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A1A1A"/>
          <w:sz w:val="52"/>
          <w:szCs w:val="52"/>
        </w:rPr>
        <w:t xml:space="preserve">AI INTEGRITY CERTIFICATION</w:t>
      </w:r>
    </w:p>
    <w:p>
      <w:pPr>
        <w:spacing w:before="200"/>
        <w:jc w:val="center"/>
      </w:pPr>
      <w:r>
        <w:rPr>
          <w:rFonts w:ascii="Georgia" w:cs="Georgia" w:eastAsia="Georgia" w:hAnsi="Georgia"/>
          <w:b/>
          <w:bCs/>
          <w:color w:val="D4AF37"/>
          <w:sz w:val="72"/>
          <w:szCs w:val="72"/>
        </w:rPr>
        <w:t xml:space="preserve">AIC</w:t>
      </w:r>
    </w:p>
    <w:p>
      <w:pPr>
        <w:spacing w:before="600"/>
      </w:pPr>
    </w:p>
    <w:p>
      <w:pPr>
        <w:jc w:val="center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STRATEGIC ROADMAP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Vision Alignment &amp; Execution Plan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February 2026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C41E3A"/>
          <w:sz w:val="20"/>
          <w:szCs w:val="20"/>
        </w:rPr>
        <w:t xml:space="preserve">CONFIDENTIAL</w:t>
      </w:r>
    </w:p>
    <w:p>
      <w:pPr>
        <w:spacing w:before="1600"/>
      </w:pPr>
    </w:p>
    <w:p>
      <w:pPr>
        <w:pBdr>
          <w:top w:val="single" w:color="1A1A1A" w:sz="24"/>
        </w:pBdr>
        <w:spacing w:before="3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"We do not regulate AI. We certify that humans remain accountable."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4"/>
          <w:szCs w:val="24"/>
        </w:rPr>
        <w:t xml:space="preserve">This strategic roadmap consolidates AIC's planning documents, validates alignment with the Founder's Vision, and provides a unified execution plan. The review confirms strong alignment between the vision and operational planning, with recommendations for strengthening the connection between daily execution and the 30-year mission.</w:t>
      </w:r>
    </w:p>
    <w:p>
      <w:pPr>
        <w:pStyle w:val="Heading2"/>
      </w:pPr>
      <w:r>
        <w:t xml:space="preserve">Vision Alignment Assessment</w:t>
      </w:r>
    </w:p>
    <w:p>
      <w:pPr>
        <w:spacing w:after="150"/>
      </w:pPr>
      <w:r>
        <w:rPr>
          <w:sz w:val="24"/>
          <w:szCs w:val="24"/>
        </w:rPr>
        <w:t xml:space="preserve">The Founder's Vision establishes a clear moral imperative: </w:t>
      </w:r>
      <w:r>
        <w:rPr>
          <w:b/>
          <w:bCs/>
          <w:sz w:val="24"/>
          <w:szCs w:val="24"/>
        </w:rPr>
        <w:t xml:space="preserve">when systems make decisions that affect human dignity, humans must remain accountable.</w:t>
      </w:r>
      <w:r>
        <w:rPr>
          <w:sz w:val="24"/>
          <w:szCs w:val="24"/>
        </w:rPr>
        <w:t xml:space="preserve"> This principle is </w:t>
      </w:r>
      <w:r>
        <w:rPr>
          <w:b/>
          <w:bCs/>
          <w:color w:val="2C5F2D"/>
          <w:sz w:val="24"/>
          <w:szCs w:val="24"/>
        </w:rPr>
        <w:t xml:space="preserve">strongly reflected</w:t>
      </w:r>
      <w:r>
        <w:rPr>
          <w:sz w:val="24"/>
          <w:szCs w:val="24"/>
        </w:rPr>
        <w:t xml:space="preserve"> across all planning documents.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Vision Element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Alignment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Human Accountability Focus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5F2D"/>
                <w:sz w:val="22"/>
                <w:szCs w:val="22"/>
              </w:rPr>
              <w:t xml:space="preserve">✓ Strong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PRD, Business Plan, and all materials consistently position AIC as certifying human accountability, not AI technology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South Africa-First Positioning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5F2D"/>
                <w:sz w:val="22"/>
                <w:szCs w:val="22"/>
              </w:rPr>
              <w:t xml:space="preserve">✓ Strong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POPIA Section 71 as legal foundation; SANAS accreditation pathway; Constitutional values referenced throughout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Three-Tier Framework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5F2D"/>
                <w:sz w:val="22"/>
                <w:szCs w:val="22"/>
              </w:rPr>
              <w:t xml:space="preserve">✓ Strong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PRD and Tier Framework HTML demonstrate clear, pragmatic tiering matching accountability to decision stakes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Long-Term Institution Building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8C42"/>
                <w:sz w:val="22"/>
                <w:szCs w:val="22"/>
              </w:rPr>
              <w:t xml:space="preserve">◐ Moderate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Business plan shows 5-year projections; could strengthen 10-30 year institutional milestones beyond financial metrics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Beyond AI to All Automated Systems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8C42"/>
                <w:sz w:val="22"/>
                <w:szCs w:val="22"/>
              </w:rPr>
              <w:t xml:space="preserve">◐ Moderate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Vision mentions credit scoring, benefits systems; PRD focuses primarily on AI. Future expansion pathway implicit but not explicit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pStyle w:val="Heading1"/>
      </w:pPr>
      <w:r>
        <w:t xml:space="preserve">Part 1: Current State Assessment</w:t>
      </w:r>
    </w:p>
    <w:p>
      <w:pPr>
        <w:pStyle w:val="Heading2"/>
      </w:pPr>
      <w:r>
        <w:t xml:space="preserve">Documentation Review</w:t>
      </w:r>
    </w:p>
    <w:p>
      <w:pPr>
        <w:spacing w:after="150"/>
      </w:pPr>
      <w:r>
        <w:rPr>
          <w:sz w:val="24"/>
          <w:szCs w:val="24"/>
        </w:rPr>
        <w:t xml:space="preserve">The following documents were reviewed and assessed for completeness, quality, and vision alignment: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Founder's Vision</w:t>
      </w:r>
      <w:r>
        <w:rPr>
          <w:sz w:val="24"/>
          <w:szCs w:val="24"/>
        </w:rPr>
        <w:t xml:space="preserve"> — The north star document establishing the 30-year mission, moral foundation, and South African positioning. Exceptionally well-written with genuine conviction.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Product Requirements Document (PRD)</w:t>
      </w:r>
      <w:r>
        <w:rPr>
          <w:sz w:val="24"/>
          <w:szCs w:val="24"/>
        </w:rPr>
        <w:t xml:space="preserve"> — Comprehensive 80+ page document covering website, platform, frontend/backend architecture. Production-ready specifications.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Evidence-Based Business Plan</w:t>
      </w:r>
      <w:r>
        <w:rPr>
          <w:sz w:val="24"/>
          <w:szCs w:val="24"/>
        </w:rPr>
        <w:t xml:space="preserve"> — Strong investor memorandum with real market data, unit economics, and 3-year financial projections. All statistics sourced and verified.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Pilot Program Framework</w:t>
      </w:r>
      <w:r>
        <w:rPr>
          <w:sz w:val="24"/>
          <w:szCs w:val="24"/>
        </w:rPr>
        <w:t xml:space="preserve"> — Pragmatic 6-month validation roadmap with ZAR 470K budget. Designed to prove demand before raising capital.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Competitive &amp; Risk Analysis</w:t>
      </w:r>
      <w:r>
        <w:rPr>
          <w:sz w:val="24"/>
          <w:szCs w:val="24"/>
        </w:rPr>
        <w:t xml:space="preserve"> — Identifies 4 competitor categories and 5 major risks with specific mitigation strategies.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Tier Framework Visual</w:t>
      </w:r>
      <w:r>
        <w:rPr>
          <w:sz w:val="24"/>
          <w:szCs w:val="24"/>
        </w:rPr>
        <w:t xml:space="preserve"> — Professional HTML design with editorial newspaper aesthetic, matching the PRD design system specifications.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GitHub Repository (aic-platform)</w:t>
      </w:r>
      <w:r>
        <w:rPr>
          <w:sz w:val="24"/>
          <w:szCs w:val="24"/>
        </w:rPr>
        <w:t xml:space="preserve"> — Monorepo with 4 planned apps (web, platform, admin, engine). 27 commits, TypeScript/Python stack. Early development stage.</w:t>
      </w:r>
    </w:p>
    <w:p>
      <w:pPr>
        <w:pStyle w:val="Heading2"/>
      </w:pPr>
      <w:r>
        <w:t xml:space="preserve">Technical Platform Status</w:t>
      </w:r>
    </w:p>
    <w:p>
      <w:pPr>
        <w:spacing w:after="150"/>
      </w:pPr>
      <w:r>
        <w:rPr>
          <w:sz w:val="24"/>
          <w:szCs w:val="24"/>
        </w:rPr>
        <w:t xml:space="preserve">The GitHub repository shows a well-structured monorepo architecture: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apps/web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Next.js, Tailwind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Public marketing &amp; lead generation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C42"/>
                <w:sz w:val="22"/>
                <w:szCs w:val="22"/>
              </w:rPr>
              <w:t xml:space="preserve">In Development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apps/platform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Next.js, Postgres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 compliance dashboard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2"/>
                <w:szCs w:val="22"/>
              </w:rPr>
              <w:t xml:space="preserve">Scaffolded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apps/admin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Next.js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Internal operations &amp; cert management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2"/>
                <w:szCs w:val="22"/>
              </w:rPr>
              <w:t xml:space="preserve">Scaffolded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apps/engine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Python, FastAPI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bias audit logic (Four-Fifths Rule)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2"/>
                <w:szCs w:val="22"/>
              </w:rPr>
              <w:t xml:space="preserve">Scaffolded</w:t>
            </w:r>
          </w:p>
        </w:tc>
      </w:tr>
    </w:tbl>
    <w:p>
      <w:pPr>
        <w:spacing w:before="200"/>
      </w:pPr>
      <w:r>
        <w:rPr>
          <w:b/>
          <w:bCs/>
          <w:sz w:val="24"/>
          <w:szCs w:val="24"/>
        </w:rPr>
        <w:t xml:space="preserve">Assessment: </w:t>
      </w:r>
      <w:r>
        <w:rPr>
          <w:sz w:val="24"/>
          <w:szCs w:val="24"/>
        </w:rPr>
        <w:t xml:space="preserve">The technical architecture aligns with the PRD specifications. The monorepo structure supports the phased development approach. Current focus should remain on apps/web (marketing site) to support Alpha Program recruitment.</w:t>
      </w:r>
    </w:p>
    <w:p>
      <w:r>
        <w:br w:type="page"/>
      </w:r>
    </w:p>
    <w:p>
      <w:pPr>
        <w:pStyle w:val="Heading1"/>
      </w:pPr>
      <w:r>
        <w:t xml:space="preserve">Part 2: Unified Strategic Roadmap</w:t>
      </w:r>
    </w:p>
    <w:p>
      <w:pPr>
        <w:spacing w:after="200"/>
      </w:pPr>
      <w:r>
        <w:rPr>
          <w:sz w:val="24"/>
          <w:szCs w:val="24"/>
        </w:rPr>
        <w:t xml:space="preserve">This roadmap integrates all planning documents into a single execution timeline. It preserves the Founder's Vision trajectory while grounding near-term execution in the validated Alpha Program approach.</w:t>
      </w:r>
    </w:p>
    <w:p>
      <w:pPr>
        <w:pStyle w:val="Heading2"/>
      </w:pPr>
      <w:r>
        <w:rPr>
          <w:color w:val="1A1A1A"/>
        </w:rPr>
        <w:t xml:space="preserve">PHASE 0: Foundation</w:t>
      </w:r>
      <w:r>
        <w:rPr>
          <w:color w:val="666666"/>
          <w:sz w:val="24"/>
          <w:szCs w:val="24"/>
        </w:rPr>
        <w:t xml:space="preserve"> (Immediate – Week 4)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Objective: </w:t>
      </w:r>
      <w:r>
        <w:rPr>
          <w:sz w:val="24"/>
          <w:szCs w:val="24"/>
        </w:rPr>
        <w:t xml:space="preserve">Complete website MVP and begin Alpha Program recruitment.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Complete apps/web marketing site</w:t>
      </w:r>
      <w:r>
        <w:rPr>
          <w:sz w:val="24"/>
          <w:szCs w:val="24"/>
        </w:rPr>
        <w:t xml:space="preserve"> — Homepage, Tier Framework, About, Contact pages functional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Deploy Self-Assessment Quiz</w:t>
      </w:r>
      <w:r>
        <w:rPr>
          <w:sz w:val="24"/>
          <w:szCs w:val="24"/>
        </w:rPr>
        <w:t xml:space="preserve"> — 20 questions, email gate at Q15, Integrity Score calculation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Create Alpha Program application page</w:t>
      </w:r>
      <w:r>
        <w:rPr>
          <w:sz w:val="24"/>
          <w:szCs w:val="24"/>
        </w:rPr>
        <w:t xml:space="preserve"> — Value proposition, eligibility criteria, application form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Finalize Alpha Certification Framework</w:t>
      </w:r>
      <w:r>
        <w:rPr>
          <w:sz w:val="24"/>
          <w:szCs w:val="24"/>
        </w:rPr>
        <w:t xml:space="preserve"> — Audit checklists, Integrity Score methodology for all 3 tiers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Build target prospect list</w:t>
      </w:r>
      <w:r>
        <w:rPr>
          <w:sz w:val="24"/>
          <w:szCs w:val="24"/>
        </w:rPr>
        <w:t xml:space="preserve"> — 20 organizations (BFSI, Healthcare, Recruitment) with decision-maker contacts</w:t>
      </w:r>
    </w:p>
    <w:p>
      <w:pPr>
        <w:spacing w:before="150" w:after="100"/>
      </w:pPr>
      <w:r>
        <w:rPr>
          <w:b/>
          <w:bCs/>
          <w:sz w:val="24"/>
          <w:szCs w:val="24"/>
        </w:rPr>
        <w:t xml:space="preserve">Success Metrics: </w:t>
      </w:r>
      <w:r>
        <w:rPr>
          <w:sz w:val="24"/>
          <w:szCs w:val="24"/>
        </w:rPr>
        <w:t xml:space="preserve">Website deployed to production. 5+ assessment completions. 3+ Alpha applications.</w:t>
      </w:r>
    </w:p>
    <w:p>
      <w:pPr>
        <w:pStyle w:val="Heading2"/>
      </w:pPr>
      <w:r>
        <w:rPr>
          <w:color w:val="C41E3A"/>
        </w:rPr>
        <w:t xml:space="preserve">PHASE 1: Demand Validation</w:t>
      </w:r>
      <w:r>
        <w:rPr>
          <w:color w:val="666666"/>
          <w:sz w:val="24"/>
          <w:szCs w:val="24"/>
        </w:rPr>
        <w:t xml:space="preserve"> (Months 1-2)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Budget: ZAR 290,000 | Objective: </w:t>
      </w:r>
      <w:r>
        <w:rPr>
          <w:sz w:val="24"/>
          <w:szCs w:val="24"/>
        </w:rPr>
        <w:t xml:space="preserve">Recruit Alpha participants and establish regulatory relationships.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Conduct 20 outreach conversations</w:t>
      </w:r>
      <w:r>
        <w:rPr>
          <w:sz w:val="24"/>
          <w:szCs w:val="24"/>
        </w:rPr>
        <w:t xml:space="preserve"> — Target CFOs, CROs, Compliance Officers in organizations using AI for credit/hiring/diagnosis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Sign 5-7 Alpha Program participants</w:t>
      </w:r>
      <w:r>
        <w:rPr>
          <w:sz w:val="24"/>
          <w:szCs w:val="24"/>
        </w:rPr>
        <w:t xml:space="preserve"> — At 50% discount (ZAR 60K-120K each)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Secure Information Regulator meeting</w:t>
      </w:r>
      <w:r>
        <w:rPr>
          <w:sz w:val="24"/>
          <w:szCs w:val="24"/>
        </w:rPr>
        <w:t xml:space="preserve"> — Discuss POPIA Section 71 alignment, request letter of support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Initial SANAS consultation</w:t>
      </w:r>
      <w:r>
        <w:rPr>
          <w:sz w:val="24"/>
          <w:szCs w:val="24"/>
        </w:rPr>
        <w:t xml:space="preserve"> — Understand accreditation requirements, timeline, documentation needs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Assemble Alpha team</w:t>
      </w:r>
      <w:r>
        <w:rPr>
          <w:sz w:val="24"/>
          <w:szCs w:val="24"/>
        </w:rPr>
        <w:t xml:space="preserve"> — 1-2 ISO auditors (contract), legal advisor (POPIA), technical AI specialist</w:t>
      </w:r>
    </w:p>
    <w:p>
      <w:pPr>
        <w:spacing w:before="150" w:after="100"/>
      </w:pPr>
      <w:r>
        <w:rPr>
          <w:b/>
          <w:bCs/>
          <w:sz w:val="24"/>
          <w:szCs w:val="24"/>
        </w:rPr>
        <w:t xml:space="preserve">Success Metrics: </w:t>
      </w:r>
      <w:r>
        <w:rPr>
          <w:sz w:val="24"/>
          <w:szCs w:val="24"/>
        </w:rPr>
        <w:t xml:space="preserve">5-7 signed participants. Information Regulator meeting completed. SANAS pathway understood.</w:t>
      </w:r>
    </w:p>
    <w:p>
      <w:pPr>
        <w:pStyle w:val="Heading2"/>
      </w:pPr>
      <w:r>
        <w:rPr>
          <w:color w:val="FF8C42"/>
        </w:rPr>
        <w:t xml:space="preserve">PHASE 2: Alpha Execution</w:t>
      </w:r>
      <w:r>
        <w:rPr>
          <w:color w:val="666666"/>
          <w:sz w:val="24"/>
          <w:szCs w:val="24"/>
        </w:rPr>
        <w:t xml:space="preserve"> (Months 3-4)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Budget: ZAR 100,000 | Revenue: ZAR 420-600K | Objective: </w:t>
      </w:r>
      <w:r>
        <w:rPr>
          <w:sz w:val="24"/>
          <w:szCs w:val="24"/>
        </w:rPr>
        <w:t xml:space="preserve">Conduct audits and validate methodology.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Execute 5-10 Alpha Certifications</w:t>
      </w:r>
      <w:r>
        <w:rPr>
          <w:sz w:val="24"/>
          <w:szCs w:val="24"/>
        </w:rPr>
        <w:t xml:space="preserve"> — Full audit cycle: documentation review, on-site assessment, bias testing, certification decision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Document process learnings</w:t>
      </w:r>
      <w:r>
        <w:rPr>
          <w:sz w:val="24"/>
          <w:szCs w:val="24"/>
        </w:rPr>
        <w:t xml:space="preserve"> — Track actual audit days, COGS, methodology gaps, client objections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Refine Integrity Score framework</w:t>
      </w:r>
      <w:r>
        <w:rPr>
          <w:sz w:val="24"/>
          <w:szCs w:val="24"/>
        </w:rPr>
        <w:t xml:space="preserve"> — Adjust based on real-world application across industries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Collect participant feedback</w:t>
      </w:r>
      <w:r>
        <w:rPr>
          <w:sz w:val="24"/>
          <w:szCs w:val="24"/>
        </w:rPr>
        <w:t xml:space="preserve"> — Value perception, willingness to pay full price, referral likelihood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Begin insurance partnership conversations</w:t>
      </w:r>
      <w:r>
        <w:rPr>
          <w:sz w:val="24"/>
          <w:szCs w:val="24"/>
        </w:rPr>
        <w:t xml:space="preserve"> — iTOO, Santam, Old Mutual for premium discount program</w:t>
      </w:r>
    </w:p>
    <w:p>
      <w:pPr>
        <w:spacing w:before="150" w:after="100"/>
      </w:pPr>
      <w:r>
        <w:rPr>
          <w:b/>
          <w:bCs/>
          <w:sz w:val="24"/>
          <w:szCs w:val="24"/>
        </w:rPr>
        <w:t xml:space="preserve">Success Metrics: </w:t>
      </w:r>
      <w:r>
        <w:rPr>
          <w:sz w:val="24"/>
          <w:szCs w:val="24"/>
        </w:rPr>
        <w:t xml:space="preserve">5+ certifications completed. Methodology proven across 3 industries. Positive participant feedback.</w:t>
      </w:r>
    </w:p>
    <w:p>
      <w:pPr>
        <w:pStyle w:val="Heading2"/>
      </w:pPr>
      <w:r>
        <w:rPr>
          <w:color w:val="2C5F2D"/>
        </w:rPr>
        <w:t xml:space="preserve">PHASE 3: Investment Readiness</w:t>
      </w:r>
      <w:r>
        <w:rPr>
          <w:color w:val="666666"/>
          <w:sz w:val="24"/>
          <w:szCs w:val="24"/>
        </w:rPr>
        <w:t xml:space="preserve"> (Months 5-6)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Budget: ZAR 80,000 | Objective: </w:t>
      </w:r>
      <w:r>
        <w:rPr>
          <w:sz w:val="24"/>
          <w:szCs w:val="24"/>
        </w:rPr>
        <w:t xml:space="preserve">Build case studies, pipeline, and submit SANAS application.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Produce 3-5 case studies</w:t>
      </w:r>
      <w:r>
        <w:rPr>
          <w:sz w:val="24"/>
          <w:szCs w:val="24"/>
        </w:rPr>
        <w:t xml:space="preserve"> — Documented certifications with measurable business value (insurance discounts, tender wins)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Collect 15-20 Letters of Intent</w:t>
      </w:r>
      <w:r>
        <w:rPr>
          <w:sz w:val="24"/>
          <w:szCs w:val="24"/>
        </w:rPr>
        <w:t xml:space="preserve"> — ZAR 3-4M pipeline from prospective clients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Submit SANAS accreditation application</w:t>
      </w:r>
      <w:r>
        <w:rPr>
          <w:sz w:val="24"/>
          <w:szCs w:val="24"/>
        </w:rPr>
        <w:t xml:space="preserve"> — With Alpha Program evidence of audit competence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Finalize insurance partnership</w:t>
      </w:r>
      <w:r>
        <w:rPr>
          <w:sz w:val="24"/>
          <w:szCs w:val="24"/>
        </w:rPr>
        <w:t xml:space="preserve"> — Agreement for premium discounts for certified organizations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Update investor materials</w:t>
      </w:r>
      <w:r>
        <w:rPr>
          <w:sz w:val="24"/>
          <w:szCs w:val="24"/>
        </w:rPr>
        <w:t xml:space="preserve"> — Pitch deck with real revenue, customer testimonials, refined unit economics</w:t>
      </w:r>
    </w:p>
    <w:p>
      <w:pPr>
        <w:spacing w:before="150" w:after="100"/>
      </w:pPr>
      <w:r>
        <w:rPr>
          <w:b/>
          <w:bCs/>
          <w:sz w:val="24"/>
          <w:szCs w:val="24"/>
        </w:rPr>
        <w:t xml:space="preserve">Success Metrics: </w:t>
      </w:r>
      <w:r>
        <w:rPr>
          <w:sz w:val="24"/>
          <w:szCs w:val="24"/>
        </w:rPr>
        <w:t xml:space="preserve">Case studies completed. 15+ LOIs. SANAS application submitted. Ready to raise ZAR 10M.</w:t>
      </w:r>
    </w:p>
    <w:p>
      <w:r>
        <w:br w:type="page"/>
      </w:r>
    </w:p>
    <w:p>
      <w:pPr>
        <w:pStyle w:val="Heading2"/>
      </w:pPr>
      <w:r>
        <w:rPr>
          <w:color w:val="D4AF37"/>
        </w:rPr>
        <w:t xml:space="preserve">PHASE 4: Platform Build</w:t>
      </w:r>
      <w:r>
        <w:rPr>
          <w:color w:val="666666"/>
          <w:sz w:val="24"/>
          <w:szCs w:val="24"/>
        </w:rPr>
        <w:t xml:space="preserve"> (Months 7-12)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Investment: ZAR 10M | Objective: </w:t>
      </w:r>
      <w:r>
        <w:rPr>
          <w:sz w:val="24"/>
          <w:szCs w:val="24"/>
        </w:rPr>
        <w:t xml:space="preserve">Scale team, build platform, achieve SANAS accreditation.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Hire full team</w:t>
      </w:r>
      <w:r>
        <w:rPr>
          <w:sz w:val="24"/>
          <w:szCs w:val="24"/>
        </w:rPr>
        <w:t xml:space="preserve"> — 2 Lead Auditors (ZAR 1.2M each), Technical Director, Operations Manager, Business Development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Build Client Portal (apps/platform)</w:t>
      </w:r>
      <w:r>
        <w:rPr>
          <w:sz w:val="24"/>
          <w:szCs w:val="24"/>
        </w:rPr>
        <w:t xml:space="preserve"> — Authenticated dashboard, evidence upload, certification status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Build Admin System (apps/admin)</w:t>
      </w:r>
      <w:r>
        <w:rPr>
          <w:sz w:val="24"/>
          <w:szCs w:val="24"/>
        </w:rPr>
        <w:t xml:space="preserve"> — Certification workflow management, auditor assignment, finding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Launch AIC Pulse MVP (apps/engine)</w:t>
      </w:r>
      <w:r>
        <w:rPr>
          <w:sz w:val="24"/>
          <w:szCs w:val="24"/>
        </w:rPr>
        <w:t xml:space="preserve"> — Basic AI system health monitoring, bias drift detection, monthly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Complete SANAS accreditation</w:t>
      </w:r>
      <w:r>
        <w:rPr>
          <w:sz w:val="24"/>
          <w:szCs w:val="24"/>
        </w:rPr>
        <w:t xml:space="preserve"> — Assessment, witness audits, compliance verification (14-month process from submission)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Achieve 90 certifications</w:t>
      </w:r>
      <w:r>
        <w:rPr>
          <w:sz w:val="24"/>
          <w:szCs w:val="24"/>
        </w:rPr>
        <w:t xml:space="preserve"> — Full commercial pricing post-accreditation</w:t>
      </w:r>
    </w:p>
    <w:p>
      <w:pPr>
        <w:spacing w:before="150" w:after="100"/>
      </w:pPr>
      <w:r>
        <w:rPr>
          <w:b/>
          <w:bCs/>
          <w:sz w:val="24"/>
          <w:szCs w:val="24"/>
        </w:rPr>
        <w:t xml:space="preserve">Success Metrics: </w:t>
      </w:r>
      <w:r>
        <w:rPr>
          <w:sz w:val="24"/>
          <w:szCs w:val="24"/>
        </w:rPr>
        <w:t xml:space="preserve">SANAS accredited. 90+ certifications. Platform operational. ZAR 19M revenue. Break-even achieved.</w:t>
      </w:r>
    </w:p>
    <w:p>
      <w:pPr>
        <w:pStyle w:val="Heading2"/>
      </w:pPr>
      <w:r>
        <w:rPr>
          <w:color w:val="1A1A1A"/>
        </w:rPr>
        <w:t xml:space="preserve">PHASE 5: Regional Expansion</w:t>
      </w:r>
      <w:r>
        <w:rPr>
          <w:color w:val="666666"/>
          <w:sz w:val="24"/>
          <w:szCs w:val="24"/>
        </w:rPr>
        <w:t xml:space="preserve"> (Year 2-3)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Objective: </w:t>
      </w:r>
      <w:r>
        <w:rPr>
          <w:sz w:val="24"/>
          <w:szCs w:val="24"/>
        </w:rPr>
        <w:t xml:space="preserve">Expand across SADC region and establish AIC as continental standard.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SADC expansion via SADCAS</w:t>
      </w:r>
      <w:r>
        <w:rPr>
          <w:sz w:val="24"/>
          <w:szCs w:val="24"/>
        </w:rPr>
        <w:t xml:space="preserve"> — Mutual recognition agreement, country-specific regulatory mapping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Multi-language support</w:t>
      </w:r>
      <w:r>
        <w:rPr>
          <w:sz w:val="24"/>
          <w:szCs w:val="24"/>
        </w:rPr>
        <w:t xml:space="preserve"> — English, Afrikaans, Zulu, Portuguese (Mozambique), French (DRC)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Launch Lead Auditor Training Programme</w:t>
      </w:r>
      <w:r>
        <w:rPr>
          <w:sz w:val="24"/>
          <w:szCs w:val="24"/>
        </w:rPr>
        <w:t xml:space="preserve"> — ZAR 35K per trainee, target 50+ certified auditors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Government tender integration</w:t>
      </w:r>
      <w:r>
        <w:rPr>
          <w:sz w:val="24"/>
          <w:szCs w:val="24"/>
        </w:rPr>
        <w:t xml:space="preserve"> — Work with National Treasury to include AI certification in RFP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Full AIC Pulse platform</w:t>
      </w:r>
      <w:r>
        <w:rPr>
          <w:sz w:val="24"/>
          <w:szCs w:val="24"/>
        </w:rPr>
        <w:t xml:space="preserve"> — Real-time monitoring, third-party integrations (Credo AI, Fiddler), enterprise features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210+ cumulative certifications</w:t>
      </w:r>
      <w:r>
        <w:rPr>
          <w:sz w:val="24"/>
          <w:szCs w:val="24"/>
        </w:rPr>
        <w:t xml:space="preserve"> — ZAR 45M revenue, 56% EBITDA margin</w:t>
      </w:r>
    </w:p>
    <w:p>
      <w:pPr>
        <w:spacing w:before="150" w:after="100"/>
      </w:pPr>
      <w:r>
        <w:rPr>
          <w:b/>
          <w:bCs/>
          <w:sz w:val="24"/>
          <w:szCs w:val="24"/>
        </w:rPr>
        <w:t xml:space="preserve">Success Metrics: </w:t>
      </w:r>
      <w:r>
        <w:rPr>
          <w:sz w:val="24"/>
          <w:szCs w:val="24"/>
        </w:rPr>
        <w:t xml:space="preserve">Operating in 3+ SADC countries. First government tender requirement. Training programme launched.</w:t>
      </w:r>
    </w:p>
    <w:p>
      <w:r>
        <w:br w:type="page"/>
      </w:r>
    </w:p>
    <w:p>
      <w:pPr>
        <w:pStyle w:val="Heading1"/>
      </w:pPr>
      <w:r>
        <w:t xml:space="preserve">Part 3: Long-Term Vision Alignment</w:t>
      </w:r>
    </w:p>
    <w:p>
      <w:pPr>
        <w:spacing w:after="200"/>
      </w:pPr>
      <w:r>
        <w:rPr>
          <w:sz w:val="24"/>
          <w:szCs w:val="24"/>
        </w:rPr>
        <w:t xml:space="preserve">The Founder's Vision establishes a 30-year trajectory. This section maps operational milestones to the vision's long-term aspirations.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30"/>
        <w:gridCol w:w="443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Horizon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Founder's Vision Goal</w:t>
            </w:r>
          </w:p>
        </w:tc>
        <w:tc>
          <w:tcPr>
            <w:tcW w:type="dxa" w:w="4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Operational Milestone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2030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Recognised standard for AI accountability in South Africa</w:t>
            </w:r>
          </w:p>
        </w:tc>
        <w:tc>
          <w:tcPr>
            <w:tcW w:type="dxa" w:w="4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500+ active certifications; Information Regulator references AIC methodology; First court judgment cites framework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2035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Operating across Africa; trained a generation of auditors</w:t>
            </w:r>
          </w:p>
        </w:tc>
        <w:tc>
          <w:tcPr>
            <w:tcW w:type="dxa" w:w="4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Recognition in all 15 SADC countries; 200+ certified lead auditors; AIC-certified requirement in major regional tenders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2045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Principle embedded in international governance frameworks</w:t>
            </w:r>
          </w:p>
        </w:tc>
        <w:tc>
          <w:tcPr>
            <w:tcW w:type="dxa" w:w="4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Global ISO standard based on AIC methodology; Representation in AI governance bodies; African voice in global AI policy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2055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Methodology expanded beyond AI to all automated decision systems</w:t>
            </w:r>
          </w:p>
        </w:tc>
        <w:tc>
          <w:tcPr>
            <w:tcW w:type="dxa" w:w="4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"Human-Accountable" certification applicable to any consequential automated system—credit scoring, benefits eligibility, predictive policing</w:t>
            </w:r>
          </w:p>
        </w:tc>
      </w:tr>
    </w:tbl>
    <w:p>
      <w:pPr>
        <w:pStyle w:val="Heading2"/>
        <w:spacing w:before="400"/>
      </w:pPr>
      <w:r>
        <w:t xml:space="preserve">Recommendations for Strengthening Vision Alignment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Add "Vision Checkpoint" to Quarterly Reviews</w:t>
      </w:r>
      <w:r>
        <w:rPr>
          <w:sz w:val="24"/>
          <w:szCs w:val="24"/>
        </w:rPr>
        <w:t xml:space="preserve"> — Beyond financial metrics, assess: Are we certifying human accountability or just AI governance? Are we building an institution or just a business?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Develop "Beyond AI" Expansion Plan</w:t>
      </w:r>
      <w:r>
        <w:rPr>
          <w:sz w:val="24"/>
          <w:szCs w:val="24"/>
        </w:rPr>
        <w:t xml:space="preserve"> — Document how the three-tier framework applies to non-AI automated systems (credit scoring algorithms, benefits eligibility, tenant screening).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Create Institutional Legacy Document</w:t>
      </w:r>
      <w:r>
        <w:rPr>
          <w:sz w:val="24"/>
          <w:szCs w:val="24"/>
        </w:rPr>
        <w:t xml:space="preserve"> — Define what AIC should look like if the founder is no longer involved. Governance structure, values preservation, succession principles.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Establish Advisory Board Early</w:t>
      </w:r>
      <w:r>
        <w:rPr>
          <w:sz w:val="24"/>
          <w:szCs w:val="24"/>
        </w:rPr>
        <w:t xml:space="preserve"> — Include voices who connect to the constitutional values referenced in the vision: legal scholars, ethics professors, civil society leaders.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Document South African Origin Story</w:t>
      </w:r>
      <w:r>
        <w:rPr>
          <w:sz w:val="24"/>
          <w:szCs w:val="24"/>
        </w:rPr>
        <w:t xml:space="preserve"> — The vision's connection to apartheid history and Section 10 of the Constitution is powerful. Make this explicit in marketing materials.</w:t>
      </w:r>
    </w:p>
    <w:p>
      <w:r>
        <w:br w:type="page"/>
      </w:r>
    </w:p>
    <w:p>
      <w:pPr>
        <w:pStyle w:val="Heading1"/>
      </w:pPr>
      <w:r>
        <w:t xml:space="preserve">Part 4: Key Decisions Required</w:t>
      </w:r>
    </w:p>
    <w:p>
      <w:pPr>
        <w:spacing w:after="200"/>
      </w:pPr>
      <w:r>
        <w:rPr>
          <w:sz w:val="24"/>
          <w:szCs w:val="24"/>
        </w:rPr>
        <w:t xml:space="preserve">The following decisions should be resolved to proceed with the roadmap:</w:t>
      </w:r>
    </w:p>
    <w:p>
      <w:pPr>
        <w:pStyle w:val="Heading3"/>
      </w:pPr>
      <w:r>
        <w:rPr>
          <w:color w:val="C41E3A"/>
        </w:rPr>
        <w:t xml:space="preserve">Decision 1: Alpha Program Launch Date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Options: </w:t>
      </w:r>
      <w:r>
        <w:rPr>
          <w:sz w:val="24"/>
          <w:szCs w:val="24"/>
        </w:rPr>
        <w:t xml:space="preserve">(a) Begin immediately with current website state, or (b) Wait 4 weeks for website MVP completion.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Recommendation: </w:t>
      </w:r>
      <w:r>
        <w:rPr>
          <w:sz w:val="24"/>
          <w:szCs w:val="24"/>
        </w:rPr>
        <w:t xml:space="preserve">Option (a) — Start outreach conversations now. Website can be shared as "preview" during recruitment. Momentum matters more than polish.</w:t>
      </w:r>
    </w:p>
    <w:p>
      <w:pPr>
        <w:pStyle w:val="Heading3"/>
      </w:pPr>
      <w:r>
        <w:rPr>
          <w:color w:val="FF8C42"/>
        </w:rPr>
        <w:t xml:space="preserve">Decision 2: Alpha Pricing Structure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Options: </w:t>
      </w:r>
      <w:r>
        <w:rPr>
          <w:sz w:val="24"/>
          <w:szCs w:val="24"/>
        </w:rPr>
        <w:t xml:space="preserve">(a) Fixed 50% discount (ZAR 60K-120K), or (b) Sliding scale based on organization size, or (c) Free for first 3 participants.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Recommendation: </w:t>
      </w:r>
      <w:r>
        <w:rPr>
          <w:sz w:val="24"/>
          <w:szCs w:val="24"/>
        </w:rPr>
        <w:t xml:space="preserve">Option (a) — Fixed discount validates willingness-to-pay. Free certifications don't prove anything. Keep it simple.</w:t>
      </w:r>
    </w:p>
    <w:p>
      <w:pPr>
        <w:pStyle w:val="Heading3"/>
      </w:pPr>
      <w:r>
        <w:rPr>
          <w:color w:val="2C5F2D"/>
        </w:rPr>
        <w:t xml:space="preserve">Decision 3: Technology Priority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Options: </w:t>
      </w:r>
      <w:r>
        <w:rPr>
          <w:sz w:val="24"/>
          <w:szCs w:val="24"/>
        </w:rPr>
        <w:t xml:space="preserve">(a) Complete apps/web only, or (b) Also build apps/engine for bias testing, or (c) Use third-party tools for bias testing initially.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Recommendation: </w:t>
      </w:r>
      <w:r>
        <w:rPr>
          <w:sz w:val="24"/>
          <w:szCs w:val="24"/>
        </w:rPr>
        <w:t xml:space="preserve">Option (c) — Focus engineering on apps/web (marketing/lead generation). Use existing tools (Credo AI, manual testing) for Alpha audits. Build apps/engine with investment capital.</w:t>
      </w:r>
    </w:p>
    <w:p>
      <w:pPr>
        <w:pStyle w:val="Heading3"/>
      </w:pPr>
      <w:r>
        <w:rPr>
          <w:color w:val="D4AF37"/>
        </w:rPr>
        <w:t xml:space="preserve">Decision 4: Auditor Sourcing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Options: </w:t>
      </w:r>
      <w:r>
        <w:rPr>
          <w:sz w:val="24"/>
          <w:szCs w:val="24"/>
        </w:rPr>
        <w:t xml:space="preserve">(a) Contract auditors for Alpha (ZAR 8K/day), or (b) Hire full-time auditor early, or (c) Train founder to conduct initial audits.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Recommendation: </w:t>
      </w:r>
      <w:r>
        <w:rPr>
          <w:sz w:val="24"/>
          <w:szCs w:val="24"/>
        </w:rPr>
        <w:t xml:space="preserve">Option (a) — Contract auditors reduce fixed costs. They bring credibility and can mentor founder. Full-time hires come with investment.</w:t>
      </w:r>
    </w:p>
    <w:p>
      <w:r>
        <w:br w:type="page"/>
      </w:r>
    </w:p>
    <w:p>
      <w:pPr>
        <w:pStyle w:val="Heading1"/>
      </w:pPr>
      <w:r>
        <w:t xml:space="preserve">Appendix: Quick Reference</w:t>
      </w:r>
    </w:p>
    <w:p>
      <w:pPr>
        <w:pStyle w:val="Heading2"/>
      </w:pPr>
      <w:r>
        <w:t xml:space="preserve">Budget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Revenue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Alpha Program (6 months)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ZAR 470K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ZAR 420-600K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Investment Round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25% equity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ZAR 10M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Year 2 Target Revenue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ZAR 19.1M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Year 3 Target Revenue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ZAR 45.6M</w:t>
            </w:r>
          </w:p>
        </w:tc>
      </w:tr>
    </w:tbl>
    <w:p>
      <w:pPr>
        <w:pStyle w:val="Heading2"/>
        <w:spacing w:before="400"/>
      </w:pPr>
      <w:r>
        <w:t xml:space="preserve">Critical Success Factors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5+ paid Alpha participants before Month 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Information Regulator letter of support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SANAS application submitted by Month 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15+ Letters of Intent before investment raise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At least 1 insurance partnership agreement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Case studies with measurable business value</w:t>
      </w:r>
    </w:p>
    <w:p>
      <w:pPr>
        <w:pStyle w:val="Heading2"/>
        <w:spacing w:before="400"/>
      </w:pPr>
      <w:r>
        <w:t xml:space="preserve">Contact &amp; Resources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GitHub Repository: </w:t>
      </w:r>
      <w:r>
        <w:rPr>
          <w:sz w:val="24"/>
          <w:szCs w:val="24"/>
        </w:rPr>
        <w:t xml:space="preserve">github.com/z-wilken/aic-platform</w:t>
      </w:r>
    </w:p>
    <w:p>
      <w:pPr>
        <w:spacing w:after="60"/>
      </w:pPr>
      <w:r>
        <w:rPr>
          <w:b/>
          <w:bCs/>
          <w:sz w:val="24"/>
          <w:szCs w:val="24"/>
        </w:rPr>
        <w:t xml:space="preserve">Documentation: </w:t>
      </w:r>
      <w:r>
        <w:rPr>
          <w:sz w:val="24"/>
          <w:szCs w:val="24"/>
        </w:rPr>
        <w:t xml:space="preserve">PRD, Business Plan, Pilot Framework, Risk Analysis (attached)</w:t>
      </w:r>
    </w:p>
    <w:p>
      <w:pPr>
        <w:spacing w:after="60"/>
      </w:pPr>
      <w:r>
        <w:rPr>
          <w:b/>
          <w:bCs/>
          <w:sz w:val="24"/>
          <w:szCs w:val="24"/>
        </w:rPr>
        <w:t xml:space="preserve">Design Assets: </w:t>
      </w:r>
      <w:r>
        <w:rPr>
          <w:sz w:val="24"/>
          <w:szCs w:val="24"/>
        </w:rPr>
        <w:t xml:space="preserve">Tier Framework HTML, Brand Guidelines in PRD Section 10</w:t>
      </w:r>
    </w:p>
    <w:p>
      <w:pPr>
        <w:spacing w:before="600"/>
      </w:pPr>
    </w:p>
    <w:p>
      <w:pPr>
        <w:pBdr>
          <w:top w:val="single" w:color="1A1A1A" w:sz="24"/>
        </w:pBdr>
        <w:spacing w:before="2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"Imagination shouldn't be used to escape reality — it should be used to create it."</w:t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— Zander Wilken, Founder</w:t>
      </w:r>
    </w:p>
    <w:p>
      <w:pPr>
        <w:spacing w:before="400"/>
      </w:pPr>
    </w:p>
    <w:p>
      <w:pPr>
        <w:jc w:val="center"/>
      </w:pPr>
      <w:r>
        <w:rPr>
          <w:color w:val="666666"/>
          <w:sz w:val="18"/>
          <w:szCs w:val="18"/>
        </w:rPr>
        <w:t xml:space="preserve">AI Integrity Certification | Strategic Roadmap | February 2026 |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2026-02-03T09:53:25.213Z</dcterms:created>
  <dcterms:modified xsi:type="dcterms:W3CDTF">2026-02-03T09:53:25.215Z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