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05" w:rsidRDefault="00B17A05" w:rsidP="00B17A05">
      <w:pPr>
        <w:rPr>
          <w:b/>
        </w:rPr>
      </w:pPr>
      <w:r w:rsidRPr="00B17A05">
        <w:rPr>
          <w:b/>
        </w:rPr>
        <w:t>Государственная наградная система</w:t>
      </w:r>
    </w:p>
    <w:p w:rsidR="00B17A05" w:rsidRPr="00B17A05" w:rsidRDefault="00B17A05" w:rsidP="00B17A05">
      <w:pPr>
        <w:rPr>
          <w:b/>
        </w:rPr>
      </w:pPr>
      <w:bookmarkStart w:id="0" w:name="_GoBack"/>
      <w:bookmarkEnd w:id="0"/>
    </w:p>
    <w:p w:rsidR="00B17A05" w:rsidRPr="008A2B15" w:rsidRDefault="00B17A05" w:rsidP="00B17A05">
      <w:pPr>
        <w:spacing w:after="0"/>
      </w:pPr>
      <w:r w:rsidRPr="008A2B15">
        <w:t xml:space="preserve">В </w:t>
      </w:r>
      <w:r w:rsidRPr="0048190F">
        <w:t>государственную наградную систему</w:t>
      </w:r>
      <w:r w:rsidRPr="008A2B15">
        <w:t xml:space="preserve"> Российской Федерации входят:</w:t>
      </w:r>
    </w:p>
    <w:p w:rsidR="00B17A05" w:rsidRDefault="00B17A05" w:rsidP="00B17A05">
      <w:pPr>
        <w:spacing w:after="0"/>
      </w:pPr>
      <w:r w:rsidRPr="008A2B15">
        <w:t>а) выс</w:t>
      </w:r>
      <w:r>
        <w:t>шие звания Российской Федерации;</w:t>
      </w:r>
    </w:p>
    <w:p w:rsidR="00B17A05" w:rsidRPr="008A2B15" w:rsidRDefault="00B17A05" w:rsidP="00B17A05">
      <w:pPr>
        <w:spacing w:after="0"/>
      </w:pPr>
      <w:r w:rsidRPr="008A2B15">
        <w:t xml:space="preserve">б) ордена </w:t>
      </w:r>
      <w:r>
        <w:t>Российской Федерации;</w:t>
      </w:r>
    </w:p>
    <w:p w:rsidR="00B17A05" w:rsidRPr="008A2B15" w:rsidRDefault="00B17A05" w:rsidP="00B17A05">
      <w:pPr>
        <w:spacing w:after="0"/>
      </w:pPr>
      <w:r w:rsidRPr="008A2B15">
        <w:t>б.1) знак отличия ордена Святого Георгия - Георгиевский Крест;</w:t>
      </w:r>
    </w:p>
    <w:p w:rsidR="00B17A05" w:rsidRPr="008A2B15" w:rsidRDefault="00B17A05" w:rsidP="00B17A05">
      <w:pPr>
        <w:spacing w:after="0"/>
      </w:pPr>
      <w:r>
        <w:t>г) медали Российской Федерации;</w:t>
      </w:r>
    </w:p>
    <w:p w:rsidR="00B17A05" w:rsidRPr="008A2B15" w:rsidRDefault="00B17A05" w:rsidP="00B17A05">
      <w:pPr>
        <w:spacing w:after="0"/>
      </w:pPr>
      <w:r w:rsidRPr="008A2B15">
        <w:t>г.1) почетный знак Российской Федерации "За успехи в труде";</w:t>
      </w:r>
    </w:p>
    <w:p w:rsidR="00B17A05" w:rsidRPr="008A2B15" w:rsidRDefault="00B17A05" w:rsidP="00B17A05">
      <w:pPr>
        <w:spacing w:after="0"/>
      </w:pPr>
      <w:r w:rsidRPr="008A2B15">
        <w:t>г.2) зна</w:t>
      </w:r>
      <w:r>
        <w:t>ки отличия Российской Федерации;</w:t>
      </w:r>
    </w:p>
    <w:p w:rsidR="00B17A05" w:rsidRPr="008A2B15" w:rsidRDefault="00B17A05" w:rsidP="00B17A05">
      <w:pPr>
        <w:spacing w:after="0"/>
      </w:pPr>
      <w:r w:rsidRPr="008A2B15">
        <w:t>д) почет</w:t>
      </w:r>
      <w:r>
        <w:t>ные звания Российской Федерации.</w:t>
      </w:r>
    </w:p>
    <w:p w:rsidR="00B17A05" w:rsidRPr="00FE6148" w:rsidRDefault="00B17A05" w:rsidP="00B17A05">
      <w:r w:rsidRPr="00FE6148">
        <w:t>Юбилейные медали Российской Федерации, награды, учреждаемые федеральными органами государственной власти и иными федеральными государственными органами, органами государственной власти субъектов Российской Федерации, общественными и религиозными объединениями, не являются государственными наградами Российской Федерации.</w:t>
      </w:r>
    </w:p>
    <w:p w:rsidR="00B17A05" w:rsidRDefault="00B17A05" w:rsidP="00B17A05">
      <w:pPr>
        <w:rPr>
          <w:i/>
        </w:rPr>
      </w:pPr>
    </w:p>
    <w:p w:rsidR="00B17A05" w:rsidRDefault="00B17A05" w:rsidP="00B17A05">
      <w:pPr>
        <w:rPr>
          <w:i/>
        </w:rPr>
      </w:pPr>
      <w:r w:rsidRPr="008A2B15">
        <w:rPr>
          <w:i/>
        </w:rPr>
        <w:t>Нормативная база: Указ Пре</w:t>
      </w:r>
      <w:r>
        <w:rPr>
          <w:i/>
        </w:rPr>
        <w:t xml:space="preserve">зидента РФ от 07.09.2010 N 1099 </w:t>
      </w:r>
      <w:r w:rsidRPr="008A2B15">
        <w:rPr>
          <w:i/>
        </w:rPr>
        <w:t>"О мерах по совершенствованию государственной наградно</w:t>
      </w:r>
      <w:r>
        <w:rPr>
          <w:i/>
        </w:rPr>
        <w:t xml:space="preserve">й системы Российской Федерации" </w:t>
      </w:r>
      <w:r w:rsidRPr="008A2B15">
        <w:rPr>
          <w:i/>
        </w:rPr>
        <w:t>(вместе с "Положением о государственных наградах Российской Федерации", "Статутами орденов Российской Федерации, положениями о знаке отличия ордена Святого Георгия - Георгиевском Кресте, медалях Российской Федерации, знаке отличия "За безупречную службу", почетных званиях Российской Федерации, описаниями названных государственных наград Российской Федерации и нагрудных знаков к почетным званиям Российской Федерации")</w:t>
      </w:r>
    </w:p>
    <w:p w:rsidR="00155A75" w:rsidRDefault="00155A75"/>
    <w:sectPr w:rsidR="00155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2288"/>
    <w:multiLevelType w:val="hybridMultilevel"/>
    <w:tmpl w:val="1CAA2F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3"/>
    <w:rsid w:val="00155A75"/>
    <w:rsid w:val="00B17A05"/>
    <w:rsid w:val="00F5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ECB1"/>
  <w15:chartTrackingRefBased/>
  <w15:docId w15:val="{80A33581-B1BA-41D6-85A2-E5B53B4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>diakov.net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2024-11-26T14:22:00Z</dcterms:created>
  <dcterms:modified xsi:type="dcterms:W3CDTF">2024-11-26T14:23:00Z</dcterms:modified>
</cp:coreProperties>
</file>