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F8E" w:rsidRPr="00FF4F8E" w:rsidRDefault="00FF4F8E" w:rsidP="00FF4F8E">
      <w:pPr>
        <w:jc w:val="center"/>
        <w:rPr>
          <w:b/>
          <w:i/>
        </w:rPr>
      </w:pPr>
      <w:r w:rsidRPr="00FF4F8E">
        <w:rPr>
          <w:b/>
          <w:i/>
        </w:rPr>
        <w:t>Основные черты и представители философии Нового Времени.</w:t>
      </w:r>
    </w:p>
    <w:p w:rsidR="00FF4F8E" w:rsidRPr="00FF4F8E" w:rsidRDefault="00FF4F8E" w:rsidP="00FF4F8E">
      <w:pPr>
        <w:pStyle w:val="2"/>
        <w:spacing w:before="0" w:beforeAutospacing="0" w:after="0" w:afterAutospacing="0"/>
        <w:jc w:val="both"/>
        <w:rPr>
          <w:i/>
          <w:iCs/>
          <w:sz w:val="28"/>
          <w:szCs w:val="28"/>
        </w:rPr>
      </w:pPr>
      <w:r w:rsidRPr="00FF4F8E">
        <w:rPr>
          <w:rStyle w:val="a6"/>
          <w:b/>
          <w:bCs/>
          <w:i/>
          <w:iCs/>
          <w:sz w:val="28"/>
          <w:szCs w:val="28"/>
        </w:rPr>
        <w:t>Философия Нового Времени: основные идеи и представители. 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Философия Нового Времени восприняла основные идеи </w:t>
      </w:r>
      <w:hyperlink r:id="rId5" w:history="1">
        <w:r w:rsidRPr="00FF4F8E">
          <w:rPr>
            <w:rStyle w:val="a4"/>
            <w:color w:val="auto"/>
            <w:sz w:val="28"/>
            <w:szCs w:val="28"/>
          </w:rPr>
          <w:t>эпохи Возрождения</w:t>
        </w:r>
      </w:hyperlink>
      <w:r w:rsidRPr="00FF4F8E">
        <w:rPr>
          <w:sz w:val="28"/>
          <w:szCs w:val="28"/>
        </w:rPr>
        <w:t xml:space="preserve"> и развила их. Она имела </w:t>
      </w:r>
      <w:proofErr w:type="spellStart"/>
      <w:r w:rsidRPr="00FF4F8E">
        <w:rPr>
          <w:sz w:val="28"/>
          <w:szCs w:val="28"/>
        </w:rPr>
        <w:t>антисхоластическую</w:t>
      </w:r>
      <w:proofErr w:type="spellEnd"/>
      <w:r w:rsidRPr="00FF4F8E">
        <w:rPr>
          <w:sz w:val="28"/>
          <w:szCs w:val="28"/>
        </w:rPr>
        <w:t xml:space="preserve"> направленность и во многом носила нерелигиозный характер. В центре ее внимания были мир, человек и его отношение к миру.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 xml:space="preserve">17 век – арена дискуссий между рационализмом и эмпиризмом. </w:t>
      </w:r>
      <w:proofErr w:type="gramStart"/>
      <w:r w:rsidRPr="00FF4F8E">
        <w:rPr>
          <w:sz w:val="28"/>
          <w:szCs w:val="28"/>
        </w:rPr>
        <w:t>С одной стороны</w:t>
      </w:r>
      <w:proofErr w:type="gramEnd"/>
      <w:r w:rsidRPr="00FF4F8E">
        <w:rPr>
          <w:sz w:val="28"/>
          <w:szCs w:val="28"/>
        </w:rPr>
        <w:t>: великие философы-эмпирики — Ф. Бэкон, Т. Гоббс, Д. Локк. С другой — великие философы-рационалисты — Р. Декарт, Б. Спиноза, Г. Лейбниц.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rStyle w:val="a6"/>
          <w:sz w:val="28"/>
          <w:szCs w:val="28"/>
        </w:rPr>
        <w:t>Френсис Бэкон </w:t>
      </w:r>
      <w:r w:rsidRPr="00FF4F8E">
        <w:rPr>
          <w:sz w:val="28"/>
          <w:szCs w:val="28"/>
        </w:rPr>
        <w:t xml:space="preserve">(1561 – 1626) – английский философ, родоначальник английского эмпиризма, известен </w:t>
      </w:r>
      <w:proofErr w:type="gramStart"/>
      <w:r w:rsidRPr="00FF4F8E">
        <w:rPr>
          <w:sz w:val="28"/>
          <w:szCs w:val="28"/>
        </w:rPr>
        <w:t>прежде всего</w:t>
      </w:r>
      <w:proofErr w:type="gramEnd"/>
      <w:r w:rsidRPr="00FF4F8E">
        <w:rPr>
          <w:sz w:val="28"/>
          <w:szCs w:val="28"/>
        </w:rPr>
        <w:t xml:space="preserve"> как философ, одержимый идеей практического использования-применения знаний. “</w:t>
      </w:r>
      <w:proofErr w:type="spellStart"/>
      <w:r w:rsidRPr="00FF4F8E">
        <w:rPr>
          <w:sz w:val="28"/>
          <w:szCs w:val="28"/>
        </w:rPr>
        <w:t>Scientia</w:t>
      </w:r>
      <w:proofErr w:type="spellEnd"/>
      <w:r w:rsidRPr="00FF4F8E">
        <w:rPr>
          <w:sz w:val="28"/>
          <w:szCs w:val="28"/>
        </w:rPr>
        <w:t xml:space="preserve"> </w:t>
      </w:r>
      <w:proofErr w:type="spellStart"/>
      <w:r w:rsidRPr="00FF4F8E">
        <w:rPr>
          <w:sz w:val="28"/>
          <w:szCs w:val="28"/>
        </w:rPr>
        <w:t>est</w:t>
      </w:r>
      <w:proofErr w:type="spellEnd"/>
      <w:r w:rsidRPr="00FF4F8E">
        <w:rPr>
          <w:sz w:val="28"/>
          <w:szCs w:val="28"/>
        </w:rPr>
        <w:t xml:space="preserve"> </w:t>
      </w:r>
      <w:proofErr w:type="spellStart"/>
      <w:r w:rsidRPr="00FF4F8E">
        <w:rPr>
          <w:sz w:val="28"/>
          <w:szCs w:val="28"/>
        </w:rPr>
        <w:t>potentia</w:t>
      </w:r>
      <w:proofErr w:type="spellEnd"/>
      <w:r w:rsidRPr="00FF4F8E">
        <w:rPr>
          <w:sz w:val="28"/>
          <w:szCs w:val="28"/>
        </w:rPr>
        <w:t xml:space="preserve">” (“Знание — сила”) — провозглашал он. Этим подчеркивалась практическая направленность научного знания, то, что оно увеличивает могущество человека. Схоластическое же знание, с точки зрения Бэкона, на самом деле не знание. Он противопоставил свою философию средневековой схоластике. (В самом </w:t>
      </w:r>
      <w:bookmarkStart w:id="0" w:name="_GoBack"/>
      <w:bookmarkEnd w:id="0"/>
      <w:r w:rsidRPr="00FF4F8E">
        <w:rPr>
          <w:sz w:val="28"/>
          <w:szCs w:val="28"/>
        </w:rPr>
        <w:t>деле, его девиз «Знание — сила» находится в явном противоречии со знаменитым высказыванием библейского проповедника “во многой мудрости много печали; и кто умножает познания, умножает скорбь” — Екклесиаст, 2, 18).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Основное сочинение Бэкона – «Новый Органон». В нем он попытался создать новый научный метод, дедуктивной логике </w:t>
      </w:r>
      <w:hyperlink r:id="rId6" w:history="1">
        <w:r w:rsidRPr="00FF4F8E">
          <w:rPr>
            <w:rStyle w:val="a4"/>
            <w:color w:val="auto"/>
            <w:sz w:val="28"/>
            <w:szCs w:val="28"/>
          </w:rPr>
          <w:t>Аристотеля</w:t>
        </w:r>
      </w:hyperlink>
      <w:r w:rsidRPr="00FF4F8E">
        <w:rPr>
          <w:sz w:val="28"/>
          <w:szCs w:val="28"/>
        </w:rPr>
        <w:t> противопоставил индуктивную логику. </w:t>
      </w:r>
      <w:hyperlink r:id="rId7" w:history="1">
        <w:r w:rsidRPr="00FF4F8E">
          <w:rPr>
            <w:rStyle w:val="a4"/>
            <w:color w:val="auto"/>
            <w:sz w:val="28"/>
            <w:szCs w:val="28"/>
          </w:rPr>
          <w:t>Дедукция</w:t>
        </w:r>
      </w:hyperlink>
      <w:r w:rsidRPr="00FF4F8E">
        <w:rPr>
          <w:sz w:val="28"/>
          <w:szCs w:val="28"/>
        </w:rPr>
        <w:t> — движение от общего к частному. Бэкон предложил противоположный ход — мы идем к общему знанию через частное, путем наблюдения и эксперимента.</w:t>
      </w:r>
      <w:r w:rsidRPr="00FF4F8E">
        <w:rPr>
          <w:sz w:val="28"/>
          <w:szCs w:val="28"/>
        </w:rPr>
        <w:br/>
        <w:t>Бэкон считал, что у людей много предрассудков и заблуждений. Эти предрассудки он классифицировал, выдвинув теорию четырех идолов (призраков) разума.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Ф. Бэкон разработал методы </w:t>
      </w:r>
      <w:hyperlink r:id="rId8" w:history="1">
        <w:r w:rsidRPr="00FF4F8E">
          <w:rPr>
            <w:rStyle w:val="a5"/>
            <w:rFonts w:eastAsiaTheme="majorEastAsia"/>
            <w:b/>
            <w:bCs/>
            <w:sz w:val="28"/>
            <w:szCs w:val="28"/>
            <w:u w:val="single"/>
          </w:rPr>
          <w:t>научной индукции</w:t>
        </w:r>
      </w:hyperlink>
      <w:r w:rsidRPr="00FF4F8E">
        <w:rPr>
          <w:sz w:val="28"/>
          <w:szCs w:val="28"/>
        </w:rPr>
        <w:t>. Он считал, что человек должен не просто обобщать, т. е. идти от каких-то фактов к общим выводам, а проводить анализ фактов и только на этой основе делать общий вывод. Индуктивный метод не дает стопроцентной гарантии истинности утверждения, но он позволяет определить, какова степень истинности того или иного утверждения.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Ф. Бэкон считал, что только путем наблюдения и эксперимента можно делать какие-то научные выводы. Он и умер как ученый-исследователь, простудившись во время опыта над замораживанием курицы (набивал ее внутренность снегом). Бэкон был очень уважаемым человеком в Англии, лордом-канцлером. Основные философские труды он написал после отставки. Наиболее популярен его труд под названием «Опыты». — Это настоящий кладезь практической, житейской мудрости. В “Опытах” Бэкон активно использовал один из основных методов практической философии — метод антитез. Он излагал аргументы за и против тезиса, предоставляя окончательный вывод читателю.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rStyle w:val="a6"/>
          <w:sz w:val="28"/>
          <w:szCs w:val="28"/>
        </w:rPr>
        <w:lastRenderedPageBreak/>
        <w:t>Рене Декарт</w:t>
      </w:r>
      <w:r w:rsidRPr="00FF4F8E">
        <w:rPr>
          <w:sz w:val="28"/>
          <w:szCs w:val="28"/>
        </w:rPr>
        <w:t> (1596 – 1660) – французский философ. Многие считают его отцом философии нового времени. В противоположность Ф. Бэкону Декарт подчеркивал значение ума-мышления, был философом-рационалистом. Его рационализм выражался прежде всего в тезисе «Я мыслю, следовательно, существую» (</w:t>
      </w:r>
      <w:proofErr w:type="spellStart"/>
      <w:r w:rsidRPr="00FF4F8E">
        <w:rPr>
          <w:sz w:val="28"/>
          <w:szCs w:val="28"/>
        </w:rPr>
        <w:t>cogito</w:t>
      </w:r>
      <w:proofErr w:type="spellEnd"/>
      <w:r w:rsidRPr="00FF4F8E">
        <w:rPr>
          <w:sz w:val="28"/>
          <w:szCs w:val="28"/>
        </w:rPr>
        <w:t xml:space="preserve"> </w:t>
      </w:r>
      <w:proofErr w:type="spellStart"/>
      <w:r w:rsidRPr="00FF4F8E">
        <w:rPr>
          <w:sz w:val="28"/>
          <w:szCs w:val="28"/>
        </w:rPr>
        <w:t>ergo</w:t>
      </w:r>
      <w:proofErr w:type="spellEnd"/>
      <w:r w:rsidRPr="00FF4F8E">
        <w:rPr>
          <w:sz w:val="28"/>
          <w:szCs w:val="28"/>
        </w:rPr>
        <w:t xml:space="preserve"> </w:t>
      </w:r>
      <w:proofErr w:type="spellStart"/>
      <w:r w:rsidRPr="00FF4F8E">
        <w:rPr>
          <w:sz w:val="28"/>
          <w:szCs w:val="28"/>
        </w:rPr>
        <w:t>sum</w:t>
      </w:r>
      <w:proofErr w:type="spellEnd"/>
      <w:r w:rsidRPr="00FF4F8E">
        <w:rPr>
          <w:sz w:val="28"/>
          <w:szCs w:val="28"/>
        </w:rPr>
        <w:t>).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rStyle w:val="a6"/>
          <w:sz w:val="28"/>
          <w:szCs w:val="28"/>
        </w:rPr>
        <w:t>Этот тезис имеет два смысла:</w:t>
      </w:r>
    </w:p>
    <w:p w:rsidR="00FF4F8E" w:rsidRPr="00FF4F8E" w:rsidRDefault="00FF4F8E" w:rsidP="00FF4F8E">
      <w:pPr>
        <w:numPr>
          <w:ilvl w:val="1"/>
          <w:numId w:val="1"/>
        </w:numPr>
        <w:ind w:left="0"/>
      </w:pPr>
      <w:r w:rsidRPr="00FF4F8E">
        <w:t>Первый, который вкладывал Декарт: факт, что человек мыслит, самый очевидный и самый достоверный; поэтому из факта мышления вытекает факт существования;</w:t>
      </w:r>
    </w:p>
    <w:p w:rsidR="00FF4F8E" w:rsidRPr="00FF4F8E" w:rsidRDefault="00FF4F8E" w:rsidP="00FF4F8E">
      <w:pPr>
        <w:numPr>
          <w:ilvl w:val="1"/>
          <w:numId w:val="1"/>
        </w:numPr>
        <w:ind w:left="0"/>
      </w:pPr>
      <w:r w:rsidRPr="00FF4F8E">
        <w:t>Второй смысл: “только мыслящий человек по-настоящему живет” или “как мы думаем, так и живем”. Человек мыслит, следовательно, существует.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Декартовское «Я мыслю, следовательно, существую» – основа не только </w:t>
      </w:r>
      <w:hyperlink r:id="rId9" w:history="1">
        <w:r w:rsidRPr="00FF4F8E">
          <w:rPr>
            <w:rStyle w:val="a4"/>
            <w:color w:val="auto"/>
            <w:sz w:val="28"/>
            <w:szCs w:val="28"/>
          </w:rPr>
          <w:t>рационализма</w:t>
        </w:r>
      </w:hyperlink>
      <w:r w:rsidRPr="00FF4F8E">
        <w:rPr>
          <w:sz w:val="28"/>
          <w:szCs w:val="28"/>
        </w:rPr>
        <w:t>, но и идеализма. Ведь существование, бытие человека выводится из факта его мышления. Мышление первично, бытие вторично.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В области мышления Декарт почитал самым главным </w:t>
      </w:r>
      <w:r w:rsidRPr="00FF4F8E">
        <w:rPr>
          <w:rStyle w:val="a5"/>
          <w:rFonts w:eastAsiaTheme="majorEastAsia"/>
          <w:sz w:val="28"/>
          <w:szCs w:val="28"/>
        </w:rPr>
        <w:t>сомнение</w:t>
      </w:r>
      <w:r w:rsidRPr="00FF4F8E">
        <w:rPr>
          <w:sz w:val="28"/>
          <w:szCs w:val="28"/>
        </w:rPr>
        <w:t>. Им выдвинут принцип методологического сомнения. Человек не должен сразу принимать на веру все, что ему говорят или что он видит-ощущает. Он должен подвергнуть сомнению, а существует ли это на самом деле? Без процедуры сомнения нельзя понять природу вещей и прийти к правильному выводу. Декарт не был скептиком, он лишь считал, что нужно сомневаться, но не вообще, а только на определенном этапе познания, размышления: утверждение и критика этого утверждения; отрицание и критика этого отрицания; в результате мы избегнем многих ошибок.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Декарт — философ-дуалист. Он считал, что в основе мира лежит не одно начало, материальное или духовное, а два — и материальное и духовное: протяжение и мышление. Духовное существует рядом с физическим, а физическое (материальное) рядом с духовным. Они не пересекаются, а взаимодействуют друг с другом благодаря высшей силе, которая называется </w:t>
      </w:r>
      <w:hyperlink r:id="rId10" w:history="1">
        <w:r w:rsidRPr="00FF4F8E">
          <w:rPr>
            <w:rStyle w:val="a4"/>
            <w:color w:val="auto"/>
            <w:sz w:val="28"/>
            <w:szCs w:val="28"/>
          </w:rPr>
          <w:t>Богом</w:t>
        </w:r>
      </w:hyperlink>
      <w:r w:rsidRPr="00FF4F8E">
        <w:rPr>
          <w:sz w:val="28"/>
          <w:szCs w:val="28"/>
        </w:rPr>
        <w:t>. Декартовский дуализм послужил основой теории психофизического параллелизма, которая сыграла конструктивную роль в психологии и вообще в науках о человеке.</w:t>
      </w:r>
    </w:p>
    <w:p w:rsidR="00FF4F8E" w:rsidRPr="00FF4F8E" w:rsidRDefault="00FF4F8E" w:rsidP="00FF4F8E">
      <w:pPr>
        <w:pStyle w:val="a3"/>
        <w:spacing w:before="0" w:beforeAutospacing="0" w:after="0" w:afterAutospacing="0"/>
        <w:rPr>
          <w:sz w:val="28"/>
          <w:szCs w:val="28"/>
        </w:rPr>
      </w:pPr>
      <w:r w:rsidRPr="00FF4F8E">
        <w:rPr>
          <w:sz w:val="28"/>
          <w:szCs w:val="28"/>
        </w:rPr>
        <w:t>Поскольку Декарт был рационалистом, он считал, что разум человека изначально содержит в себе некоторые идеи, которые не зависят от действий и поступков человека, так называемые «врожденные идеи». Декарт отчасти возрождает платоновскую теорию.</w:t>
      </w:r>
    </w:p>
    <w:p w:rsidR="002C46BF" w:rsidRPr="00FF4F8E" w:rsidRDefault="002C46BF" w:rsidP="00FF4F8E"/>
    <w:sectPr w:rsidR="002C46BF" w:rsidRPr="00FF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A64B6"/>
    <w:multiLevelType w:val="multilevel"/>
    <w:tmpl w:val="E9305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89"/>
    <w:rsid w:val="002C46BF"/>
    <w:rsid w:val="005D7989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D166AE-53FD-469E-99CE-2F564FE5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8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FF4F8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4F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FF4F8E"/>
    <w:pPr>
      <w:spacing w:before="100" w:beforeAutospacing="1" w:after="100" w:afterAutospacing="1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FF4F8E"/>
    <w:rPr>
      <w:color w:val="0000FF"/>
      <w:u w:val="single"/>
    </w:rPr>
  </w:style>
  <w:style w:type="character" w:styleId="a5">
    <w:name w:val="Emphasis"/>
    <w:basedOn w:val="a0"/>
    <w:uiPriority w:val="20"/>
    <w:qFormat/>
    <w:rsid w:val="00FF4F8E"/>
    <w:rPr>
      <w:i/>
      <w:iCs/>
    </w:rPr>
  </w:style>
  <w:style w:type="character" w:styleId="a6">
    <w:name w:val="Strong"/>
    <w:basedOn w:val="a0"/>
    <w:uiPriority w:val="22"/>
    <w:qFormat/>
    <w:rsid w:val="00FF4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opedia.ru/6_16744_metodi-nauchnoy-induktsi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opedia.ru/9_172483_induktsiya-i-deduktsiy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opedia.ru/1_110170_filosofiya-aristotely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tudopedia.ru/11_14580_epoha-vozrozhdeniya.html" TargetMode="External"/><Relationship Id="rId10" Type="http://schemas.openxmlformats.org/officeDocument/2006/relationships/hyperlink" Target="https://studopedia.ru/4_164216_bog-tvore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udopedia.ru/2_128464_ratsionaliz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795</Words>
  <Characters>4534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2022-01-09T04:13:00Z</dcterms:created>
  <dcterms:modified xsi:type="dcterms:W3CDTF">2022-01-09T04:14:00Z</dcterms:modified>
</cp:coreProperties>
</file>