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46" w:rsidRPr="00F4423C" w:rsidRDefault="00F62546" w:rsidP="00F62546">
      <w:pPr>
        <w:pStyle w:val="a3"/>
        <w:ind w:left="927"/>
        <w:jc w:val="center"/>
        <w:rPr>
          <w:b/>
          <w:i/>
        </w:rPr>
      </w:pPr>
      <w:r w:rsidRPr="00F4423C">
        <w:rPr>
          <w:b/>
          <w:i/>
        </w:rPr>
        <w:t>Проблема субстанции в философии Нового Времени: монизм, дуализм и плюрализм.</w:t>
      </w:r>
    </w:p>
    <w:p w:rsidR="00F62546" w:rsidRPr="00892B7D" w:rsidRDefault="00F62546" w:rsidP="00F62546">
      <w:pPr>
        <w:pStyle w:val="a4"/>
        <w:jc w:val="both"/>
        <w:rPr>
          <w:sz w:val="28"/>
          <w:szCs w:val="28"/>
        </w:rPr>
      </w:pPr>
      <w:r w:rsidRPr="00892B7D">
        <w:rPr>
          <w:sz w:val="28"/>
          <w:szCs w:val="28"/>
        </w:rPr>
        <w:t xml:space="preserve">СУБСТАНЦИЯ (лат. </w:t>
      </w:r>
      <w:proofErr w:type="spellStart"/>
      <w:r w:rsidRPr="00892B7D">
        <w:rPr>
          <w:sz w:val="28"/>
          <w:szCs w:val="28"/>
        </w:rPr>
        <w:t>siibstantia</w:t>
      </w:r>
      <w:proofErr w:type="spellEnd"/>
      <w:r w:rsidRPr="00892B7D">
        <w:rPr>
          <w:sz w:val="28"/>
          <w:szCs w:val="28"/>
        </w:rPr>
        <w:t xml:space="preserve"> — сущность) — материя в аспекте внутреннего единства всех форм ее саморазвития, всего многообразия явлений природы и истории, включая человека и его сознание, и потому фундаментальная категория научного познания, теоретического отражения конкретного (Абстрактное и конкретное). В истории философии первоначально субстанция понимается как вещество, из которого состоят все вещи. В дальнейшее, в поисках основания всего сущего, субстанцию начинают рассматривать как особое обозначение Бога (схоластика), чт</w:t>
      </w:r>
      <w:r>
        <w:rPr>
          <w:sz w:val="28"/>
          <w:szCs w:val="28"/>
        </w:rPr>
        <w:t>о ведет к дуализму души и тела.</w:t>
      </w:r>
    </w:p>
    <w:p w:rsidR="00F62546" w:rsidRDefault="00F62546" w:rsidP="00F62546">
      <w:pPr>
        <w:pStyle w:val="a4"/>
        <w:jc w:val="both"/>
        <w:rPr>
          <w:sz w:val="28"/>
          <w:szCs w:val="28"/>
        </w:rPr>
      </w:pPr>
      <w:r w:rsidRPr="00892B7D">
        <w:rPr>
          <w:sz w:val="28"/>
          <w:szCs w:val="28"/>
        </w:rPr>
        <w:t xml:space="preserve">Последний - своеобразное выражение несовместимости теологического и научного мышления. В новое время наиболее остро проблема субстанции была поставлена Декартом. Преодоление дуализма на путях материалистической философии осуществил Спиноза, который. считая протяженность и мышление атрибутами единой телесной субстанцией, рассматривал ее как причину самой себя. Однако Спиноза не сумел обосновать внутренней активности, «самодеятельности» субстанции. Эта задача была решена (хотя и непоследовательно) в нем. классической философии. Уже Кант понимает субстанцию как «то постоянное, лишь </w:t>
      </w:r>
      <w:proofErr w:type="gramStart"/>
      <w:r w:rsidRPr="00892B7D">
        <w:rPr>
          <w:sz w:val="28"/>
          <w:szCs w:val="28"/>
        </w:rPr>
        <w:t>в отношении</w:t>
      </w:r>
      <w:proofErr w:type="gramEnd"/>
      <w:r w:rsidRPr="00892B7D">
        <w:rPr>
          <w:sz w:val="28"/>
          <w:szCs w:val="28"/>
        </w:rPr>
        <w:t xml:space="preserve"> с которым можно опр</w:t>
      </w:r>
      <w:r>
        <w:rPr>
          <w:sz w:val="28"/>
          <w:szCs w:val="28"/>
        </w:rPr>
        <w:t>еделить все временные явления»</w:t>
      </w:r>
    </w:p>
    <w:p w:rsidR="00F62546" w:rsidRPr="00892B7D" w:rsidRDefault="00F62546" w:rsidP="00F62546">
      <w:pPr>
        <w:pStyle w:val="a4"/>
        <w:jc w:val="both"/>
        <w:rPr>
          <w:sz w:val="28"/>
          <w:szCs w:val="28"/>
        </w:rPr>
      </w:pPr>
      <w:r w:rsidRPr="00892B7D">
        <w:rPr>
          <w:sz w:val="28"/>
          <w:szCs w:val="28"/>
        </w:rPr>
        <w:t xml:space="preserve">Однако субстанция трактуется им субъективно, как априорная форма мышления, синтезирующего опытные данные. Гегель определяет субстанцию как целостность несущественных, изменяющихся. преходящих сторон вещей, в которых она «открывается как их абсолютная отрицательность, т. е. как абсолютная мощь и вместе с тем как Богатство всякого содержания», «существенную ступень в процессе развития идеи» (человеческого познания), «основу всякого дальнейшего подлинного развития». С этим связано понимание субстанции одновременно и как субъекта, т. е. как активного </w:t>
      </w:r>
      <w:proofErr w:type="spellStart"/>
      <w:r w:rsidRPr="00892B7D">
        <w:rPr>
          <w:sz w:val="28"/>
          <w:szCs w:val="28"/>
        </w:rPr>
        <w:t>самопорождающе</w:t>
      </w:r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и саморазвивающегося начала.</w:t>
      </w:r>
    </w:p>
    <w:p w:rsidR="00F62546" w:rsidRPr="00892B7D" w:rsidRDefault="00F62546" w:rsidP="00F62546">
      <w:pPr>
        <w:pStyle w:val="a4"/>
        <w:jc w:val="both"/>
        <w:rPr>
          <w:sz w:val="28"/>
          <w:szCs w:val="28"/>
        </w:rPr>
      </w:pPr>
      <w:r w:rsidRPr="00892B7D">
        <w:rPr>
          <w:sz w:val="28"/>
          <w:szCs w:val="28"/>
        </w:rPr>
        <w:t xml:space="preserve">Вместе с тем субстанция рассматривается Гегелем идеалистически, лишь в качестве момента развития абсолютной идеи. Марксистская философия критически перерабатывает эти идеи с точки зрения материализма. субстанция понимается здесь как материя и одновременно как «субъект» всех своих изменений, т. е. активная причина всех собственных формообразований, а потому она не нуждается в извне привходящей деятельности особого, отличного от нее «субъекта» (Бога, духа. идеи, «я», </w:t>
      </w:r>
      <w:r>
        <w:rPr>
          <w:sz w:val="28"/>
          <w:szCs w:val="28"/>
        </w:rPr>
        <w:t xml:space="preserve">сознания, </w:t>
      </w:r>
      <w:proofErr w:type="spellStart"/>
      <w:r>
        <w:rPr>
          <w:sz w:val="28"/>
          <w:szCs w:val="28"/>
        </w:rPr>
        <w:t>экзистенции</w:t>
      </w:r>
      <w:proofErr w:type="spellEnd"/>
      <w:r>
        <w:rPr>
          <w:sz w:val="28"/>
          <w:szCs w:val="28"/>
        </w:rPr>
        <w:t xml:space="preserve"> и т. д.).</w:t>
      </w:r>
    </w:p>
    <w:p w:rsidR="00F62546" w:rsidRPr="00892B7D" w:rsidRDefault="00F62546" w:rsidP="00F62546">
      <w:pPr>
        <w:pStyle w:val="a4"/>
        <w:jc w:val="both"/>
        <w:rPr>
          <w:sz w:val="28"/>
          <w:szCs w:val="28"/>
        </w:rPr>
      </w:pPr>
      <w:r w:rsidRPr="00892B7D">
        <w:rPr>
          <w:sz w:val="28"/>
          <w:szCs w:val="28"/>
        </w:rPr>
        <w:t xml:space="preserve">В понятии субстанции материя отражена не в аспекте ее противоположности сознанию, а со стороны внутреннего единства всех форм ее движения, всех различий и противоположностей, включая и противоположность бытия и </w:t>
      </w:r>
      <w:r w:rsidRPr="00892B7D">
        <w:rPr>
          <w:sz w:val="28"/>
          <w:szCs w:val="28"/>
        </w:rPr>
        <w:lastRenderedPageBreak/>
        <w:t>сознания. Анти-</w:t>
      </w:r>
      <w:proofErr w:type="spellStart"/>
      <w:r w:rsidRPr="00892B7D">
        <w:rPr>
          <w:sz w:val="28"/>
          <w:szCs w:val="28"/>
        </w:rPr>
        <w:t>субстанциалистская</w:t>
      </w:r>
      <w:proofErr w:type="spellEnd"/>
      <w:r w:rsidRPr="00892B7D">
        <w:rPr>
          <w:sz w:val="28"/>
          <w:szCs w:val="28"/>
        </w:rPr>
        <w:t xml:space="preserve"> позиция в философии отстаивается неопозитивизмом, который объявляет субстанцию мнимой и потому вредной для науки категорией. Отказ от категории субстанции утрата «субстанциальной» точки зрения ведет теорию па путь разложения, бессвязного эклектизма, формального объединения несоединимых взглядов и положений, представляет, по выраж</w:t>
      </w:r>
      <w:r>
        <w:rPr>
          <w:sz w:val="28"/>
          <w:szCs w:val="28"/>
        </w:rPr>
        <w:t>ению К. Маркса, «могилу науки».</w:t>
      </w:r>
    </w:p>
    <w:p w:rsidR="00F62546" w:rsidRPr="00892B7D" w:rsidRDefault="00F62546" w:rsidP="00F62546">
      <w:pPr>
        <w:pStyle w:val="a4"/>
        <w:jc w:val="both"/>
        <w:rPr>
          <w:sz w:val="28"/>
          <w:szCs w:val="28"/>
        </w:rPr>
      </w:pPr>
      <w:r w:rsidRPr="00892B7D">
        <w:rPr>
          <w:sz w:val="28"/>
          <w:szCs w:val="28"/>
        </w:rPr>
        <w:t>Монизм (от греч. «</w:t>
      </w:r>
      <w:proofErr w:type="spellStart"/>
      <w:r w:rsidRPr="00892B7D">
        <w:rPr>
          <w:sz w:val="28"/>
          <w:szCs w:val="28"/>
        </w:rPr>
        <w:t>монос</w:t>
      </w:r>
      <w:proofErr w:type="spellEnd"/>
      <w:r w:rsidRPr="00892B7D">
        <w:rPr>
          <w:sz w:val="28"/>
          <w:szCs w:val="28"/>
        </w:rPr>
        <w:t xml:space="preserve">» — один) в основе всей действительности ищет и усматривает одно начало. Монизм может быть материалистическим, когда он единой основой (первопричиной) видит материю, или идеалистическим, когда такой единой основой провозглашает дух (идею, чувства). Материалистическим монизмом является философия Ван </w:t>
      </w:r>
      <w:proofErr w:type="spellStart"/>
      <w:r w:rsidRPr="00892B7D">
        <w:rPr>
          <w:sz w:val="28"/>
          <w:szCs w:val="28"/>
        </w:rPr>
        <w:t>Чуна</w:t>
      </w:r>
      <w:proofErr w:type="spellEnd"/>
      <w:r w:rsidRPr="00892B7D">
        <w:rPr>
          <w:sz w:val="28"/>
          <w:szCs w:val="28"/>
        </w:rPr>
        <w:t xml:space="preserve">, </w:t>
      </w:r>
      <w:proofErr w:type="spellStart"/>
      <w:r w:rsidRPr="00892B7D">
        <w:rPr>
          <w:sz w:val="28"/>
          <w:szCs w:val="28"/>
        </w:rPr>
        <w:t>Демокрита</w:t>
      </w:r>
      <w:proofErr w:type="spellEnd"/>
      <w:r w:rsidRPr="00892B7D">
        <w:rPr>
          <w:sz w:val="28"/>
          <w:szCs w:val="28"/>
        </w:rPr>
        <w:t>, Эпикура, Лукреция Кара, французских материалистов XVIII в., Фейербаха; марксизм, позитивизм. Идеалистический монизм наиболее последовательно выражен в философии Платона, Юма, Гегеля, Владимира Соловьева, с</w:t>
      </w:r>
      <w:r>
        <w:rPr>
          <w:sz w:val="28"/>
          <w:szCs w:val="28"/>
        </w:rPr>
        <w:t>овременного неотомизма, теизма.</w:t>
      </w:r>
    </w:p>
    <w:p w:rsidR="00F62546" w:rsidRPr="00892B7D" w:rsidRDefault="00F62546" w:rsidP="00F62546">
      <w:pPr>
        <w:pStyle w:val="a4"/>
        <w:jc w:val="both"/>
        <w:rPr>
          <w:sz w:val="28"/>
          <w:szCs w:val="28"/>
        </w:rPr>
      </w:pPr>
      <w:r w:rsidRPr="00892B7D">
        <w:rPr>
          <w:sz w:val="28"/>
          <w:szCs w:val="28"/>
        </w:rPr>
        <w:t xml:space="preserve">Существует как материалистический, так и идеалистический монизм. Наиболее последовательным направлением идеалистического монизма является философия Гегеля. Монизм — учение о всеединстве. Наивный монизм, — пер во вещество вода (Фалес). Признание одной субстанции, </w:t>
      </w:r>
      <w:proofErr w:type="gramStart"/>
      <w:r w:rsidRPr="00892B7D">
        <w:rPr>
          <w:sz w:val="28"/>
          <w:szCs w:val="28"/>
        </w:rPr>
        <w:t>например</w:t>
      </w:r>
      <w:proofErr w:type="gramEnd"/>
      <w:r w:rsidRPr="00892B7D">
        <w:rPr>
          <w:sz w:val="28"/>
          <w:szCs w:val="28"/>
        </w:rPr>
        <w:t>: монизм божественной субстанции (пантеизм); монизм сознания (психологизм, феноменализм); монизм материи (материализм).</w:t>
      </w:r>
    </w:p>
    <w:p w:rsidR="00F62546" w:rsidRPr="00892B7D" w:rsidRDefault="00F62546" w:rsidP="00F62546">
      <w:pPr>
        <w:pStyle w:val="a4"/>
        <w:jc w:val="both"/>
        <w:rPr>
          <w:sz w:val="28"/>
          <w:szCs w:val="28"/>
        </w:rPr>
      </w:pPr>
      <w:r w:rsidRPr="00892B7D">
        <w:rPr>
          <w:sz w:val="28"/>
          <w:szCs w:val="28"/>
        </w:rPr>
        <w:t>Дуализм (от лат. «</w:t>
      </w:r>
      <w:proofErr w:type="spellStart"/>
      <w:r w:rsidRPr="00892B7D">
        <w:rPr>
          <w:sz w:val="28"/>
          <w:szCs w:val="28"/>
        </w:rPr>
        <w:t>duo</w:t>
      </w:r>
      <w:proofErr w:type="spellEnd"/>
      <w:r w:rsidRPr="00892B7D">
        <w:rPr>
          <w:sz w:val="28"/>
          <w:szCs w:val="28"/>
        </w:rPr>
        <w:t>» — два) — это мировоззрение, которое видит в мире проявление двух противоположных друг другу начал (факторов), борьба между которыми и создает все то, что есть в действительности. В этой неразрывной двоице могут быть различные начала: Бог и Мир; Дух и Материя; Добро и Зло; Белое и Черное; Бог и Дьявол; Свет и Тьма; Инь и Ян; Мужское и Женское и так далее. Дуализм присущ многим философам и философским школам. Он занимает важное место в философии Декарта, Спинозы, Кьеркегора, современных экзистенциалистов. Его можно обнаружить у Платона, Гегеля, в марксизме (Труд и Капита</w:t>
      </w:r>
      <w:r>
        <w:rPr>
          <w:sz w:val="28"/>
          <w:szCs w:val="28"/>
        </w:rPr>
        <w:t>л) и у многих других философов.</w:t>
      </w:r>
    </w:p>
    <w:p w:rsidR="00F62546" w:rsidRPr="00892B7D" w:rsidRDefault="00F62546" w:rsidP="00F62546">
      <w:pPr>
        <w:pStyle w:val="a4"/>
        <w:jc w:val="both"/>
        <w:rPr>
          <w:sz w:val="28"/>
          <w:szCs w:val="28"/>
        </w:rPr>
      </w:pPr>
      <w:r w:rsidRPr="00892B7D">
        <w:rPr>
          <w:sz w:val="28"/>
          <w:szCs w:val="28"/>
        </w:rPr>
        <w:t>Дуализм служит философской основой теории психофизического параллелизма. Учение Декарта о двух независимых друг от друга субстанциях — протяженной и мыслящей. Декарт разделил мир на два рода субстанций —духовную и материальную. Материальная делима до бесконечности, а духовная неделима. Субстанция обладает атрибутами — мышлением и протяженностью, прочие производны от них. Так, впечатление, воображение, желание — модусы мышления, а фигура, положение — модусы протяженности. Духовная субстанция имеет в себе идеи, изначально ей присущие, а не приобретенные в опыте.</w:t>
      </w:r>
    </w:p>
    <w:p w:rsidR="00F62546" w:rsidRPr="00892B7D" w:rsidRDefault="00F62546" w:rsidP="00F62546">
      <w:pPr>
        <w:pStyle w:val="a4"/>
        <w:jc w:val="both"/>
        <w:rPr>
          <w:sz w:val="28"/>
          <w:szCs w:val="28"/>
        </w:rPr>
      </w:pPr>
      <w:r w:rsidRPr="00892B7D">
        <w:rPr>
          <w:sz w:val="28"/>
          <w:szCs w:val="28"/>
        </w:rPr>
        <w:lastRenderedPageBreak/>
        <w:t>Плюрализм (от лат. «</w:t>
      </w:r>
      <w:proofErr w:type="spellStart"/>
      <w:r w:rsidRPr="00892B7D">
        <w:rPr>
          <w:sz w:val="28"/>
          <w:szCs w:val="28"/>
        </w:rPr>
        <w:t>pluralis</w:t>
      </w:r>
      <w:proofErr w:type="spellEnd"/>
      <w:r w:rsidRPr="00892B7D">
        <w:rPr>
          <w:sz w:val="28"/>
          <w:szCs w:val="28"/>
        </w:rPr>
        <w:t>» — множественный, много) — признает существование в мире много взаимодействующих факторов и начал. Само слово «плюрализм» применяется для описания разных областей духовной жизни. Плюрализмом называют право одновременного существования многих вариантов политических взглядов и партий в одном и том же обществе; правомерность существования разных и даже — противоречивых друг другу мировоззрений, мировоззренч</w:t>
      </w:r>
      <w:r>
        <w:rPr>
          <w:sz w:val="28"/>
          <w:szCs w:val="28"/>
        </w:rPr>
        <w:t>еских подходов и тому подобное.</w:t>
      </w:r>
    </w:p>
    <w:p w:rsidR="00F62546" w:rsidRPr="00D57785" w:rsidRDefault="00F62546" w:rsidP="00F62546">
      <w:pPr>
        <w:pStyle w:val="a4"/>
        <w:jc w:val="both"/>
        <w:rPr>
          <w:sz w:val="28"/>
          <w:szCs w:val="28"/>
        </w:rPr>
      </w:pPr>
      <w:r w:rsidRPr="00892B7D">
        <w:rPr>
          <w:sz w:val="28"/>
          <w:szCs w:val="28"/>
        </w:rPr>
        <w:t>Точка зрения плюрализма лежала в основе методологии Г. Лейбница. Отвергая представление о пространстве и времени как о самостоятельных началах бытия, существующих наряду с материей и независимо от нее, он рассматривал пространство как порядок взаимного расположения множества индивидуальных тел, существующих вне друг друга, а время — как порядок сменяющихся друг друга явлений или состояний.</w:t>
      </w:r>
    </w:p>
    <w:p w:rsidR="002C46BF" w:rsidRDefault="002C46BF">
      <w:bookmarkStart w:id="0" w:name="_GoBack"/>
      <w:bookmarkEnd w:id="0"/>
    </w:p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EE"/>
    <w:rsid w:val="002C46BF"/>
    <w:rsid w:val="008C09EE"/>
    <w:rsid w:val="00F6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CD427-7061-4254-BA1B-1A129091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5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F6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899</Words>
  <Characters>5127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2022-01-09T04:18:00Z</dcterms:created>
  <dcterms:modified xsi:type="dcterms:W3CDTF">2022-01-09T04:19:00Z</dcterms:modified>
</cp:coreProperties>
</file>