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B89" w:rsidRDefault="006C3B89" w:rsidP="006C3B89">
      <w:pPr>
        <w:pStyle w:val="a7"/>
        <w:spacing w:after="0" w:line="240" w:lineRule="auto"/>
        <w:ind w:left="862"/>
        <w:rPr>
          <w:rFonts w:ascii="Times New Roman" w:hAnsi="Times New Roman" w:cs="Times New Roman"/>
          <w:b/>
          <w:sz w:val="28"/>
          <w:szCs w:val="28"/>
        </w:rPr>
      </w:pPr>
      <w:r w:rsidRPr="006C3B89">
        <w:rPr>
          <w:rFonts w:ascii="Times New Roman" w:hAnsi="Times New Roman" w:cs="Times New Roman"/>
          <w:b/>
          <w:sz w:val="28"/>
          <w:szCs w:val="28"/>
        </w:rPr>
        <w:t>Проблема человека и общества в новоевропейской философии.</w:t>
      </w:r>
    </w:p>
    <w:p w:rsidR="006C3B89" w:rsidRPr="006C3B89" w:rsidRDefault="006C3B89" w:rsidP="006C3B89">
      <w:pPr>
        <w:pStyle w:val="a7"/>
        <w:spacing w:after="0" w:line="240" w:lineRule="auto"/>
        <w:ind w:left="862"/>
        <w:rPr>
          <w:rFonts w:ascii="Times New Roman" w:hAnsi="Times New Roman" w:cs="Times New Roman"/>
          <w:b/>
          <w:sz w:val="28"/>
          <w:szCs w:val="28"/>
        </w:rPr>
      </w:pPr>
      <w:bookmarkStart w:id="0" w:name="_GoBack"/>
      <w:bookmarkEnd w:id="0"/>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t>В описании человеческой природы, </w:t>
      </w:r>
      <w:hyperlink r:id="rId5" w:history="1">
        <w:r w:rsidRPr="006C3B89">
          <w:rPr>
            <w:rFonts w:ascii="Times New Roman" w:eastAsia="Times New Roman" w:hAnsi="Times New Roman" w:cs="Times New Roman"/>
            <w:color w:val="0000FF"/>
            <w:sz w:val="28"/>
            <w:szCs w:val="28"/>
            <w:u w:val="single"/>
            <w:lang w:eastAsia="ru-RU"/>
          </w:rPr>
          <w:t>Гоббс</w:t>
        </w:r>
      </w:hyperlink>
      <w:r w:rsidRPr="006C3B89">
        <w:rPr>
          <w:rFonts w:ascii="Times New Roman" w:eastAsia="Times New Roman" w:hAnsi="Times New Roman" w:cs="Times New Roman"/>
          <w:color w:val="333333"/>
          <w:sz w:val="28"/>
          <w:szCs w:val="28"/>
          <w:lang w:eastAsia="ru-RU"/>
        </w:rPr>
        <w:t> использует </w:t>
      </w:r>
      <w:hyperlink r:id="rId6" w:history="1">
        <w:r w:rsidRPr="006C3B89">
          <w:rPr>
            <w:rFonts w:ascii="Times New Roman" w:eastAsia="Times New Roman" w:hAnsi="Times New Roman" w:cs="Times New Roman"/>
            <w:color w:val="0000FF"/>
            <w:sz w:val="28"/>
            <w:szCs w:val="28"/>
            <w:u w:val="single"/>
            <w:lang w:eastAsia="ru-RU"/>
          </w:rPr>
          <w:t>эмпирические методы</w:t>
        </w:r>
      </w:hyperlink>
      <w:r w:rsidRPr="006C3B89">
        <w:rPr>
          <w:rFonts w:ascii="Times New Roman" w:eastAsia="Times New Roman" w:hAnsi="Times New Roman" w:cs="Times New Roman"/>
          <w:color w:val="333333"/>
          <w:sz w:val="28"/>
          <w:szCs w:val="28"/>
          <w:lang w:eastAsia="ru-RU"/>
        </w:rPr>
        <w:t> рассмотрения. Гоббс полагает, что человек занимает промежуточное положение между природой и обществом. С одной стороны, человек - сложное явление природы. С другой - изобретатель социальных отношений (социальных тел). Учение о человеке является введением к учению о государстве.</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t xml:space="preserve">Природу человека Гоббс трактует как совокупность потребностей и страстей. Все люди от рождения являются равными. Что же составляет основу социальных отношений? По утверждению Гоббса, вследствие «естественной жадности» человек по своей природе является врагом другому человеку. Человек, полагает Гоббс, «является более хищным и жестоким зверем, чем волки, медведи и змеи». Человек ради удовлетворения своих потребностей, готов на все. Страсти и действия по выгоде, способствуют тому, что люди изменяют друг другу, а </w:t>
      </w:r>
      <w:proofErr w:type="gramStart"/>
      <w:r w:rsidRPr="006C3B89">
        <w:rPr>
          <w:rFonts w:ascii="Times New Roman" w:eastAsia="Times New Roman" w:hAnsi="Times New Roman" w:cs="Times New Roman"/>
          <w:color w:val="333333"/>
          <w:sz w:val="28"/>
          <w:szCs w:val="28"/>
          <w:lang w:eastAsia="ru-RU"/>
        </w:rPr>
        <w:t>так же</w:t>
      </w:r>
      <w:proofErr w:type="gramEnd"/>
      <w:r w:rsidRPr="006C3B89">
        <w:rPr>
          <w:rFonts w:ascii="Times New Roman" w:eastAsia="Times New Roman" w:hAnsi="Times New Roman" w:cs="Times New Roman"/>
          <w:color w:val="333333"/>
          <w:sz w:val="28"/>
          <w:szCs w:val="28"/>
          <w:lang w:eastAsia="ru-RU"/>
        </w:rPr>
        <w:t xml:space="preserve"> изменяют истине. Человек, согласно Гоббсу, направлен не к мирному сожительству с другими людьми, а </w:t>
      </w:r>
      <w:proofErr w:type="gramStart"/>
      <w:r w:rsidRPr="006C3B89">
        <w:rPr>
          <w:rFonts w:ascii="Times New Roman" w:eastAsia="Times New Roman" w:hAnsi="Times New Roman" w:cs="Times New Roman"/>
          <w:color w:val="333333"/>
          <w:sz w:val="28"/>
          <w:szCs w:val="28"/>
          <w:lang w:eastAsia="ru-RU"/>
        </w:rPr>
        <w:t>к обладанием</w:t>
      </w:r>
      <w:proofErr w:type="gramEnd"/>
      <w:r w:rsidRPr="006C3B89">
        <w:rPr>
          <w:rFonts w:ascii="Times New Roman" w:eastAsia="Times New Roman" w:hAnsi="Times New Roman" w:cs="Times New Roman"/>
          <w:color w:val="333333"/>
          <w:sz w:val="28"/>
          <w:szCs w:val="28"/>
          <w:lang w:eastAsia="ru-RU"/>
        </w:rPr>
        <w:t xml:space="preserve"> могуществом и властью. Причиной таких стремлений выступает «порыв» к самосохранению. Человек избегает того, что приносит ему вред.</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t>Гоббс исследует механизмы данного процесса. Люди зависимы от эгоистических страстей. При этом Гоббс отрицает свободу воли, поскольку воля определена мотивами, мотивы - потребностями и знанием о том, как удовлетворить их. Однако, отсутствие свободы воли не исключает, как пишет Гоббс, «свободы человека». Под свободой Гоббс понимает отсутствие препятствий для действий людей, которые продиктованы волей, которые осознали свои мотивы и побуждения.</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t>Гоббс утверждает: не существует свободы вынужденной, но существует свобода от «насилия». Последняя достигается двояким путем - во-первых, с помощью устранения внешних преград, во-вторых, посредством согласия человека с изменением своей деятельности. Но не обладая знаниями трудно освободиться от насилия.</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t>В обществе возникает состояние «войны всех против всех». Такое состояние людей Гоббс называет </w:t>
      </w:r>
      <w:r w:rsidRPr="006C3B89">
        <w:rPr>
          <w:rFonts w:ascii="Times New Roman" w:eastAsia="Times New Roman" w:hAnsi="Times New Roman" w:cs="Times New Roman"/>
          <w:b/>
          <w:bCs/>
          <w:color w:val="333333"/>
          <w:sz w:val="28"/>
          <w:szCs w:val="28"/>
          <w:lang w:eastAsia="ru-RU"/>
        </w:rPr>
        <w:t>«естественным состоянием»</w:t>
      </w:r>
      <w:r w:rsidRPr="006C3B89">
        <w:rPr>
          <w:rFonts w:ascii="Times New Roman" w:eastAsia="Times New Roman" w:hAnsi="Times New Roman" w:cs="Times New Roman"/>
          <w:color w:val="333333"/>
          <w:sz w:val="28"/>
          <w:szCs w:val="28"/>
          <w:lang w:eastAsia="ru-RU"/>
        </w:rPr>
        <w:t xml:space="preserve">. </w:t>
      </w:r>
      <w:proofErr w:type="gramStart"/>
      <w:r w:rsidRPr="006C3B89">
        <w:rPr>
          <w:rFonts w:ascii="Times New Roman" w:eastAsia="Times New Roman" w:hAnsi="Times New Roman" w:cs="Times New Roman"/>
          <w:color w:val="333333"/>
          <w:sz w:val="28"/>
          <w:szCs w:val="28"/>
          <w:lang w:eastAsia="ru-RU"/>
        </w:rPr>
        <w:t>Гоббс</w:t>
      </w:r>
      <w:proofErr w:type="gramEnd"/>
      <w:r w:rsidRPr="006C3B89">
        <w:rPr>
          <w:rFonts w:ascii="Times New Roman" w:eastAsia="Times New Roman" w:hAnsi="Times New Roman" w:cs="Times New Roman"/>
          <w:color w:val="333333"/>
          <w:sz w:val="28"/>
          <w:szCs w:val="28"/>
          <w:lang w:eastAsia="ru-RU"/>
        </w:rPr>
        <w:t xml:space="preserve"> образно выражая это состояние пишет: «человек человеку - волк». Концепция естественного состояния формировалась у Гоббса в результате наблюдений над различными эпохами и над современностью, которая характеризуется особым рецидивом данного состояния (революция в Англии в середине CUII века).</w:t>
      </w:r>
    </w:p>
    <w:p w:rsid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t>«Война всех против всех», по мнению Гоббса, побуждает людей задуматься над средствами личного спасения. Результатом таких размышлений становится переход в общественное состояние, квинтэссенцией которого является </w:t>
      </w:r>
      <w:r w:rsidRPr="006C3B89">
        <w:rPr>
          <w:rFonts w:ascii="Times New Roman" w:eastAsia="Times New Roman" w:hAnsi="Times New Roman" w:cs="Times New Roman"/>
          <w:i/>
          <w:iCs/>
          <w:color w:val="333333"/>
          <w:sz w:val="28"/>
          <w:szCs w:val="28"/>
          <w:lang w:eastAsia="ru-RU"/>
        </w:rPr>
        <w:t>общественный договор.</w:t>
      </w:r>
      <w:r w:rsidRPr="006C3B89">
        <w:rPr>
          <w:rFonts w:ascii="Times New Roman" w:eastAsia="Times New Roman" w:hAnsi="Times New Roman" w:cs="Times New Roman"/>
          <w:color w:val="333333"/>
          <w:sz w:val="28"/>
          <w:szCs w:val="28"/>
          <w:lang w:eastAsia="ru-RU"/>
        </w:rPr>
        <w:t> Теория общественного договора содержит следующую схему: законы природы способствуют развитию эгоистических стремлений, люди овладевает страх, который заставляет их выработать разумное решение. При этом в общественном состоянии законы природы сохраняются, но претерпевают трансформацию.</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lastRenderedPageBreak/>
        <w:t>В законченном виде теория общественного договора была описана Гоббсом в работе «Левиафан». Гоббс отождествляет общество с государством и с правительством. Оно олицетворяет собой общество в целом. Философ истолковывает государство как личность, главным органом которой выступает правительство. Гоббс называет такую личность механизмом. С этой точки зрения общество представляет собой социальный механизм, как целесообразно устроенный людьми «политический автомат».</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hyperlink r:id="rId7" w:history="1">
        <w:r w:rsidRPr="006C3B89">
          <w:rPr>
            <w:rFonts w:ascii="Times New Roman" w:eastAsia="Times New Roman" w:hAnsi="Times New Roman" w:cs="Times New Roman"/>
            <w:color w:val="0000FF"/>
            <w:sz w:val="28"/>
            <w:szCs w:val="28"/>
            <w:u w:val="single"/>
            <w:lang w:eastAsia="ru-RU"/>
          </w:rPr>
          <w:t>Спиноза</w:t>
        </w:r>
      </w:hyperlink>
      <w:r w:rsidRPr="006C3B89">
        <w:rPr>
          <w:rFonts w:ascii="Times New Roman" w:eastAsia="Times New Roman" w:hAnsi="Times New Roman" w:cs="Times New Roman"/>
          <w:color w:val="333333"/>
          <w:sz w:val="28"/>
          <w:szCs w:val="28"/>
          <w:lang w:eastAsia="ru-RU"/>
        </w:rPr>
        <w:t xml:space="preserve"> называет человека «духовным автоматом». Однако, необходимо отметить, что «этика Спинозы начинается именно там, где кончается этика Гоббса». Человек, с точки зрения Спинозы представляет собой модус. Человеку необходимо понять и принять внешнюю детерминацию как собственное добровольное решение. Спиноза трактует принуждение как внутреннюю необходимость </w:t>
      </w:r>
      <w:proofErr w:type="gramStart"/>
      <w:r w:rsidRPr="006C3B89">
        <w:rPr>
          <w:rFonts w:ascii="Times New Roman" w:eastAsia="Times New Roman" w:hAnsi="Times New Roman" w:cs="Times New Roman"/>
          <w:color w:val="333333"/>
          <w:sz w:val="28"/>
          <w:szCs w:val="28"/>
          <w:lang w:eastAsia="ru-RU"/>
        </w:rPr>
        <w:t>и следовательно</w:t>
      </w:r>
      <w:proofErr w:type="gramEnd"/>
      <w:r w:rsidRPr="006C3B89">
        <w:rPr>
          <w:rFonts w:ascii="Times New Roman" w:eastAsia="Times New Roman" w:hAnsi="Times New Roman" w:cs="Times New Roman"/>
          <w:color w:val="333333"/>
          <w:sz w:val="28"/>
          <w:szCs w:val="28"/>
          <w:lang w:eastAsia="ru-RU"/>
        </w:rPr>
        <w:t xml:space="preserve"> как свободу.</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t xml:space="preserve">Если нет свободы воли, значит и нет произвола бога. Нет места и для возможности зла. Последнее представляет собой недостаток </w:t>
      </w:r>
      <w:proofErr w:type="gramStart"/>
      <w:r w:rsidRPr="006C3B89">
        <w:rPr>
          <w:rFonts w:ascii="Times New Roman" w:eastAsia="Times New Roman" w:hAnsi="Times New Roman" w:cs="Times New Roman"/>
          <w:color w:val="333333"/>
          <w:sz w:val="28"/>
          <w:szCs w:val="28"/>
          <w:lang w:eastAsia="ru-RU"/>
        </w:rPr>
        <w:t>добра ,</w:t>
      </w:r>
      <w:proofErr w:type="gramEnd"/>
      <w:r w:rsidRPr="006C3B89">
        <w:rPr>
          <w:rFonts w:ascii="Times New Roman" w:eastAsia="Times New Roman" w:hAnsi="Times New Roman" w:cs="Times New Roman"/>
          <w:color w:val="333333"/>
          <w:sz w:val="28"/>
          <w:szCs w:val="28"/>
          <w:lang w:eastAsia="ru-RU"/>
        </w:rPr>
        <w:t xml:space="preserve"> которое является результатом недостаточных знаний. Человека не следует считать греховным созданием, однако неверно и его идеализировать. Человек наполнен </w:t>
      </w:r>
      <w:proofErr w:type="gramStart"/>
      <w:r w:rsidRPr="006C3B89">
        <w:rPr>
          <w:rFonts w:ascii="Times New Roman" w:eastAsia="Times New Roman" w:hAnsi="Times New Roman" w:cs="Times New Roman"/>
          <w:color w:val="333333"/>
          <w:sz w:val="28"/>
          <w:szCs w:val="28"/>
          <w:lang w:eastAsia="ru-RU"/>
        </w:rPr>
        <w:t>страстями</w:t>
      </w:r>
      <w:proofErr w:type="gramEnd"/>
      <w:r w:rsidRPr="006C3B89">
        <w:rPr>
          <w:rFonts w:ascii="Times New Roman" w:eastAsia="Times New Roman" w:hAnsi="Times New Roman" w:cs="Times New Roman"/>
          <w:color w:val="333333"/>
          <w:sz w:val="28"/>
          <w:szCs w:val="28"/>
          <w:lang w:eastAsia="ru-RU"/>
        </w:rPr>
        <w:t xml:space="preserve"> и они неистребимы. Страсти необходимо подчинить интеллекту, познать их. Спиноза исследует человека как эгоистического </w:t>
      </w:r>
      <w:hyperlink r:id="rId8" w:history="1">
        <w:r w:rsidRPr="006C3B89">
          <w:rPr>
            <w:rFonts w:ascii="Times New Roman" w:eastAsia="Times New Roman" w:hAnsi="Times New Roman" w:cs="Times New Roman"/>
            <w:color w:val="0000FF"/>
            <w:sz w:val="28"/>
            <w:szCs w:val="28"/>
            <w:u w:val="single"/>
            <w:lang w:eastAsia="ru-RU"/>
          </w:rPr>
          <w:t>индивида</w:t>
        </w:r>
      </w:hyperlink>
      <w:r w:rsidRPr="006C3B89">
        <w:rPr>
          <w:rFonts w:ascii="Times New Roman" w:eastAsia="Times New Roman" w:hAnsi="Times New Roman" w:cs="Times New Roman"/>
          <w:color w:val="333333"/>
          <w:sz w:val="28"/>
          <w:szCs w:val="28"/>
          <w:lang w:eastAsia="ru-RU"/>
        </w:rPr>
        <w:t>. В этике господствует принцип личного эгоизма. Спинозы пытается преодолеть индивидуальную самодостаточность человека, опираясь при этом на размышления о зависимости человека от общества.</w:t>
      </w:r>
    </w:p>
    <w:p w:rsidR="006C3B89" w:rsidRPr="006C3B89" w:rsidRDefault="006C3B89" w:rsidP="006C3B89">
      <w:pPr>
        <w:spacing w:after="0" w:line="240" w:lineRule="auto"/>
        <w:jc w:val="both"/>
        <w:rPr>
          <w:rFonts w:ascii="Times New Roman" w:eastAsia="Times New Roman" w:hAnsi="Times New Roman" w:cs="Times New Roman"/>
          <w:sz w:val="28"/>
          <w:szCs w:val="28"/>
          <w:lang w:eastAsia="ru-RU"/>
        </w:rPr>
      </w:pP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t>Так, Спиноза полагает, что неразумно желать зла другому человеку, поскольку мы наносим эти самым вред самим себе. Только действуя совместно, люди становятся сильнее, делают свою жизнь более безопасной. Для человека, пишет Спиноза, нет ничего полезнее другого человека. Необходимо жить в государстве, а не в одиночестве, относится добродетельно к другому человеку. Люди, являясь модусами не должны забывать о социальной природе нашего происхождения.</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t>Для того, чтобы избежать последствий личного эгоизма человеку необходимо познать механизм «страстей» и «аффектов». Исследуя их, Спиноза выделяет три класса: пассивный класс и два активных. Пассивный характеризуется отрицательными эмоциями от неудовлетворенных потребностей, которое выражается в «печали» и даже в «ненависти». Активные аффекты выражаются в стремлении удовлетворить потребности. Это - «вожделения», а затем и «радости». Таким образом, печаль является результатом незнания, смутности идей. Активность эмоций повышается с помощью </w:t>
      </w:r>
      <w:hyperlink r:id="rId9" w:history="1">
        <w:r w:rsidRPr="006C3B89">
          <w:rPr>
            <w:rFonts w:ascii="Times New Roman" w:eastAsia="Times New Roman" w:hAnsi="Times New Roman" w:cs="Times New Roman"/>
            <w:color w:val="0000FF"/>
            <w:sz w:val="28"/>
            <w:szCs w:val="28"/>
            <w:u w:val="single"/>
            <w:lang w:eastAsia="ru-RU"/>
          </w:rPr>
          <w:t>логического мышления</w:t>
        </w:r>
      </w:hyperlink>
      <w:r w:rsidRPr="006C3B89">
        <w:rPr>
          <w:rFonts w:ascii="Times New Roman" w:eastAsia="Times New Roman" w:hAnsi="Times New Roman" w:cs="Times New Roman"/>
          <w:color w:val="333333"/>
          <w:sz w:val="28"/>
          <w:szCs w:val="28"/>
          <w:lang w:eastAsia="ru-RU"/>
        </w:rPr>
        <w:t>. Однако, активизированные потребности еще не делают человека активным по сути.</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t>Человек способен снять с себя ношу фатальной необходимости. Познав активные аффекты, человек открывает путь к свободе. Трактуя свободу как познанную необходимость, Спиноза указывает, что истинная свобода есть блаженство души и радость. Достижению такого состояние способствует:</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t>1) право личности на самоутверждение;</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color w:val="333333"/>
          <w:sz w:val="28"/>
          <w:szCs w:val="28"/>
          <w:lang w:eastAsia="ru-RU"/>
        </w:rPr>
        <w:lastRenderedPageBreak/>
        <w:t>2) активная жизненная позиция как источник счастья, способствующая развитию мышления. Таким образом, познание - путь к свободе, ее цель и оправдание.</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b/>
          <w:bCs/>
          <w:color w:val="333333"/>
          <w:sz w:val="28"/>
          <w:szCs w:val="28"/>
          <w:lang w:eastAsia="ru-RU"/>
        </w:rPr>
        <w:t>Подведем итоги</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b/>
          <w:bCs/>
          <w:color w:val="333333"/>
          <w:sz w:val="28"/>
          <w:szCs w:val="28"/>
          <w:lang w:eastAsia="ru-RU"/>
        </w:rPr>
        <w:t>1. </w:t>
      </w:r>
      <w:r w:rsidRPr="006C3B89">
        <w:rPr>
          <w:rFonts w:ascii="Times New Roman" w:eastAsia="Times New Roman" w:hAnsi="Times New Roman" w:cs="Times New Roman"/>
          <w:color w:val="333333"/>
          <w:sz w:val="28"/>
          <w:szCs w:val="28"/>
          <w:lang w:eastAsia="ru-RU"/>
        </w:rPr>
        <w:t>Исследуемая Бэконом и Декартом проблема метода познания дала исчерпывающее описание природы опыта и природы познания. Формируются два главных направления теории познания: эмпиризм и рационализм.</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b/>
          <w:bCs/>
          <w:color w:val="333333"/>
          <w:sz w:val="28"/>
          <w:szCs w:val="28"/>
          <w:lang w:eastAsia="ru-RU"/>
        </w:rPr>
        <w:t>2. </w:t>
      </w:r>
      <w:hyperlink r:id="rId10" w:history="1">
        <w:r w:rsidRPr="006C3B89">
          <w:rPr>
            <w:rFonts w:ascii="Times New Roman" w:eastAsia="Times New Roman" w:hAnsi="Times New Roman" w:cs="Times New Roman"/>
            <w:color w:val="0000FF"/>
            <w:sz w:val="28"/>
            <w:szCs w:val="28"/>
            <w:u w:val="single"/>
            <w:lang w:eastAsia="ru-RU"/>
          </w:rPr>
          <w:t>Декартом</w:t>
        </w:r>
      </w:hyperlink>
      <w:r w:rsidRPr="006C3B89">
        <w:rPr>
          <w:rFonts w:ascii="Times New Roman" w:eastAsia="Times New Roman" w:hAnsi="Times New Roman" w:cs="Times New Roman"/>
          <w:color w:val="333333"/>
          <w:sz w:val="28"/>
          <w:szCs w:val="28"/>
          <w:lang w:eastAsia="ru-RU"/>
        </w:rPr>
        <w:t> выявлены и описаны закономерности процесса мышления. Мышление как особая деятельность человека доказало свою независимость от теологии.</w:t>
      </w:r>
    </w:p>
    <w:p w:rsidR="006C3B89" w:rsidRPr="006C3B89" w:rsidRDefault="006C3B89" w:rsidP="006C3B89">
      <w:pPr>
        <w:spacing w:after="0" w:line="240" w:lineRule="auto"/>
        <w:jc w:val="both"/>
        <w:rPr>
          <w:rFonts w:ascii="Times New Roman" w:eastAsia="Times New Roman" w:hAnsi="Times New Roman" w:cs="Times New Roman"/>
          <w:color w:val="333333"/>
          <w:sz w:val="28"/>
          <w:szCs w:val="28"/>
          <w:lang w:eastAsia="ru-RU"/>
        </w:rPr>
      </w:pPr>
      <w:r w:rsidRPr="006C3B89">
        <w:rPr>
          <w:rFonts w:ascii="Times New Roman" w:eastAsia="Times New Roman" w:hAnsi="Times New Roman" w:cs="Times New Roman"/>
          <w:b/>
          <w:bCs/>
          <w:color w:val="333333"/>
          <w:sz w:val="28"/>
          <w:szCs w:val="28"/>
          <w:lang w:eastAsia="ru-RU"/>
        </w:rPr>
        <w:t>3. </w:t>
      </w:r>
      <w:r w:rsidRPr="006C3B89">
        <w:rPr>
          <w:rFonts w:ascii="Times New Roman" w:eastAsia="Times New Roman" w:hAnsi="Times New Roman" w:cs="Times New Roman"/>
          <w:color w:val="333333"/>
          <w:sz w:val="28"/>
          <w:szCs w:val="28"/>
          <w:lang w:eastAsia="ru-RU"/>
        </w:rPr>
        <w:t>Развитие проблемы метода познания способствовало новой трактовке природы человека. В сочинении «О человеке» Гоббс трактует природы человека как естественное состояние «войны всех против всех», которая преодолевается общественным договором. Спиноза определяет человека как «духовный автомат», полагая что свобода – познанная необходимость, негативные последствия которой преодолеваются познанием.</w:t>
      </w:r>
    </w:p>
    <w:p w:rsidR="002C46BF" w:rsidRPr="006C3B89" w:rsidRDefault="002C46BF" w:rsidP="006C3B89">
      <w:pPr>
        <w:jc w:val="both"/>
        <w:rPr>
          <w:rFonts w:ascii="Times New Roman" w:hAnsi="Times New Roman" w:cs="Times New Roman"/>
          <w:sz w:val="28"/>
          <w:szCs w:val="24"/>
        </w:rPr>
      </w:pPr>
    </w:p>
    <w:sectPr w:rsidR="002C46BF" w:rsidRPr="006C3B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26A6"/>
    <w:multiLevelType w:val="hybridMultilevel"/>
    <w:tmpl w:val="2362DC58"/>
    <w:lvl w:ilvl="0" w:tplc="CD48CCEC">
      <w:start w:val="1"/>
      <w:numFmt w:val="decimal"/>
      <w:lvlText w:val="%1."/>
      <w:lvlJc w:val="left"/>
      <w:pPr>
        <w:tabs>
          <w:tab w:val="num" w:pos="502"/>
        </w:tabs>
        <w:ind w:left="502"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582A195D"/>
    <w:multiLevelType w:val="hybridMultilevel"/>
    <w:tmpl w:val="62FE007A"/>
    <w:lvl w:ilvl="0" w:tplc="B484B738">
      <w:start w:val="30"/>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0A"/>
    <w:rsid w:val="002C46BF"/>
    <w:rsid w:val="0054050A"/>
    <w:rsid w:val="006C3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FDE0"/>
  <w15:chartTrackingRefBased/>
  <w15:docId w15:val="{09322B1E-F904-4AA4-A86B-1ADF6D85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C3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3B89"/>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C3B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C3B89"/>
    <w:rPr>
      <w:color w:val="0000FF"/>
      <w:u w:val="single"/>
    </w:rPr>
  </w:style>
  <w:style w:type="character" w:styleId="a5">
    <w:name w:val="Strong"/>
    <w:basedOn w:val="a0"/>
    <w:uiPriority w:val="22"/>
    <w:qFormat/>
    <w:rsid w:val="006C3B89"/>
    <w:rPr>
      <w:b/>
      <w:bCs/>
    </w:rPr>
  </w:style>
  <w:style w:type="character" w:styleId="a6">
    <w:name w:val="Emphasis"/>
    <w:basedOn w:val="a0"/>
    <w:uiPriority w:val="20"/>
    <w:qFormat/>
    <w:rsid w:val="006C3B89"/>
    <w:rPr>
      <w:i/>
      <w:iCs/>
    </w:rPr>
  </w:style>
  <w:style w:type="paragraph" w:styleId="a7">
    <w:name w:val="List Paragraph"/>
    <w:basedOn w:val="a"/>
    <w:uiPriority w:val="34"/>
    <w:qFormat/>
    <w:rsid w:val="006C3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805046">
      <w:bodyDiv w:val="1"/>
      <w:marLeft w:val="0"/>
      <w:marRight w:val="0"/>
      <w:marTop w:val="0"/>
      <w:marBottom w:val="0"/>
      <w:divBdr>
        <w:top w:val="none" w:sz="0" w:space="0" w:color="auto"/>
        <w:left w:val="none" w:sz="0" w:space="0" w:color="auto"/>
        <w:bottom w:val="none" w:sz="0" w:space="0" w:color="auto"/>
        <w:right w:val="none" w:sz="0" w:space="0" w:color="auto"/>
      </w:divBdr>
    </w:div>
    <w:div w:id="168952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opedia.ru/3_180445_individ-individualnost-lichnost.html" TargetMode="External"/><Relationship Id="rId3" Type="http://schemas.openxmlformats.org/officeDocument/2006/relationships/settings" Target="settings.xml"/><Relationship Id="rId7" Type="http://schemas.openxmlformats.org/officeDocument/2006/relationships/hyperlink" Target="https://studopedia.ru/4_69039_spinoz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opedia.ru/6_132491_empiricheskie-metodi.html" TargetMode="External"/><Relationship Id="rId11" Type="http://schemas.openxmlformats.org/officeDocument/2006/relationships/fontTable" Target="fontTable.xml"/><Relationship Id="rId5" Type="http://schemas.openxmlformats.org/officeDocument/2006/relationships/hyperlink" Target="https://studopedia.ru/10_258792_t-gobbs.html" TargetMode="External"/><Relationship Id="rId10" Type="http://schemas.openxmlformats.org/officeDocument/2006/relationships/hyperlink" Target="https://studopedia.ru/12_68931_rene-dekart.html" TargetMode="External"/><Relationship Id="rId4" Type="http://schemas.openxmlformats.org/officeDocument/2006/relationships/webSettings" Target="webSettings.xml"/><Relationship Id="rId9" Type="http://schemas.openxmlformats.org/officeDocument/2006/relationships/hyperlink" Target="https://studopedia.ru/3_107746_logicheskoe-mishleni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1054</Words>
  <Characters>6008</Characters>
  <Application>Microsoft Office Word</Application>
  <DocSecurity>0</DocSecurity>
  <Lines>50</Lines>
  <Paragraphs>14</Paragraphs>
  <ScaleCrop>false</ScaleCrop>
  <Company>SPecialiST RePack</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heyhnjh@gmail.com</dc:creator>
  <cp:keywords/>
  <dc:description/>
  <cp:lastModifiedBy>heyhnjh@gmail.com</cp:lastModifiedBy>
  <cp:revision>2</cp:revision>
  <dcterms:created xsi:type="dcterms:W3CDTF">2022-01-09T04:20:00Z</dcterms:created>
  <dcterms:modified xsi:type="dcterms:W3CDTF">2022-01-09T04:27:00Z</dcterms:modified>
</cp:coreProperties>
</file>