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5CF8" w:rsidRPr="00F4423C" w:rsidRDefault="00725CF8" w:rsidP="00725CF8">
      <w:pPr>
        <w:ind w:left="927"/>
        <w:jc w:val="center"/>
        <w:rPr>
          <w:b/>
          <w:i/>
        </w:rPr>
      </w:pPr>
      <w:r w:rsidRPr="00F4423C">
        <w:rPr>
          <w:b/>
          <w:i/>
        </w:rPr>
        <w:t>Основные черты и представители немецкой классической философии.</w:t>
      </w:r>
    </w:p>
    <w:p w:rsidR="00725CF8" w:rsidRDefault="00725CF8" w:rsidP="00725CF8">
      <w:pPr>
        <w:jc w:val="both"/>
      </w:pPr>
      <w:r>
        <w:t xml:space="preserve">Немецкая классическая философия − это значительнейший этап в развитии философской мысли и культуры человечества. Она представлена философским творчеством </w:t>
      </w:r>
      <w:proofErr w:type="spellStart"/>
      <w:r>
        <w:t>Иммануила</w:t>
      </w:r>
      <w:proofErr w:type="spellEnd"/>
      <w:r>
        <w:t xml:space="preserve"> Канта (1724-1804), Иоганна </w:t>
      </w:r>
      <w:proofErr w:type="spellStart"/>
      <w:r>
        <w:t>Готлиба</w:t>
      </w:r>
      <w:proofErr w:type="spellEnd"/>
      <w:r>
        <w:t xml:space="preserve"> Фихте (1762-1814), Фридриха Вильгельма Шеллинга (1775-1854), Георга Вильгельма Фридриха Гегеля (1770-1831), Людвига Андреаса Фейербахах (1804-1872) и выражала идеологические взгляды прогрессивной буржуазии эпохи ломки феодальных отношений. Немецкая классическая философия − это своеобразное обобщение опыта буржуазных революций.</w:t>
      </w:r>
    </w:p>
    <w:p w:rsidR="00725CF8" w:rsidRDefault="00725CF8" w:rsidP="00725CF8">
      <w:pPr>
        <w:jc w:val="both"/>
      </w:pPr>
    </w:p>
    <w:p w:rsidR="00725CF8" w:rsidRDefault="00725CF8" w:rsidP="00725CF8">
      <w:pPr>
        <w:jc w:val="both"/>
      </w:pPr>
      <w:r>
        <w:t xml:space="preserve">Отсюда − компромиссные тенденции и стремление ограничить решение многих жизненных проблем областью или духовно – теоретической, или абстрактно – чувственной. Каждый из представителей этого этапа создал свою философскую систему, отличающуюся богатством идей и концепций. Вместе с тем немецкая классическая философия представляет собой единое духовное образование, которое характеризуется и общими чертами. Источниками немецкой классической философии, которые она синтезировала и превзошла, сделав этот синтез базой для своих </w:t>
      </w:r>
      <w:proofErr w:type="spellStart"/>
      <w:r>
        <w:t>миропостроений</w:t>
      </w:r>
      <w:proofErr w:type="spellEnd"/>
      <w:r>
        <w:t>, стали философия Нового времени, философия Просвещения и романтизм.</w:t>
      </w:r>
    </w:p>
    <w:p w:rsidR="00725CF8" w:rsidRDefault="00725CF8" w:rsidP="00725CF8">
      <w:pPr>
        <w:jc w:val="both"/>
      </w:pPr>
    </w:p>
    <w:p w:rsidR="00725CF8" w:rsidRDefault="00725CF8" w:rsidP="00725CF8">
      <w:pPr>
        <w:jc w:val="both"/>
      </w:pPr>
      <w:r>
        <w:t>Характерными особенностями немецкой классической философии можно назвать следующие:</w:t>
      </w:r>
    </w:p>
    <w:p w:rsidR="00725CF8" w:rsidRDefault="00725CF8" w:rsidP="00725CF8">
      <w:pPr>
        <w:jc w:val="both"/>
      </w:pPr>
      <w:r>
        <w:t>1. Своеобразное понимание роли философии в истории человечества, в развитии мировой культуры. Классические немецкие философы полагали, что философия призвана быть критической совестью культуры, «</w:t>
      </w:r>
      <w:proofErr w:type="spellStart"/>
      <w:r>
        <w:t>конфронтирующим</w:t>
      </w:r>
      <w:proofErr w:type="spellEnd"/>
      <w:r>
        <w:t xml:space="preserve"> сознанием», «усмехающимся над действительностью», «душой» культуры.</w:t>
      </w:r>
    </w:p>
    <w:p w:rsidR="00725CF8" w:rsidRDefault="00725CF8" w:rsidP="00725CF8">
      <w:pPr>
        <w:jc w:val="both"/>
      </w:pPr>
    </w:p>
    <w:p w:rsidR="00725CF8" w:rsidRDefault="00725CF8" w:rsidP="00725CF8">
      <w:pPr>
        <w:jc w:val="both"/>
      </w:pPr>
      <w:r>
        <w:t>2. Исследовались не только человеческая история, но и человеческая сущность. У Канта человек рассматривается как нравственное существо. Фихте подчеркивает активность, действенность сознания и самосознания человека, рассматривает устройство человеческой жизни согласно требованиям разума. Шеллинг ставит задачу показать взаимосвязь объективного и субъективного. Гегель расширяет границы активности самосознания и индивидуального сознания: самосознание индивида у него соотносится не только с внешними предметами, но и с другими самосознаниями, из чего возникают различные общественные формы.</w:t>
      </w:r>
    </w:p>
    <w:p w:rsidR="00725CF8" w:rsidRDefault="00725CF8" w:rsidP="00725CF8">
      <w:pPr>
        <w:jc w:val="both"/>
      </w:pPr>
      <w:r>
        <w:t>Он глубоко исследует различные формы общественного сознания. Фейербах создает новую форму материализма − антропологический материализм, в центре которого стоит реально существующий человек, который является субъектом для себя и объектом для другого человека. Для Фейербаха единственными реальными вещами являются природа и человек как часть природы.</w:t>
      </w:r>
    </w:p>
    <w:p w:rsidR="00725CF8" w:rsidRDefault="00725CF8" w:rsidP="00725CF8">
      <w:pPr>
        <w:jc w:val="both"/>
      </w:pPr>
    </w:p>
    <w:p w:rsidR="00725CF8" w:rsidRDefault="00725CF8" w:rsidP="00725CF8">
      <w:pPr>
        <w:jc w:val="both"/>
      </w:pPr>
      <w:r>
        <w:lastRenderedPageBreak/>
        <w:t>3. Все представители классической немецкой философии относились к философии как к специальной системе философских дисциплин, категорий, идей. И. Кант, например, выделяет в качестве философских дисциплин, прежде всего, гносеологию и этику. Шеллинг − натурфилософию, онтологию. Фихте, считая философию «</w:t>
      </w:r>
      <w:proofErr w:type="spellStart"/>
      <w:r>
        <w:t>наукоучением</w:t>
      </w:r>
      <w:proofErr w:type="spellEnd"/>
      <w:r>
        <w:t>», видел в ней и такие разделы, как онтологический, гносеологический, социально-политический.</w:t>
      </w:r>
    </w:p>
    <w:p w:rsidR="00725CF8" w:rsidRDefault="00725CF8" w:rsidP="00725CF8">
      <w:pPr>
        <w:jc w:val="both"/>
      </w:pPr>
      <w:r>
        <w:t>Гегель создал широкую систему философских знаний, в которую вошли философия природы, логика, философия истории, история философии, философия права, философия морали, философия религии, философия государства, философия развития индивидуального сознания и др. Фейербах рассматривал онтологические, гносеологические и этические проблемы, а также философские проблемы истории и религии.</w:t>
      </w:r>
    </w:p>
    <w:p w:rsidR="00725CF8" w:rsidRDefault="00725CF8" w:rsidP="00725CF8">
      <w:pPr>
        <w:jc w:val="both"/>
      </w:pPr>
    </w:p>
    <w:p w:rsidR="00725CF8" w:rsidRDefault="00725CF8" w:rsidP="00725CF8">
      <w:pPr>
        <w:jc w:val="both"/>
      </w:pPr>
      <w:r>
        <w:t>4. Классическая немецкая философия разрабатывает целостную концепцию диалектики. Кантовская диалектика − это диалектика границ и возможностей человеческого познания: чувств, рассудка и человеческого разума.</w:t>
      </w:r>
    </w:p>
    <w:p w:rsidR="00725CF8" w:rsidRDefault="00725CF8" w:rsidP="00725CF8">
      <w:pPr>
        <w:jc w:val="both"/>
      </w:pPr>
    </w:p>
    <w:p w:rsidR="00725CF8" w:rsidRDefault="00725CF8" w:rsidP="00725CF8">
      <w:pPr>
        <w:jc w:val="both"/>
      </w:pPr>
      <w:r>
        <w:t xml:space="preserve">Диалектика Фихте сводится к исследованию творческой активности </w:t>
      </w:r>
      <w:proofErr w:type="gramStart"/>
      <w:r>
        <w:t>Я</w:t>
      </w:r>
      <w:proofErr w:type="gramEnd"/>
      <w:r>
        <w:t xml:space="preserve">, к взаимодействию Я и не-Я как противоположностей, на основе борьбы которых происходит развитие самосознания человека. Шеллинг переносит на природу разработанные Фихте принципы диалектического развития. Природа у него − становящийся, развивающийся дух. Великим диалектиком является Гегель, который представил развернутую, всестороннюю теорию идеалистической диалектики. Он впервые представил весь естественный, исторический и духовный мир в виде процесса, т.е. исследовал его в беспрерывном движении, изменении, преобразовании и развитии, противоречиях, количественно-качественных и качественно-количественных изменениях, </w:t>
      </w:r>
      <w:proofErr w:type="spellStart"/>
      <w:r>
        <w:t>прерывах</w:t>
      </w:r>
      <w:proofErr w:type="spellEnd"/>
      <w:r>
        <w:t xml:space="preserve"> постепенности, борьбе нового со старым, направленном движении.</w:t>
      </w:r>
    </w:p>
    <w:p w:rsidR="00725CF8" w:rsidRDefault="00725CF8" w:rsidP="00725CF8">
      <w:pPr>
        <w:jc w:val="both"/>
      </w:pPr>
      <w:r>
        <w:t>В логике, философии природы, в истории философии, в эстетике и т.д. − в каждой из этих областей Гегель стремился найти нить развития. Вся классическая немецкая философия дышит диалектикой. Особо надо сказать о Фейербахе. До последнего времени в советской философии данная Ф. Энгельсом оценка отношения Фейербаха к диалектике Гегеля трактовалась как отрицание Фейербахом всякой диалектики вообще. Однако следует разделить этот вопрос на две части: первое − отношение Фейербаха не к диалектике только, а в целом к философии Гегеля; второе − Фейербах действительно, критикуя гегелевскую систему объективного идеализма, «выплеснул с водой и ребенка», т.е. не понял диалектики Гегеля, ее познавательного значения и исторической роли.</w:t>
      </w:r>
    </w:p>
    <w:p w:rsidR="00725CF8" w:rsidRDefault="00725CF8" w:rsidP="00725CF8">
      <w:pPr>
        <w:jc w:val="both"/>
      </w:pPr>
    </w:p>
    <w:p w:rsidR="00725CF8" w:rsidRDefault="00725CF8" w:rsidP="00725CF8">
      <w:pPr>
        <w:jc w:val="both"/>
      </w:pPr>
      <w:r>
        <w:t xml:space="preserve">Однако сам Фейербах в своих философских исследованиях диалектики не избегает. Он рассматривает связи явлений, их взаимодействия и изменения, единство противоположностей в развитии явлений (дух и тело, сознание человека и материальная природа). Им предпринята попытка найти взаимосвязь индивидуального и социального. Другое дело, что </w:t>
      </w:r>
      <w:r>
        <w:lastRenderedPageBreak/>
        <w:t>антропологический материализм не выпускал его из своих «объятий», хотя диалектический подход при рассмотрении явлений не был полностью ему чужд.</w:t>
      </w:r>
    </w:p>
    <w:p w:rsidR="00725CF8" w:rsidRDefault="00725CF8" w:rsidP="00725CF8">
      <w:pPr>
        <w:jc w:val="both"/>
      </w:pPr>
    </w:p>
    <w:p w:rsidR="00725CF8" w:rsidRDefault="00725CF8" w:rsidP="00725CF8">
      <w:pPr>
        <w:jc w:val="both"/>
      </w:pPr>
      <w:r>
        <w:t>5. Классическая немецкая философия подчеркивала роль философии в разработке проблем гуманизма и предприняла попытки осмыслить человеческую жизнедеятельность. Шло это осмысление в разных формах и разными путями, но проблема была поставлена всеми представителями данного направления философской мысли.</w:t>
      </w:r>
    </w:p>
    <w:p w:rsidR="00725CF8" w:rsidRDefault="00725CF8" w:rsidP="00725CF8">
      <w:pPr>
        <w:jc w:val="both"/>
      </w:pPr>
      <w:r>
        <w:t>К социально значимым следует отнести: исследование Кантом всей жизнедеятельности человека как субъекта нравственного сознания, его гражданской свободы, идеального состояния общества и реального общества с непрекращающимся антагонизмом между людьми и т.д.; идеи Фихте о первенстве народа перед государством, рассмотрение роли нравственного сознания в жизнедеятельности человека, социального мира как мира частной собственности, который охраняет государство; гегелевское учение о гражданском обществе, правовом государстве, частной собственности; упование Шеллинга на разум как средство реализации нравственной цели; стремление Фейербаха создать религию любви и гуманистическую этику. Таково своеобразное единство гуманистических устремлений представителей классической немецкой философии.</w:t>
      </w:r>
    </w:p>
    <w:p w:rsidR="002C46BF" w:rsidRDefault="002C46BF">
      <w:bookmarkStart w:id="0" w:name="_GoBack"/>
      <w:bookmarkEnd w:id="0"/>
    </w:p>
    <w:sectPr w:rsidR="002C46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F71"/>
    <w:rsid w:val="002C46BF"/>
    <w:rsid w:val="00322F71"/>
    <w:rsid w:val="00725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ECBF84-B9C7-4555-ADAB-58A303C21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5CF8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979</Words>
  <Characters>5584</Characters>
  <Application>Microsoft Office Word</Application>
  <DocSecurity>0</DocSecurity>
  <Lines>46</Lines>
  <Paragraphs>13</Paragraphs>
  <ScaleCrop>false</ScaleCrop>
  <Company>SPecialiST RePack</Company>
  <LinksUpToDate>false</LinksUpToDate>
  <CharactersWithSpaces>6550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heyhnjh@gmail.com</dc:creator>
  <cp:keywords/>
  <dc:description/>
  <cp:lastModifiedBy>heyhnjh@gmail.com</cp:lastModifiedBy>
  <cp:revision>2</cp:revision>
  <dcterms:created xsi:type="dcterms:W3CDTF">2022-01-09T04:28:00Z</dcterms:created>
  <dcterms:modified xsi:type="dcterms:W3CDTF">2022-01-09T04:30:00Z</dcterms:modified>
</cp:coreProperties>
</file>