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836" w:rsidRPr="00A40836" w:rsidRDefault="00A40836" w:rsidP="00A40836">
      <w:pPr>
        <w:pStyle w:val="a3"/>
        <w:jc w:val="center"/>
        <w:rPr>
          <w:b/>
          <w:i/>
        </w:rPr>
      </w:pPr>
      <w:r w:rsidRPr="00A40836">
        <w:rPr>
          <w:b/>
          <w:i/>
        </w:rPr>
        <w:t>Философия и другие сферы интеллектуальной активности человека.</w:t>
      </w:r>
    </w:p>
    <w:p w:rsidR="00A40836" w:rsidRPr="00A40836" w:rsidRDefault="00A40836" w:rsidP="00A40836">
      <w:pPr>
        <w:jc w:val="both"/>
        <w:rPr>
          <w:b/>
          <w:i/>
        </w:rPr>
      </w:pPr>
    </w:p>
    <w:p w:rsidR="00A40836" w:rsidRDefault="00A40836" w:rsidP="00A40836">
      <w:pPr>
        <w:jc w:val="both"/>
      </w:pPr>
      <w:r>
        <w:t>Основная специфика философского знания заключается в его двойственности, так как оно:</w:t>
      </w:r>
    </w:p>
    <w:p w:rsidR="00A40836" w:rsidRDefault="00A40836" w:rsidP="00A40836">
      <w:pPr>
        <w:jc w:val="both"/>
      </w:pPr>
      <w:r>
        <w:t>1) имеет очень много общ</w:t>
      </w:r>
      <w:bookmarkStart w:id="0" w:name="_GoBack"/>
      <w:bookmarkEnd w:id="0"/>
      <w:r>
        <w:t>его с научным знанием - предмет, методы, логико-понятийный аппарат;</w:t>
      </w:r>
    </w:p>
    <w:p w:rsidR="00A40836" w:rsidRDefault="00A40836" w:rsidP="00A40836">
      <w:pPr>
        <w:jc w:val="both"/>
      </w:pPr>
      <w:r>
        <w:t>2) однако не является научным знанием в чистом виде.</w:t>
      </w:r>
    </w:p>
    <w:p w:rsidR="00A40836" w:rsidRDefault="00A40836" w:rsidP="00A40836">
      <w:pPr>
        <w:jc w:val="both"/>
      </w:pPr>
      <w:r>
        <w:t>Главное отличие философии от всех других наук заключается в том, что философия является теоретическим мировоззрением, предельным обобщением ранее накопленных человечеством знаний.</w:t>
      </w:r>
    </w:p>
    <w:p w:rsidR="00A40836" w:rsidRDefault="00A40836" w:rsidP="00A40836">
      <w:pPr>
        <w:jc w:val="both"/>
      </w:pPr>
      <w:r>
        <w:t>Предмет философии шире предмета исследования любой отдельной науки, философия обобщает, интегрирует иные науки, но не поглощает их, не включает в себя все научное знание, не стоит над ним.</w:t>
      </w:r>
    </w:p>
    <w:p w:rsidR="00A40836" w:rsidRDefault="00A40836" w:rsidP="00A40836">
      <w:pPr>
        <w:jc w:val="both"/>
      </w:pPr>
      <w:r>
        <w:t xml:space="preserve">Философские проблемы могут успешно решаться, </w:t>
      </w:r>
      <w:proofErr w:type="spellStart"/>
      <w:r>
        <w:t>обсуждающиеся</w:t>
      </w:r>
      <w:proofErr w:type="spellEnd"/>
      <w:r>
        <w:t xml:space="preserve"> только в том обществе, где допускается критика любой точки зрения, несогласие с любым человеком, признание различных позиций по одному и тому же вопросу.</w:t>
      </w:r>
    </w:p>
    <w:p w:rsidR="00A40836" w:rsidRDefault="00A40836" w:rsidP="00A40836">
      <w:pPr>
        <w:jc w:val="both"/>
      </w:pPr>
    </w:p>
    <w:p w:rsidR="00A40836" w:rsidRDefault="00A40836" w:rsidP="00A40836">
      <w:pPr>
        <w:jc w:val="both"/>
      </w:pPr>
      <w:r>
        <w:t>Можно выделить также следующие особенности философского знания:</w:t>
      </w:r>
    </w:p>
    <w:p w:rsidR="00A40836" w:rsidRDefault="00A40836" w:rsidP="00A40836">
      <w:pPr>
        <w:jc w:val="both"/>
      </w:pPr>
      <w:r>
        <w:t>1) имеет сложную структуру (включает онтологию, гносеологию, логику и т.д.);</w:t>
      </w:r>
    </w:p>
    <w:p w:rsidR="00A40836" w:rsidRDefault="00A40836" w:rsidP="00A40836">
      <w:pPr>
        <w:jc w:val="both"/>
      </w:pPr>
      <w:r>
        <w:t>2) носит предельно общий, теоретический характер;</w:t>
      </w:r>
    </w:p>
    <w:p w:rsidR="00A40836" w:rsidRDefault="00A40836" w:rsidP="00A40836">
      <w:pPr>
        <w:jc w:val="both"/>
      </w:pPr>
      <w:r>
        <w:t>3) содержит базовые, основополагающие идеи и понятия, которые лежат в основе иных наук;</w:t>
      </w:r>
    </w:p>
    <w:p w:rsidR="00A40836" w:rsidRDefault="00A40836" w:rsidP="00A40836">
      <w:pPr>
        <w:jc w:val="both"/>
      </w:pPr>
      <w:r>
        <w:t>4) во многом субъективно - несёт отпечаток личности и мировоззрения отдельных философов;</w:t>
      </w:r>
    </w:p>
    <w:p w:rsidR="00A40836" w:rsidRDefault="00A40836" w:rsidP="00A40836">
      <w:pPr>
        <w:jc w:val="both"/>
      </w:pPr>
      <w:r>
        <w:t>5) Философское знание, будучи знанием научным, вместе с тем нередко выступает и как знание художественное, как знание религиозное, как знание интуитивное.</w:t>
      </w:r>
    </w:p>
    <w:p w:rsidR="00A40836" w:rsidRDefault="00A40836" w:rsidP="00A40836">
      <w:pPr>
        <w:jc w:val="both"/>
      </w:pPr>
      <w:r>
        <w:t>6) является совокупностью объективного знания и ценностей, нравственных идеалов своего времени, испытывает на себе влияние эпохи;</w:t>
      </w:r>
    </w:p>
    <w:p w:rsidR="00A40836" w:rsidRDefault="00A40836" w:rsidP="00A40836">
      <w:pPr>
        <w:jc w:val="both"/>
      </w:pPr>
      <w:r>
        <w:t>7) изучает не только предмет познания, но и механизм самого познания;</w:t>
      </w:r>
    </w:p>
    <w:p w:rsidR="00A40836" w:rsidRDefault="00A40836" w:rsidP="00A40836">
      <w:pPr>
        <w:jc w:val="both"/>
      </w:pPr>
      <w:r>
        <w:t>8) имеет качество рефлексии - обращенности мысли на саму себя, то есть знание обращено как на мир предметов, так и само на себя;</w:t>
      </w:r>
    </w:p>
    <w:p w:rsidR="00A40836" w:rsidRDefault="00A40836" w:rsidP="00A40836">
      <w:pPr>
        <w:jc w:val="both"/>
      </w:pPr>
      <w:r>
        <w:t>9) испытывает на себе сильное влияние доктрин, вырабатываемых прежними философами;</w:t>
      </w:r>
    </w:p>
    <w:p w:rsidR="00A40836" w:rsidRDefault="00A40836" w:rsidP="00A40836">
      <w:pPr>
        <w:jc w:val="both"/>
      </w:pPr>
      <w:r>
        <w:t>10) в то же время динамично - постоянно развивается и обновляется;</w:t>
      </w:r>
    </w:p>
    <w:p w:rsidR="00A40836" w:rsidRDefault="00A40836" w:rsidP="00A40836">
      <w:pPr>
        <w:jc w:val="both"/>
      </w:pPr>
      <w:r>
        <w:t>11) опирается на категории - предельно общие понятия;</w:t>
      </w:r>
    </w:p>
    <w:p w:rsidR="00A40836" w:rsidRDefault="00A40836" w:rsidP="00A40836">
      <w:pPr>
        <w:jc w:val="both"/>
      </w:pPr>
      <w:r>
        <w:t>12) неисчерпаемо по своей сути;</w:t>
      </w:r>
    </w:p>
    <w:p w:rsidR="00A40836" w:rsidRDefault="00A40836" w:rsidP="00A40836">
      <w:pPr>
        <w:jc w:val="both"/>
      </w:pPr>
      <w:r>
        <w:t xml:space="preserve">13) ограничено познавательными способностями человека (познающего субъекта), имеет неразрешимые, «извечные» проблемы (происхождение бытия, первичность материи или сознания, происхождение жизни, бессмертие души, наличие либо отсутствие Бога, его влияние на мир), которые на сегодняшний день не могут быть достоверно разрешены логическим путём. </w:t>
      </w:r>
      <w:r>
        <w:lastRenderedPageBreak/>
        <w:t>Философские проблемы находят своё решение для данных людей и в данное время, но потом приходят другие люди, другое поколение и опять сталкиваются с этими же вопросами.</w:t>
      </w:r>
    </w:p>
    <w:p w:rsidR="00A40836" w:rsidRDefault="00A40836" w:rsidP="00A40836">
      <w:pPr>
        <w:jc w:val="both"/>
      </w:pPr>
    </w:p>
    <w:p w:rsidR="00B22E40" w:rsidRDefault="00B22E40" w:rsidP="00A40836">
      <w:pPr>
        <w:jc w:val="both"/>
      </w:pPr>
    </w:p>
    <w:sectPr w:rsidR="00B22E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876"/>
    <w:rsid w:val="000C3876"/>
    <w:rsid w:val="00A40836"/>
    <w:rsid w:val="00B22E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147E"/>
  <w15:chartTrackingRefBased/>
  <w15:docId w15:val="{7EA9ABDB-D398-4954-97DC-A328721D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0836"/>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2109</Characters>
  <Application>Microsoft Office Word</Application>
  <DocSecurity>0</DocSecurity>
  <Lines>17</Lines>
  <Paragraphs>4</Paragraphs>
  <ScaleCrop>false</ScaleCrop>
  <Company>SPecialiST RePack</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heyhnjh@gmail.com</dc:creator>
  <cp:keywords/>
  <dc:description/>
  <cp:lastModifiedBy>heyhnjh@gmail.com</cp:lastModifiedBy>
  <cp:revision>2</cp:revision>
  <dcterms:created xsi:type="dcterms:W3CDTF">2022-01-09T03:15:00Z</dcterms:created>
  <dcterms:modified xsi:type="dcterms:W3CDTF">2022-01-09T03:16:00Z</dcterms:modified>
</cp:coreProperties>
</file>