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烟台基站工程情报系统 — 新人入职汇报</w:t>
      </w:r>
    </w:p>
    <w:p>
      <w:r>
        <w:rPr>
          <w:b w:val="0"/>
          <w:i w:val="0"/>
          <w:color w:val="666666"/>
          <w:sz w:val="20"/>
        </w:rPr>
        <w:t>汇报对象：网络部一把手 ｜ 定位：战略价值汇报（产品经理视角）</w:t>
      </w:r>
    </w:p>
    <w:p>
      <w:r>
        <w:rPr>
          <w:b/>
          <w:i/>
          <w:color w:val="0F6E56"/>
          <w:sz w:val="22"/>
        </w:rPr>
        <w:t>一句话记忆点：让网络部每一次基站建设，都变成我们提前布局的机会。</w:t>
      </w:r>
    </w:p>
    <w:p>
      <w:pPr>
        <w:pStyle w:val="Heading1"/>
      </w:pPr>
      <w:r>
        <w:t>一、开场：一句话定位（30 秒）</w:t>
      </w:r>
    </w:p>
    <w:p>
      <w:r>
        <w:rPr>
          <w:b w:val="0"/>
          <w:i w:val="0"/>
          <w:sz w:val="22"/>
        </w:rPr>
        <w:t>网络部每天有多少个基站建设商机，在政府的规划、招标、施工公示网站上悄悄出现、又悄悄溜走？</w:t>
      </w:r>
    </w:p>
    <w:p>
      <w:r>
        <w:rPr>
          <w:b/>
          <w:i w:val="0"/>
          <w:sz w:val="22"/>
        </w:rPr>
        <w:t>我的系统，让它们一个都跑不掉。</w:t>
      </w:r>
    </w:p>
    <w:p>
      <w:r>
        <w:rPr>
          <w:b w:val="0"/>
          <w:i w:val="0"/>
          <w:sz w:val="22"/>
        </w:rPr>
        <w:t>烟台基站工程情报系统，把政府网站上每一张工程公示，自动变成一条看得懂、用得上的销售情报——销售打开地图，就知道今天该去哪个区县、找哪家企业、谈什么业务。</w:t>
      </w:r>
    </w:p>
    <w:p>
      <w:pPr>
        <w:pStyle w:val="Heading1"/>
      </w:pPr>
      <w:r>
        <w:t>二、战略问题：基站商机的“黄金窗口”正在流失</w:t>
      </w:r>
    </w:p>
    <w:p>
      <w:r>
        <w:rPr>
          <w:b w:val="0"/>
          <w:i w:val="0"/>
          <w:sz w:val="22"/>
        </w:rPr>
        <w:t>基站建设是一套固定的时间线：规划公示 → 招标 → 施工许可 → 主体竣工。</w:t>
      </w:r>
    </w:p>
    <w:p>
      <w:r>
        <w:rPr>
          <w:b w:val="0"/>
          <w:i w:val="0"/>
          <w:sz w:val="22"/>
        </w:rPr>
        <w:t>对网络部的价值在于——宏站的最佳抢建窗口，只在“规划 / 招标 / 施工前”。一旦项目进入竣工交付，施工期抢建窗口关闭，商机基本流失。</w:t>
      </w:r>
    </w:p>
    <w:p>
      <w:pPr>
        <w:pStyle w:val="Heading2"/>
      </w:pPr>
      <w:r>
        <w:t>现状痛点与业务影响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现状痛点</w:t>
            </w:r>
          </w:p>
        </w:tc>
        <w:tc>
          <w:tcPr>
            <w:tcW w:type="dxa" w:w="4320"/>
          </w:tcPr>
          <w:p>
            <w:r>
              <w:t>业务影响</w:t>
            </w:r>
          </w:p>
        </w:tc>
      </w:tr>
      <w:tr>
        <w:tc>
          <w:tcPr>
            <w:tcW w:type="dxa" w:w="4320"/>
          </w:tcPr>
          <w:p>
            <w:r>
              <w:t>商机靠人工刷政府网站、看行业群</w:t>
            </w:r>
          </w:p>
        </w:tc>
        <w:tc>
          <w:tcPr>
            <w:tcW w:type="dxa" w:w="4320"/>
          </w:tcPr>
          <w:p>
            <w:r>
              <w:t>滞后、漏抓，等销售知道时窗口已关</w:t>
            </w:r>
          </w:p>
        </w:tc>
      </w:tr>
      <w:tr>
        <w:tc>
          <w:tcPr>
            <w:tcW w:type="dxa" w:w="4320"/>
          </w:tcPr>
          <w:p>
            <w:r>
              <w:t>海量公告（规划/招标/施工/招商/新闻）混在一起</w:t>
            </w:r>
          </w:p>
        </w:tc>
        <w:tc>
          <w:tcPr>
            <w:tcW w:type="dxa" w:w="4320"/>
          </w:tcPr>
          <w:p>
            <w:r>
              <w:t>有效信号被淹没，人工无法逐一甄别</w:t>
            </w:r>
          </w:p>
        </w:tc>
      </w:tr>
      <w:tr>
        <w:tc>
          <w:tcPr>
            <w:tcW w:type="dxa" w:w="4320"/>
          </w:tcPr>
          <w:p>
            <w:r>
              <w:t>看不到“具体位置在哪、归哪个区县”</w:t>
            </w:r>
          </w:p>
        </w:tc>
        <w:tc>
          <w:tcPr>
            <w:tcW w:type="dxa" w:w="4320"/>
          </w:tcPr>
          <w:p>
            <w:r>
              <w:t>无法转化为可执行的销售动作</w:t>
            </w:r>
          </w:p>
        </w:tc>
      </w:tr>
    </w:tbl>
    <w:p>
      <w:r>
        <w:rPr>
          <w:b/>
          <w:i w:val="0"/>
          <w:sz w:val="22"/>
        </w:rPr>
        <w:t>这直接关乎网络部两条核心 KPI：宏站建设进度、政企业务收入。</w:t>
      </w:r>
    </w:p>
    <w:p>
      <w:pPr>
        <w:pStyle w:val="Heading1"/>
      </w:pPr>
      <w:r>
        <w:t>三、解决方案：基站工程情报系统</w:t>
      </w:r>
    </w:p>
    <w:p>
      <w:r>
        <w:rPr>
          <w:b w:val="0"/>
          <w:i w:val="0"/>
          <w:sz w:val="22"/>
        </w:rPr>
        <w:t>产品定位：一套“采集—研判—呈现”自动化的基站工程情报系统，让政府公示与销售动作之间，不再有信息差。</w:t>
      </w:r>
    </w:p>
    <w:p>
      <w:r>
        <w:rPr>
          <w:b/>
          <w:i w:val="0"/>
          <w:sz w:val="22"/>
        </w:rPr>
        <w:t>技术主线（一笔带过，不展开代码）：</w:t>
      </w:r>
    </w:p>
    <w:p>
      <w:r>
        <w:rPr>
          <w:b w:val="0"/>
          <w:i w:val="0"/>
          <w:sz w:val="22"/>
        </w:rPr>
        <w:t>政府/招标网站 (7大源)  →  AI 研判管线  →  结构化数据库  →  高德地图看板</w:t>
      </w:r>
    </w:p>
    <w:p>
      <w:r>
        <w:rPr>
          <w:b w:val="0"/>
          <w:i w:val="0"/>
          <w:sz w:val="22"/>
        </w:rPr>
        <w:t xml:space="preserve">   爬虫自动采集          分类/预警/商机        MySQL           红黄预警·区县下钻</w:t>
      </w:r>
    </w:p>
    <w:p>
      <w:pPr>
        <w:pStyle w:val="ListBullet"/>
      </w:pPr>
      <w:r>
        <w:t>采集层：自动抓取烟台市及各区县自然资源、公共资源交易、投资促进等 7 大官方源</w:t>
      </w:r>
    </w:p>
    <w:p>
      <w:pPr>
        <w:pStyle w:val="ListBullet"/>
      </w:pPr>
      <w:r>
        <w:t>研判层：AI 管线逐条分析——判定项目本质、预警等级（红/黄）、基站需求、商机信号、精确经纬度</w:t>
      </w:r>
    </w:p>
    <w:p>
      <w:pPr>
        <w:pStyle w:val="ListBullet"/>
      </w:pPr>
      <w:r>
        <w:t>呈现层：高德地图看板，红色预警直接落点，支持区县筛选、项目下钻、详情查看</w:t>
      </w:r>
    </w:p>
    <w:p>
      <w:pPr>
        <w:pStyle w:val="Heading1"/>
      </w:pPr>
      <w:r>
        <w:t>四、核心能力：三大亮点</w:t>
      </w:r>
    </w:p>
    <w:p>
      <w:pPr>
        <w:pStyle w:val="Heading2"/>
      </w:pPr>
      <w:r>
        <w:t>亮点 1 · 全自动，零人工盯屏</w:t>
      </w:r>
    </w:p>
    <w:p>
      <w:pPr>
        <w:pStyle w:val="ListBullet"/>
      </w:pPr>
      <w:r>
        <w:t>7 大官方源自动采集，每周稳定新增约 20 条待研判公告</w:t>
      </w:r>
    </w:p>
    <w:p>
      <w:pPr>
        <w:pStyle w:val="ListBullet"/>
      </w:pPr>
      <w:r>
        <w:t>AI 自动完成分类、预警、商机判断、经纬度补全，不再依赖人工逐条刷网站</w:t>
      </w:r>
    </w:p>
    <w:p>
      <w:pPr>
        <w:pStyle w:val="Heading2"/>
      </w:pPr>
      <w:r>
        <w:t>亮点 2 · 看得懂的地图</w:t>
      </w:r>
    </w:p>
    <w:p>
      <w:pPr>
        <w:pStyle w:val="ListBullet"/>
      </w:pPr>
      <w:r>
        <w:t>红色预警直接落在高德地图上，销售打开即知“哪个区县、什么项目、具体位置”</w:t>
      </w:r>
    </w:p>
    <w:p>
      <w:pPr>
        <w:pStyle w:val="ListBullet"/>
      </w:pPr>
      <w:r>
        <w:t>支持按区县筛选、按预警等级下钻，指挥调度一目了然</w:t>
      </w:r>
    </w:p>
    <w:p>
      <w:pPr>
        <w:pStyle w:val="Heading2"/>
      </w:pPr>
      <w:r>
        <w:t>亮点 3 · 抢时间，赢在窗口前</w:t>
      </w:r>
    </w:p>
    <w:p>
      <w:pPr>
        <w:pStyle w:val="ListBullet"/>
      </w:pPr>
      <w:r>
        <w:t>规划公示当天即完成研判推送，比竞争对手早数天甚至数周切入</w:t>
      </w:r>
    </w:p>
    <w:p>
      <w:pPr>
        <w:pStyle w:val="ListBullet"/>
      </w:pPr>
      <w:r>
        <w:t>宏站抢建窗口期内精准触达，把“建好再找”变成“建前就谈”</w:t>
      </w:r>
    </w:p>
    <w:p>
      <w:pPr>
        <w:pStyle w:val="Heading1"/>
      </w:pPr>
      <w:r>
        <w:t>五、应用成果：数据说话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成果</w:t>
            </w:r>
          </w:p>
        </w:tc>
      </w:tr>
      <w:tr>
        <w:tc>
          <w:tcPr>
            <w:tcW w:type="dxa" w:w="4320"/>
          </w:tcPr>
          <w:p>
            <w:r>
              <w:t>累计研判公告</w:t>
            </w:r>
          </w:p>
        </w:tc>
        <w:tc>
          <w:tcPr>
            <w:tcW w:type="dxa" w:w="4320"/>
          </w:tcPr>
          <w:p>
            <w:r>
              <w:t>702 条原始 → 144 条有效红/黄预警</w:t>
            </w:r>
          </w:p>
        </w:tc>
      </w:tr>
      <w:tr>
        <w:tc>
          <w:tcPr>
            <w:tcW w:type="dxa" w:w="4320"/>
          </w:tcPr>
          <w:p>
            <w:r>
              <w:t>区县覆盖</w:t>
            </w:r>
          </w:p>
        </w:tc>
        <w:tc>
          <w:tcPr>
            <w:tcW w:type="dxa" w:w="4320"/>
          </w:tcPr>
          <w:p>
            <w:r>
              <w:t>烟台全域 14 个区县全覆盖</w:t>
            </w:r>
          </w:p>
        </w:tc>
      </w:tr>
      <w:tr>
        <w:tc>
          <w:tcPr>
            <w:tcW w:type="dxa" w:w="4320"/>
          </w:tcPr>
          <w:p>
            <w:r>
              <w:t>预警结构</w:t>
            </w:r>
          </w:p>
        </w:tc>
        <w:tc>
          <w:tcPr>
            <w:tcW w:type="dxa" w:w="4320"/>
          </w:tcPr>
          <w:p>
            <w:r>
              <w:t>红色（高优先）89 条 / 黄色 55 条</w:t>
            </w:r>
          </w:p>
        </w:tc>
      </w:tr>
      <w:tr>
        <w:tc>
          <w:tcPr>
            <w:tcW w:type="dxa" w:w="4320"/>
          </w:tcPr>
          <w:p>
            <w:r>
              <w:t>更新频率</w:t>
            </w:r>
          </w:p>
        </w:tc>
        <w:tc>
          <w:tcPr>
            <w:tcW w:type="dxa" w:w="4320"/>
          </w:tcPr>
          <w:p>
            <w:r>
              <w:t>每周稳定增量更新，常态运行</w:t>
            </w:r>
          </w:p>
        </w:tc>
      </w:tr>
      <w:tr>
        <w:tc>
          <w:tcPr>
            <w:tcW w:type="dxa" w:w="4320"/>
          </w:tcPr>
          <w:p>
            <w:r>
              <w:t>典型项目</w:t>
            </w:r>
          </w:p>
        </w:tc>
        <w:tc>
          <w:tcPr>
            <w:tcW w:type="dxa" w:w="4320"/>
          </w:tcPr>
          <w:p>
            <w:r>
              <w:t>工商学院龙口校区（9 栋楼施工总承包）、烟台南站枢纽、威思顿产业园等</w:t>
            </w:r>
          </w:p>
        </w:tc>
      </w:tr>
    </w:tbl>
    <w:p>
      <w:r>
        <w:rPr>
          <w:b w:val="0"/>
          <w:i/>
          <w:sz w:val="22"/>
        </w:rPr>
        <w:t>视觉主证据：高德看板红点分布图（覆盖 14 区县的商机热力），是整场汇报冲击最强的一页。</w:t>
      </w:r>
    </w:p>
    <w:p>
      <w:pPr>
        <w:pStyle w:val="Heading1"/>
      </w:pPr>
      <w:r>
        <w:t>六、未来规划</w:t>
      </w:r>
    </w:p>
    <w:p>
      <w:pPr>
        <w:pStyle w:val="ListBullet"/>
      </w:pPr>
      <w:r>
        <w:t>自动定时分析：每日/每周自动跑全链，生成商机日报，无需人工触发</w:t>
      </w:r>
    </w:p>
    <w:p>
      <w:pPr>
        <w:pStyle w:val="ListBullet"/>
      </w:pPr>
      <w:r>
        <w:t>多模型兜底：主模型 + 免费模型自动切换，保障高峰期稳定运行</w:t>
      </w:r>
    </w:p>
    <w:p>
      <w:pPr>
        <w:pStyle w:val="ListBullet"/>
      </w:pPr>
      <w:r>
        <w:t>商机跟进闭环：预警 → 派单 → 跟进 → 成单，形成可度量的转化链路</w:t>
      </w:r>
    </w:p>
    <w:p>
      <w:pPr>
        <w:pStyle w:val="ListBullet"/>
      </w:pPr>
      <w:r>
        <w:t>可复制推广：从烟台试点，向全省/全国基站建设情报场景复制</w:t>
      </w:r>
    </w:p>
    <w:p>
      <w:pPr>
        <w:pStyle w:val="Heading1"/>
      </w:pPr>
      <w:r>
        <w:t>七、总结</w:t>
      </w:r>
    </w:p>
    <w:p>
      <w:r>
        <w:rPr>
          <w:b/>
          <w:i w:val="0"/>
          <w:color w:val="27500A"/>
          <w:sz w:val="26"/>
        </w:rPr>
        <w:t>让网络部每一次基站建设，都变成我们提前布局的机会。</w:t>
      </w:r>
    </w:p>
    <w:p>
      <w:r>
        <w:rPr>
          <w:b w:val="0"/>
          <w:i w:val="0"/>
          <w:sz w:val="22"/>
        </w:rPr>
        <w:t>这不是一个“爬虫工具”，而是一套把政府公开信息转化为网络部核心业绩的情报系统——它帮网络部，在每一个黄金窗口里，都快人一步。</w:t>
      </w:r>
    </w:p>
    <w:p>
      <w:r>
        <w:br w:type="page"/>
      </w:r>
    </w:p>
    <w:p>
      <w:pPr>
        <w:pStyle w:val="Heading1"/>
      </w:pPr>
      <w:r>
        <w:t>附：PPT 逐页映射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PPT 页</w:t>
            </w:r>
          </w:p>
        </w:tc>
        <w:tc>
          <w:tcPr>
            <w:tcW w:type="dxa" w:w="2880"/>
          </w:tcPr>
          <w:p>
            <w:r>
              <w:t>对应章节</w:t>
            </w:r>
          </w:p>
        </w:tc>
        <w:tc>
          <w:tcPr>
            <w:tcW w:type="dxa" w:w="2880"/>
          </w:tcPr>
          <w:p>
            <w:r>
              <w:t>视觉主角</w:t>
            </w:r>
          </w:p>
        </w:tc>
      </w:tr>
      <w:tr>
        <w:tc>
          <w:tcPr>
            <w:tcW w:type="dxa" w:w="2880"/>
          </w:tcPr>
          <w:p>
            <w:r>
              <w:t>P1 封面</w:t>
            </w:r>
          </w:p>
        </w:tc>
        <w:tc>
          <w:tcPr>
            <w:tcW w:type="dxa" w:w="2880"/>
          </w:tcPr>
          <w:p>
            <w:r>
              <w:t>标题 + 一句话定位</w:t>
            </w:r>
          </w:p>
        </w:tc>
        <w:tc>
          <w:tcPr>
            <w:tcW w:type="dxa" w:w="2880"/>
          </w:tcPr>
          <w:p>
            <w:r>
              <w:t>项目名 + 记忆点</w:t>
            </w:r>
          </w:p>
        </w:tc>
      </w:tr>
      <w:tr>
        <w:tc>
          <w:tcPr>
            <w:tcW w:type="dxa" w:w="2880"/>
          </w:tcPr>
          <w:p>
            <w:r>
              <w:t>P2 钩子</w:t>
            </w:r>
          </w:p>
        </w:tc>
        <w:tc>
          <w:tcPr>
            <w:tcW w:type="dxa" w:w="2880"/>
          </w:tcPr>
          <w:p>
            <w:r>
              <w:t>开场 30 秒</w:t>
            </w:r>
          </w:p>
        </w:tc>
        <w:tc>
          <w:tcPr>
            <w:tcW w:type="dxa" w:w="2880"/>
          </w:tcPr>
          <w:p>
            <w:r>
              <w:t>一句反问 + 一句承诺</w:t>
            </w:r>
          </w:p>
        </w:tc>
      </w:tr>
      <w:tr>
        <w:tc>
          <w:tcPr>
            <w:tcW w:type="dxa" w:w="2880"/>
          </w:tcPr>
          <w:p>
            <w:r>
              <w:t>P3 战略问题</w:t>
            </w:r>
          </w:p>
        </w:tc>
        <w:tc>
          <w:tcPr>
            <w:tcW w:type="dxa" w:w="2880"/>
          </w:tcPr>
          <w:p>
            <w:r>
              <w:t>第二章</w:t>
            </w:r>
          </w:p>
        </w:tc>
        <w:tc>
          <w:tcPr>
            <w:tcW w:type="dxa" w:w="2880"/>
          </w:tcPr>
          <w:p>
            <w:r>
              <w:t>KPI 绑定图（黄金窗口时间线）</w:t>
            </w:r>
          </w:p>
        </w:tc>
      </w:tr>
      <w:tr>
        <w:tc>
          <w:tcPr>
            <w:tcW w:type="dxa" w:w="2880"/>
          </w:tcPr>
          <w:p>
            <w:r>
              <w:t>P4 解决方案</w:t>
            </w:r>
          </w:p>
        </w:tc>
        <w:tc>
          <w:tcPr>
            <w:tcW w:type="dxa" w:w="2880"/>
          </w:tcPr>
          <w:p>
            <w:r>
              <w:t>第三章</w:t>
            </w:r>
          </w:p>
        </w:tc>
        <w:tc>
          <w:tcPr>
            <w:tcW w:type="dxa" w:w="2880"/>
          </w:tcPr>
          <w:p>
            <w:r>
              <w:t>技术主线架构图（采集→研判→呈现）</w:t>
            </w:r>
          </w:p>
        </w:tc>
      </w:tr>
      <w:tr>
        <w:tc>
          <w:tcPr>
            <w:tcW w:type="dxa" w:w="2880"/>
          </w:tcPr>
          <w:p>
            <w:r>
              <w:t>P5-7 三大亮点</w:t>
            </w:r>
          </w:p>
        </w:tc>
        <w:tc>
          <w:tcPr>
            <w:tcW w:type="dxa" w:w="2880"/>
          </w:tcPr>
          <w:p>
            <w:r>
              <w:t>第四章</w:t>
            </w:r>
          </w:p>
        </w:tc>
        <w:tc>
          <w:tcPr>
            <w:tcW w:type="dxa" w:w="2880"/>
          </w:tcPr>
          <w:p>
            <w:r>
              <w:t>每页一个 wow 点 + 截图</w:t>
            </w:r>
          </w:p>
        </w:tc>
      </w:tr>
      <w:tr>
        <w:tc>
          <w:tcPr>
            <w:tcW w:type="dxa" w:w="2880"/>
          </w:tcPr>
          <w:p>
            <w:r>
              <w:t>P8 应用成果</w:t>
            </w:r>
          </w:p>
        </w:tc>
        <w:tc>
          <w:tcPr>
            <w:tcW w:type="dxa" w:w="2880"/>
          </w:tcPr>
          <w:p>
            <w:r>
              <w:t>第五章</w:t>
            </w:r>
          </w:p>
        </w:tc>
        <w:tc>
          <w:tcPr>
            <w:tcW w:type="dxa" w:w="2880"/>
          </w:tcPr>
          <w:p>
            <w:r>
              <w:t>高德看板红点图 + 数据卡</w:t>
            </w:r>
          </w:p>
        </w:tc>
      </w:tr>
      <w:tr>
        <w:tc>
          <w:tcPr>
            <w:tcW w:type="dxa" w:w="2880"/>
          </w:tcPr>
          <w:p>
            <w:r>
              <w:t>P9 未来规划</w:t>
            </w:r>
          </w:p>
        </w:tc>
        <w:tc>
          <w:tcPr>
            <w:tcW w:type="dxa" w:w="2880"/>
          </w:tcPr>
          <w:p>
            <w:r>
              <w:t>第六章</w:t>
            </w:r>
          </w:p>
        </w:tc>
        <w:tc>
          <w:tcPr>
            <w:tcW w:type="dxa" w:w="2880"/>
          </w:tcPr>
          <w:p>
            <w:r>
              <w:t>路线图</w:t>
            </w:r>
          </w:p>
        </w:tc>
      </w:tr>
      <w:tr>
        <w:tc>
          <w:tcPr>
            <w:tcW w:type="dxa" w:w="2880"/>
          </w:tcPr>
          <w:p>
            <w:r>
              <w:t>P10 总结</w:t>
            </w:r>
          </w:p>
        </w:tc>
        <w:tc>
          <w:tcPr>
            <w:tcW w:type="dxa" w:w="2880"/>
          </w:tcPr>
          <w:p>
            <w:r>
              <w:t>第七章</w:t>
            </w:r>
          </w:p>
        </w:tc>
        <w:tc>
          <w:tcPr>
            <w:tcW w:type="dxa" w:w="2880"/>
          </w:tcPr>
          <w:p>
            <w:r>
              <w:t>记忆点大字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