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C8F9" w14:textId="77777777" w:rsidR="00EB3B89" w:rsidRDefault="00EB3B89" w:rsidP="00A16069">
      <w:pPr>
        <w:pStyle w:val="ListParagraph"/>
        <w:numPr>
          <w:ilvl w:val="0"/>
          <w:numId w:val="1"/>
        </w:numPr>
        <w:spacing w:line="480" w:lineRule="auto"/>
      </w:pPr>
      <w:r>
        <w:t>The introduction of the research</w:t>
      </w:r>
    </w:p>
    <w:p w14:paraId="206DCA35" w14:textId="77777777" w:rsidR="00A16069" w:rsidRDefault="00EB3B89" w:rsidP="00A16069">
      <w:pPr>
        <w:spacing w:line="480" w:lineRule="auto"/>
      </w:pPr>
      <w:r>
        <w:t xml:space="preserve">This research is based on the KDD 2010 CUP competition with the datasets from </w:t>
      </w:r>
      <w:r w:rsidRPr="00EB3B89">
        <w:t>Intelligent Tutoring Systems (ITS)</w:t>
      </w:r>
      <w:r>
        <w:t xml:space="preserve"> for thousands of students in US with the spanning time of 2008-2009 school year. </w:t>
      </w:r>
      <w:r w:rsidR="00492DA0">
        <w:t xml:space="preserve">The competition was to predict the students’ future performance of solving algebra problems. The variable showing the ability of the student for the specific problem is </w:t>
      </w:r>
      <w:proofErr w:type="spellStart"/>
      <w:r w:rsidR="00492DA0" w:rsidRPr="00A16069">
        <w:rPr>
          <w:i/>
        </w:rPr>
        <w:t>Correct_First_Attemp</w:t>
      </w:r>
      <w:proofErr w:type="spellEnd"/>
      <w:r w:rsidR="00492DA0">
        <w:t xml:space="preserve"> which has binary classes with ‘0’ for correct and ‘1’ for incorrect. All the participants of the competition need to build the prediction model with two training datasets</w:t>
      </w:r>
      <w:r w:rsidR="00A16069">
        <w:t xml:space="preserve"> and two development datasets which are for the further prediction. The participants’ finished models will be tested with a test data and the evaluation of their prediction accuracy will be compared with the real output with RMSE method. </w:t>
      </w:r>
    </w:p>
    <w:p w14:paraId="2EF30D40" w14:textId="77777777" w:rsidR="00A16069" w:rsidRDefault="00A16069" w:rsidP="00A16069">
      <w:pPr>
        <w:spacing w:line="480" w:lineRule="auto"/>
      </w:pPr>
    </w:p>
    <w:p w14:paraId="3D501A5B" w14:textId="5BD8870F" w:rsidR="00757D7B" w:rsidRDefault="00757D7B" w:rsidP="00A16069">
      <w:pPr>
        <w:spacing w:line="480" w:lineRule="auto"/>
      </w:pPr>
      <w:r>
        <w:t>Dataset:</w:t>
      </w:r>
      <w:r w:rsidR="00C61B9A">
        <w:t xml:space="preserve"> The datasets for this competition have the problems of large volume and high dimensional attributes. </w:t>
      </w:r>
      <w:r w:rsidR="00E07D2E">
        <w:t xml:space="preserve"> Some attribute also has very high categorical distribution. List as: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4"/>
        <w:gridCol w:w="2029"/>
        <w:gridCol w:w="2649"/>
      </w:tblGrid>
      <w:tr w:rsidR="00C21FEE" w:rsidRPr="00C21FEE" w14:paraId="2902DE3A" w14:textId="77777777" w:rsidTr="00C21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ED7D31" w:themeFill="accent2"/>
          </w:tcPr>
          <w:p w14:paraId="08BA18EA" w14:textId="4BE17E0E" w:rsidR="00C21FEE" w:rsidRPr="00C21FEE" w:rsidRDefault="00C21FEE" w:rsidP="00C21FEE">
            <w:pPr>
              <w:jc w:val="center"/>
              <w:rPr>
                <w:rFonts w:ascii="Arial" w:hAnsi="Arial" w:cs="Arial"/>
                <w:sz w:val="22"/>
              </w:rPr>
            </w:pPr>
            <w:r w:rsidRPr="00C21FEE">
              <w:rPr>
                <w:rFonts w:ascii="Arial" w:hAnsi="Arial" w:cs="Arial"/>
                <w:sz w:val="22"/>
              </w:rPr>
              <w:t>Datasets</w:t>
            </w:r>
          </w:p>
        </w:tc>
        <w:tc>
          <w:tcPr>
            <w:tcW w:w="2029" w:type="dxa"/>
            <w:shd w:val="clear" w:color="auto" w:fill="ED7D31" w:themeFill="accent2"/>
          </w:tcPr>
          <w:p w14:paraId="665A6C4C" w14:textId="24ADB614" w:rsidR="00C21FEE" w:rsidRPr="00C21FEE" w:rsidRDefault="00C21FEE" w:rsidP="00C2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C21FEE">
              <w:rPr>
                <w:rFonts w:ascii="Arial" w:hAnsi="Arial" w:cs="Arial"/>
                <w:sz w:val="22"/>
              </w:rPr>
              <w:t>Students</w:t>
            </w:r>
          </w:p>
        </w:tc>
        <w:tc>
          <w:tcPr>
            <w:tcW w:w="2649" w:type="dxa"/>
            <w:shd w:val="clear" w:color="auto" w:fill="ED7D31" w:themeFill="accent2"/>
          </w:tcPr>
          <w:p w14:paraId="35F98EA7" w14:textId="372EF2AF" w:rsidR="00C21FEE" w:rsidRPr="00C21FEE" w:rsidRDefault="00C21FEE" w:rsidP="00C2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C21FEE">
              <w:rPr>
                <w:rFonts w:ascii="Arial" w:hAnsi="Arial" w:cs="Arial"/>
                <w:sz w:val="22"/>
              </w:rPr>
              <w:t>Steps</w:t>
            </w:r>
          </w:p>
        </w:tc>
      </w:tr>
      <w:tr w:rsidR="00C21FEE" w:rsidRPr="00C21FEE" w14:paraId="2AD8435F" w14:textId="77777777" w:rsidTr="00C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AA0268" w14:textId="1B661FC3" w:rsidR="00C21FEE" w:rsidRPr="00C21FEE" w:rsidRDefault="00C21FEE" w:rsidP="00C21FEE">
            <w:pPr>
              <w:rPr>
                <w:rFonts w:ascii="Arial" w:eastAsia="Times New Roman" w:hAnsi="Arial" w:cs="Arial"/>
                <w:color w:val="313334"/>
                <w:sz w:val="18"/>
                <w:szCs w:val="18"/>
                <w:shd w:val="clear" w:color="auto" w:fill="F9F9F9"/>
              </w:rPr>
            </w:pPr>
            <w:r>
              <w:rPr>
                <w:rFonts w:ascii="Arial" w:eastAsia="Times New Roman" w:hAnsi="Arial" w:cs="Arial"/>
                <w:color w:val="313334"/>
                <w:sz w:val="22"/>
                <w:szCs w:val="36"/>
              </w:rPr>
              <w:t>Development</w:t>
            </w:r>
            <w:r w:rsidRPr="00C21FEE">
              <w:rPr>
                <w:rFonts w:ascii="Arial" w:eastAsia="Times New Roman" w:hAnsi="Arial" w:cs="Arial"/>
                <w:color w:val="313334"/>
                <w:sz w:val="22"/>
                <w:szCs w:val="36"/>
              </w:rPr>
              <w:t xml:space="preserve"> Data Sets</w:t>
            </w:r>
          </w:p>
        </w:tc>
        <w:tc>
          <w:tcPr>
            <w:tcW w:w="2029" w:type="dxa"/>
          </w:tcPr>
          <w:p w14:paraId="452B335C" w14:textId="77777777" w:rsidR="00C21FEE" w:rsidRPr="00C21FEE" w:rsidRDefault="00C21FEE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649" w:type="dxa"/>
          </w:tcPr>
          <w:p w14:paraId="255E39B3" w14:textId="77777777" w:rsidR="00C21FEE" w:rsidRPr="00C21FEE" w:rsidRDefault="00C21FEE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C21FEE" w:rsidRPr="00C21FEE" w14:paraId="3F429DDC" w14:textId="77777777" w:rsidTr="00C21FE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141C3A" w14:textId="31DF5D89" w:rsidR="00C21FEE" w:rsidRPr="00C21FEE" w:rsidRDefault="00C21FEE" w:rsidP="00C21FEE">
            <w:pPr>
              <w:jc w:val="right"/>
              <w:rPr>
                <w:rFonts w:ascii="Arial" w:eastAsia="Times New Roman" w:hAnsi="Arial" w:cs="Arial"/>
              </w:rPr>
            </w:pPr>
            <w:r w:rsidRPr="00C21FEE">
              <w:rPr>
                <w:rFonts w:ascii="Arial" w:eastAsia="Times New Roman" w:hAnsi="Arial" w:cs="Arial"/>
                <w:color w:val="313334"/>
                <w:sz w:val="18"/>
                <w:szCs w:val="18"/>
                <w:shd w:val="clear" w:color="auto" w:fill="F9F9F9"/>
              </w:rPr>
              <w:t>Algebra I 2005-2006</w:t>
            </w:r>
          </w:p>
        </w:tc>
        <w:tc>
          <w:tcPr>
            <w:tcW w:w="2029" w:type="dxa"/>
          </w:tcPr>
          <w:p w14:paraId="148BD003" w14:textId="37DD389C" w:rsidR="00C21FEE" w:rsidRPr="00A4420C" w:rsidRDefault="00C21FEE" w:rsidP="00C2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4420C"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2649" w:type="dxa"/>
          </w:tcPr>
          <w:p w14:paraId="52B7CF24" w14:textId="16008A50" w:rsidR="00C21FEE" w:rsidRPr="00A4420C" w:rsidRDefault="00C21FEE" w:rsidP="00C2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4420C">
              <w:rPr>
                <w:rFonts w:ascii="Arial" w:hAnsi="Arial" w:cs="Arial"/>
                <w:sz w:val="18"/>
                <w:szCs w:val="18"/>
              </w:rPr>
              <w:t>813,661</w:t>
            </w:r>
          </w:p>
        </w:tc>
      </w:tr>
      <w:tr w:rsidR="00C21FEE" w:rsidRPr="00C21FEE" w14:paraId="088F4C9A" w14:textId="77777777" w:rsidTr="00A4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79AED703" w14:textId="16F9E6D8" w:rsidR="00C21FEE" w:rsidRPr="00C21FEE" w:rsidRDefault="00C21FEE" w:rsidP="00C21FEE">
            <w:pPr>
              <w:jc w:val="right"/>
              <w:rPr>
                <w:rFonts w:ascii="Arial" w:eastAsia="Times New Roman" w:hAnsi="Arial" w:cs="Arial"/>
              </w:rPr>
            </w:pPr>
            <w:r w:rsidRPr="00A4420C">
              <w:rPr>
                <w:rFonts w:ascii="Arial" w:eastAsia="Times New Roman" w:hAnsi="Arial" w:cs="Arial"/>
                <w:color w:val="313334"/>
                <w:sz w:val="18"/>
                <w:szCs w:val="18"/>
                <w:shd w:val="clear" w:color="auto" w:fill="EFEFEF"/>
              </w:rPr>
              <w:t>A</w:t>
            </w:r>
            <w:r w:rsidRPr="00C21FEE">
              <w:rPr>
                <w:rFonts w:ascii="Arial" w:eastAsia="Times New Roman" w:hAnsi="Arial" w:cs="Arial"/>
                <w:color w:val="313334"/>
                <w:sz w:val="18"/>
                <w:szCs w:val="18"/>
                <w:shd w:val="clear" w:color="auto" w:fill="EFEFEF"/>
              </w:rPr>
              <w:t>lgebra I 2</w:t>
            </w:r>
            <w:bookmarkStart w:id="0" w:name="_GoBack"/>
            <w:bookmarkEnd w:id="0"/>
            <w:r w:rsidRPr="00C21FEE">
              <w:rPr>
                <w:rFonts w:ascii="Arial" w:eastAsia="Times New Roman" w:hAnsi="Arial" w:cs="Arial"/>
                <w:color w:val="313334"/>
                <w:sz w:val="18"/>
                <w:szCs w:val="18"/>
                <w:shd w:val="clear" w:color="auto" w:fill="EFEFEF"/>
              </w:rPr>
              <w:t>006-2007</w:t>
            </w:r>
          </w:p>
        </w:tc>
        <w:tc>
          <w:tcPr>
            <w:tcW w:w="2029" w:type="dxa"/>
            <w:shd w:val="clear" w:color="auto" w:fill="auto"/>
          </w:tcPr>
          <w:p w14:paraId="437B82FA" w14:textId="3CD17810" w:rsidR="00C21FEE" w:rsidRPr="00A4420C" w:rsidRDefault="00C21FEE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4420C">
              <w:rPr>
                <w:rFonts w:ascii="Arial" w:hAnsi="Arial" w:cs="Arial"/>
                <w:sz w:val="18"/>
                <w:szCs w:val="18"/>
              </w:rPr>
              <w:t>1840</w:t>
            </w:r>
          </w:p>
        </w:tc>
        <w:tc>
          <w:tcPr>
            <w:tcW w:w="2649" w:type="dxa"/>
            <w:shd w:val="clear" w:color="auto" w:fill="auto"/>
          </w:tcPr>
          <w:p w14:paraId="745C9871" w14:textId="0DCF738E" w:rsidR="00C21FEE" w:rsidRPr="00A4420C" w:rsidRDefault="00A4420C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4420C">
              <w:rPr>
                <w:rFonts w:ascii="Arial" w:hAnsi="Arial" w:cs="Arial"/>
                <w:sz w:val="18"/>
                <w:szCs w:val="18"/>
              </w:rPr>
              <w:t>2,289,726</w:t>
            </w:r>
          </w:p>
        </w:tc>
      </w:tr>
      <w:tr w:rsidR="00C21FEE" w:rsidRPr="00C21FEE" w14:paraId="4C2BCDB2" w14:textId="77777777" w:rsidTr="00C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7A5DF3" w14:textId="12D93B25" w:rsidR="00C21FEE" w:rsidRPr="00C21FEE" w:rsidRDefault="00C21FEE" w:rsidP="00C21FEE">
            <w:pPr>
              <w:jc w:val="right"/>
              <w:rPr>
                <w:rFonts w:ascii="Arial" w:eastAsia="Times New Roman" w:hAnsi="Arial" w:cs="Arial"/>
              </w:rPr>
            </w:pPr>
            <w:r w:rsidRPr="00C21FEE">
              <w:rPr>
                <w:rFonts w:ascii="Arial" w:eastAsia="Times New Roman" w:hAnsi="Arial" w:cs="Arial"/>
                <w:color w:val="313334"/>
                <w:sz w:val="18"/>
                <w:szCs w:val="18"/>
                <w:shd w:val="clear" w:color="auto" w:fill="F9F9F9"/>
              </w:rPr>
              <w:t>Bridge to Algebra 2006-2007</w:t>
            </w:r>
          </w:p>
        </w:tc>
        <w:tc>
          <w:tcPr>
            <w:tcW w:w="2029" w:type="dxa"/>
          </w:tcPr>
          <w:p w14:paraId="7D732158" w14:textId="4AF7CAEA" w:rsidR="00C21FEE" w:rsidRPr="00A4420C" w:rsidRDefault="00C21FEE" w:rsidP="00C2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4420C">
              <w:rPr>
                <w:rFonts w:ascii="Arial" w:hAnsi="Arial" w:cs="Arial"/>
                <w:sz w:val="18"/>
              </w:rPr>
              <w:t>1146</w:t>
            </w:r>
          </w:p>
        </w:tc>
        <w:tc>
          <w:tcPr>
            <w:tcW w:w="2649" w:type="dxa"/>
          </w:tcPr>
          <w:p w14:paraId="44D326BA" w14:textId="6A90CBCD" w:rsidR="00C21FEE" w:rsidRPr="00A4420C" w:rsidRDefault="00A4420C" w:rsidP="00C2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4420C">
              <w:rPr>
                <w:rFonts w:ascii="Arial" w:hAnsi="Arial" w:cs="Arial"/>
                <w:sz w:val="18"/>
              </w:rPr>
              <w:t>3,656,871</w:t>
            </w:r>
          </w:p>
        </w:tc>
      </w:tr>
      <w:tr w:rsidR="00C21FEE" w:rsidRPr="00C21FEE" w14:paraId="1006FEA8" w14:textId="77777777" w:rsidTr="00C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7EF5EA" w14:textId="2ED7407F" w:rsidR="00C21FEE" w:rsidRPr="00C21FEE" w:rsidRDefault="00C21FEE" w:rsidP="00C21FEE">
            <w:pPr>
              <w:rPr>
                <w:rFonts w:ascii="Arial" w:hAnsi="Arial" w:cs="Arial"/>
                <w:sz w:val="22"/>
              </w:rPr>
            </w:pPr>
            <w:r w:rsidRPr="00C21FEE">
              <w:rPr>
                <w:rFonts w:ascii="Arial" w:eastAsia="Times New Roman" w:hAnsi="Arial" w:cs="Arial"/>
                <w:color w:val="313334"/>
                <w:sz w:val="22"/>
                <w:szCs w:val="36"/>
              </w:rPr>
              <w:t>Challenge</w:t>
            </w:r>
            <w:r w:rsidRPr="00C21FEE">
              <w:rPr>
                <w:rFonts w:ascii="Arial" w:eastAsia="Times New Roman" w:hAnsi="Arial" w:cs="Arial"/>
                <w:color w:val="313334"/>
                <w:sz w:val="22"/>
                <w:szCs w:val="36"/>
              </w:rPr>
              <w:t xml:space="preserve"> Data Sets</w:t>
            </w:r>
          </w:p>
        </w:tc>
        <w:tc>
          <w:tcPr>
            <w:tcW w:w="2029" w:type="dxa"/>
          </w:tcPr>
          <w:p w14:paraId="6CACDA16" w14:textId="77777777" w:rsidR="00C21FEE" w:rsidRPr="00C21FEE" w:rsidRDefault="00C21FEE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649" w:type="dxa"/>
          </w:tcPr>
          <w:p w14:paraId="3E377428" w14:textId="77777777" w:rsidR="00C21FEE" w:rsidRPr="00C21FEE" w:rsidRDefault="00C21FEE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C21FEE" w:rsidRPr="00C21FEE" w14:paraId="1C1A1611" w14:textId="77777777" w:rsidTr="00C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0598CF" w14:textId="0998A623" w:rsidR="00C21FEE" w:rsidRPr="00C21FEE" w:rsidRDefault="00C21FEE" w:rsidP="00C21FE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1FEE">
              <w:rPr>
                <w:rFonts w:ascii="Helvetica" w:eastAsia="Times New Roman" w:hAnsi="Helvetica" w:cs="Times New Roman"/>
                <w:color w:val="313334"/>
                <w:sz w:val="18"/>
                <w:szCs w:val="18"/>
                <w:shd w:val="clear" w:color="auto" w:fill="F9F9F9"/>
              </w:rPr>
              <w:t>Algebra I 2008-2009</w:t>
            </w:r>
          </w:p>
        </w:tc>
        <w:tc>
          <w:tcPr>
            <w:tcW w:w="2029" w:type="dxa"/>
          </w:tcPr>
          <w:p w14:paraId="04C4091B" w14:textId="1F304954" w:rsidR="00C21FEE" w:rsidRPr="00A4420C" w:rsidRDefault="00C21FEE" w:rsidP="00C2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4420C">
              <w:rPr>
                <w:rFonts w:ascii="Arial" w:hAnsi="Arial" w:cs="Arial"/>
                <w:sz w:val="18"/>
              </w:rPr>
              <w:t>3310</w:t>
            </w:r>
          </w:p>
        </w:tc>
        <w:tc>
          <w:tcPr>
            <w:tcW w:w="2649" w:type="dxa"/>
          </w:tcPr>
          <w:p w14:paraId="6F9E045B" w14:textId="4FE760AC" w:rsidR="00C21FEE" w:rsidRPr="00A4420C" w:rsidRDefault="00A4420C" w:rsidP="00C2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4420C">
              <w:rPr>
                <w:rFonts w:ascii="Arial" w:hAnsi="Arial" w:cs="Arial"/>
                <w:sz w:val="18"/>
              </w:rPr>
              <w:t>9,426,966</w:t>
            </w:r>
          </w:p>
        </w:tc>
      </w:tr>
      <w:tr w:rsidR="00C21FEE" w:rsidRPr="00C21FEE" w14:paraId="5F28047D" w14:textId="77777777" w:rsidTr="00A4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 w:themeFill="background1"/>
          </w:tcPr>
          <w:p w14:paraId="7C1C1BC4" w14:textId="1B737598" w:rsidR="00C21FEE" w:rsidRPr="00C21FEE" w:rsidRDefault="00C21FEE" w:rsidP="00C21FE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1FEE">
              <w:rPr>
                <w:rFonts w:ascii="Helvetica" w:eastAsia="Times New Roman" w:hAnsi="Helvetica" w:cs="Times New Roman"/>
                <w:color w:val="313334"/>
                <w:sz w:val="18"/>
                <w:szCs w:val="18"/>
                <w:shd w:val="clear" w:color="auto" w:fill="EFEFEF"/>
              </w:rPr>
              <w:t>Bridge to Algebra 2008-2009</w:t>
            </w:r>
          </w:p>
        </w:tc>
        <w:tc>
          <w:tcPr>
            <w:tcW w:w="2029" w:type="dxa"/>
            <w:shd w:val="clear" w:color="auto" w:fill="FFFFFF" w:themeFill="background1"/>
          </w:tcPr>
          <w:p w14:paraId="5D623AC4" w14:textId="1A79D896" w:rsidR="00C21FEE" w:rsidRPr="00A4420C" w:rsidRDefault="00C21FEE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4420C">
              <w:rPr>
                <w:rFonts w:ascii="Arial" w:hAnsi="Arial" w:cs="Arial"/>
                <w:sz w:val="18"/>
              </w:rPr>
              <w:t>6043</w:t>
            </w:r>
          </w:p>
        </w:tc>
        <w:tc>
          <w:tcPr>
            <w:tcW w:w="2649" w:type="dxa"/>
            <w:shd w:val="clear" w:color="auto" w:fill="FFFFFF" w:themeFill="background1"/>
          </w:tcPr>
          <w:p w14:paraId="1C75681E" w14:textId="7A748138" w:rsidR="00C21FEE" w:rsidRPr="00A4420C" w:rsidRDefault="00A4420C" w:rsidP="00C21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4420C">
              <w:rPr>
                <w:rFonts w:ascii="Arial" w:hAnsi="Arial" w:cs="Arial"/>
                <w:sz w:val="18"/>
              </w:rPr>
              <w:t>20,768,884</w:t>
            </w:r>
          </w:p>
        </w:tc>
      </w:tr>
    </w:tbl>
    <w:p w14:paraId="76851392" w14:textId="77777777" w:rsidR="00AD3F9F" w:rsidRDefault="00AD3F9F" w:rsidP="00A16069">
      <w:pPr>
        <w:spacing w:line="480" w:lineRule="auto"/>
      </w:pPr>
    </w:p>
    <w:p w14:paraId="607AA353" w14:textId="77777777" w:rsidR="00E07D2E" w:rsidRDefault="00E07D2E" w:rsidP="00A16069">
      <w:pPr>
        <w:spacing w:line="480" w:lineRule="auto"/>
      </w:pPr>
    </w:p>
    <w:p w14:paraId="450FE130" w14:textId="77777777" w:rsidR="00757D7B" w:rsidRDefault="00757D7B" w:rsidP="00A16069">
      <w:pPr>
        <w:spacing w:line="480" w:lineRule="auto"/>
      </w:pPr>
      <w:r>
        <w:t>Rules:</w:t>
      </w:r>
    </w:p>
    <w:p w14:paraId="0D3EB6E6" w14:textId="77777777" w:rsidR="00757D7B" w:rsidRDefault="009B1A9C" w:rsidP="00A16069">
      <w:pPr>
        <w:spacing w:line="480" w:lineRule="auto"/>
      </w:pPr>
      <w:r>
        <w:t>Goal:</w:t>
      </w:r>
    </w:p>
    <w:p w14:paraId="39FB3B78" w14:textId="77777777" w:rsidR="00EB3B89" w:rsidRDefault="00EB3B89" w:rsidP="00A16069">
      <w:pPr>
        <w:pStyle w:val="ListParagraph"/>
        <w:numPr>
          <w:ilvl w:val="0"/>
          <w:numId w:val="1"/>
        </w:numPr>
        <w:spacing w:line="480" w:lineRule="auto"/>
      </w:pPr>
      <w:r>
        <w:t>The winners’ concerns</w:t>
      </w:r>
    </w:p>
    <w:p w14:paraId="762540FC" w14:textId="77777777" w:rsidR="009B1A9C" w:rsidRDefault="009B1A9C" w:rsidP="00A16069">
      <w:pPr>
        <w:spacing w:line="480" w:lineRule="auto"/>
      </w:pPr>
      <w:r>
        <w:lastRenderedPageBreak/>
        <w:t>Size of the dataset:</w:t>
      </w:r>
    </w:p>
    <w:p w14:paraId="0E3AEDF3" w14:textId="77777777" w:rsidR="009B1A9C" w:rsidRDefault="009B1A9C" w:rsidP="00A16069">
      <w:pPr>
        <w:spacing w:line="480" w:lineRule="auto"/>
      </w:pPr>
      <w:r>
        <w:t>Performance:</w:t>
      </w:r>
    </w:p>
    <w:p w14:paraId="05C7340F" w14:textId="77777777" w:rsidR="00EB3B89" w:rsidRDefault="00EB3B89" w:rsidP="00A16069">
      <w:pPr>
        <w:pStyle w:val="ListParagraph"/>
        <w:numPr>
          <w:ilvl w:val="0"/>
          <w:numId w:val="1"/>
        </w:numPr>
        <w:spacing w:line="480" w:lineRule="auto"/>
      </w:pPr>
      <w:r>
        <w:t>Distribution computing solutions</w:t>
      </w:r>
    </w:p>
    <w:p w14:paraId="4624E071" w14:textId="77777777" w:rsidR="009B1A9C" w:rsidRDefault="009B1A9C" w:rsidP="00A16069">
      <w:pPr>
        <w:spacing w:line="480" w:lineRule="auto"/>
      </w:pPr>
      <w:r>
        <w:t xml:space="preserve">Workflow: </w:t>
      </w:r>
    </w:p>
    <w:p w14:paraId="0FC32359" w14:textId="77777777" w:rsidR="009B1A9C" w:rsidRDefault="009B1A9C" w:rsidP="00A16069">
      <w:pPr>
        <w:spacing w:line="480" w:lineRule="auto"/>
      </w:pPr>
      <w:r>
        <w:t>Algorithm:</w:t>
      </w:r>
    </w:p>
    <w:p w14:paraId="4C2FCE12" w14:textId="77777777" w:rsidR="009B1A9C" w:rsidRDefault="009B1A9C" w:rsidP="00A16069">
      <w:pPr>
        <w:spacing w:line="480" w:lineRule="auto"/>
      </w:pPr>
    </w:p>
    <w:p w14:paraId="61015FFB" w14:textId="77777777" w:rsidR="00EB3B89" w:rsidRDefault="00EB3B89" w:rsidP="00A16069">
      <w:pPr>
        <w:pStyle w:val="ListParagraph"/>
        <w:numPr>
          <w:ilvl w:val="0"/>
          <w:numId w:val="1"/>
        </w:numPr>
        <w:spacing w:line="480" w:lineRule="auto"/>
      </w:pPr>
      <w:r>
        <w:t>Introduction of the methodology</w:t>
      </w:r>
    </w:p>
    <w:sectPr w:rsidR="00EB3B89" w:rsidSect="00D90E9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B12D5"/>
    <w:multiLevelType w:val="hybridMultilevel"/>
    <w:tmpl w:val="257E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89"/>
    <w:rsid w:val="000341D3"/>
    <w:rsid w:val="00492DA0"/>
    <w:rsid w:val="00757D7B"/>
    <w:rsid w:val="009B1A9C"/>
    <w:rsid w:val="00A16069"/>
    <w:rsid w:val="00A4420C"/>
    <w:rsid w:val="00AD3F9F"/>
    <w:rsid w:val="00C21FEE"/>
    <w:rsid w:val="00C61B9A"/>
    <w:rsid w:val="00D90E9D"/>
    <w:rsid w:val="00E07D2E"/>
    <w:rsid w:val="00EB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C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89"/>
    <w:pPr>
      <w:ind w:left="720"/>
      <w:contextualSpacing/>
    </w:pPr>
  </w:style>
  <w:style w:type="table" w:styleId="TableGrid">
    <w:name w:val="Table Grid"/>
    <w:basedOn w:val="TableNormal"/>
    <w:uiPriority w:val="39"/>
    <w:rsid w:val="00C21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C21FE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2017-10-21T16:29:00Z</dcterms:created>
  <dcterms:modified xsi:type="dcterms:W3CDTF">2017-10-22T01:36:00Z</dcterms:modified>
</cp:coreProperties>
</file>