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AB58BF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C861A3">
        <w:trPr>
          <w:trHeight w:val="895"/>
        </w:trPr>
        <w:tc>
          <w:tcPr>
            <w:tcW w:w="9468" w:type="dxa"/>
          </w:tcPr>
          <w:p w:rsidR="008C2C82" w:rsidRPr="00562CB7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562CB7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562CB7" w:rsidRDefault="008C2C82" w:rsidP="0060532A"/>
          <w:p w:rsidR="008C2C82" w:rsidRPr="00C861A3" w:rsidRDefault="00AB58BF" w:rsidP="00A5593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C861A3">
              <w:t>JAVA</w:t>
            </w:r>
            <w:r w:rsidR="00C861A3" w:rsidRPr="00C40AFE">
              <w:t>.</w:t>
            </w:r>
            <w:r w:rsidR="00C861A3">
              <w:t>SE</w:t>
            </w:r>
            <w:r w:rsidR="00C861A3" w:rsidRPr="00C40AFE">
              <w:t>.0</w:t>
            </w:r>
            <w:r w:rsidR="00A5593A">
              <w:t>3</w:t>
            </w:r>
            <w:r w:rsidR="00C861A3" w:rsidRPr="00C40AFE">
              <w:t xml:space="preserve"> </w:t>
            </w:r>
            <w:r>
              <w:fldChar w:fldCharType="end"/>
            </w:r>
            <w:r w:rsidR="00A5593A">
              <w:t>Information handling</w:t>
            </w:r>
          </w:p>
        </w:tc>
      </w:tr>
    </w:tbl>
    <w:p w:rsidR="008C2C82" w:rsidRPr="00C861A3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C861A3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036CD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03.10.2014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A510BF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8129DD">
        <w:rPr>
          <w:rFonts w:cs="Arial"/>
          <w:b/>
          <w:sz w:val="28"/>
          <w:szCs w:val="28"/>
          <w:lang w:val="ru-RU"/>
        </w:rPr>
        <w:t>Строковые классы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Pr="00F2513E" w:rsidRDefault="008129DD" w:rsidP="008129DD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Необходимо создать класс </w:t>
      </w:r>
      <w:proofErr w:type="spellStart"/>
      <w:r>
        <w:rPr>
          <w:sz w:val="24"/>
          <w:szCs w:val="24"/>
        </w:rPr>
        <w:t>CrazyLogger</w:t>
      </w:r>
      <w:proofErr w:type="spellEnd"/>
      <w:r>
        <w:rPr>
          <w:sz w:val="24"/>
          <w:szCs w:val="24"/>
          <w:lang w:val="ru-RU"/>
        </w:rPr>
        <w:t xml:space="preserve">, ведущий журнал лога, используя как накопитель объект типа </w:t>
      </w:r>
      <w:proofErr w:type="spellStart"/>
      <w:r>
        <w:rPr>
          <w:sz w:val="24"/>
          <w:szCs w:val="24"/>
        </w:rPr>
        <w:t>StringBuilder</w:t>
      </w:r>
      <w:proofErr w:type="spellEnd"/>
      <w:r w:rsidRPr="008129DD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Логгер должен содержать методы поиска определенной информации в таком логе </w:t>
      </w:r>
      <w:r w:rsidRPr="008129D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 возможностью вывода ее в поток ввода вывода</w:t>
      </w:r>
      <w:r w:rsidRPr="008129D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  <w:r w:rsidR="00F2513E" w:rsidRPr="00F2513E">
        <w:rPr>
          <w:sz w:val="24"/>
          <w:szCs w:val="24"/>
          <w:lang w:val="ru-RU"/>
        </w:rPr>
        <w:t xml:space="preserve"> </w:t>
      </w:r>
      <w:r w:rsidR="00F2513E">
        <w:rPr>
          <w:sz w:val="24"/>
          <w:szCs w:val="24"/>
          <w:lang w:val="ru-RU"/>
        </w:rPr>
        <w:t>Информацию логгер хранит в форматированном виде</w:t>
      </w:r>
      <w:r w:rsidR="00F2513E" w:rsidRPr="00F2513E">
        <w:rPr>
          <w:sz w:val="24"/>
          <w:szCs w:val="24"/>
          <w:lang w:val="ru-RU"/>
        </w:rPr>
        <w:t xml:space="preserve">: </w:t>
      </w:r>
      <w:proofErr w:type="spellStart"/>
      <w:r w:rsidR="00F2513E">
        <w:rPr>
          <w:sz w:val="24"/>
          <w:szCs w:val="24"/>
        </w:rPr>
        <w:t>dd</w:t>
      </w:r>
      <w:proofErr w:type="spellEnd"/>
      <w:r w:rsidR="00F2513E" w:rsidRPr="00F2513E">
        <w:rPr>
          <w:sz w:val="24"/>
          <w:szCs w:val="24"/>
          <w:lang w:val="ru-RU"/>
        </w:rPr>
        <w:t>-</w:t>
      </w:r>
      <w:r w:rsidR="00F2513E">
        <w:rPr>
          <w:sz w:val="24"/>
          <w:szCs w:val="24"/>
        </w:rPr>
        <w:t>mm</w:t>
      </w:r>
      <w:r w:rsidR="00F2513E" w:rsidRPr="00F2513E">
        <w:rPr>
          <w:sz w:val="24"/>
          <w:szCs w:val="24"/>
          <w:lang w:val="ru-RU"/>
        </w:rPr>
        <w:t>-</w:t>
      </w:r>
      <w:proofErr w:type="gramStart"/>
      <w:r w:rsidR="00F2513E">
        <w:rPr>
          <w:sz w:val="24"/>
          <w:szCs w:val="24"/>
        </w:rPr>
        <w:t>YYYY</w:t>
      </w:r>
      <w:r w:rsidR="00F2513E" w:rsidRPr="00F2513E">
        <w:rPr>
          <w:sz w:val="24"/>
          <w:szCs w:val="24"/>
          <w:lang w:val="ru-RU"/>
        </w:rPr>
        <w:t xml:space="preserve"> :</w:t>
      </w:r>
      <w:proofErr w:type="gramEnd"/>
      <w:r w:rsidR="00F2513E" w:rsidRPr="00F2513E">
        <w:rPr>
          <w:sz w:val="24"/>
          <w:szCs w:val="24"/>
          <w:lang w:val="ru-RU"/>
        </w:rPr>
        <w:t xml:space="preserve"> </w:t>
      </w:r>
      <w:proofErr w:type="spellStart"/>
      <w:r w:rsidR="00F2513E">
        <w:rPr>
          <w:sz w:val="24"/>
          <w:szCs w:val="24"/>
        </w:rPr>
        <w:t>hh</w:t>
      </w:r>
      <w:proofErr w:type="spellEnd"/>
      <w:r w:rsidR="00F2513E" w:rsidRPr="00F2513E">
        <w:rPr>
          <w:sz w:val="24"/>
          <w:szCs w:val="24"/>
          <w:lang w:val="ru-RU"/>
        </w:rPr>
        <w:t>-</w:t>
      </w:r>
      <w:r w:rsidR="00F2513E">
        <w:rPr>
          <w:sz w:val="24"/>
          <w:szCs w:val="24"/>
        </w:rPr>
        <w:t>mm</w:t>
      </w:r>
      <w:r w:rsidR="00F2513E" w:rsidRPr="00F2513E">
        <w:rPr>
          <w:sz w:val="24"/>
          <w:szCs w:val="24"/>
          <w:lang w:val="ru-RU"/>
        </w:rPr>
        <w:t xml:space="preserve"> – </w:t>
      </w:r>
      <w:r w:rsidR="00F2513E">
        <w:rPr>
          <w:sz w:val="24"/>
          <w:szCs w:val="24"/>
        </w:rPr>
        <w:t>message</w:t>
      </w:r>
      <w:r w:rsidR="00F2513E" w:rsidRPr="00F2513E">
        <w:rPr>
          <w:sz w:val="24"/>
          <w:szCs w:val="24"/>
          <w:lang w:val="ru-RU"/>
        </w:rPr>
        <w:t>;.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B41923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CF6CD0">
        <w:rPr>
          <w:b/>
          <w:sz w:val="28"/>
          <w:szCs w:val="28"/>
        </w:rPr>
        <w:t>Locale</w:t>
      </w:r>
      <w:r w:rsidR="00CF6CD0" w:rsidRPr="00B41923">
        <w:rPr>
          <w:b/>
          <w:sz w:val="28"/>
          <w:szCs w:val="28"/>
          <w:lang w:val="ru-RU"/>
        </w:rPr>
        <w:t xml:space="preserve"> </w:t>
      </w:r>
      <w:r w:rsidR="00CF6CD0">
        <w:rPr>
          <w:b/>
          <w:sz w:val="28"/>
          <w:szCs w:val="28"/>
          <w:lang w:val="ru-RU"/>
        </w:rPr>
        <w:t xml:space="preserve">и </w:t>
      </w:r>
      <w:proofErr w:type="spellStart"/>
      <w:r w:rsidR="00CF6CD0">
        <w:rPr>
          <w:b/>
          <w:sz w:val="28"/>
          <w:szCs w:val="28"/>
        </w:rPr>
        <w:t>ResourceBundle</w:t>
      </w:r>
      <w:proofErr w:type="spellEnd"/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B41923" w:rsidRDefault="00B41923" w:rsidP="006E04F1">
      <w:pPr>
        <w:shd w:val="clear" w:color="auto" w:fill="FFFFFF"/>
        <w:spacing w:line="24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Разработать приложение, позволяющее по выбору пользователя использовать русский или английский язык, для отображения информации.  Приложение должно представлять собой перечень вопросов под номерами</w:t>
      </w:r>
      <w:r w:rsidR="00766B3D">
        <w:rPr>
          <w:sz w:val="24"/>
          <w:szCs w:val="24"/>
          <w:lang w:val="ru-RU"/>
        </w:rPr>
        <w:t xml:space="preserve"> (на английском или русском соответственно). Выбрав номер вопроса пользователь может узнать ответ на него.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09331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3.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531260">
        <w:rPr>
          <w:b/>
          <w:sz w:val="28"/>
          <w:szCs w:val="28"/>
          <w:lang w:val="ru-RU"/>
        </w:rPr>
        <w:t>Регулярные выражения</w:t>
      </w:r>
    </w:p>
    <w:p w:rsidR="0009331B" w:rsidRPr="009D7EB9" w:rsidRDefault="0009331B" w:rsidP="009D7EB9">
      <w:pPr>
        <w:spacing w:line="240" w:lineRule="auto"/>
        <w:rPr>
          <w:sz w:val="24"/>
          <w:szCs w:val="24"/>
          <w:lang w:val="ru-RU"/>
        </w:rPr>
      </w:pPr>
    </w:p>
    <w:p w:rsidR="00531260" w:rsidRDefault="00531260" w:rsidP="006E04F1">
      <w:pPr>
        <w:shd w:val="clear" w:color="auto" w:fill="FFFFFF"/>
        <w:spacing w:line="240" w:lineRule="auto"/>
        <w:ind w:left="14" w:firstLine="70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 определить в тексте статьи</w:t>
      </w:r>
      <w:r>
        <w:rPr>
          <w:sz w:val="24"/>
          <w:szCs w:val="24"/>
          <w:vertAlign w:val="superscript"/>
          <w:lang w:val="ru-RU"/>
        </w:rPr>
        <w:t>*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html</w:t>
      </w:r>
      <w:r w:rsidRPr="00531260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файл), ссылается ли автор на рисунки последовательно или нет, а также выделить все предложения, в которых встречаются ссылки на рисунки. Для разбора текста использовать регулярные выражения.</w:t>
      </w:r>
      <w:bookmarkStart w:id="4" w:name="_GoBack"/>
      <w:bookmarkEnd w:id="4"/>
    </w:p>
    <w:p w:rsidR="009D7EB9" w:rsidRPr="003A36FE" w:rsidRDefault="00531260" w:rsidP="006E04F1">
      <w:pPr>
        <w:shd w:val="clear" w:color="auto" w:fill="FFFFFF"/>
        <w:spacing w:line="240" w:lineRule="auto"/>
        <w:ind w:left="14" w:firstLine="706"/>
        <w:jc w:val="both"/>
        <w:rPr>
          <w:sz w:val="24"/>
          <w:szCs w:val="24"/>
          <w:lang w:val="ru-RU"/>
        </w:rPr>
      </w:pPr>
      <w:r>
        <w:rPr>
          <w:sz w:val="24"/>
          <w:szCs w:val="24"/>
          <w:vertAlign w:val="superscript"/>
          <w:lang w:val="ru-RU"/>
        </w:rPr>
        <w:t>*</w:t>
      </w:r>
      <w:r w:rsidRPr="00531260">
        <w:rPr>
          <w:i/>
          <w:szCs w:val="24"/>
          <w:lang w:val="ru-RU"/>
        </w:rPr>
        <w:t>Статья приведена в приложении к данному файлу заданий</w:t>
      </w:r>
      <w:r>
        <w:rPr>
          <w:i/>
          <w:szCs w:val="24"/>
          <w:lang w:val="ru-RU"/>
        </w:rPr>
        <w:t>.</w:t>
      </w:r>
    </w:p>
    <w:bookmarkEnd w:id="0"/>
    <w:bookmarkEnd w:id="1"/>
    <w:bookmarkEnd w:id="2"/>
    <w:bookmarkEnd w:id="3"/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sectPr w:rsidR="009D7EB9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8BF" w:rsidRDefault="00AB58BF">
      <w:r>
        <w:separator/>
      </w:r>
    </w:p>
  </w:endnote>
  <w:endnote w:type="continuationSeparator" w:id="0">
    <w:p w:rsidR="00AB58BF" w:rsidRDefault="00AB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62CB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531260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531260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62CB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8BF" w:rsidRDefault="00AB58BF">
      <w:r>
        <w:separator/>
      </w:r>
    </w:p>
  </w:footnote>
  <w:footnote w:type="continuationSeparator" w:id="0">
    <w:p w:rsidR="00AB58BF" w:rsidRDefault="00AB5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A5593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AB58BF">
            <w:fldChar w:fldCharType="begin"/>
          </w:r>
          <w:r w:rsidR="00AB58BF">
            <w:instrText xml:space="preserve"> TITLE  \* MERGEFORMAT </w:instrText>
          </w:r>
          <w:r w:rsidR="00AB58BF">
            <w:fldChar w:fldCharType="separate"/>
          </w:r>
          <w:r w:rsidR="00C861A3">
            <w:rPr>
              <w:bCs/>
            </w:rPr>
            <w:t>JAVA</w:t>
          </w:r>
          <w:r w:rsidR="00C861A3" w:rsidRPr="00801D49">
            <w:rPr>
              <w:bCs/>
            </w:rPr>
            <w:t>.</w:t>
          </w:r>
          <w:r w:rsidR="00C861A3">
            <w:rPr>
              <w:bCs/>
            </w:rPr>
            <w:t>SE</w:t>
          </w:r>
          <w:r w:rsidR="00C861A3" w:rsidRPr="00801D49">
            <w:rPr>
              <w:bCs/>
            </w:rPr>
            <w:t>.0</w:t>
          </w:r>
          <w:r w:rsidR="00A5593A">
            <w:rPr>
              <w:bCs/>
            </w:rPr>
            <w:t>3</w:t>
          </w:r>
          <w:r w:rsidR="00C861A3" w:rsidRPr="00801D49">
            <w:rPr>
              <w:bCs/>
            </w:rPr>
            <w:t xml:space="preserve"> </w:t>
          </w:r>
          <w:r w:rsidR="00AB58BF">
            <w:rPr>
              <w:bCs/>
            </w:rPr>
            <w:fldChar w:fldCharType="end"/>
          </w:r>
          <w:r w:rsidR="00A5593A">
            <w:t>Information handling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AB58BF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62CB7">
            <w:rPr>
              <w:noProof/>
              <w:sz w:val="16"/>
              <w:szCs w:val="16"/>
            </w:rPr>
            <w:t>22-Sep-2014 15:52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AB58BF">
            <w:fldChar w:fldCharType="begin"/>
          </w:r>
          <w:r w:rsidR="00AB58BF">
            <w:instrText xml:space="preserve"> TITLE  \* MERGEFORMAT </w:instrText>
          </w:r>
          <w:r w:rsidR="00AB58BF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AB58B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AB58BF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62CB7">
            <w:rPr>
              <w:noProof/>
              <w:sz w:val="16"/>
              <w:szCs w:val="16"/>
            </w:rPr>
            <w:t>22-Sep-2014 15:52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71785"/>
    <w:rsid w:val="00173FBC"/>
    <w:rsid w:val="001808C4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A49EF"/>
    <w:rsid w:val="004B4D2A"/>
    <w:rsid w:val="004C2F82"/>
    <w:rsid w:val="004D29BE"/>
    <w:rsid w:val="004E22A3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4A9C"/>
    <w:rsid w:val="00615B53"/>
    <w:rsid w:val="00617320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24C3"/>
    <w:rsid w:val="0072682A"/>
    <w:rsid w:val="00726C00"/>
    <w:rsid w:val="00750BDF"/>
    <w:rsid w:val="0075737B"/>
    <w:rsid w:val="00766B3D"/>
    <w:rsid w:val="0077510E"/>
    <w:rsid w:val="00781376"/>
    <w:rsid w:val="00790075"/>
    <w:rsid w:val="007A740E"/>
    <w:rsid w:val="007B6566"/>
    <w:rsid w:val="007C5E1E"/>
    <w:rsid w:val="007C6150"/>
    <w:rsid w:val="007D26E7"/>
    <w:rsid w:val="007F026A"/>
    <w:rsid w:val="008129DD"/>
    <w:rsid w:val="00820129"/>
    <w:rsid w:val="008237F4"/>
    <w:rsid w:val="00827DE8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510BF"/>
    <w:rsid w:val="00A530F0"/>
    <w:rsid w:val="00A5486A"/>
    <w:rsid w:val="00A5593A"/>
    <w:rsid w:val="00A622A2"/>
    <w:rsid w:val="00A667E6"/>
    <w:rsid w:val="00A83F89"/>
    <w:rsid w:val="00A9495A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454F0"/>
    <w:rsid w:val="00D479A7"/>
    <w:rsid w:val="00D60D97"/>
    <w:rsid w:val="00D639FE"/>
    <w:rsid w:val="00D86536"/>
    <w:rsid w:val="00D97481"/>
    <w:rsid w:val="00DA7397"/>
    <w:rsid w:val="00DB045A"/>
    <w:rsid w:val="00DB575B"/>
    <w:rsid w:val="00DB5ADB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0F936-F171-4D26-B32A-2AA2F28D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9</cp:revision>
  <cp:lastPrinted>2005-01-28T10:27:00Z</cp:lastPrinted>
  <dcterms:created xsi:type="dcterms:W3CDTF">2014-10-03T12:34:00Z</dcterms:created>
  <dcterms:modified xsi:type="dcterms:W3CDTF">2014-10-03T12:48:00Z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