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F5" w:rsidRDefault="00F832D1">
      <w:pPr>
        <w:jc w:val="center"/>
      </w:pPr>
      <w:r>
        <w:rPr>
          <w:noProof/>
        </w:rPr>
        <w:drawing>
          <wp:inline distT="0" distB="0" distL="0" distR="0">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25035" cy="1511935"/>
                    </a:xfrm>
                    <a:prstGeom prst="rect">
                      <a:avLst/>
                    </a:prstGeom>
                    <a:noFill/>
                  </pic:spPr>
                </pic:pic>
              </a:graphicData>
            </a:graphic>
          </wp:inline>
        </w:drawing>
      </w:r>
    </w:p>
    <w:p w:rsidR="00B203F5" w:rsidRDefault="00B203F5">
      <w:pPr>
        <w:jc w:val="center"/>
      </w:pPr>
    </w:p>
    <w:p w:rsidR="00B203F5" w:rsidRDefault="00B203F5">
      <w:pPr>
        <w:jc w:val="center"/>
      </w:pPr>
    </w:p>
    <w:p w:rsidR="00B203F5" w:rsidRDefault="00F832D1">
      <w:pPr>
        <w:jc w:val="center"/>
        <w:rPr>
          <w:sz w:val="44"/>
          <w:szCs w:val="44"/>
        </w:rPr>
      </w:pPr>
      <w:r>
        <w:rPr>
          <w:rFonts w:hint="eastAsia"/>
          <w:sz w:val="44"/>
          <w:szCs w:val="44"/>
        </w:rPr>
        <w:t>机器学习实验报告</w:t>
      </w:r>
    </w:p>
    <w:p w:rsidR="00B203F5" w:rsidRDefault="00B203F5">
      <w:pPr>
        <w:jc w:val="center"/>
      </w:pPr>
    </w:p>
    <w:p w:rsidR="00B203F5" w:rsidRDefault="00B203F5">
      <w:pPr>
        <w:jc w:val="center"/>
      </w:pPr>
    </w:p>
    <w:p w:rsidR="00B203F5" w:rsidRDefault="00B203F5">
      <w:pPr>
        <w:jc w:val="center"/>
      </w:pPr>
    </w:p>
    <w:p w:rsidR="00B203F5" w:rsidRDefault="00F832D1">
      <w:pPr>
        <w:jc w:val="center"/>
        <w:rPr>
          <w:sz w:val="32"/>
          <w:szCs w:val="32"/>
        </w:rPr>
      </w:pPr>
      <w:r>
        <w:rPr>
          <w:rFonts w:hint="eastAsia"/>
          <w:sz w:val="32"/>
          <w:szCs w:val="32"/>
        </w:rPr>
        <w:t>学院</w:t>
      </w:r>
      <w:r>
        <w:rPr>
          <w:sz w:val="32"/>
          <w:szCs w:val="32"/>
        </w:rPr>
        <w:t xml:space="preserve">: </w:t>
      </w:r>
      <w:r>
        <w:rPr>
          <w:rFonts w:hint="eastAsia"/>
          <w:sz w:val="32"/>
          <w:szCs w:val="32"/>
        </w:rPr>
        <w:t>软件学院</w:t>
      </w:r>
    </w:p>
    <w:p w:rsidR="00B203F5" w:rsidRDefault="00B203F5">
      <w:pPr>
        <w:jc w:val="center"/>
      </w:pPr>
    </w:p>
    <w:p w:rsidR="00B203F5" w:rsidRDefault="00F832D1">
      <w:pPr>
        <w:jc w:val="center"/>
        <w:rPr>
          <w:sz w:val="32"/>
          <w:szCs w:val="32"/>
        </w:rPr>
      </w:pPr>
      <w:r>
        <w:rPr>
          <w:rFonts w:hint="eastAsia"/>
          <w:sz w:val="32"/>
          <w:szCs w:val="32"/>
        </w:rPr>
        <w:t>专业</w:t>
      </w:r>
      <w:r>
        <w:rPr>
          <w:sz w:val="32"/>
          <w:szCs w:val="32"/>
        </w:rPr>
        <w:t xml:space="preserve">: </w:t>
      </w:r>
      <w:r>
        <w:rPr>
          <w:rFonts w:hint="eastAsia"/>
          <w:sz w:val="32"/>
          <w:szCs w:val="32"/>
        </w:rPr>
        <w:t>软件工程</w:t>
      </w:r>
    </w:p>
    <w:p w:rsidR="00B203F5" w:rsidRDefault="00B203F5">
      <w:pPr>
        <w:jc w:val="center"/>
        <w:rPr>
          <w:sz w:val="32"/>
          <w:szCs w:val="32"/>
        </w:rPr>
      </w:pPr>
    </w:p>
    <w:p w:rsidR="00B203F5" w:rsidRDefault="00B203F5">
      <w:pPr>
        <w:jc w:val="center"/>
        <w:rPr>
          <w:sz w:val="32"/>
          <w:szCs w:val="32"/>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B203F5">
        <w:trPr>
          <w:jc w:val="center"/>
        </w:trPr>
        <w:tc>
          <w:tcPr>
            <w:tcW w:w="3258" w:type="dxa"/>
          </w:tcPr>
          <w:p w:rsidR="00B203F5" w:rsidRDefault="00F832D1">
            <w:pPr>
              <w:jc w:val="left"/>
              <w:rPr>
                <w:i/>
                <w:iCs/>
                <w:sz w:val="28"/>
                <w:szCs w:val="28"/>
              </w:rPr>
            </w:pPr>
            <w:r>
              <w:rPr>
                <w:rFonts w:hint="eastAsia"/>
                <w:i/>
                <w:iCs/>
                <w:sz w:val="28"/>
                <w:szCs w:val="28"/>
              </w:rPr>
              <w:t>作者</w:t>
            </w:r>
            <w:r>
              <w:rPr>
                <w:i/>
                <w:iCs/>
                <w:sz w:val="28"/>
                <w:szCs w:val="28"/>
              </w:rPr>
              <w:t>:</w:t>
            </w:r>
          </w:p>
          <w:p w:rsidR="00B203F5" w:rsidRDefault="00B203F5">
            <w:pPr>
              <w:jc w:val="left"/>
              <w:rPr>
                <w:sz w:val="28"/>
                <w:szCs w:val="28"/>
              </w:rPr>
            </w:pPr>
          </w:p>
        </w:tc>
        <w:tc>
          <w:tcPr>
            <w:tcW w:w="3258" w:type="dxa"/>
          </w:tcPr>
          <w:p w:rsidR="00B203F5" w:rsidRDefault="00F832D1">
            <w:pPr>
              <w:jc w:val="right"/>
              <w:rPr>
                <w:i/>
                <w:iCs/>
                <w:sz w:val="28"/>
                <w:szCs w:val="28"/>
              </w:rPr>
            </w:pPr>
            <w:r>
              <w:rPr>
                <w:rFonts w:hint="eastAsia"/>
                <w:i/>
                <w:iCs/>
                <w:sz w:val="28"/>
                <w:szCs w:val="28"/>
              </w:rPr>
              <w:t>指导教师</w:t>
            </w:r>
            <w:r>
              <w:rPr>
                <w:i/>
                <w:iCs/>
                <w:sz w:val="28"/>
                <w:szCs w:val="28"/>
              </w:rPr>
              <w:t>:</w:t>
            </w:r>
          </w:p>
          <w:p w:rsidR="00B203F5" w:rsidRDefault="00F832D1">
            <w:pPr>
              <w:jc w:val="right"/>
              <w:rPr>
                <w:sz w:val="28"/>
                <w:szCs w:val="28"/>
              </w:rPr>
            </w:pPr>
            <w:r>
              <w:rPr>
                <w:rFonts w:hint="eastAsia"/>
                <w:sz w:val="28"/>
                <w:szCs w:val="28"/>
              </w:rPr>
              <w:t>谭明奎</w:t>
            </w:r>
          </w:p>
        </w:tc>
      </w:tr>
      <w:tr w:rsidR="00B203F5">
        <w:trPr>
          <w:jc w:val="center"/>
        </w:trPr>
        <w:tc>
          <w:tcPr>
            <w:tcW w:w="3258" w:type="dxa"/>
          </w:tcPr>
          <w:p w:rsidR="00B203F5" w:rsidRDefault="00B203F5">
            <w:pPr>
              <w:jc w:val="left"/>
              <w:rPr>
                <w:sz w:val="28"/>
                <w:szCs w:val="28"/>
              </w:rPr>
            </w:pPr>
          </w:p>
        </w:tc>
        <w:tc>
          <w:tcPr>
            <w:tcW w:w="3258" w:type="dxa"/>
          </w:tcPr>
          <w:p w:rsidR="00B203F5" w:rsidRDefault="00B203F5">
            <w:pPr>
              <w:jc w:val="right"/>
              <w:rPr>
                <w:sz w:val="28"/>
                <w:szCs w:val="28"/>
              </w:rPr>
            </w:pPr>
          </w:p>
        </w:tc>
      </w:tr>
      <w:tr w:rsidR="00B203F5">
        <w:trPr>
          <w:jc w:val="center"/>
        </w:trPr>
        <w:tc>
          <w:tcPr>
            <w:tcW w:w="3258" w:type="dxa"/>
          </w:tcPr>
          <w:p w:rsidR="00B203F5" w:rsidRDefault="00F832D1">
            <w:pPr>
              <w:jc w:val="left"/>
              <w:rPr>
                <w:i/>
                <w:iCs/>
                <w:sz w:val="28"/>
                <w:szCs w:val="28"/>
              </w:rPr>
            </w:pPr>
            <w:r>
              <w:rPr>
                <w:rFonts w:hint="eastAsia"/>
                <w:i/>
                <w:iCs/>
                <w:sz w:val="28"/>
                <w:szCs w:val="28"/>
              </w:rPr>
              <w:t>学号</w:t>
            </w:r>
            <w:r>
              <w:rPr>
                <w:i/>
                <w:iCs/>
                <w:sz w:val="28"/>
                <w:szCs w:val="28"/>
              </w:rPr>
              <w:t>:</w:t>
            </w:r>
          </w:p>
          <w:p w:rsidR="00B203F5" w:rsidRDefault="00F832D1">
            <w:pPr>
              <w:jc w:val="left"/>
              <w:rPr>
                <w:sz w:val="28"/>
                <w:szCs w:val="28"/>
              </w:rPr>
            </w:pPr>
            <w:r>
              <w:rPr>
                <w:rFonts w:hint="eastAsia"/>
                <w:sz w:val="28"/>
                <w:szCs w:val="28"/>
              </w:rPr>
              <w:t>2</w:t>
            </w:r>
            <w:r>
              <w:rPr>
                <w:sz w:val="28"/>
                <w:szCs w:val="28"/>
              </w:rPr>
              <w:t>02010100001</w:t>
            </w:r>
          </w:p>
        </w:tc>
        <w:tc>
          <w:tcPr>
            <w:tcW w:w="3258" w:type="dxa"/>
          </w:tcPr>
          <w:p w:rsidR="00B203F5" w:rsidRDefault="00F832D1">
            <w:pPr>
              <w:jc w:val="right"/>
              <w:rPr>
                <w:i/>
                <w:iCs/>
                <w:sz w:val="28"/>
                <w:szCs w:val="28"/>
              </w:rPr>
            </w:pPr>
            <w:r>
              <w:rPr>
                <w:rFonts w:hint="eastAsia"/>
                <w:i/>
                <w:iCs/>
                <w:sz w:val="28"/>
                <w:szCs w:val="28"/>
              </w:rPr>
              <w:t>班级</w:t>
            </w:r>
            <w:r>
              <w:rPr>
                <w:i/>
                <w:iCs/>
                <w:sz w:val="28"/>
                <w:szCs w:val="28"/>
              </w:rPr>
              <w:t>:</w:t>
            </w:r>
          </w:p>
          <w:p w:rsidR="00B203F5" w:rsidRDefault="00B203F5">
            <w:pPr>
              <w:jc w:val="right"/>
              <w:rPr>
                <w:sz w:val="28"/>
                <w:szCs w:val="28"/>
              </w:rPr>
            </w:pPr>
          </w:p>
        </w:tc>
      </w:tr>
    </w:tbl>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B203F5">
      <w:pPr>
        <w:jc w:val="center"/>
        <w:rPr>
          <w:szCs w:val="21"/>
        </w:rPr>
      </w:pPr>
    </w:p>
    <w:p w:rsidR="00B203F5" w:rsidRDefault="00F832D1">
      <w:pPr>
        <w:jc w:val="center"/>
        <w:rPr>
          <w:sz w:val="24"/>
          <w:szCs w:val="24"/>
        </w:rPr>
      </w:pPr>
      <w:r>
        <w:rPr>
          <w:rFonts w:hint="eastAsia"/>
          <w:sz w:val="24"/>
          <w:szCs w:val="24"/>
        </w:rPr>
        <w:t>2</w:t>
      </w:r>
      <w:r>
        <w:rPr>
          <w:sz w:val="24"/>
          <w:szCs w:val="24"/>
        </w:rPr>
        <w:t>020-10-24</w:t>
      </w:r>
    </w:p>
    <w:p w:rsidR="00B203F5" w:rsidRDefault="00B203F5">
      <w:pPr>
        <w:rPr>
          <w:b/>
          <w:bCs/>
          <w:i/>
          <w:iCs/>
          <w:szCs w:val="21"/>
        </w:rPr>
        <w:sectPr w:rsidR="00B203F5">
          <w:pgSz w:w="11906" w:h="16838"/>
          <w:pgMar w:top="1440" w:right="1800" w:bottom="1440" w:left="1800" w:header="851" w:footer="992" w:gutter="0"/>
          <w:cols w:space="425"/>
          <w:docGrid w:type="lines" w:linePitch="312"/>
        </w:sectPr>
      </w:pPr>
    </w:p>
    <w:p w:rsidR="00B203F5" w:rsidRDefault="00B203F5">
      <w:pPr>
        <w:rPr>
          <w:b/>
          <w:bCs/>
          <w:i/>
          <w:iCs/>
          <w:szCs w:val="21"/>
        </w:rPr>
        <w:sectPr w:rsidR="00B203F5">
          <w:pgSz w:w="11906" w:h="16838"/>
          <w:pgMar w:top="1440" w:right="1800" w:bottom="1440" w:left="1800" w:header="851" w:footer="992" w:gutter="0"/>
          <w:cols w:space="425"/>
          <w:docGrid w:type="lines" w:linePitch="312"/>
        </w:sectPr>
      </w:pPr>
    </w:p>
    <w:p w:rsidR="00B203F5" w:rsidRDefault="00962144" w:rsidP="00962144">
      <w:pPr>
        <w:pStyle w:val="1"/>
      </w:pPr>
      <w:r w:rsidRPr="00962144">
        <w:lastRenderedPageBreak/>
        <w:t>逻辑回归和支持向量机</w:t>
      </w:r>
    </w:p>
    <w:p w:rsidR="00B203F5" w:rsidRDefault="00B203F5">
      <w:pPr>
        <w:pStyle w:val="1"/>
        <w:rPr>
          <w:b w:val="0"/>
        </w:rPr>
        <w:sectPr w:rsidR="00B203F5">
          <w:type w:val="continuous"/>
          <w:pgSz w:w="11906" w:h="16838"/>
          <w:pgMar w:top="1009" w:right="936" w:bottom="1009" w:left="936" w:header="851" w:footer="992" w:gutter="0"/>
          <w:cols w:space="425"/>
          <w:docGrid w:type="lines" w:linePitch="312"/>
        </w:sectPr>
      </w:pPr>
    </w:p>
    <w:p w:rsidR="00747AF4" w:rsidRPr="00747AF4" w:rsidRDefault="00747AF4" w:rsidP="00747AF4">
      <w:pPr>
        <w:spacing w:line="260" w:lineRule="exact"/>
        <w:jc w:val="center"/>
        <w:rPr>
          <w:rFonts w:hint="eastAsia"/>
          <w:b/>
          <w:szCs w:val="21"/>
        </w:rPr>
      </w:pPr>
      <w:r w:rsidRPr="00747AF4">
        <w:rPr>
          <w:rFonts w:hint="eastAsia"/>
          <w:b/>
          <w:szCs w:val="21"/>
        </w:rPr>
        <w:lastRenderedPageBreak/>
        <w:t>摘要</w:t>
      </w:r>
    </w:p>
    <w:p w:rsidR="00747AF4" w:rsidRPr="00747AF4" w:rsidRDefault="00127831" w:rsidP="00747AF4">
      <w:pPr>
        <w:ind w:firstLineChars="200" w:firstLine="420"/>
        <w:rPr>
          <w:rFonts w:cs="Times New Roman"/>
        </w:rPr>
      </w:pPr>
      <w:r w:rsidRPr="00747AF4">
        <w:rPr>
          <w:rFonts w:cs="Times New Roman"/>
        </w:rPr>
        <w:t>逻辑回归是这样的一个过程：面对一个分类问题，建立代价函数，然后通过优化方法迭代求解出最优的模型参数，然后测试验证我们这个求</w:t>
      </w:r>
      <w:bookmarkStart w:id="0" w:name="_GoBack"/>
      <w:bookmarkEnd w:id="0"/>
      <w:r w:rsidRPr="00747AF4">
        <w:rPr>
          <w:rFonts w:cs="Times New Roman"/>
        </w:rPr>
        <w:t>解的模型的好坏。</w:t>
      </w:r>
    </w:p>
    <w:p w:rsidR="00127831" w:rsidRPr="00747AF4" w:rsidRDefault="00127831" w:rsidP="00747AF4">
      <w:pPr>
        <w:ind w:firstLineChars="200" w:firstLine="420"/>
        <w:rPr>
          <w:rFonts w:cs="Times New Roman"/>
        </w:rPr>
      </w:pPr>
      <w:r w:rsidRPr="00747AF4">
        <w:rPr>
          <w:rFonts w:cs="Times New Roman"/>
        </w:rPr>
        <w:t>逻辑回归的思想是在之前的一般线性回归模型基础上添加</w:t>
      </w:r>
      <w:r w:rsidRPr="00747AF4">
        <w:rPr>
          <w:rFonts w:cs="Times New Roman"/>
        </w:rPr>
        <w:t>logistic</w:t>
      </w:r>
      <w:r w:rsidRPr="00747AF4">
        <w:rPr>
          <w:rFonts w:cs="Times New Roman"/>
        </w:rPr>
        <w:t>函数进行包裹，是一个被</w:t>
      </w:r>
      <w:r w:rsidRPr="00747AF4">
        <w:rPr>
          <w:rFonts w:cs="Times New Roman"/>
        </w:rPr>
        <w:t>logistic</w:t>
      </w:r>
      <w:r w:rsidRPr="00747AF4">
        <w:rPr>
          <w:rFonts w:cs="Times New Roman"/>
        </w:rPr>
        <w:t>方程归一化后的线性回归，只用于处理二分类问题。</w:t>
      </w:r>
    </w:p>
    <w:p w:rsidR="00747AF4" w:rsidRPr="00747AF4" w:rsidRDefault="00747AF4" w:rsidP="00747AF4">
      <w:pPr>
        <w:ind w:firstLineChars="200" w:firstLine="420"/>
        <w:rPr>
          <w:rFonts w:cs="Times New Roman"/>
        </w:rPr>
      </w:pPr>
      <w:r w:rsidRPr="00747AF4">
        <w:rPr>
          <w:rFonts w:cs="Times New Roman"/>
        </w:rPr>
        <w:t>而</w:t>
      </w:r>
      <w:r w:rsidRPr="00747AF4">
        <w:rPr>
          <w:rFonts w:cs="Times New Roman"/>
        </w:rPr>
        <w:t>支持</w:t>
      </w:r>
      <w:proofErr w:type="gramStart"/>
      <w:r w:rsidRPr="00747AF4">
        <w:rPr>
          <w:rFonts w:cs="Times New Roman"/>
        </w:rPr>
        <w:t>向量机</w:t>
      </w:r>
      <w:proofErr w:type="gramEnd"/>
      <w:r w:rsidRPr="00747AF4">
        <w:rPr>
          <w:rFonts w:cs="Times New Roman"/>
        </w:rPr>
        <w:t>(support vector machine</w:t>
      </w:r>
      <w:r w:rsidRPr="00747AF4">
        <w:rPr>
          <w:rFonts w:cs="Times New Roman"/>
        </w:rPr>
        <w:t>，常简称为</w:t>
      </w:r>
      <w:r w:rsidRPr="00747AF4">
        <w:rPr>
          <w:rFonts w:cs="Times New Roman"/>
        </w:rPr>
        <w:t>SVM</w:t>
      </w:r>
      <w:r w:rsidRPr="00747AF4">
        <w:rPr>
          <w:rFonts w:cs="Times New Roman"/>
        </w:rPr>
        <w:t>，又名支持向量网络</w:t>
      </w:r>
      <w:r w:rsidRPr="00747AF4">
        <w:rPr>
          <w:rFonts w:cs="Times New Roman"/>
        </w:rPr>
        <w:t>)</w:t>
      </w:r>
      <w:r w:rsidRPr="00747AF4">
        <w:rPr>
          <w:rFonts w:cs="Times New Roman"/>
        </w:rPr>
        <w:t>是在分类与回归分析中分析数据的监督式学习模型与相关的学习算法。给定一组训练实例，每个训练实例被标记为属于两个类别中的一个或另一个，</w:t>
      </w:r>
      <w:r w:rsidRPr="00747AF4">
        <w:rPr>
          <w:rFonts w:cs="Times New Roman"/>
        </w:rPr>
        <w:t>SVM</w:t>
      </w:r>
      <w:r w:rsidRPr="00747AF4">
        <w:rPr>
          <w:rFonts w:cs="Times New Roman"/>
        </w:rPr>
        <w:t>训练算法创建一个将新的实例分配给两个类别之一的模型，使其成为非概率二元线性分类器。</w:t>
      </w:r>
      <w:r w:rsidRPr="00747AF4">
        <w:rPr>
          <w:rFonts w:cs="Times New Roman"/>
        </w:rPr>
        <w:t>SVM</w:t>
      </w:r>
      <w:r w:rsidRPr="00747AF4">
        <w:rPr>
          <w:rFonts w:cs="Times New Roman"/>
        </w:rPr>
        <w:t>模型是将实例表示为空间中的点，这样映射就使得单独类别的实例被尽可能宽的明显的间隔分开。然后，将新的实例映射到同一空间，并基于它们落在间隔的哪一侧来预测所属类别。</w:t>
      </w:r>
    </w:p>
    <w:p w:rsidR="00747AF4" w:rsidRPr="00747AF4" w:rsidRDefault="00747AF4" w:rsidP="00747AF4">
      <w:pPr>
        <w:ind w:firstLineChars="200" w:firstLine="420"/>
        <w:rPr>
          <w:rFonts w:cs="Times New Roman"/>
        </w:rPr>
      </w:pPr>
      <w:r w:rsidRPr="00747AF4">
        <w:rPr>
          <w:rFonts w:cs="Times New Roman"/>
        </w:rPr>
        <w:t xml:space="preserve"> </w:t>
      </w:r>
      <w:r w:rsidRPr="00747AF4">
        <w:rPr>
          <w:rFonts w:cs="Times New Roman"/>
        </w:rPr>
        <w:t>除了进行线性分类之外，</w:t>
      </w:r>
      <w:r w:rsidRPr="00747AF4">
        <w:rPr>
          <w:rFonts w:cs="Times New Roman"/>
        </w:rPr>
        <w:t>SVM</w:t>
      </w:r>
      <w:r w:rsidRPr="00747AF4">
        <w:rPr>
          <w:rFonts w:cs="Times New Roman"/>
        </w:rPr>
        <w:t>还可以使用所谓的核技巧有效地进行非线性分类，将其输入隐式映射到高维特征空间中。</w:t>
      </w:r>
    </w:p>
    <w:p w:rsidR="00747AF4" w:rsidRPr="00747AF4" w:rsidRDefault="00747AF4" w:rsidP="00747AF4">
      <w:pPr>
        <w:ind w:firstLineChars="200" w:firstLine="420"/>
        <w:rPr>
          <w:rFonts w:cs="Times New Roman"/>
        </w:rPr>
      </w:pPr>
      <w:r w:rsidRPr="00747AF4">
        <w:rPr>
          <w:rFonts w:cs="Times New Roman"/>
        </w:rPr>
        <w:t xml:space="preserve"> </w:t>
      </w:r>
      <w:r w:rsidRPr="00747AF4">
        <w:rPr>
          <w:rFonts w:cs="Times New Roman"/>
        </w:rPr>
        <w:t>当数据未被标记时，不能进行监督式学习，需要用</w:t>
      </w:r>
      <w:proofErr w:type="gramStart"/>
      <w:r w:rsidRPr="00747AF4">
        <w:rPr>
          <w:rFonts w:cs="Times New Roman"/>
        </w:rPr>
        <w:t>非监督式</w:t>
      </w:r>
      <w:proofErr w:type="gramEnd"/>
      <w:r w:rsidRPr="00747AF4">
        <w:rPr>
          <w:rFonts w:cs="Times New Roman"/>
        </w:rPr>
        <w:t>学习，它会尝试找出</w:t>
      </w:r>
      <w:proofErr w:type="gramStart"/>
      <w:r w:rsidRPr="00747AF4">
        <w:rPr>
          <w:rFonts w:cs="Times New Roman"/>
        </w:rPr>
        <w:t>数据到簇的</w:t>
      </w:r>
      <w:proofErr w:type="gramEnd"/>
      <w:r w:rsidRPr="00747AF4">
        <w:rPr>
          <w:rFonts w:cs="Times New Roman"/>
        </w:rPr>
        <w:t>自然聚类，并将新数据映射到这些已形成的簇。将支持</w:t>
      </w:r>
      <w:proofErr w:type="gramStart"/>
      <w:r w:rsidRPr="00747AF4">
        <w:rPr>
          <w:rFonts w:cs="Times New Roman"/>
        </w:rPr>
        <w:t>向量机</w:t>
      </w:r>
      <w:proofErr w:type="gramEnd"/>
      <w:r w:rsidRPr="00747AF4">
        <w:rPr>
          <w:rFonts w:cs="Times New Roman"/>
        </w:rPr>
        <w:t>改进的聚类算法被称为支持向量聚类，当数据未被标记或者</w:t>
      </w:r>
      <w:proofErr w:type="gramStart"/>
      <w:r w:rsidRPr="00747AF4">
        <w:rPr>
          <w:rFonts w:cs="Times New Roman"/>
        </w:rPr>
        <w:t>仅一些</w:t>
      </w:r>
      <w:proofErr w:type="gramEnd"/>
      <w:r w:rsidRPr="00747AF4">
        <w:rPr>
          <w:rFonts w:cs="Times New Roman"/>
        </w:rPr>
        <w:t>数据被标记时，支持向量聚类经常在工业应用中用作分类步骤的预处理。</w:t>
      </w:r>
    </w:p>
    <w:p w:rsidR="00B203F5" w:rsidRDefault="00F832D1">
      <w:pPr>
        <w:pStyle w:val="2"/>
        <w:numPr>
          <w:ilvl w:val="0"/>
          <w:numId w:val="1"/>
        </w:numPr>
        <w:rPr>
          <w:b/>
          <w:bCs w:val="0"/>
        </w:rPr>
      </w:pPr>
      <w:r>
        <w:rPr>
          <w:rFonts w:hint="eastAsia"/>
          <w:b/>
          <w:bCs w:val="0"/>
        </w:rPr>
        <w:t>介绍</w:t>
      </w:r>
    </w:p>
    <w:p w:rsidR="00B9571F" w:rsidRPr="00B9571F" w:rsidRDefault="00B9571F" w:rsidP="00B9571F">
      <w:pPr>
        <w:pStyle w:val="a7"/>
        <w:numPr>
          <w:ilvl w:val="0"/>
          <w:numId w:val="4"/>
        </w:numPr>
        <w:ind w:firstLineChars="0"/>
      </w:pPr>
      <w:r w:rsidRPr="00B9571F">
        <w:t>对比理解梯度下降和批量随机梯度下降的区别与联系。</w:t>
      </w:r>
    </w:p>
    <w:p w:rsidR="00B9571F" w:rsidRPr="00B9571F" w:rsidRDefault="00B9571F" w:rsidP="00B9571F">
      <w:pPr>
        <w:pStyle w:val="a7"/>
        <w:numPr>
          <w:ilvl w:val="0"/>
          <w:numId w:val="4"/>
        </w:numPr>
        <w:ind w:firstLineChars="0"/>
      </w:pPr>
      <w:r w:rsidRPr="00B9571F">
        <w:t>对比理解逻辑回归和线性分类的区别与联系。</w:t>
      </w:r>
    </w:p>
    <w:p w:rsidR="00B9571F" w:rsidRPr="00B9571F" w:rsidRDefault="00B9571F" w:rsidP="00B9571F">
      <w:pPr>
        <w:pStyle w:val="a7"/>
        <w:numPr>
          <w:ilvl w:val="0"/>
          <w:numId w:val="4"/>
        </w:numPr>
        <w:ind w:firstLineChars="0"/>
      </w:pPr>
      <w:r w:rsidRPr="00B9571F">
        <w:t>进一步理解</w:t>
      </w:r>
      <w:r w:rsidRPr="00B9571F">
        <w:t>SVM</w:t>
      </w:r>
      <w:r w:rsidRPr="00B9571F">
        <w:t>的原理并在较大数据上实践。</w:t>
      </w:r>
    </w:p>
    <w:p w:rsidR="00B203F5" w:rsidRDefault="00F832D1">
      <w:pPr>
        <w:pStyle w:val="2"/>
        <w:numPr>
          <w:ilvl w:val="0"/>
          <w:numId w:val="1"/>
        </w:numPr>
        <w:rPr>
          <w:b/>
          <w:bCs w:val="0"/>
        </w:rPr>
      </w:pPr>
      <w:r>
        <w:rPr>
          <w:rFonts w:hint="eastAsia"/>
          <w:b/>
          <w:bCs w:val="0"/>
        </w:rPr>
        <w:t>方法和理论</w:t>
      </w:r>
    </w:p>
    <w:p w:rsidR="00B203F5" w:rsidRDefault="007A0809">
      <w:pPr>
        <w:spacing w:line="260" w:lineRule="exact"/>
        <w:rPr>
          <w:szCs w:val="21"/>
        </w:rPr>
      </w:pPr>
      <w:r>
        <w:rPr>
          <w:rFonts w:hint="eastAsia"/>
          <w:szCs w:val="21"/>
        </w:rPr>
        <w:t>1</w:t>
      </w:r>
      <w:r>
        <w:rPr>
          <w:rFonts w:hint="eastAsia"/>
          <w:szCs w:val="21"/>
        </w:rPr>
        <w:t>实验介绍</w:t>
      </w:r>
    </w:p>
    <w:p w:rsidR="007A0809" w:rsidRDefault="007A0809" w:rsidP="007A0809">
      <w:pPr>
        <w:spacing w:line="260" w:lineRule="exact"/>
        <w:ind w:firstLineChars="200" w:firstLine="420"/>
        <w:rPr>
          <w:szCs w:val="21"/>
        </w:rPr>
      </w:pPr>
      <w:r>
        <w:rPr>
          <w:rFonts w:hint="eastAsia"/>
          <w:szCs w:val="21"/>
        </w:rPr>
        <w:t>在本次实验汇总，主要使用了两种分类模型对</w:t>
      </w:r>
      <w:r>
        <w:rPr>
          <w:rFonts w:hint="eastAsia"/>
          <w:szCs w:val="21"/>
        </w:rPr>
        <w:t>a9a</w:t>
      </w:r>
      <w:r>
        <w:rPr>
          <w:rFonts w:hint="eastAsia"/>
          <w:szCs w:val="21"/>
        </w:rPr>
        <w:t>进行分类，它们分别为逻辑回归与支持向量机。</w:t>
      </w:r>
    </w:p>
    <w:p w:rsidR="007A0809" w:rsidRDefault="007A0809" w:rsidP="007A0809">
      <w:pPr>
        <w:spacing w:line="260" w:lineRule="exact"/>
        <w:rPr>
          <w:szCs w:val="21"/>
        </w:rPr>
      </w:pPr>
    </w:p>
    <w:p w:rsidR="007A0809" w:rsidRDefault="007A0809" w:rsidP="007A0809">
      <w:pPr>
        <w:spacing w:line="260" w:lineRule="exact"/>
        <w:rPr>
          <w:szCs w:val="21"/>
        </w:rPr>
      </w:pPr>
      <w:r>
        <w:rPr>
          <w:rFonts w:hint="eastAsia"/>
          <w:szCs w:val="21"/>
        </w:rPr>
        <w:t>1.1</w:t>
      </w:r>
      <w:r>
        <w:rPr>
          <w:rFonts w:hint="eastAsia"/>
          <w:szCs w:val="21"/>
        </w:rPr>
        <w:t>逻辑回归</w:t>
      </w:r>
    </w:p>
    <w:p w:rsidR="007A0809" w:rsidRPr="007A0809" w:rsidRDefault="007A0809" w:rsidP="007A0809">
      <w:pPr>
        <w:pStyle w:val="a7"/>
        <w:numPr>
          <w:ilvl w:val="0"/>
          <w:numId w:val="6"/>
        </w:numPr>
        <w:ind w:firstLineChars="0"/>
      </w:pPr>
      <w:r w:rsidRPr="007A0809">
        <w:t>读取实验训练集和验证集。</w:t>
      </w:r>
    </w:p>
    <w:p w:rsidR="007A0809" w:rsidRPr="007A0809" w:rsidRDefault="007A0809" w:rsidP="007A0809">
      <w:pPr>
        <w:pStyle w:val="a7"/>
        <w:numPr>
          <w:ilvl w:val="0"/>
          <w:numId w:val="6"/>
        </w:numPr>
        <w:ind w:firstLineChars="0"/>
      </w:pPr>
      <w:r w:rsidRPr="007A0809">
        <w:lastRenderedPageBreak/>
        <w:t>逻辑回归模型参数初始化（可以</w:t>
      </w:r>
      <w:proofErr w:type="gramStart"/>
      <w:r w:rsidRPr="007A0809">
        <w:t>考虑全零</w:t>
      </w:r>
      <w:proofErr w:type="gramEnd"/>
      <w:r w:rsidRPr="007A0809">
        <w:t>初始化，随机初始化或者正态分布初始化）。</w:t>
      </w:r>
    </w:p>
    <w:p w:rsidR="007A0809" w:rsidRPr="007A0809" w:rsidRDefault="007A0809" w:rsidP="007A0809">
      <w:pPr>
        <w:pStyle w:val="a7"/>
        <w:numPr>
          <w:ilvl w:val="0"/>
          <w:numId w:val="6"/>
        </w:numPr>
        <w:ind w:firstLineChars="0"/>
      </w:pPr>
      <w:r w:rsidRPr="007A0809">
        <w:t>选择</w:t>
      </w:r>
      <w:r w:rsidRPr="007A0809">
        <w:t>Loss</w:t>
      </w:r>
      <w:r w:rsidRPr="007A0809">
        <w:t>函数及对其求导，过程详见课件</w:t>
      </w:r>
      <w:proofErr w:type="spellStart"/>
      <w:r w:rsidRPr="007A0809">
        <w:t>ppt</w:t>
      </w:r>
      <w:proofErr w:type="spellEnd"/>
      <w:r w:rsidRPr="007A0809">
        <w:t>。</w:t>
      </w:r>
    </w:p>
    <w:p w:rsidR="007A0809" w:rsidRPr="007A0809" w:rsidRDefault="007A0809" w:rsidP="007A0809">
      <w:pPr>
        <w:pStyle w:val="a7"/>
        <w:numPr>
          <w:ilvl w:val="0"/>
          <w:numId w:val="6"/>
        </w:numPr>
        <w:ind w:firstLineChars="0"/>
      </w:pPr>
      <w:r w:rsidRPr="007A0809">
        <w:t>自行确定</w:t>
      </w:r>
      <w:proofErr w:type="spellStart"/>
      <w:r w:rsidRPr="007A0809">
        <w:t>batch_size</w:t>
      </w:r>
      <w:proofErr w:type="spellEnd"/>
      <w:r w:rsidRPr="007A0809">
        <w:t>大小，随机取出部分样本，求得部分样本对</w:t>
      </w:r>
      <w:r w:rsidRPr="007A0809">
        <w:t>Loss</w:t>
      </w:r>
      <w:r w:rsidRPr="007A0809">
        <w:t>函数的梯度</w:t>
      </w:r>
      <w:r w:rsidRPr="007A0809">
        <w:t xml:space="preserve"> </w:t>
      </w:r>
      <w:r w:rsidRPr="007A0809">
        <w:t>。</w:t>
      </w:r>
    </w:p>
    <w:p w:rsidR="007A0809" w:rsidRPr="007A0809" w:rsidRDefault="007A0809" w:rsidP="007A0809">
      <w:pPr>
        <w:pStyle w:val="a7"/>
        <w:numPr>
          <w:ilvl w:val="0"/>
          <w:numId w:val="6"/>
        </w:numPr>
        <w:ind w:firstLineChars="0"/>
      </w:pPr>
      <w:r w:rsidRPr="007A0809">
        <w:t>使用</w:t>
      </w:r>
      <w:r w:rsidRPr="007A0809">
        <w:t>SGD</w:t>
      </w:r>
      <w:r w:rsidRPr="007A0809">
        <w:t>优化方法更新参数模型，鼓励额外尝试</w:t>
      </w:r>
      <w:r w:rsidRPr="007A0809">
        <w:t>Adam</w:t>
      </w:r>
      <w:r w:rsidRPr="007A0809">
        <w:t>优化方法。</w:t>
      </w:r>
    </w:p>
    <w:p w:rsidR="007A0809" w:rsidRPr="007A0809" w:rsidRDefault="007A0809" w:rsidP="007A0809">
      <w:pPr>
        <w:pStyle w:val="a7"/>
        <w:numPr>
          <w:ilvl w:val="0"/>
          <w:numId w:val="6"/>
        </w:numPr>
        <w:ind w:firstLineChars="0"/>
      </w:pPr>
      <w:r w:rsidRPr="007A0809">
        <w:t>选择合适的阈值，将验证集中计算结果大于阈值的标记为正类，反之为负类。在验证集上测试并得到</w:t>
      </w:r>
      <w:r w:rsidRPr="007A0809">
        <w:t>Loss</w:t>
      </w:r>
      <w:r w:rsidRPr="007A0809">
        <w:t>函数值</w:t>
      </w:r>
      <w:proofErr w:type="spellStart"/>
      <w:r w:rsidRPr="007A0809">
        <w:t>Lvalidation</w:t>
      </w:r>
      <w:proofErr w:type="spellEnd"/>
      <w:r w:rsidRPr="007A0809">
        <w:t>。</w:t>
      </w:r>
    </w:p>
    <w:p w:rsidR="007A0809" w:rsidRPr="007A0809" w:rsidRDefault="007A0809" w:rsidP="007A0809">
      <w:pPr>
        <w:pStyle w:val="a7"/>
        <w:numPr>
          <w:ilvl w:val="0"/>
          <w:numId w:val="6"/>
        </w:numPr>
        <w:ind w:firstLineChars="0"/>
      </w:pPr>
      <w:r w:rsidRPr="007A0809">
        <w:t>重复步骤</w:t>
      </w:r>
      <w:r w:rsidRPr="007A0809">
        <w:t>4-6</w:t>
      </w:r>
      <w:r w:rsidRPr="007A0809">
        <w:t>若干次，画出</w:t>
      </w:r>
      <w:proofErr w:type="spellStart"/>
      <w:r w:rsidRPr="007A0809">
        <w:t>Lvalidation</w:t>
      </w:r>
      <w:proofErr w:type="spellEnd"/>
      <w:r w:rsidRPr="007A0809">
        <w:t>随迭代次数的变化图。</w:t>
      </w:r>
    </w:p>
    <w:p w:rsidR="007A0809" w:rsidRPr="007A0809" w:rsidRDefault="007A0809" w:rsidP="007A0809">
      <w:pPr>
        <w:spacing w:line="260" w:lineRule="exact"/>
        <w:rPr>
          <w:szCs w:val="21"/>
        </w:rPr>
      </w:pPr>
    </w:p>
    <w:p w:rsidR="007A0809" w:rsidRDefault="007A0809" w:rsidP="007A0809">
      <w:pPr>
        <w:spacing w:line="260" w:lineRule="exact"/>
        <w:rPr>
          <w:szCs w:val="21"/>
        </w:rPr>
      </w:pPr>
      <w:r>
        <w:rPr>
          <w:rFonts w:hint="eastAsia"/>
          <w:szCs w:val="21"/>
        </w:rPr>
        <w:t>1.2</w:t>
      </w:r>
      <w:r>
        <w:rPr>
          <w:rFonts w:hint="eastAsia"/>
          <w:szCs w:val="21"/>
        </w:rPr>
        <w:t>支持向量机</w:t>
      </w:r>
    </w:p>
    <w:p w:rsidR="007A0809" w:rsidRPr="007A0809" w:rsidRDefault="007A0809" w:rsidP="007A0809">
      <w:pPr>
        <w:pStyle w:val="a7"/>
        <w:numPr>
          <w:ilvl w:val="0"/>
          <w:numId w:val="7"/>
        </w:numPr>
        <w:ind w:firstLineChars="0"/>
      </w:pPr>
      <w:r w:rsidRPr="007A0809">
        <w:t>读取实验训练集和验证集。</w:t>
      </w:r>
    </w:p>
    <w:p w:rsidR="007A0809" w:rsidRPr="007A0809" w:rsidRDefault="007A0809" w:rsidP="007A0809">
      <w:pPr>
        <w:pStyle w:val="a7"/>
        <w:numPr>
          <w:ilvl w:val="0"/>
          <w:numId w:val="7"/>
        </w:numPr>
        <w:ind w:firstLineChars="0"/>
      </w:pPr>
      <w:r w:rsidRPr="007A0809">
        <w:t>逻辑回归模型参数初始化（可以</w:t>
      </w:r>
      <w:proofErr w:type="gramStart"/>
      <w:r w:rsidRPr="007A0809">
        <w:t>考虑全零</w:t>
      </w:r>
      <w:proofErr w:type="gramEnd"/>
      <w:r w:rsidRPr="007A0809">
        <w:t>初始化，随机初始化或者正态分布初始化）。</w:t>
      </w:r>
    </w:p>
    <w:p w:rsidR="007A0809" w:rsidRPr="007A0809" w:rsidRDefault="007A0809" w:rsidP="007A0809">
      <w:pPr>
        <w:pStyle w:val="a7"/>
        <w:numPr>
          <w:ilvl w:val="0"/>
          <w:numId w:val="7"/>
        </w:numPr>
        <w:ind w:firstLineChars="0"/>
      </w:pPr>
      <w:r w:rsidRPr="007A0809">
        <w:t>选择</w:t>
      </w:r>
      <w:r w:rsidRPr="007A0809">
        <w:t>Loss</w:t>
      </w:r>
      <w:r w:rsidRPr="007A0809">
        <w:t>函数及对其求导，过程详见课件</w:t>
      </w:r>
      <w:proofErr w:type="spellStart"/>
      <w:r w:rsidRPr="007A0809">
        <w:t>ppt</w:t>
      </w:r>
      <w:proofErr w:type="spellEnd"/>
      <w:r w:rsidRPr="007A0809">
        <w:t>。</w:t>
      </w:r>
    </w:p>
    <w:p w:rsidR="007A0809" w:rsidRPr="007A0809" w:rsidRDefault="007A0809" w:rsidP="007A0809">
      <w:pPr>
        <w:pStyle w:val="a7"/>
        <w:numPr>
          <w:ilvl w:val="0"/>
          <w:numId w:val="7"/>
        </w:numPr>
        <w:ind w:firstLineChars="0"/>
      </w:pPr>
      <w:r w:rsidRPr="007A0809">
        <w:t>自行确定</w:t>
      </w:r>
      <w:proofErr w:type="spellStart"/>
      <w:r w:rsidRPr="007A0809">
        <w:t>batch_size</w:t>
      </w:r>
      <w:proofErr w:type="spellEnd"/>
      <w:r w:rsidRPr="007A0809">
        <w:t>大小，随机取出部分样本，求得部分样本对</w:t>
      </w:r>
      <w:r w:rsidRPr="007A0809">
        <w:t>Loss</w:t>
      </w:r>
      <w:r w:rsidRPr="007A0809">
        <w:t>函数的梯度</w:t>
      </w:r>
      <w:r w:rsidRPr="007A0809">
        <w:t xml:space="preserve"> </w:t>
      </w:r>
      <w:r w:rsidRPr="007A0809">
        <w:t>。</w:t>
      </w:r>
    </w:p>
    <w:p w:rsidR="007A0809" w:rsidRPr="007A0809" w:rsidRDefault="007A0809" w:rsidP="007A0809">
      <w:pPr>
        <w:pStyle w:val="a7"/>
        <w:numPr>
          <w:ilvl w:val="0"/>
          <w:numId w:val="7"/>
        </w:numPr>
        <w:ind w:firstLineChars="0"/>
      </w:pPr>
      <w:r w:rsidRPr="007A0809">
        <w:t>使用</w:t>
      </w:r>
      <w:r w:rsidRPr="007A0809">
        <w:t>SGD</w:t>
      </w:r>
      <w:r w:rsidRPr="007A0809">
        <w:t>优化方法更新参数模型，鼓励额外尝试</w:t>
      </w:r>
      <w:r w:rsidRPr="007A0809">
        <w:t>Adam</w:t>
      </w:r>
      <w:r w:rsidRPr="007A0809">
        <w:t>优化方法。</w:t>
      </w:r>
    </w:p>
    <w:p w:rsidR="007A0809" w:rsidRPr="007A0809" w:rsidRDefault="007A0809" w:rsidP="007A0809">
      <w:pPr>
        <w:pStyle w:val="a7"/>
        <w:numPr>
          <w:ilvl w:val="0"/>
          <w:numId w:val="7"/>
        </w:numPr>
        <w:ind w:firstLineChars="0"/>
      </w:pPr>
      <w:r w:rsidRPr="007A0809">
        <w:t>选择合适的阈值，将验证集中计算结果大于阈值的标记为正类，反之为负类。在验证集上测试并得到</w:t>
      </w:r>
      <w:r w:rsidRPr="007A0809">
        <w:t>Loss</w:t>
      </w:r>
      <w:r w:rsidRPr="007A0809">
        <w:t>函数值</w:t>
      </w:r>
      <w:proofErr w:type="spellStart"/>
      <w:r w:rsidRPr="007A0809">
        <w:t>Lvalidation</w:t>
      </w:r>
      <w:proofErr w:type="spellEnd"/>
      <w:r w:rsidRPr="007A0809">
        <w:t>。</w:t>
      </w:r>
    </w:p>
    <w:p w:rsidR="007A0809" w:rsidRPr="007A0809" w:rsidRDefault="007A0809" w:rsidP="007A0809">
      <w:pPr>
        <w:pStyle w:val="a7"/>
        <w:numPr>
          <w:ilvl w:val="0"/>
          <w:numId w:val="7"/>
        </w:numPr>
        <w:ind w:firstLineChars="0"/>
      </w:pPr>
      <w:r w:rsidRPr="007A0809">
        <w:t>重复步骤</w:t>
      </w:r>
      <w:r w:rsidRPr="007A0809">
        <w:t>4-6</w:t>
      </w:r>
      <w:r w:rsidRPr="007A0809">
        <w:t>若干次，画出</w:t>
      </w:r>
      <w:proofErr w:type="spellStart"/>
      <w:r w:rsidRPr="007A0809">
        <w:t>Lvalidation</w:t>
      </w:r>
      <w:proofErr w:type="spellEnd"/>
      <w:r w:rsidRPr="007A0809">
        <w:t>随迭代次数的变化图。</w:t>
      </w:r>
    </w:p>
    <w:p w:rsidR="007A0809" w:rsidRDefault="007A0809" w:rsidP="007A0809">
      <w:pPr>
        <w:spacing w:line="260" w:lineRule="exact"/>
        <w:rPr>
          <w:szCs w:val="21"/>
        </w:rPr>
      </w:pPr>
    </w:p>
    <w:p w:rsidR="007A0809" w:rsidRDefault="007A0809" w:rsidP="007A0809">
      <w:pPr>
        <w:spacing w:line="260" w:lineRule="exact"/>
        <w:rPr>
          <w:szCs w:val="21"/>
        </w:rPr>
      </w:pPr>
      <w:r>
        <w:rPr>
          <w:rFonts w:hint="eastAsia"/>
          <w:szCs w:val="21"/>
        </w:rPr>
        <w:t>2</w:t>
      </w:r>
      <w:r>
        <w:rPr>
          <w:rFonts w:hint="eastAsia"/>
          <w:szCs w:val="21"/>
        </w:rPr>
        <w:t>逻辑回归</w:t>
      </w:r>
    </w:p>
    <w:p w:rsidR="007A0809" w:rsidRDefault="007A0809" w:rsidP="007A0809">
      <w:pPr>
        <w:spacing w:line="260" w:lineRule="exact"/>
        <w:rPr>
          <w:szCs w:val="21"/>
        </w:rPr>
      </w:pPr>
      <w:r>
        <w:rPr>
          <w:rFonts w:hint="eastAsia"/>
          <w:szCs w:val="21"/>
        </w:rPr>
        <w:t>2.1</w:t>
      </w:r>
      <w:r>
        <w:rPr>
          <w:rFonts w:hint="eastAsia"/>
          <w:szCs w:val="21"/>
        </w:rPr>
        <w:t>实验模型</w:t>
      </w:r>
    </w:p>
    <w:p w:rsidR="00962144" w:rsidRDefault="00962144" w:rsidP="00962144">
      <w:pPr>
        <w:spacing w:line="260" w:lineRule="exact"/>
        <w:ind w:firstLineChars="200" w:firstLine="420"/>
        <w:rPr>
          <w:szCs w:val="21"/>
        </w:rPr>
      </w:pPr>
      <w:r>
        <w:rPr>
          <w:rFonts w:hint="eastAsia"/>
          <w:szCs w:val="21"/>
        </w:rPr>
        <w:t>首先定义线性模型：</w:t>
      </w:r>
    </w:p>
    <w:p w:rsidR="007A0809" w:rsidRDefault="00962144" w:rsidP="00962144">
      <w:pPr>
        <w:spacing w:line="260" w:lineRule="exact"/>
        <w:jc w:val="center"/>
        <w:rPr>
          <w:szCs w:val="21"/>
        </w:rPr>
      </w:pPr>
      <w:r w:rsidRPr="00962144">
        <w:rPr>
          <w:position w:val="-10"/>
          <w:szCs w:val="21"/>
        </w:rPr>
        <w:object w:dxaOrig="1291"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pt;height:15.85pt" o:ole="">
            <v:imagedata r:id="rId8" o:title=""/>
          </v:shape>
          <o:OLEObject Type="Embed" ProgID="Equation.AxMath" ShapeID="_x0000_i1025" DrawAspect="Content" ObjectID="_1727461480" r:id="rId9"/>
        </w:object>
      </w:r>
    </w:p>
    <w:p w:rsidR="00962144" w:rsidRDefault="00962144" w:rsidP="00962144">
      <w:pPr>
        <w:spacing w:line="260" w:lineRule="exact"/>
        <w:rPr>
          <w:szCs w:val="21"/>
        </w:rPr>
      </w:pPr>
      <w:r>
        <w:rPr>
          <w:rFonts w:hint="eastAsia"/>
          <w:szCs w:val="21"/>
        </w:rPr>
        <w:t>其中</w:t>
      </w:r>
      <w:r w:rsidRPr="00042020">
        <w:rPr>
          <w:position w:val="-10"/>
          <w:szCs w:val="21"/>
        </w:rPr>
        <w:object w:dxaOrig="343" w:dyaOrig="315">
          <v:shape id="_x0000_i1026" type="#_x0000_t75" style="width:17.15pt;height:15.85pt" o:ole="">
            <v:imagedata r:id="rId10" o:title=""/>
          </v:shape>
          <o:OLEObject Type="Embed" ProgID="Equation.AxMath" ShapeID="_x0000_i1026" DrawAspect="Content" ObjectID="_1727461481" r:id="rId11"/>
        </w:object>
      </w:r>
      <w:r>
        <w:rPr>
          <w:szCs w:val="21"/>
        </w:rPr>
        <w:t>为权重矩阵，</w:t>
      </w:r>
      <w:r w:rsidRPr="00042020">
        <w:rPr>
          <w:position w:val="-10"/>
          <w:szCs w:val="21"/>
        </w:rPr>
        <w:object w:dxaOrig="252" w:dyaOrig="312">
          <v:shape id="_x0000_i1027" type="#_x0000_t75" style="width:12.45pt;height:15.45pt" o:ole="">
            <v:imagedata r:id="rId12" o:title=""/>
          </v:shape>
          <o:OLEObject Type="Embed" ProgID="Equation.AxMath" ShapeID="_x0000_i1027" DrawAspect="Content" ObjectID="_1727461482" r:id="rId13"/>
        </w:object>
      </w:r>
      <w:r>
        <w:rPr>
          <w:szCs w:val="21"/>
        </w:rPr>
        <w:t>为</w:t>
      </w:r>
      <w:r>
        <w:rPr>
          <w:rFonts w:hint="eastAsia"/>
          <w:szCs w:val="21"/>
        </w:rPr>
        <w:t>自变量</w:t>
      </w:r>
      <w:r>
        <w:rPr>
          <w:szCs w:val="21"/>
        </w:rPr>
        <w:t>，</w:t>
      </w:r>
      <w:r>
        <w:rPr>
          <w:szCs w:val="21"/>
        </w:rPr>
        <w:t>Y</w:t>
      </w:r>
      <w:r>
        <w:rPr>
          <w:szCs w:val="21"/>
        </w:rPr>
        <w:t>为数据标签，</w:t>
      </w:r>
      <w:r>
        <w:rPr>
          <w:szCs w:val="21"/>
        </w:rPr>
        <w:t>b</w:t>
      </w:r>
      <w:r>
        <w:rPr>
          <w:szCs w:val="21"/>
        </w:rPr>
        <w:t>为偏置量，在本实验中，在</w:t>
      </w:r>
      <w:r>
        <w:rPr>
          <w:szCs w:val="21"/>
        </w:rPr>
        <w:t>X</w:t>
      </w:r>
      <w:r>
        <w:rPr>
          <w:szCs w:val="21"/>
        </w:rPr>
        <w:t>中增加一个特征，该特征数据初始化为</w:t>
      </w:r>
      <w:r>
        <w:rPr>
          <w:rFonts w:hint="eastAsia"/>
          <w:szCs w:val="21"/>
        </w:rPr>
        <w:t>1</w:t>
      </w:r>
      <w:r>
        <w:rPr>
          <w:rFonts w:hint="eastAsia"/>
          <w:szCs w:val="21"/>
        </w:rPr>
        <w:t>，作为偏置量的训练数据。因此模型可以简化为</w:t>
      </w:r>
      <w:r w:rsidRPr="00E7188A">
        <w:rPr>
          <w:position w:val="-10"/>
          <w:szCs w:val="21"/>
        </w:rPr>
        <w:object w:dxaOrig="926" w:dyaOrig="315">
          <v:shape id="_x0000_i1028" type="#_x0000_t75" style="width:46.3pt;height:15.85pt" o:ole="">
            <v:imagedata r:id="rId14" o:title=""/>
          </v:shape>
          <o:OLEObject Type="Embed" ProgID="Equation.AxMath" ShapeID="_x0000_i1028" DrawAspect="Content" ObjectID="_1727461483" r:id="rId15"/>
        </w:object>
      </w:r>
    </w:p>
    <w:p w:rsidR="00962144" w:rsidRDefault="00962144" w:rsidP="00962144">
      <w:pPr>
        <w:spacing w:line="260" w:lineRule="exact"/>
        <w:ind w:firstLine="420"/>
        <w:rPr>
          <w:szCs w:val="21"/>
        </w:rPr>
      </w:pPr>
      <w:r>
        <w:rPr>
          <w:rFonts w:hint="eastAsia"/>
          <w:szCs w:val="21"/>
        </w:rPr>
        <w:t>然后定义逻辑函数：</w:t>
      </w:r>
    </w:p>
    <w:p w:rsidR="00962144" w:rsidRDefault="00962144" w:rsidP="00962144">
      <w:pPr>
        <w:jc w:val="center"/>
      </w:pPr>
      <w:r w:rsidRPr="00962144">
        <w:object w:dxaOrig="1404" w:dyaOrig="575">
          <v:shape id="_x0000_i1029" type="#_x0000_t75" style="width:70.3pt;height:28.7pt" o:ole="">
            <v:imagedata r:id="rId16" o:title=""/>
          </v:shape>
          <o:OLEObject Type="Embed" ProgID="Equation.AxMath" ShapeID="_x0000_i1029" DrawAspect="Content" ObjectID="_1727461484" r:id="rId17"/>
        </w:object>
      </w:r>
    </w:p>
    <w:p w:rsidR="00962144" w:rsidRDefault="00962144" w:rsidP="00962144">
      <w:pPr>
        <w:ind w:firstLineChars="200" w:firstLine="420"/>
      </w:pPr>
      <w:r>
        <w:rPr>
          <w:rFonts w:hint="eastAsia"/>
        </w:rPr>
        <w:t>由逻辑函数可得：</w:t>
      </w:r>
    </w:p>
    <w:p w:rsidR="00962144" w:rsidRDefault="00962144" w:rsidP="00962144">
      <w:pPr>
        <w:jc w:val="center"/>
      </w:pPr>
      <w:r w:rsidRPr="00962144">
        <w:rPr>
          <w:position w:val="-41"/>
        </w:rPr>
        <w:object w:dxaOrig="1984" w:dyaOrig="947">
          <v:shape id="_x0000_i1030" type="#_x0000_t75" style="width:99pt;height:47.15pt" o:ole="">
            <v:imagedata r:id="rId18" o:title=""/>
          </v:shape>
          <o:OLEObject Type="Embed" ProgID="Equation.AxMath" ShapeID="_x0000_i1030" DrawAspect="Content" ObjectID="_1727461485" r:id="rId19"/>
        </w:object>
      </w:r>
    </w:p>
    <w:p w:rsidR="00962144" w:rsidRDefault="00962144" w:rsidP="00962144">
      <w:pPr>
        <w:ind w:firstLine="420"/>
      </w:pPr>
      <w:r>
        <w:rPr>
          <w:rFonts w:hint="eastAsia"/>
        </w:rPr>
        <w:t>其中</w:t>
      </w:r>
      <w:r>
        <w:rPr>
          <w:rFonts w:hint="eastAsia"/>
        </w:rPr>
        <w:t>y</w:t>
      </w:r>
      <w:r>
        <w:rPr>
          <w:rFonts w:hint="eastAsia"/>
        </w:rPr>
        <w:t>为分类结果。</w:t>
      </w:r>
    </w:p>
    <w:p w:rsidR="00962144" w:rsidRPr="00962144" w:rsidRDefault="00962144" w:rsidP="00962144"/>
    <w:p w:rsidR="007A0809" w:rsidRDefault="007A0809" w:rsidP="007A0809">
      <w:pPr>
        <w:spacing w:line="260" w:lineRule="exact"/>
        <w:rPr>
          <w:szCs w:val="21"/>
        </w:rPr>
      </w:pPr>
      <w:r>
        <w:rPr>
          <w:rFonts w:hint="eastAsia"/>
          <w:szCs w:val="21"/>
        </w:rPr>
        <w:t>2.2</w:t>
      </w:r>
      <w:r>
        <w:rPr>
          <w:rFonts w:hint="eastAsia"/>
          <w:szCs w:val="21"/>
        </w:rPr>
        <w:t>损失函数</w:t>
      </w:r>
    </w:p>
    <w:p w:rsidR="002613B9" w:rsidRDefault="002613B9" w:rsidP="002613B9">
      <w:pPr>
        <w:jc w:val="left"/>
      </w:pPr>
      <w:r w:rsidRPr="002613B9">
        <w:object w:dxaOrig="5910" w:dyaOrig="350">
          <v:shape id="_x0000_i1031" type="#_x0000_t75" style="width:267.85pt;height:15.85pt" o:ole="">
            <v:imagedata r:id="rId20" o:title=""/>
          </v:shape>
          <o:OLEObject Type="Embed" ProgID="Equation.AxMath" ShapeID="_x0000_i1031" DrawAspect="Content" ObjectID="_1727461486" r:id="rId21"/>
        </w:object>
      </w:r>
      <w:r>
        <w:rPr>
          <w:rFonts w:hint="eastAsia"/>
        </w:rPr>
        <w:t>其中</w:t>
      </w:r>
      <w:r w:rsidRPr="002613B9">
        <w:rPr>
          <w:position w:val="-24"/>
        </w:rPr>
        <w:object w:dxaOrig="1799" w:dyaOrig="582">
          <v:shape id="_x0000_i1032" type="#_x0000_t75" style="width:90pt;height:29.15pt" o:ole="">
            <v:imagedata r:id="rId22" o:title=""/>
          </v:shape>
          <o:OLEObject Type="Embed" ProgID="Equation.AxMath" ShapeID="_x0000_i1032" DrawAspect="Content" ObjectID="_1727461487" r:id="rId23"/>
        </w:object>
      </w:r>
    </w:p>
    <w:p w:rsidR="007A0809" w:rsidRDefault="002613B9" w:rsidP="002613B9">
      <w:pPr>
        <w:spacing w:line="260" w:lineRule="exact"/>
        <w:rPr>
          <w:szCs w:val="21"/>
        </w:rPr>
      </w:pPr>
      <w:r>
        <w:rPr>
          <w:rFonts w:hint="eastAsia"/>
          <w:szCs w:val="21"/>
        </w:rPr>
        <w:t>即：</w:t>
      </w:r>
    </w:p>
    <w:p w:rsidR="002613B9" w:rsidRDefault="002613B9" w:rsidP="00194336">
      <w:pPr>
        <w:jc w:val="left"/>
      </w:pPr>
      <w:r w:rsidRPr="002613B9">
        <w:object w:dxaOrig="6613" w:dyaOrig="666">
          <v:shape id="_x0000_i1033" type="#_x0000_t75" style="width:266.55pt;height:27pt" o:ole="">
            <v:imagedata r:id="rId24" o:title=""/>
          </v:shape>
          <o:OLEObject Type="Embed" ProgID="Equation.AxMath" ShapeID="_x0000_i1033" DrawAspect="Content" ObjectID="_1727461488" r:id="rId25"/>
        </w:object>
      </w:r>
      <w:r w:rsidR="00194336">
        <w:rPr>
          <w:rFonts w:hint="eastAsia"/>
        </w:rPr>
        <w:t>其中</w:t>
      </w:r>
      <w:r w:rsidR="00194336" w:rsidRPr="002613B9">
        <w:rPr>
          <w:position w:val="-24"/>
        </w:rPr>
        <w:object w:dxaOrig="1794" w:dyaOrig="588">
          <v:shape id="_x0000_i1034" type="#_x0000_t75" style="width:89.55pt;height:29.55pt" o:ole="">
            <v:imagedata r:id="rId26" o:title=""/>
          </v:shape>
          <o:OLEObject Type="Embed" ProgID="Equation.AxMath" ShapeID="_x0000_i1034" DrawAspect="Content" ObjectID="_1727461489" r:id="rId27"/>
        </w:object>
      </w:r>
    </w:p>
    <w:p w:rsidR="00194336" w:rsidRDefault="00194336" w:rsidP="007A0809">
      <w:pPr>
        <w:spacing w:line="260" w:lineRule="exact"/>
        <w:rPr>
          <w:szCs w:val="21"/>
        </w:rPr>
      </w:pPr>
    </w:p>
    <w:p w:rsidR="007A0809" w:rsidRDefault="007A0809" w:rsidP="007A0809">
      <w:pPr>
        <w:spacing w:line="260" w:lineRule="exact"/>
        <w:rPr>
          <w:szCs w:val="21"/>
        </w:rPr>
      </w:pPr>
      <w:r>
        <w:rPr>
          <w:rFonts w:hint="eastAsia"/>
          <w:szCs w:val="21"/>
        </w:rPr>
        <w:t>2.3</w:t>
      </w:r>
      <w:r>
        <w:rPr>
          <w:rFonts w:hint="eastAsia"/>
          <w:szCs w:val="21"/>
        </w:rPr>
        <w:t>梯度求解</w:t>
      </w:r>
    </w:p>
    <w:p w:rsidR="007A0809" w:rsidRDefault="00194336" w:rsidP="00194336">
      <w:pPr>
        <w:jc w:val="center"/>
      </w:pPr>
      <w:r w:rsidRPr="00194336">
        <w:object w:dxaOrig="5961" w:dyaOrig="979">
          <v:shape id="_x0000_i1035" type="#_x0000_t75" style="width:228.45pt;height:37.7pt" o:ole="">
            <v:imagedata r:id="rId28" o:title=""/>
          </v:shape>
          <o:OLEObject Type="Embed" ProgID="Equation.AxMath" ShapeID="_x0000_i1035" DrawAspect="Content" ObjectID="_1727461490" r:id="rId29"/>
        </w:object>
      </w:r>
    </w:p>
    <w:p w:rsidR="00194336" w:rsidRDefault="00194336" w:rsidP="00194336">
      <w:pPr>
        <w:jc w:val="left"/>
      </w:pPr>
      <w:r>
        <w:rPr>
          <w:rFonts w:hint="eastAsia"/>
        </w:rPr>
        <w:t>其中</w:t>
      </w:r>
      <w:r w:rsidRPr="002613B9">
        <w:rPr>
          <w:position w:val="-24"/>
        </w:rPr>
        <w:object w:dxaOrig="1799" w:dyaOrig="582">
          <v:shape id="_x0000_i1036" type="#_x0000_t75" style="width:90pt;height:29.15pt" o:ole="">
            <v:imagedata r:id="rId22" o:title=""/>
          </v:shape>
          <o:OLEObject Type="Embed" ProgID="Equation.AxMath" ShapeID="_x0000_i1036" DrawAspect="Content" ObjectID="_1727461491" r:id="rId30"/>
        </w:object>
      </w:r>
    </w:p>
    <w:p w:rsidR="00194336" w:rsidRDefault="00194336" w:rsidP="007A0809">
      <w:pPr>
        <w:spacing w:line="260" w:lineRule="exact"/>
        <w:rPr>
          <w:szCs w:val="21"/>
        </w:rPr>
      </w:pPr>
    </w:p>
    <w:p w:rsidR="007A0809" w:rsidRDefault="007A0809" w:rsidP="007A0809">
      <w:pPr>
        <w:spacing w:line="260" w:lineRule="exact"/>
        <w:rPr>
          <w:szCs w:val="21"/>
        </w:rPr>
      </w:pPr>
      <w:r>
        <w:rPr>
          <w:rFonts w:hint="eastAsia"/>
          <w:szCs w:val="21"/>
        </w:rPr>
        <w:t>2.4</w:t>
      </w:r>
      <w:r>
        <w:rPr>
          <w:rFonts w:hint="eastAsia"/>
          <w:szCs w:val="21"/>
        </w:rPr>
        <w:t>参数优化</w:t>
      </w:r>
    </w:p>
    <w:p w:rsidR="00194336" w:rsidRDefault="00194336" w:rsidP="00194336">
      <w:r>
        <w:rPr>
          <w:rFonts w:hint="eastAsia"/>
        </w:rPr>
        <w:t>输入：</w:t>
      </w:r>
    </w:p>
    <w:p w:rsidR="00194336" w:rsidRDefault="00194336" w:rsidP="00194336">
      <w:pPr>
        <w:ind w:firstLineChars="100" w:firstLine="210"/>
      </w:pPr>
      <w:r w:rsidRPr="00BA0146">
        <w:rPr>
          <w:position w:val="-10"/>
        </w:rPr>
        <w:object w:dxaOrig="711" w:dyaOrig="312">
          <v:shape id="_x0000_i1037" type="#_x0000_t75" style="width:35.55pt;height:15.45pt" o:ole="">
            <v:imagedata r:id="rId31" o:title=""/>
          </v:shape>
          <o:OLEObject Type="Embed" ProgID="Equation.AxMath" ShapeID="_x0000_i1037" DrawAspect="Content" ObjectID="_1727461492" r:id="rId32"/>
        </w:object>
      </w:r>
    </w:p>
    <w:p w:rsidR="00194336" w:rsidRDefault="00194336" w:rsidP="00194336">
      <w:r>
        <w:rPr>
          <w:rFonts w:hint="eastAsia"/>
        </w:rPr>
        <w:t>输出：</w:t>
      </w:r>
    </w:p>
    <w:p w:rsidR="00194336" w:rsidRDefault="00194336" w:rsidP="00194336">
      <w:pPr>
        <w:ind w:firstLine="420"/>
        <w:rPr>
          <w:rFonts w:ascii="FandolSong-Regular" w:hAnsi="FandolSong-Regular" w:hint="eastAsia"/>
          <w:color w:val="000000"/>
        </w:rPr>
      </w:pPr>
      <w:r>
        <w:rPr>
          <w:rFonts w:hint="eastAsia"/>
        </w:rPr>
        <w:t>随机挑选</w:t>
      </w:r>
      <w:r>
        <w:rPr>
          <w:rFonts w:ascii="FandolSong-Regular" w:hAnsi="FandolSong-Regular"/>
          <w:color w:val="000000"/>
        </w:rPr>
        <w:t>一个样本为依据的损失函数对</w:t>
      </w:r>
      <w:r w:rsidRPr="00BA0146">
        <w:rPr>
          <w:rFonts w:ascii="FandolSong-Regular" w:hAnsi="FandolSong-Regular" w:hint="eastAsia"/>
          <w:color w:val="000000"/>
          <w:position w:val="-10"/>
        </w:rPr>
        <w:object w:dxaOrig="193" w:dyaOrig="312">
          <v:shape id="_x0000_i1038" type="#_x0000_t75" style="width:9.85pt;height:15.45pt" o:ole="">
            <v:imagedata r:id="rId33" o:title=""/>
          </v:shape>
          <o:OLEObject Type="Embed" ProgID="Equation.AxMath" ShapeID="_x0000_i1038" DrawAspect="Content" ObjectID="_1727461493" r:id="rId34"/>
        </w:object>
      </w:r>
      <w:r>
        <w:rPr>
          <w:rFonts w:ascii="FandolSong-Regular" w:hAnsi="FandolSong-Regular"/>
          <w:color w:val="000000"/>
        </w:rPr>
        <w:t>的导数。</w:t>
      </w:r>
    </w:p>
    <w:p w:rsidR="007A0809" w:rsidRDefault="00194336" w:rsidP="00194336">
      <w:pPr>
        <w:jc w:val="center"/>
        <w:rPr>
          <w:szCs w:val="21"/>
        </w:rPr>
      </w:pPr>
      <w:r w:rsidRPr="00194336">
        <w:object w:dxaOrig="1827" w:dyaOrig="598">
          <v:shape id="_x0000_i1039" type="#_x0000_t75" style="width:91.3pt;height:30pt" o:ole="">
            <v:imagedata r:id="rId35" o:title=""/>
          </v:shape>
          <o:OLEObject Type="Embed" ProgID="Equation.AxMath" ShapeID="_x0000_i1039" DrawAspect="Content" ObjectID="_1727461494" r:id="rId36"/>
        </w:object>
      </w:r>
    </w:p>
    <w:p w:rsidR="007A0809" w:rsidRDefault="007A0809" w:rsidP="007A0809">
      <w:pPr>
        <w:spacing w:line="260" w:lineRule="exact"/>
        <w:rPr>
          <w:szCs w:val="21"/>
        </w:rPr>
      </w:pPr>
    </w:p>
    <w:p w:rsidR="007A0809" w:rsidRDefault="007A0809" w:rsidP="007A0809">
      <w:pPr>
        <w:spacing w:line="260" w:lineRule="exact"/>
        <w:rPr>
          <w:szCs w:val="21"/>
        </w:rPr>
      </w:pPr>
      <w:r>
        <w:rPr>
          <w:rFonts w:hint="eastAsia"/>
          <w:szCs w:val="21"/>
        </w:rPr>
        <w:t>3</w:t>
      </w:r>
      <w:r>
        <w:rPr>
          <w:rFonts w:hint="eastAsia"/>
          <w:szCs w:val="21"/>
        </w:rPr>
        <w:t>支持向量机</w:t>
      </w:r>
    </w:p>
    <w:p w:rsidR="007A0809" w:rsidRDefault="007A0809" w:rsidP="007A0809">
      <w:pPr>
        <w:spacing w:line="260" w:lineRule="exact"/>
        <w:rPr>
          <w:szCs w:val="21"/>
        </w:rPr>
      </w:pPr>
      <w:r>
        <w:rPr>
          <w:rFonts w:hint="eastAsia"/>
          <w:szCs w:val="21"/>
        </w:rPr>
        <w:t>2.1</w:t>
      </w:r>
      <w:r>
        <w:rPr>
          <w:rFonts w:hint="eastAsia"/>
          <w:szCs w:val="21"/>
        </w:rPr>
        <w:t>实验模型</w:t>
      </w:r>
    </w:p>
    <w:p w:rsidR="00E6459B" w:rsidRDefault="00247030" w:rsidP="00E6459B">
      <w:pPr>
        <w:ind w:firstLineChars="200" w:firstLine="420"/>
        <w:rPr>
          <w:rFonts w:ascii="TeXGyreTermesX-Regular" w:hAnsi="TeXGyreTermesX-Regular" w:hint="eastAsia"/>
          <w:color w:val="000000"/>
        </w:rPr>
      </w:pPr>
      <w:r w:rsidRPr="00247030">
        <w:t>给定一个两类分类器数据集</w:t>
      </w:r>
      <w:r w:rsidR="00A26FE9" w:rsidRPr="00E6459B">
        <w:rPr>
          <w:rFonts w:ascii="Cambria Math" w:hAnsi="Cambria Math" w:cs="Cambria Math"/>
          <w:position w:val="-11"/>
        </w:rPr>
        <w:object w:dxaOrig="1822" w:dyaOrig="337">
          <v:shape id="_x0000_i1040" type="#_x0000_t75" style="width:84.85pt;height:15.45pt" o:ole="">
            <v:imagedata r:id="rId37" o:title=""/>
          </v:shape>
          <o:OLEObject Type="Embed" ProgID="Equation.AxMath" ShapeID="_x0000_i1040" DrawAspect="Content" ObjectID="_1727461495" r:id="rId38"/>
        </w:object>
      </w:r>
      <w:r w:rsidRPr="00247030">
        <w:t>，其中</w:t>
      </w:r>
      <w:r w:rsidRPr="00247030">
        <w:t xml:space="preserve"> </w:t>
      </w:r>
      <w:r w:rsidRPr="00247030">
        <w:rPr>
          <w:rFonts w:ascii="Cambria Math" w:hAnsi="Cambria Math" w:cs="Cambria Math"/>
        </w:rPr>
        <w:t>𝑦</w:t>
      </w:r>
      <w:r w:rsidRPr="00247030">
        <w:t>(</w:t>
      </w:r>
      <w:r w:rsidRPr="00247030">
        <w:rPr>
          <w:rFonts w:ascii="Cambria Math" w:hAnsi="Cambria Math" w:cs="Cambria Math"/>
        </w:rPr>
        <w:t>𝑖</w:t>
      </w:r>
      <w:r w:rsidRPr="00247030">
        <w:t>)</w:t>
      </w:r>
      <w:r w:rsidRPr="00247030">
        <w:rPr>
          <w:rFonts w:ascii="宋体" w:hAnsi="宋体" w:cs="宋体" w:hint="eastAsia"/>
        </w:rPr>
        <w:t>∈</w:t>
      </w:r>
      <w:r w:rsidRPr="00247030">
        <w:t>{+1, 1}</w:t>
      </w:r>
      <w:r w:rsidRPr="00247030">
        <w:t>，其中</w:t>
      </w:r>
      <w:r w:rsidRPr="00247030">
        <w:t xml:space="preserve"> x(</w:t>
      </w:r>
      <w:r w:rsidRPr="00247030">
        <w:rPr>
          <w:rFonts w:ascii="Cambria Math" w:hAnsi="Cambria Math" w:cs="Cambria Math"/>
        </w:rPr>
        <w:t>𝑖</w:t>
      </w:r>
      <w:r w:rsidRPr="00247030">
        <w:t xml:space="preserve">) </w:t>
      </w:r>
      <w:r w:rsidRPr="00247030">
        <w:t>表示第</w:t>
      </w:r>
      <w:r w:rsidRPr="00247030">
        <w:t xml:space="preserve"> </w:t>
      </w:r>
      <w:proofErr w:type="spellStart"/>
      <w:r w:rsidRPr="00247030">
        <w:t>i</w:t>
      </w:r>
      <w:proofErr w:type="spellEnd"/>
      <w:r w:rsidRPr="00247030">
        <w:t xml:space="preserve"> </w:t>
      </w:r>
      <w:proofErr w:type="gramStart"/>
      <w:r w:rsidRPr="00247030">
        <w:t>个</w:t>
      </w:r>
      <w:proofErr w:type="gramEnd"/>
      <w:r w:rsidR="00E6459B">
        <w:rPr>
          <w:rFonts w:hint="eastAsia"/>
        </w:rPr>
        <w:t>样本的特征值组成</w:t>
      </w:r>
      <w:r w:rsidRPr="00247030">
        <w:t>的向量，</w:t>
      </w:r>
      <w:r w:rsidRPr="00247030">
        <w:rPr>
          <w:rFonts w:ascii="Cambria Math" w:hAnsi="Cambria Math" w:cs="Cambria Math"/>
        </w:rPr>
        <w:t>𝑦</w:t>
      </w:r>
      <w:r w:rsidRPr="00247030">
        <w:t>(</w:t>
      </w:r>
      <w:r w:rsidRPr="00247030">
        <w:rPr>
          <w:rFonts w:ascii="Cambria Math" w:hAnsi="Cambria Math" w:cs="Cambria Math"/>
        </w:rPr>
        <w:t>𝑖</w:t>
      </w:r>
      <w:r w:rsidRPr="00247030">
        <w:t xml:space="preserve">) </w:t>
      </w:r>
      <w:r w:rsidRPr="00247030">
        <w:t>表示</w:t>
      </w:r>
      <w:r w:rsidR="00E6459B">
        <w:rPr>
          <w:rFonts w:hint="eastAsia"/>
        </w:rPr>
        <w:t>第</w:t>
      </w:r>
      <w:proofErr w:type="spellStart"/>
      <w:r w:rsidR="00E6459B">
        <w:t>i</w:t>
      </w:r>
      <w:proofErr w:type="spellEnd"/>
      <w:proofErr w:type="gramStart"/>
      <w:r w:rsidR="00E6459B">
        <w:t>个</w:t>
      </w:r>
      <w:proofErr w:type="gramEnd"/>
      <w:r w:rsidR="00E6459B">
        <w:t>样本的分类结果，因此</w:t>
      </w:r>
      <w:r w:rsidR="00E6459B">
        <w:rPr>
          <w:rFonts w:ascii="FandolSong-Regular" w:hAnsi="FandolSong-Regular"/>
          <w:color w:val="000000"/>
        </w:rPr>
        <w:t>如果两类样本是线性可分的，即存在一个超平面</w:t>
      </w:r>
      <w:r w:rsidR="00E6459B">
        <w:rPr>
          <w:rFonts w:ascii="TeXGyreTermesX-Regular" w:hAnsi="TeXGyreTermesX-Regular"/>
          <w:color w:val="000000"/>
        </w:rPr>
        <w:t xml:space="preserve">: </w:t>
      </w:r>
    </w:p>
    <w:p w:rsidR="00A26FE9" w:rsidRDefault="00E6459B" w:rsidP="00A26FE9">
      <w:pPr>
        <w:jc w:val="center"/>
        <w:rPr>
          <w:rFonts w:ascii="TeXGyreTermesX-Regular" w:hAnsi="TeXGyreTermesX-Regular" w:hint="eastAsia"/>
          <w:color w:val="000000"/>
        </w:rPr>
      </w:pPr>
      <w:r w:rsidRPr="00E6459B">
        <w:rPr>
          <w:rFonts w:ascii="TeXGyreTermesX-Regular" w:hAnsi="TeXGyreTermesX-Regular" w:hint="eastAsia"/>
          <w:color w:val="000000"/>
          <w:position w:val="-10"/>
        </w:rPr>
        <w:object w:dxaOrig="1280" w:dyaOrig="315">
          <v:shape id="_x0000_i1041" type="#_x0000_t75" style="width:63.85pt;height:15.85pt" o:ole="">
            <v:imagedata r:id="rId39" o:title=""/>
          </v:shape>
          <o:OLEObject Type="Embed" ProgID="Equation.AxMath" ShapeID="_x0000_i1041" DrawAspect="Content" ObjectID="_1727461496" r:id="rId40"/>
        </w:object>
      </w:r>
    </w:p>
    <w:p w:rsidR="001163D6" w:rsidRDefault="001163D6" w:rsidP="00205AFB">
      <w:pPr>
        <w:ind w:firstLineChars="200" w:firstLine="420"/>
      </w:pPr>
      <w:r w:rsidRPr="001163D6">
        <w:t>我们定义整个数据集</w:t>
      </w:r>
      <w:r w:rsidRPr="001163D6">
        <w:t xml:space="preserve"> D </w:t>
      </w:r>
      <w:r w:rsidRPr="001163D6">
        <w:t>中所有样本中到分割超平面的距离最短的那个点的距离为间隔（</w:t>
      </w:r>
      <w:r w:rsidRPr="001163D6">
        <w:t>Margin</w:t>
      </w:r>
      <w:r w:rsidRPr="001163D6">
        <w:t>）</w:t>
      </w:r>
      <w:r w:rsidR="00205AFB" w:rsidRPr="00205AFB">
        <w:rPr>
          <w:position w:val="-10"/>
        </w:rPr>
        <w:object w:dxaOrig="178" w:dyaOrig="312">
          <v:shape id="_x0000_i1042" type="#_x0000_t75" style="width:9pt;height:15.45pt" o:ole="">
            <v:imagedata r:id="rId41" o:title=""/>
          </v:shape>
          <o:OLEObject Type="Embed" ProgID="Equation.AxMath" ShapeID="_x0000_i1042" DrawAspect="Content" ObjectID="_1727461497" r:id="rId42"/>
        </w:object>
      </w:r>
    </w:p>
    <w:p w:rsidR="00205AFB" w:rsidRPr="001163D6" w:rsidRDefault="00205AFB" w:rsidP="00205AFB">
      <w:pPr>
        <w:jc w:val="center"/>
      </w:pPr>
      <w:r w:rsidRPr="00205AFB">
        <w:rPr>
          <w:position w:val="-10"/>
        </w:rPr>
        <w:object w:dxaOrig="1043" w:dyaOrig="315">
          <v:shape id="_x0000_i1043" type="#_x0000_t75" style="width:52.3pt;height:15.85pt" o:ole="">
            <v:imagedata r:id="rId43" o:title=""/>
          </v:shape>
          <o:OLEObject Type="Embed" ProgID="Equation.AxMath" ShapeID="_x0000_i1043" DrawAspect="Content" ObjectID="_1727461498" r:id="rId44"/>
        </w:object>
      </w:r>
    </w:p>
    <w:p w:rsidR="001163D6" w:rsidRDefault="00205AFB" w:rsidP="00205AFB">
      <w:pPr>
        <w:ind w:firstLineChars="200" w:firstLine="420"/>
      </w:pPr>
      <w:r w:rsidRPr="00205AFB">
        <w:t>如果间隔</w:t>
      </w:r>
      <w:r w:rsidRPr="00205AFB">
        <w:rPr>
          <w:position w:val="-10"/>
        </w:rPr>
        <w:object w:dxaOrig="178" w:dyaOrig="312">
          <v:shape id="_x0000_i1044" type="#_x0000_t75" style="width:9pt;height:15.45pt" o:ole="">
            <v:imagedata r:id="rId41" o:title=""/>
          </v:shape>
          <o:OLEObject Type="Embed" ProgID="Equation.AxMath" ShapeID="_x0000_i1044" DrawAspect="Content" ObjectID="_1727461499" r:id="rId45"/>
        </w:object>
      </w:r>
      <w:r w:rsidRPr="00205AFB">
        <w:t>越大，其分割超平面对两个数据集的划分越稳定，不容易受噪声点等</w:t>
      </w:r>
      <w:r w:rsidRPr="00205AFB">
        <w:t xml:space="preserve"> </w:t>
      </w:r>
      <w:r w:rsidRPr="00205AFB">
        <w:t>因素影响。支持</w:t>
      </w:r>
      <w:proofErr w:type="gramStart"/>
      <w:r w:rsidRPr="00205AFB">
        <w:t>向</w:t>
      </w:r>
      <w:r w:rsidRPr="00205AFB">
        <w:lastRenderedPageBreak/>
        <w:t>量机</w:t>
      </w:r>
      <w:proofErr w:type="gramEnd"/>
      <w:r w:rsidRPr="00205AFB">
        <w:t>的目标是寻找一个超平面</w:t>
      </w:r>
      <w:r w:rsidRPr="00205AFB">
        <w:rPr>
          <w:position w:val="-11"/>
        </w:rPr>
        <w:object w:dxaOrig="556" w:dyaOrig="325">
          <v:shape id="_x0000_i1045" type="#_x0000_t75" style="width:27.85pt;height:16.3pt" o:ole="">
            <v:imagedata r:id="rId46" o:title=""/>
          </v:shape>
          <o:OLEObject Type="Embed" ProgID="Equation.AxMath" ShapeID="_x0000_i1045" DrawAspect="Content" ObjectID="_1727461500" r:id="rId47"/>
        </w:object>
      </w:r>
      <w:r w:rsidRPr="00205AFB">
        <w:t>使得</w:t>
      </w:r>
      <w:r w:rsidRPr="00205AFB">
        <w:rPr>
          <w:position w:val="-10"/>
        </w:rPr>
        <w:object w:dxaOrig="178" w:dyaOrig="312">
          <v:shape id="_x0000_i1046" type="#_x0000_t75" style="width:9pt;height:15.45pt" o:ole="">
            <v:imagedata r:id="rId41" o:title=""/>
          </v:shape>
          <o:OLEObject Type="Embed" ProgID="Equation.AxMath" ShapeID="_x0000_i1046" DrawAspect="Content" ObjectID="_1727461501" r:id="rId48"/>
        </w:object>
      </w:r>
      <w:r w:rsidRPr="00205AFB">
        <w:t>最大，即</w:t>
      </w:r>
      <w:r w:rsidRPr="00205AFB">
        <w:t>:</w:t>
      </w:r>
    </w:p>
    <w:p w:rsidR="00205AFB" w:rsidRDefault="00205AFB" w:rsidP="00205AFB">
      <w:pPr>
        <w:jc w:val="center"/>
      </w:pPr>
      <w:r w:rsidRPr="00205AFB">
        <w:rPr>
          <w:position w:val="-42"/>
        </w:rPr>
        <w:object w:dxaOrig="2429" w:dyaOrig="960">
          <v:shape id="_x0000_i1047" type="#_x0000_t75" style="width:121.3pt;height:48pt" o:ole="">
            <v:imagedata r:id="rId49" o:title=""/>
          </v:shape>
          <o:OLEObject Type="Embed" ProgID="Equation.AxMath" ShapeID="_x0000_i1047" DrawAspect="Content" ObjectID="_1727461502" r:id="rId50"/>
        </w:object>
      </w:r>
    </w:p>
    <w:p w:rsidR="00205AFB" w:rsidRDefault="00205AFB" w:rsidP="00205AFB">
      <w:pPr>
        <w:ind w:firstLineChars="200" w:firstLine="420"/>
      </w:pPr>
      <w:r w:rsidRPr="00205AFB">
        <w:t>显然各个样本中落在平行于分割超平面的边界的点就是我们要找的</w:t>
      </w:r>
      <w:r w:rsidRPr="00205AFB">
        <w:rPr>
          <w:position w:val="-10"/>
        </w:rPr>
        <w:object w:dxaOrig="178" w:dyaOrig="312">
          <v:shape id="_x0000_i1048" type="#_x0000_t75" style="width:9pt;height:15.45pt" o:ole="">
            <v:imagedata r:id="rId41" o:title=""/>
          </v:shape>
          <o:OLEObject Type="Embed" ProgID="Equation.AxMath" ShapeID="_x0000_i1048" DrawAspect="Content" ObjectID="_1727461503" r:id="rId51"/>
        </w:object>
      </w:r>
      <w:r w:rsidRPr="00205AFB">
        <w:t>，我们假设这些点刚好落在</w:t>
      </w:r>
      <w:r w:rsidRPr="00205AFB">
        <w:rPr>
          <w:position w:val="-10"/>
        </w:rPr>
        <w:object w:dxaOrig="1477" w:dyaOrig="315">
          <v:shape id="_x0000_i1049" type="#_x0000_t75" style="width:73.7pt;height:15.85pt" o:ole="">
            <v:imagedata r:id="rId52" o:title=""/>
          </v:shape>
          <o:OLEObject Type="Embed" ProgID="Equation.AxMath" ShapeID="_x0000_i1049" DrawAspect="Content" ObjectID="_1727461504" r:id="rId53"/>
        </w:object>
      </w:r>
      <w:r w:rsidRPr="00205AFB">
        <w:t>上</w:t>
      </w:r>
      <w:r>
        <w:rPr>
          <w:rFonts w:hint="eastAsia"/>
        </w:rPr>
        <w:t>,</w:t>
      </w:r>
      <w:r>
        <w:rPr>
          <w:rFonts w:hint="eastAsia"/>
        </w:rPr>
        <w:t>即公式为：</w:t>
      </w:r>
    </w:p>
    <w:p w:rsidR="00205AFB" w:rsidRPr="00205AFB" w:rsidRDefault="00205AFB" w:rsidP="00205AFB">
      <w:pPr>
        <w:jc w:val="center"/>
      </w:pPr>
      <w:r w:rsidRPr="00205AFB">
        <w:rPr>
          <w:position w:val="-42"/>
        </w:rPr>
        <w:object w:dxaOrig="2360" w:dyaOrig="958">
          <v:shape id="_x0000_i1050" type="#_x0000_t75" style="width:117.85pt;height:48pt" o:ole="">
            <v:imagedata r:id="rId54" o:title=""/>
          </v:shape>
          <o:OLEObject Type="Embed" ProgID="Equation.AxMath" ShapeID="_x0000_i1050" DrawAspect="Content" ObjectID="_1727461505" r:id="rId55"/>
        </w:object>
      </w:r>
    </w:p>
    <w:p w:rsidR="00E6459B" w:rsidRPr="00205AFB" w:rsidRDefault="00E6459B" w:rsidP="00205AFB">
      <w:pPr>
        <w:ind w:firstLineChars="200" w:firstLine="420"/>
      </w:pPr>
      <w:r w:rsidRPr="00205AFB">
        <w:t>为了能够容忍部分不满足线性约束的样本，我们可以引入松弛变量</w:t>
      </w:r>
      <w:r w:rsidRPr="00205AFB">
        <w:t xml:space="preserve"> </w:t>
      </w:r>
      <w:r w:rsidRPr="00205AFB">
        <w:rPr>
          <w:rFonts w:ascii="Cambria Math" w:hAnsi="Cambria Math" w:cs="Cambria Math"/>
        </w:rPr>
        <w:t>𝜉</w:t>
      </w:r>
      <w:r w:rsidRPr="00205AFB">
        <w:t>，将优化问题变为</w:t>
      </w:r>
      <w:r w:rsidRPr="00205AFB">
        <w:t>:</w:t>
      </w:r>
    </w:p>
    <w:p w:rsidR="00E6459B" w:rsidRDefault="00E6459B" w:rsidP="00E6459B">
      <w:pPr>
        <w:jc w:val="center"/>
      </w:pPr>
      <w:r w:rsidRPr="00E6459B">
        <w:object w:dxaOrig="2889" w:dyaOrig="1396">
          <v:shape id="_x0000_i1051" type="#_x0000_t75" style="width:144.45pt;height:69.85pt" o:ole="">
            <v:imagedata r:id="rId56" o:title=""/>
          </v:shape>
          <o:OLEObject Type="Embed" ProgID="Equation.AxMath" ShapeID="_x0000_i1051" DrawAspect="Content" ObjectID="_1727461506" r:id="rId57"/>
        </w:object>
      </w:r>
    </w:p>
    <w:p w:rsidR="007A01B7" w:rsidRPr="007A01B7" w:rsidRDefault="007A01B7" w:rsidP="007A01B7">
      <w:pPr>
        <w:ind w:firstLineChars="200" w:firstLine="420"/>
      </w:pPr>
      <w:r w:rsidRPr="007A01B7">
        <w:rPr>
          <w:rFonts w:ascii="Cambria Math" w:hAnsi="Cambria Math" w:cs="Cambria Math"/>
        </w:rPr>
        <w:t>𝜉𝑖</w:t>
      </w:r>
      <w:r w:rsidRPr="007A01B7">
        <w:t xml:space="preserve"> </w:t>
      </w:r>
      <w:r w:rsidRPr="007A01B7">
        <w:t>可以理解为第</w:t>
      </w:r>
      <w:r w:rsidRPr="007A01B7">
        <w:t xml:space="preserve"> </w:t>
      </w:r>
      <w:r w:rsidRPr="007A01B7">
        <w:rPr>
          <w:rFonts w:ascii="Cambria Math" w:hAnsi="Cambria Math" w:cs="Cambria Math"/>
        </w:rPr>
        <w:t>𝑖</w:t>
      </w:r>
      <w:r w:rsidRPr="007A01B7">
        <w:t xml:space="preserve"> </w:t>
      </w:r>
      <w:proofErr w:type="gramStart"/>
      <w:r w:rsidRPr="007A01B7">
        <w:t>个</w:t>
      </w:r>
      <w:proofErr w:type="gramEnd"/>
      <w:r w:rsidRPr="007A01B7">
        <w:t>样本点离其正确类别点的边界的距离</w:t>
      </w:r>
      <w:r w:rsidRPr="007A01B7">
        <w:rPr>
          <w:rFonts w:hint="eastAsia"/>
        </w:rPr>
        <w:t>,</w:t>
      </w:r>
    </w:p>
    <w:p w:rsidR="007A01B7" w:rsidRPr="007A01B7" w:rsidRDefault="007A01B7" w:rsidP="007A01B7">
      <w:pPr>
        <w:ind w:firstLineChars="200" w:firstLine="420"/>
      </w:pPr>
      <w:r w:rsidRPr="007A01B7">
        <w:t xml:space="preserve">1. </w:t>
      </w:r>
      <w:r w:rsidRPr="007A01B7">
        <w:t>如果</w:t>
      </w:r>
      <w:r w:rsidRPr="007A01B7">
        <w:rPr>
          <w:rFonts w:ascii="Cambria Math" w:hAnsi="Cambria Math" w:cs="Cambria Math"/>
        </w:rPr>
        <w:t>𝜉𝑖</w:t>
      </w:r>
      <w:r w:rsidRPr="007A01B7">
        <w:t xml:space="preserve"> = 0</w:t>
      </w:r>
      <w:r w:rsidRPr="007A01B7">
        <w:t>则其刚好落在边界点，即其是支持向量，则分对了。</w:t>
      </w:r>
      <w:r w:rsidRPr="007A01B7">
        <w:t xml:space="preserve"> </w:t>
      </w:r>
    </w:p>
    <w:p w:rsidR="007A01B7" w:rsidRPr="007A01B7" w:rsidRDefault="007A01B7" w:rsidP="007A01B7">
      <w:pPr>
        <w:ind w:firstLineChars="200" w:firstLine="420"/>
      </w:pPr>
      <w:r w:rsidRPr="007A01B7">
        <w:t xml:space="preserve">2. </w:t>
      </w:r>
      <w:r w:rsidRPr="007A01B7">
        <w:t>如果</w:t>
      </w:r>
      <w:r w:rsidRPr="007A01B7">
        <w:t xml:space="preserve">0 &lt; </w:t>
      </w:r>
      <w:r w:rsidRPr="007A01B7">
        <w:rPr>
          <w:rFonts w:ascii="Cambria Math" w:hAnsi="Cambria Math" w:cs="Cambria Math"/>
        </w:rPr>
        <w:t>𝜉𝑖</w:t>
      </w:r>
      <w:r w:rsidRPr="007A01B7">
        <w:t xml:space="preserve"> &lt; 1</w:t>
      </w:r>
      <w:r w:rsidRPr="007A01B7">
        <w:t>则其在分割面的正确的一边，只是没在边界面内，也能正</w:t>
      </w:r>
      <w:r w:rsidRPr="007A01B7">
        <w:t xml:space="preserve"> </w:t>
      </w:r>
    </w:p>
    <w:p w:rsidR="007A01B7" w:rsidRPr="007A01B7" w:rsidRDefault="007A01B7" w:rsidP="007A01B7">
      <w:r w:rsidRPr="007A01B7">
        <w:t>确分类。</w:t>
      </w:r>
      <w:r w:rsidRPr="007A01B7">
        <w:t xml:space="preserve"> </w:t>
      </w:r>
    </w:p>
    <w:p w:rsidR="007A01B7" w:rsidRPr="007A01B7" w:rsidRDefault="007A01B7" w:rsidP="007A01B7">
      <w:pPr>
        <w:ind w:firstLineChars="200" w:firstLine="420"/>
      </w:pPr>
      <w:r w:rsidRPr="007A01B7">
        <w:t xml:space="preserve">3. </w:t>
      </w:r>
      <w:r w:rsidRPr="007A01B7">
        <w:t>如果</w:t>
      </w:r>
      <w:r w:rsidRPr="007A01B7">
        <w:rPr>
          <w:rFonts w:ascii="Cambria Math" w:hAnsi="Cambria Math" w:cs="Cambria Math"/>
        </w:rPr>
        <w:t>𝜉𝑖</w:t>
      </w:r>
      <w:r w:rsidRPr="007A01B7">
        <w:t xml:space="preserve"> &gt; 1</w:t>
      </w:r>
      <w:r>
        <w:rPr>
          <w:rFonts w:ascii="FandolSong-Regular" w:hAnsi="FandolSong-Regular"/>
          <w:color w:val="000000"/>
        </w:rPr>
        <w:t>则其分在了分割面的另一个类别，明显是错误分类了。</w:t>
      </w:r>
    </w:p>
    <w:p w:rsidR="007A01B7" w:rsidRDefault="007A01B7" w:rsidP="007A0809">
      <w:pPr>
        <w:spacing w:line="260" w:lineRule="exact"/>
        <w:rPr>
          <w:szCs w:val="21"/>
        </w:rPr>
      </w:pPr>
    </w:p>
    <w:p w:rsidR="007A0809" w:rsidRDefault="007A0809" w:rsidP="007A0809">
      <w:pPr>
        <w:spacing w:line="260" w:lineRule="exact"/>
        <w:rPr>
          <w:szCs w:val="21"/>
        </w:rPr>
      </w:pPr>
      <w:r>
        <w:rPr>
          <w:rFonts w:hint="eastAsia"/>
          <w:szCs w:val="21"/>
        </w:rPr>
        <w:t>2.2</w:t>
      </w:r>
      <w:r>
        <w:rPr>
          <w:rFonts w:hint="eastAsia"/>
          <w:szCs w:val="21"/>
        </w:rPr>
        <w:t>损失函数</w:t>
      </w:r>
    </w:p>
    <w:p w:rsidR="007A0809" w:rsidRDefault="00E14E12" w:rsidP="00E14E12">
      <w:pPr>
        <w:spacing w:line="260" w:lineRule="exact"/>
        <w:ind w:firstLineChars="200" w:firstLine="420"/>
        <w:rPr>
          <w:szCs w:val="21"/>
        </w:rPr>
      </w:pPr>
      <w:r>
        <w:rPr>
          <w:rFonts w:hint="eastAsia"/>
          <w:szCs w:val="21"/>
        </w:rPr>
        <w:t>在本实验操作中，由于将偏置量</w:t>
      </w:r>
      <w:r>
        <w:rPr>
          <w:rFonts w:hint="eastAsia"/>
          <w:szCs w:val="21"/>
        </w:rPr>
        <w:t>b</w:t>
      </w:r>
      <w:r>
        <w:rPr>
          <w:rFonts w:hint="eastAsia"/>
          <w:szCs w:val="21"/>
        </w:rPr>
        <w:t>合并到了</w:t>
      </w:r>
      <w:r w:rsidRPr="00E14E12">
        <w:rPr>
          <w:position w:val="-10"/>
          <w:szCs w:val="21"/>
        </w:rPr>
        <w:object w:dxaOrig="193" w:dyaOrig="312">
          <v:shape id="_x0000_i1052" type="#_x0000_t75" style="width:9.85pt;height:15.45pt" o:ole="">
            <v:imagedata r:id="rId33" o:title=""/>
          </v:shape>
          <o:OLEObject Type="Embed" ProgID="Equation.AxMath" ShapeID="_x0000_i1052" DrawAspect="Content" ObjectID="_1727461507" r:id="rId58"/>
        </w:object>
      </w:r>
      <w:r>
        <w:rPr>
          <w:szCs w:val="21"/>
        </w:rPr>
        <w:t>参数中了，因此可以直接获取损失函数</w:t>
      </w:r>
    </w:p>
    <w:p w:rsidR="00E14E12" w:rsidRDefault="00F832D1" w:rsidP="00E14E12">
      <w:pPr>
        <w:jc w:val="center"/>
      </w:pPr>
      <w:r w:rsidRPr="00F832D1">
        <w:rPr>
          <w:position w:val="-28"/>
        </w:rPr>
        <w:object w:dxaOrig="4693" w:dyaOrig="666">
          <v:shape id="_x0000_i1053" type="#_x0000_t75" style="width:234.85pt;height:33.45pt" o:ole="">
            <v:imagedata r:id="rId59" o:title=""/>
          </v:shape>
          <o:OLEObject Type="Embed" ProgID="Equation.AxMath" ShapeID="_x0000_i1053" DrawAspect="Content" ObjectID="_1727461508" r:id="rId60"/>
        </w:object>
      </w:r>
    </w:p>
    <w:p w:rsidR="00E14E12" w:rsidRDefault="00E14E12" w:rsidP="00E14E12">
      <w:r>
        <w:rPr>
          <w:rFonts w:hint="eastAsia"/>
        </w:rPr>
        <w:t>其中</w:t>
      </w:r>
      <w:r w:rsidRPr="00E14E12">
        <w:rPr>
          <w:position w:val="-12"/>
        </w:rPr>
        <w:object w:dxaOrig="2115" w:dyaOrig="342">
          <v:shape id="_x0000_i1054" type="#_x0000_t75" style="width:105.85pt;height:17.15pt" o:ole="">
            <v:imagedata r:id="rId61" o:title=""/>
          </v:shape>
          <o:OLEObject Type="Embed" ProgID="Equation.AxMath" ShapeID="_x0000_i1054" DrawAspect="Content" ObjectID="_1727461509" r:id="rId62"/>
        </w:object>
      </w:r>
      <w:r>
        <w:t>成为</w:t>
      </w:r>
      <w:r>
        <w:t>hinge</w:t>
      </w:r>
      <w:r>
        <w:t>损失函数</w:t>
      </w:r>
    </w:p>
    <w:p w:rsidR="007A0809" w:rsidRDefault="007A0809" w:rsidP="007A0809">
      <w:pPr>
        <w:spacing w:line="260" w:lineRule="exact"/>
        <w:rPr>
          <w:szCs w:val="21"/>
        </w:rPr>
      </w:pPr>
      <w:r>
        <w:rPr>
          <w:rFonts w:hint="eastAsia"/>
          <w:szCs w:val="21"/>
        </w:rPr>
        <w:t>2.3</w:t>
      </w:r>
      <w:r>
        <w:rPr>
          <w:rFonts w:hint="eastAsia"/>
          <w:szCs w:val="21"/>
        </w:rPr>
        <w:t>梯度求解</w:t>
      </w:r>
    </w:p>
    <w:p w:rsidR="007A0809" w:rsidRDefault="00F832D1" w:rsidP="00F832D1">
      <w:pPr>
        <w:jc w:val="center"/>
      </w:pPr>
      <w:r w:rsidRPr="00F832D1">
        <w:object w:dxaOrig="3580" w:dyaOrig="1336">
          <v:shape id="_x0000_i1055" type="#_x0000_t75" style="width:179.15pt;height:66.85pt" o:ole="">
            <v:imagedata r:id="rId63" o:title=""/>
          </v:shape>
          <o:OLEObject Type="Embed" ProgID="Equation.AxMath" ShapeID="_x0000_i1055" DrawAspect="Content" ObjectID="_1727461510" r:id="rId64"/>
        </w:object>
      </w:r>
    </w:p>
    <w:p w:rsidR="007A0809" w:rsidRDefault="007A0809" w:rsidP="007A0809">
      <w:pPr>
        <w:spacing w:line="260" w:lineRule="exact"/>
        <w:rPr>
          <w:szCs w:val="21"/>
        </w:rPr>
      </w:pPr>
      <w:r>
        <w:rPr>
          <w:rFonts w:hint="eastAsia"/>
          <w:szCs w:val="21"/>
        </w:rPr>
        <w:t>2.4</w:t>
      </w:r>
      <w:r>
        <w:rPr>
          <w:rFonts w:hint="eastAsia"/>
          <w:szCs w:val="21"/>
        </w:rPr>
        <w:t>参数优化</w:t>
      </w:r>
    </w:p>
    <w:p w:rsidR="00F832D1" w:rsidRDefault="00F832D1" w:rsidP="00F832D1">
      <w:r>
        <w:rPr>
          <w:rFonts w:hint="eastAsia"/>
        </w:rPr>
        <w:t>输入：</w:t>
      </w:r>
    </w:p>
    <w:p w:rsidR="00F832D1" w:rsidRDefault="00F832D1" w:rsidP="00F832D1">
      <w:pPr>
        <w:ind w:firstLineChars="100" w:firstLine="210"/>
      </w:pPr>
      <w:r w:rsidRPr="00BA0146">
        <w:rPr>
          <w:position w:val="-10"/>
        </w:rPr>
        <w:object w:dxaOrig="711" w:dyaOrig="312">
          <v:shape id="_x0000_i1056" type="#_x0000_t75" style="width:35.55pt;height:15.45pt" o:ole="">
            <v:imagedata r:id="rId31" o:title=""/>
          </v:shape>
          <o:OLEObject Type="Embed" ProgID="Equation.AxMath" ShapeID="_x0000_i1056" DrawAspect="Content" ObjectID="_1727461511" r:id="rId65"/>
        </w:object>
      </w:r>
    </w:p>
    <w:p w:rsidR="00F832D1" w:rsidRDefault="00F832D1" w:rsidP="00F832D1">
      <w:r>
        <w:rPr>
          <w:rFonts w:hint="eastAsia"/>
        </w:rPr>
        <w:lastRenderedPageBreak/>
        <w:t>输出：</w:t>
      </w:r>
    </w:p>
    <w:p w:rsidR="00F832D1" w:rsidRDefault="00F832D1" w:rsidP="00F832D1">
      <w:pPr>
        <w:ind w:firstLine="420"/>
        <w:rPr>
          <w:rFonts w:ascii="FandolSong-Regular" w:hAnsi="FandolSong-Regular" w:hint="eastAsia"/>
          <w:color w:val="000000"/>
        </w:rPr>
      </w:pPr>
      <w:r>
        <w:rPr>
          <w:rFonts w:hint="eastAsia"/>
        </w:rPr>
        <w:t>随机挑选</w:t>
      </w:r>
      <w:r>
        <w:rPr>
          <w:rFonts w:ascii="FandolSong-Regular" w:hAnsi="FandolSong-Regular"/>
          <w:color w:val="000000"/>
        </w:rPr>
        <w:t>一个样本为依据的损失函数对</w:t>
      </w:r>
      <w:r w:rsidRPr="00BA0146">
        <w:rPr>
          <w:rFonts w:ascii="FandolSong-Regular" w:hAnsi="FandolSong-Regular" w:hint="eastAsia"/>
          <w:color w:val="000000"/>
          <w:position w:val="-10"/>
        </w:rPr>
        <w:object w:dxaOrig="193" w:dyaOrig="312">
          <v:shape id="_x0000_i1057" type="#_x0000_t75" style="width:9.85pt;height:15.45pt" o:ole="">
            <v:imagedata r:id="rId33" o:title=""/>
          </v:shape>
          <o:OLEObject Type="Embed" ProgID="Equation.AxMath" ShapeID="_x0000_i1057" DrawAspect="Content" ObjectID="_1727461512" r:id="rId66"/>
        </w:object>
      </w:r>
      <w:r>
        <w:rPr>
          <w:rFonts w:ascii="FandolSong-Regular" w:hAnsi="FandolSong-Regular"/>
          <w:color w:val="000000"/>
        </w:rPr>
        <w:t>的导数。</w:t>
      </w:r>
    </w:p>
    <w:p w:rsidR="00F832D1" w:rsidRDefault="00F832D1" w:rsidP="00F832D1">
      <w:pPr>
        <w:jc w:val="center"/>
        <w:rPr>
          <w:szCs w:val="21"/>
        </w:rPr>
      </w:pPr>
      <w:r w:rsidRPr="00194336">
        <w:object w:dxaOrig="1827" w:dyaOrig="598">
          <v:shape id="_x0000_i1058" type="#_x0000_t75" style="width:91.3pt;height:30pt" o:ole="">
            <v:imagedata r:id="rId35" o:title=""/>
          </v:shape>
          <o:OLEObject Type="Embed" ProgID="Equation.AxMath" ShapeID="_x0000_i1058" DrawAspect="Content" ObjectID="_1727461513" r:id="rId67"/>
        </w:object>
      </w:r>
    </w:p>
    <w:p w:rsidR="007A0809" w:rsidRDefault="007A0809" w:rsidP="007A0809">
      <w:pPr>
        <w:spacing w:line="260" w:lineRule="exact"/>
        <w:rPr>
          <w:szCs w:val="21"/>
        </w:rPr>
      </w:pPr>
    </w:p>
    <w:p w:rsidR="00B203F5" w:rsidRDefault="00F832D1">
      <w:pPr>
        <w:pStyle w:val="2"/>
        <w:numPr>
          <w:ilvl w:val="0"/>
          <w:numId w:val="1"/>
        </w:numPr>
        <w:rPr>
          <w:b/>
          <w:bCs w:val="0"/>
        </w:rPr>
      </w:pPr>
      <w:r>
        <w:rPr>
          <w:rFonts w:hint="eastAsia"/>
          <w:b/>
          <w:bCs w:val="0"/>
        </w:rPr>
        <w:t>实验</w:t>
      </w:r>
    </w:p>
    <w:p w:rsidR="00B203F5" w:rsidRDefault="00F832D1">
      <w:pPr>
        <w:pStyle w:val="3"/>
        <w:numPr>
          <w:ilvl w:val="0"/>
          <w:numId w:val="2"/>
        </w:numPr>
        <w:rPr>
          <w:szCs w:val="21"/>
        </w:rPr>
      </w:pPr>
      <w:r>
        <w:rPr>
          <w:rFonts w:hint="eastAsia"/>
        </w:rPr>
        <w:t>数据集</w:t>
      </w:r>
    </w:p>
    <w:p w:rsidR="00B203F5" w:rsidRDefault="00F832D1">
      <w:pPr>
        <w:spacing w:line="260" w:lineRule="exact"/>
        <w:rPr>
          <w:szCs w:val="21"/>
        </w:rPr>
      </w:pPr>
      <w:r>
        <w:rPr>
          <w:rFonts w:hint="eastAsia"/>
          <w:szCs w:val="21"/>
        </w:rPr>
        <w:t>此部分展示数据集的相关信息，例如内容、数据数量、训练集、验证集等。</w:t>
      </w:r>
    </w:p>
    <w:p w:rsidR="00B203F5" w:rsidRDefault="00F832D1">
      <w:pPr>
        <w:pStyle w:val="3"/>
        <w:numPr>
          <w:ilvl w:val="0"/>
          <w:numId w:val="2"/>
        </w:numPr>
      </w:pPr>
      <w:r>
        <w:rPr>
          <w:rFonts w:hint="eastAsia"/>
        </w:rPr>
        <w:t>实现</w:t>
      </w:r>
    </w:p>
    <w:p w:rsidR="00B203F5" w:rsidRDefault="00F832D1">
      <w:pPr>
        <w:spacing w:line="260" w:lineRule="exact"/>
        <w:rPr>
          <w:szCs w:val="21"/>
        </w:rPr>
      </w:pPr>
      <w:r>
        <w:rPr>
          <w:rFonts w:hint="eastAsia"/>
          <w:szCs w:val="21"/>
        </w:rPr>
        <w:t>实验中的所有详细实现：初始化，处理过程，结果，各种参数。一言以蔽之，清楚地描述做了什么工作和工作方式。图和表应进行标记和编号，如表</w:t>
      </w:r>
      <w:r>
        <w:rPr>
          <w:rFonts w:hint="eastAsia"/>
          <w:szCs w:val="21"/>
        </w:rPr>
        <w:t>I</w:t>
      </w:r>
      <w:r>
        <w:rPr>
          <w:rFonts w:hint="eastAsia"/>
          <w:szCs w:val="21"/>
        </w:rPr>
        <w:t>和图</w:t>
      </w:r>
      <w:r>
        <w:rPr>
          <w:rFonts w:hint="eastAsia"/>
          <w:szCs w:val="21"/>
        </w:rPr>
        <w:t>1</w:t>
      </w:r>
      <w:r>
        <w:rPr>
          <w:rFonts w:hint="eastAsia"/>
          <w:szCs w:val="21"/>
        </w:rPr>
        <w:t>所示。</w:t>
      </w:r>
      <w:r>
        <w:rPr>
          <w:szCs w:val="21"/>
        </w:rPr>
        <w:t xml:space="preserve"> </w:t>
      </w:r>
    </w:p>
    <w:p w:rsidR="00B203F5" w:rsidRDefault="00F832D1">
      <w:pPr>
        <w:spacing w:line="260" w:lineRule="exact"/>
        <w:jc w:val="center"/>
        <w:rPr>
          <w:sz w:val="18"/>
          <w:szCs w:val="18"/>
        </w:rPr>
      </w:pPr>
      <w:r>
        <w:rPr>
          <w:rFonts w:hint="eastAsia"/>
          <w:sz w:val="18"/>
          <w:szCs w:val="18"/>
        </w:rPr>
        <w:t>T</w:t>
      </w:r>
      <w:r>
        <w:rPr>
          <w:sz w:val="18"/>
          <w:szCs w:val="18"/>
        </w:rPr>
        <w:t>ABLE I</w:t>
      </w:r>
    </w:p>
    <w:p w:rsidR="00B203F5" w:rsidRDefault="00F832D1">
      <w:pPr>
        <w:spacing w:line="260" w:lineRule="exact"/>
        <w:jc w:val="center"/>
        <w:rPr>
          <w:sz w:val="18"/>
          <w:szCs w:val="18"/>
        </w:rPr>
      </w:pPr>
      <w:r>
        <w:rPr>
          <w:sz w:val="18"/>
          <w:szCs w:val="18"/>
        </w:rPr>
        <w:t>SIMULATION PARAMETERS</w:t>
      </w:r>
    </w:p>
    <w:tbl>
      <w:tblPr>
        <w:tblStyle w:val="a5"/>
        <w:tblW w:w="0" w:type="auto"/>
        <w:jc w:val="center"/>
        <w:tblLook w:val="04A0" w:firstRow="1" w:lastRow="0" w:firstColumn="1" w:lastColumn="0" w:noHBand="0" w:noVBand="1"/>
      </w:tblPr>
      <w:tblGrid>
        <w:gridCol w:w="2397"/>
        <w:gridCol w:w="1567"/>
      </w:tblGrid>
      <w:tr w:rsidR="00B203F5">
        <w:trPr>
          <w:jc w:val="center"/>
        </w:trPr>
        <w:tc>
          <w:tcPr>
            <w:tcW w:w="2397" w:type="dxa"/>
          </w:tcPr>
          <w:p w:rsidR="00B203F5" w:rsidRDefault="00F832D1">
            <w:pPr>
              <w:spacing w:line="260" w:lineRule="exact"/>
              <w:jc w:val="center"/>
              <w:rPr>
                <w:sz w:val="18"/>
                <w:szCs w:val="18"/>
              </w:rPr>
            </w:pPr>
            <w:r>
              <w:rPr>
                <w:sz w:val="18"/>
                <w:szCs w:val="18"/>
              </w:rPr>
              <w:t>Information message length</w:t>
            </w:r>
          </w:p>
        </w:tc>
        <w:tc>
          <w:tcPr>
            <w:tcW w:w="1567" w:type="dxa"/>
          </w:tcPr>
          <w:p w:rsidR="00B203F5" w:rsidRDefault="00F832D1">
            <w:pPr>
              <w:spacing w:line="260" w:lineRule="exact"/>
              <w:jc w:val="center"/>
              <w:rPr>
                <w:sz w:val="18"/>
                <w:szCs w:val="18"/>
              </w:rPr>
            </w:pPr>
            <w:r>
              <w:rPr>
                <w:i/>
                <w:iCs/>
                <w:sz w:val="18"/>
                <w:szCs w:val="18"/>
              </w:rPr>
              <w:t>k</w:t>
            </w:r>
            <w:r>
              <w:rPr>
                <w:sz w:val="18"/>
                <w:szCs w:val="18"/>
              </w:rPr>
              <w:t xml:space="preserve"> = 16000 bit</w:t>
            </w:r>
          </w:p>
        </w:tc>
      </w:tr>
      <w:tr w:rsidR="00B203F5">
        <w:trPr>
          <w:jc w:val="center"/>
        </w:trPr>
        <w:tc>
          <w:tcPr>
            <w:tcW w:w="2397" w:type="dxa"/>
          </w:tcPr>
          <w:p w:rsidR="00B203F5" w:rsidRDefault="00F832D1">
            <w:pPr>
              <w:spacing w:line="260" w:lineRule="exact"/>
              <w:jc w:val="center"/>
              <w:rPr>
                <w:sz w:val="18"/>
                <w:szCs w:val="18"/>
              </w:rPr>
            </w:pPr>
            <w:r>
              <w:rPr>
                <w:sz w:val="18"/>
                <w:szCs w:val="18"/>
              </w:rPr>
              <w:t>Radio segment size</w:t>
            </w:r>
          </w:p>
        </w:tc>
        <w:tc>
          <w:tcPr>
            <w:tcW w:w="1567" w:type="dxa"/>
          </w:tcPr>
          <w:p w:rsidR="00B203F5" w:rsidRDefault="00F832D1">
            <w:pPr>
              <w:spacing w:line="260" w:lineRule="exact"/>
              <w:jc w:val="center"/>
              <w:rPr>
                <w:sz w:val="18"/>
                <w:szCs w:val="18"/>
              </w:rPr>
            </w:pPr>
            <w:r>
              <w:rPr>
                <w:i/>
                <w:iCs/>
                <w:sz w:val="18"/>
                <w:szCs w:val="18"/>
              </w:rPr>
              <w:t>b</w:t>
            </w:r>
            <w:r>
              <w:rPr>
                <w:sz w:val="18"/>
                <w:szCs w:val="18"/>
              </w:rPr>
              <w:t xml:space="preserve"> = 160 bit</w:t>
            </w:r>
          </w:p>
        </w:tc>
      </w:tr>
      <w:tr w:rsidR="00B203F5">
        <w:trPr>
          <w:jc w:val="center"/>
        </w:trPr>
        <w:tc>
          <w:tcPr>
            <w:tcW w:w="2397" w:type="dxa"/>
          </w:tcPr>
          <w:p w:rsidR="00B203F5" w:rsidRDefault="00F832D1">
            <w:pPr>
              <w:spacing w:line="260" w:lineRule="exact"/>
              <w:jc w:val="center"/>
              <w:rPr>
                <w:sz w:val="18"/>
                <w:szCs w:val="18"/>
              </w:rPr>
            </w:pPr>
            <w:r>
              <w:rPr>
                <w:sz w:val="18"/>
                <w:szCs w:val="18"/>
              </w:rPr>
              <w:t>Rate of component codes</w:t>
            </w:r>
          </w:p>
        </w:tc>
        <w:tc>
          <w:tcPr>
            <w:tcW w:w="1567" w:type="dxa"/>
          </w:tcPr>
          <w:p w:rsidR="00B203F5" w:rsidRDefault="00F832D1">
            <w:pPr>
              <w:spacing w:line="260" w:lineRule="exact"/>
              <w:jc w:val="center"/>
              <w:rPr>
                <w:sz w:val="18"/>
                <w:szCs w:val="18"/>
              </w:rPr>
            </w:pPr>
            <w:r>
              <w:rPr>
                <w:sz w:val="18"/>
                <w:szCs w:val="18"/>
              </w:rPr>
              <w:t>R = 1/3</w:t>
            </w:r>
          </w:p>
        </w:tc>
      </w:tr>
    </w:tbl>
    <w:p w:rsidR="00B203F5" w:rsidRDefault="00B203F5">
      <w:pPr>
        <w:spacing w:line="260" w:lineRule="exact"/>
        <w:rPr>
          <w:szCs w:val="21"/>
        </w:rPr>
      </w:pPr>
    </w:p>
    <w:p w:rsidR="00B203F5" w:rsidRDefault="00F832D1">
      <w:pPr>
        <w:pStyle w:val="2"/>
        <w:numPr>
          <w:ilvl w:val="0"/>
          <w:numId w:val="1"/>
        </w:numPr>
        <w:rPr>
          <w:b/>
          <w:bCs w:val="0"/>
        </w:rPr>
      </w:pPr>
      <w:r>
        <w:rPr>
          <w:rFonts w:hint="eastAsia"/>
          <w:b/>
          <w:bCs w:val="0"/>
        </w:rPr>
        <w:t>结论</w:t>
      </w:r>
    </w:p>
    <w:p w:rsidR="00B203F5" w:rsidRDefault="00B203F5">
      <w:pPr>
        <w:spacing w:line="260" w:lineRule="exact"/>
      </w:pPr>
    </w:p>
    <w:p w:rsidR="00B203F5" w:rsidRDefault="00F832D1">
      <w:pPr>
        <w:spacing w:line="260" w:lineRule="exact"/>
      </w:pPr>
      <w:r>
        <w:rPr>
          <w:rFonts w:hint="eastAsia"/>
        </w:rPr>
        <w:t>本节总结了实验报告。也可以在此处写下在实验中的收获和灵感。</w:t>
      </w: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B203F5">
      <w:pPr>
        <w:spacing w:line="260" w:lineRule="exact"/>
      </w:pPr>
    </w:p>
    <w:p w:rsidR="00B203F5" w:rsidRDefault="00F832D1">
      <w:pPr>
        <w:spacing w:line="260" w:lineRule="exact"/>
        <w:jc w:val="center"/>
        <w:rPr>
          <w:sz w:val="18"/>
          <w:szCs w:val="18"/>
        </w:rPr>
      </w:pPr>
      <w:r>
        <w:rPr>
          <w:noProof/>
          <w:sz w:val="18"/>
          <w:szCs w:val="18"/>
        </w:rPr>
        <w:lastRenderedPageBreak/>
        <w:drawing>
          <wp:anchor distT="0" distB="0" distL="114300" distR="114300" simplePos="0" relativeHeight="251658240" behindDoc="0" locked="0" layoutInCell="1" allowOverlap="1">
            <wp:simplePos x="0" y="0"/>
            <wp:positionH relativeFrom="column">
              <wp:posOffset>-55880</wp:posOffset>
            </wp:positionH>
            <wp:positionV relativeFrom="paragraph">
              <wp:posOffset>6985</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proofErr w:type="gramStart"/>
      <w:r>
        <w:rPr>
          <w:rFonts w:hint="eastAsia"/>
          <w:sz w:val="18"/>
          <w:szCs w:val="18"/>
        </w:rPr>
        <w:t>F</w:t>
      </w:r>
      <w:r>
        <w:rPr>
          <w:sz w:val="18"/>
          <w:szCs w:val="18"/>
        </w:rPr>
        <w:t>igure.</w:t>
      </w:r>
      <w:proofErr w:type="gramEnd"/>
      <w:r>
        <w:rPr>
          <w:sz w:val="18"/>
          <w:szCs w:val="18"/>
        </w:rPr>
        <w:t xml:space="preserve"> 1. Simulation results on the AWGN channel.</w:t>
      </w:r>
    </w:p>
    <w:sectPr w:rsidR="00B203F5">
      <w:type w:val="continuous"/>
      <w:pgSz w:w="11906" w:h="16838"/>
      <w:pgMar w:top="1009" w:right="936" w:bottom="1009" w:left="936"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dolSong-Regular">
    <w:altName w:val="Times New Roman"/>
    <w:panose1 w:val="00000000000000000000"/>
    <w:charset w:val="00"/>
    <w:family w:val="roman"/>
    <w:notTrueType/>
    <w:pitch w:val="default"/>
  </w:font>
  <w:font w:name="TeXGyreTermesX-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479C"/>
    <w:multiLevelType w:val="hybridMultilevel"/>
    <w:tmpl w:val="D2A6B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604A67"/>
    <w:multiLevelType w:val="multilevel"/>
    <w:tmpl w:val="184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D6FD7"/>
    <w:multiLevelType w:val="multilevel"/>
    <w:tmpl w:val="476D6FD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A20660D"/>
    <w:multiLevelType w:val="hybridMultilevel"/>
    <w:tmpl w:val="B58C4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EE7115"/>
    <w:multiLevelType w:val="multilevel"/>
    <w:tmpl w:val="0BA6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5C265C"/>
    <w:multiLevelType w:val="hybridMultilevel"/>
    <w:tmpl w:val="C33C7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5C209D"/>
    <w:multiLevelType w:val="multilevel"/>
    <w:tmpl w:val="7C5C209D"/>
    <w:lvl w:ilvl="0">
      <w:start w:val="1"/>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ED"/>
    <w:rsid w:val="001124A4"/>
    <w:rsid w:val="001163D6"/>
    <w:rsid w:val="00127831"/>
    <w:rsid w:val="00194336"/>
    <w:rsid w:val="001A415B"/>
    <w:rsid w:val="00205AFB"/>
    <w:rsid w:val="00247030"/>
    <w:rsid w:val="002613B9"/>
    <w:rsid w:val="002C2232"/>
    <w:rsid w:val="00312271"/>
    <w:rsid w:val="0044069F"/>
    <w:rsid w:val="004767B2"/>
    <w:rsid w:val="00747AF4"/>
    <w:rsid w:val="007A01B7"/>
    <w:rsid w:val="007A0809"/>
    <w:rsid w:val="008B1589"/>
    <w:rsid w:val="00962144"/>
    <w:rsid w:val="00A26FE9"/>
    <w:rsid w:val="00B203F5"/>
    <w:rsid w:val="00B7301C"/>
    <w:rsid w:val="00B9571F"/>
    <w:rsid w:val="00CD5C3C"/>
    <w:rsid w:val="00E14E12"/>
    <w:rsid w:val="00E6459B"/>
    <w:rsid w:val="00EA2DED"/>
    <w:rsid w:val="00F832D1"/>
    <w:rsid w:val="28B070DB"/>
    <w:rsid w:val="56AC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Char"/>
    <w:uiPriority w:val="9"/>
    <w:qFormat/>
    <w:pPr>
      <w:keepNext/>
      <w:keepLines/>
      <w:spacing w:before="60" w:after="60" w:line="578" w:lineRule="auto"/>
      <w:jc w:val="center"/>
      <w:outlineLvl w:val="0"/>
    </w:pPr>
    <w:rPr>
      <w:b/>
      <w:bCs/>
      <w:kern w:val="44"/>
      <w:sz w:val="44"/>
      <w:szCs w:val="44"/>
    </w:rPr>
  </w:style>
  <w:style w:type="paragraph" w:styleId="2">
    <w:name w:val="heading 2"/>
    <w:basedOn w:val="a"/>
    <w:next w:val="a"/>
    <w:link w:val="2Char"/>
    <w:uiPriority w:val="9"/>
    <w:unhideWhenUsed/>
    <w:qFormat/>
    <w:pPr>
      <w:keepNext/>
      <w:keepLines/>
      <w:spacing w:before="60" w:after="60" w:line="415" w:lineRule="auto"/>
      <w:jc w:val="center"/>
      <w:outlineLvl w:val="1"/>
    </w:pPr>
    <w:rPr>
      <w:rFonts w:cstheme="majorBidi"/>
      <w:bCs/>
      <w:szCs w:val="32"/>
    </w:rPr>
  </w:style>
  <w:style w:type="paragraph" w:styleId="3">
    <w:name w:val="heading 3"/>
    <w:basedOn w:val="a"/>
    <w:next w:val="a"/>
    <w:link w:val="3Char"/>
    <w:uiPriority w:val="9"/>
    <w:unhideWhenUsed/>
    <w:qFormat/>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rFonts w:ascii="Times New Roman" w:eastAsia="宋体" w:hAnsi="Times New Roman"/>
      <w:b/>
      <w:bCs/>
      <w:kern w:val="44"/>
      <w:sz w:val="44"/>
      <w:szCs w:val="44"/>
    </w:rPr>
  </w:style>
  <w:style w:type="character" w:customStyle="1" w:styleId="Char0">
    <w:name w:val="页眉 Char"/>
    <w:basedOn w:val="a0"/>
    <w:link w:val="a4"/>
    <w:uiPriority w:val="99"/>
    <w:qFormat/>
    <w:rPr>
      <w:rFonts w:ascii="Times New Roman" w:eastAsia="宋体" w:hAnsi="Times New Roman"/>
      <w:sz w:val="18"/>
      <w:szCs w:val="18"/>
    </w:rPr>
  </w:style>
  <w:style w:type="character" w:customStyle="1" w:styleId="Char">
    <w:name w:val="页脚 Char"/>
    <w:basedOn w:val="a0"/>
    <w:link w:val="a3"/>
    <w:uiPriority w:val="99"/>
    <w:rPr>
      <w:rFonts w:ascii="Times New Roman" w:eastAsia="宋体" w:hAnsi="Times New Roman"/>
      <w:sz w:val="18"/>
      <w:szCs w:val="18"/>
    </w:rPr>
  </w:style>
  <w:style w:type="character" w:customStyle="1" w:styleId="2Char">
    <w:name w:val="标题 2 Char"/>
    <w:basedOn w:val="a0"/>
    <w:link w:val="2"/>
    <w:uiPriority w:val="9"/>
    <w:rPr>
      <w:rFonts w:ascii="Times New Roman" w:eastAsia="宋体" w:hAnsi="Times New Roman" w:cstheme="majorBidi"/>
      <w:bCs/>
      <w:szCs w:val="32"/>
    </w:rPr>
  </w:style>
  <w:style w:type="character" w:customStyle="1" w:styleId="3Char">
    <w:name w:val="标题 3 Char"/>
    <w:basedOn w:val="a0"/>
    <w:link w:val="3"/>
    <w:uiPriority w:val="9"/>
    <w:rPr>
      <w:rFonts w:ascii="Times New Roman" w:eastAsia="宋体" w:hAnsi="Times New Roman"/>
      <w:bCs/>
      <w:szCs w:val="32"/>
    </w:rPr>
  </w:style>
  <w:style w:type="paragraph" w:styleId="a6">
    <w:name w:val="Balloon Text"/>
    <w:basedOn w:val="a"/>
    <w:link w:val="Char1"/>
    <w:uiPriority w:val="99"/>
    <w:semiHidden/>
    <w:unhideWhenUsed/>
    <w:rsid w:val="00B9571F"/>
    <w:rPr>
      <w:sz w:val="18"/>
      <w:szCs w:val="18"/>
    </w:rPr>
  </w:style>
  <w:style w:type="character" w:customStyle="1" w:styleId="Char1">
    <w:name w:val="批注框文本 Char"/>
    <w:basedOn w:val="a0"/>
    <w:link w:val="a6"/>
    <w:uiPriority w:val="99"/>
    <w:semiHidden/>
    <w:rsid w:val="00B9571F"/>
    <w:rPr>
      <w:rFonts w:cstheme="minorBidi"/>
      <w:kern w:val="2"/>
      <w:sz w:val="18"/>
      <w:szCs w:val="18"/>
    </w:rPr>
  </w:style>
  <w:style w:type="paragraph" w:styleId="a7">
    <w:name w:val="List Paragraph"/>
    <w:basedOn w:val="a"/>
    <w:uiPriority w:val="99"/>
    <w:unhideWhenUsed/>
    <w:rsid w:val="00B9571F"/>
    <w:pPr>
      <w:ind w:firstLineChars="200" w:firstLine="420"/>
    </w:pPr>
  </w:style>
  <w:style w:type="character" w:styleId="a8">
    <w:name w:val="Strong"/>
    <w:basedOn w:val="a0"/>
    <w:uiPriority w:val="22"/>
    <w:qFormat/>
    <w:rsid w:val="007A0809"/>
    <w:rPr>
      <w:b/>
      <w:bCs/>
    </w:rPr>
  </w:style>
  <w:style w:type="character" w:customStyle="1" w:styleId="HTMLChar">
    <w:name w:val="HTML 预设格式 Char"/>
    <w:basedOn w:val="a0"/>
    <w:link w:val="HTML"/>
    <w:uiPriority w:val="99"/>
    <w:rsid w:val="007A0809"/>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Char"/>
    <w:uiPriority w:val="9"/>
    <w:qFormat/>
    <w:pPr>
      <w:keepNext/>
      <w:keepLines/>
      <w:spacing w:before="60" w:after="60" w:line="578" w:lineRule="auto"/>
      <w:jc w:val="center"/>
      <w:outlineLvl w:val="0"/>
    </w:pPr>
    <w:rPr>
      <w:b/>
      <w:bCs/>
      <w:kern w:val="44"/>
      <w:sz w:val="44"/>
      <w:szCs w:val="44"/>
    </w:rPr>
  </w:style>
  <w:style w:type="paragraph" w:styleId="2">
    <w:name w:val="heading 2"/>
    <w:basedOn w:val="a"/>
    <w:next w:val="a"/>
    <w:link w:val="2Char"/>
    <w:uiPriority w:val="9"/>
    <w:unhideWhenUsed/>
    <w:qFormat/>
    <w:pPr>
      <w:keepNext/>
      <w:keepLines/>
      <w:spacing w:before="60" w:after="60" w:line="415" w:lineRule="auto"/>
      <w:jc w:val="center"/>
      <w:outlineLvl w:val="1"/>
    </w:pPr>
    <w:rPr>
      <w:rFonts w:cstheme="majorBidi"/>
      <w:bCs/>
      <w:szCs w:val="32"/>
    </w:rPr>
  </w:style>
  <w:style w:type="paragraph" w:styleId="3">
    <w:name w:val="heading 3"/>
    <w:basedOn w:val="a"/>
    <w:next w:val="a"/>
    <w:link w:val="3Char"/>
    <w:uiPriority w:val="9"/>
    <w:unhideWhenUsed/>
    <w:qFormat/>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rFonts w:ascii="Times New Roman" w:eastAsia="宋体" w:hAnsi="Times New Roman"/>
      <w:b/>
      <w:bCs/>
      <w:kern w:val="44"/>
      <w:sz w:val="44"/>
      <w:szCs w:val="44"/>
    </w:rPr>
  </w:style>
  <w:style w:type="character" w:customStyle="1" w:styleId="Char0">
    <w:name w:val="页眉 Char"/>
    <w:basedOn w:val="a0"/>
    <w:link w:val="a4"/>
    <w:uiPriority w:val="99"/>
    <w:qFormat/>
    <w:rPr>
      <w:rFonts w:ascii="Times New Roman" w:eastAsia="宋体" w:hAnsi="Times New Roman"/>
      <w:sz w:val="18"/>
      <w:szCs w:val="18"/>
    </w:rPr>
  </w:style>
  <w:style w:type="character" w:customStyle="1" w:styleId="Char">
    <w:name w:val="页脚 Char"/>
    <w:basedOn w:val="a0"/>
    <w:link w:val="a3"/>
    <w:uiPriority w:val="99"/>
    <w:rPr>
      <w:rFonts w:ascii="Times New Roman" w:eastAsia="宋体" w:hAnsi="Times New Roman"/>
      <w:sz w:val="18"/>
      <w:szCs w:val="18"/>
    </w:rPr>
  </w:style>
  <w:style w:type="character" w:customStyle="1" w:styleId="2Char">
    <w:name w:val="标题 2 Char"/>
    <w:basedOn w:val="a0"/>
    <w:link w:val="2"/>
    <w:uiPriority w:val="9"/>
    <w:rPr>
      <w:rFonts w:ascii="Times New Roman" w:eastAsia="宋体" w:hAnsi="Times New Roman" w:cstheme="majorBidi"/>
      <w:bCs/>
      <w:szCs w:val="32"/>
    </w:rPr>
  </w:style>
  <w:style w:type="character" w:customStyle="1" w:styleId="3Char">
    <w:name w:val="标题 3 Char"/>
    <w:basedOn w:val="a0"/>
    <w:link w:val="3"/>
    <w:uiPriority w:val="9"/>
    <w:rPr>
      <w:rFonts w:ascii="Times New Roman" w:eastAsia="宋体" w:hAnsi="Times New Roman"/>
      <w:bCs/>
      <w:szCs w:val="32"/>
    </w:rPr>
  </w:style>
  <w:style w:type="paragraph" w:styleId="a6">
    <w:name w:val="Balloon Text"/>
    <w:basedOn w:val="a"/>
    <w:link w:val="Char1"/>
    <w:uiPriority w:val="99"/>
    <w:semiHidden/>
    <w:unhideWhenUsed/>
    <w:rsid w:val="00B9571F"/>
    <w:rPr>
      <w:sz w:val="18"/>
      <w:szCs w:val="18"/>
    </w:rPr>
  </w:style>
  <w:style w:type="character" w:customStyle="1" w:styleId="Char1">
    <w:name w:val="批注框文本 Char"/>
    <w:basedOn w:val="a0"/>
    <w:link w:val="a6"/>
    <w:uiPriority w:val="99"/>
    <w:semiHidden/>
    <w:rsid w:val="00B9571F"/>
    <w:rPr>
      <w:rFonts w:cstheme="minorBidi"/>
      <w:kern w:val="2"/>
      <w:sz w:val="18"/>
      <w:szCs w:val="18"/>
    </w:rPr>
  </w:style>
  <w:style w:type="paragraph" w:styleId="a7">
    <w:name w:val="List Paragraph"/>
    <w:basedOn w:val="a"/>
    <w:uiPriority w:val="99"/>
    <w:unhideWhenUsed/>
    <w:rsid w:val="00B9571F"/>
    <w:pPr>
      <w:ind w:firstLineChars="200" w:firstLine="420"/>
    </w:pPr>
  </w:style>
  <w:style w:type="character" w:styleId="a8">
    <w:name w:val="Strong"/>
    <w:basedOn w:val="a0"/>
    <w:uiPriority w:val="22"/>
    <w:qFormat/>
    <w:rsid w:val="007A0809"/>
    <w:rPr>
      <w:b/>
      <w:bCs/>
    </w:rPr>
  </w:style>
  <w:style w:type="character" w:customStyle="1" w:styleId="HTMLChar">
    <w:name w:val="HTML 预设格式 Char"/>
    <w:basedOn w:val="a0"/>
    <w:link w:val="HTML"/>
    <w:uiPriority w:val="99"/>
    <w:rsid w:val="007A0809"/>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4844">
      <w:bodyDiv w:val="1"/>
      <w:marLeft w:val="0"/>
      <w:marRight w:val="0"/>
      <w:marTop w:val="0"/>
      <w:marBottom w:val="0"/>
      <w:divBdr>
        <w:top w:val="none" w:sz="0" w:space="0" w:color="auto"/>
        <w:left w:val="none" w:sz="0" w:space="0" w:color="auto"/>
        <w:bottom w:val="none" w:sz="0" w:space="0" w:color="auto"/>
        <w:right w:val="none" w:sz="0" w:space="0" w:color="auto"/>
      </w:divBdr>
      <w:divsChild>
        <w:div w:id="1680548167">
          <w:marLeft w:val="0"/>
          <w:marRight w:val="0"/>
          <w:marTop w:val="0"/>
          <w:marBottom w:val="0"/>
          <w:divBdr>
            <w:top w:val="none" w:sz="0" w:space="0" w:color="auto"/>
            <w:left w:val="none" w:sz="0" w:space="0" w:color="auto"/>
            <w:bottom w:val="none" w:sz="0" w:space="0" w:color="auto"/>
            <w:right w:val="none" w:sz="0" w:space="0" w:color="auto"/>
          </w:divBdr>
        </w:div>
        <w:div w:id="1166439219">
          <w:marLeft w:val="0"/>
          <w:marRight w:val="0"/>
          <w:marTop w:val="0"/>
          <w:marBottom w:val="0"/>
          <w:divBdr>
            <w:top w:val="none" w:sz="0" w:space="0" w:color="auto"/>
            <w:left w:val="none" w:sz="0" w:space="0" w:color="auto"/>
            <w:bottom w:val="none" w:sz="0" w:space="0" w:color="auto"/>
            <w:right w:val="none" w:sz="0" w:space="0" w:color="auto"/>
          </w:divBdr>
        </w:div>
        <w:div w:id="641808397">
          <w:marLeft w:val="0"/>
          <w:marRight w:val="0"/>
          <w:marTop w:val="0"/>
          <w:marBottom w:val="0"/>
          <w:divBdr>
            <w:top w:val="none" w:sz="0" w:space="0" w:color="auto"/>
            <w:left w:val="none" w:sz="0" w:space="0" w:color="auto"/>
            <w:bottom w:val="none" w:sz="0" w:space="0" w:color="auto"/>
            <w:right w:val="none" w:sz="0" w:space="0" w:color="auto"/>
          </w:divBdr>
        </w:div>
        <w:div w:id="1697728919">
          <w:marLeft w:val="0"/>
          <w:marRight w:val="0"/>
          <w:marTop w:val="0"/>
          <w:marBottom w:val="0"/>
          <w:divBdr>
            <w:top w:val="none" w:sz="0" w:space="0" w:color="auto"/>
            <w:left w:val="none" w:sz="0" w:space="0" w:color="auto"/>
            <w:bottom w:val="none" w:sz="0" w:space="0" w:color="auto"/>
            <w:right w:val="none" w:sz="0" w:space="0" w:color="auto"/>
          </w:divBdr>
        </w:div>
      </w:divsChild>
    </w:div>
    <w:div w:id="398066456">
      <w:bodyDiv w:val="1"/>
      <w:marLeft w:val="0"/>
      <w:marRight w:val="0"/>
      <w:marTop w:val="0"/>
      <w:marBottom w:val="0"/>
      <w:divBdr>
        <w:top w:val="none" w:sz="0" w:space="0" w:color="auto"/>
        <w:left w:val="none" w:sz="0" w:space="0" w:color="auto"/>
        <w:bottom w:val="none" w:sz="0" w:space="0" w:color="auto"/>
        <w:right w:val="none" w:sz="0" w:space="0" w:color="auto"/>
      </w:divBdr>
      <w:divsChild>
        <w:div w:id="1520006272">
          <w:marLeft w:val="0"/>
          <w:marRight w:val="0"/>
          <w:marTop w:val="0"/>
          <w:marBottom w:val="0"/>
          <w:divBdr>
            <w:top w:val="none" w:sz="0" w:space="0" w:color="auto"/>
            <w:left w:val="none" w:sz="0" w:space="0" w:color="auto"/>
            <w:bottom w:val="none" w:sz="0" w:space="0" w:color="auto"/>
            <w:right w:val="none" w:sz="0" w:space="0" w:color="auto"/>
          </w:divBdr>
        </w:div>
      </w:divsChild>
    </w:div>
    <w:div w:id="886915473">
      <w:bodyDiv w:val="1"/>
      <w:marLeft w:val="0"/>
      <w:marRight w:val="0"/>
      <w:marTop w:val="0"/>
      <w:marBottom w:val="0"/>
      <w:divBdr>
        <w:top w:val="none" w:sz="0" w:space="0" w:color="auto"/>
        <w:left w:val="none" w:sz="0" w:space="0" w:color="auto"/>
        <w:bottom w:val="none" w:sz="0" w:space="0" w:color="auto"/>
        <w:right w:val="none" w:sz="0" w:space="0" w:color="auto"/>
      </w:divBdr>
    </w:div>
    <w:div w:id="1269893748">
      <w:bodyDiv w:val="1"/>
      <w:marLeft w:val="0"/>
      <w:marRight w:val="0"/>
      <w:marTop w:val="0"/>
      <w:marBottom w:val="0"/>
      <w:divBdr>
        <w:top w:val="none" w:sz="0" w:space="0" w:color="auto"/>
        <w:left w:val="none" w:sz="0" w:space="0" w:color="auto"/>
        <w:bottom w:val="none" w:sz="0" w:space="0" w:color="auto"/>
        <w:right w:val="none" w:sz="0" w:space="0" w:color="auto"/>
      </w:divBdr>
    </w:div>
    <w:div w:id="1300568853">
      <w:bodyDiv w:val="1"/>
      <w:marLeft w:val="0"/>
      <w:marRight w:val="0"/>
      <w:marTop w:val="0"/>
      <w:marBottom w:val="0"/>
      <w:divBdr>
        <w:top w:val="none" w:sz="0" w:space="0" w:color="auto"/>
        <w:left w:val="none" w:sz="0" w:space="0" w:color="auto"/>
        <w:bottom w:val="none" w:sz="0" w:space="0" w:color="auto"/>
        <w:right w:val="none" w:sz="0" w:space="0" w:color="auto"/>
      </w:divBdr>
    </w:div>
    <w:div w:id="1708524904">
      <w:bodyDiv w:val="1"/>
      <w:marLeft w:val="0"/>
      <w:marRight w:val="0"/>
      <w:marTop w:val="0"/>
      <w:marBottom w:val="0"/>
      <w:divBdr>
        <w:top w:val="none" w:sz="0" w:space="0" w:color="auto"/>
        <w:left w:val="none" w:sz="0" w:space="0" w:color="auto"/>
        <w:bottom w:val="none" w:sz="0" w:space="0" w:color="auto"/>
        <w:right w:val="none" w:sz="0" w:space="0" w:color="auto"/>
      </w:divBdr>
      <w:divsChild>
        <w:div w:id="1201237061">
          <w:marLeft w:val="0"/>
          <w:marRight w:val="0"/>
          <w:marTop w:val="0"/>
          <w:marBottom w:val="0"/>
          <w:divBdr>
            <w:top w:val="none" w:sz="0" w:space="0" w:color="auto"/>
            <w:left w:val="none" w:sz="0" w:space="0" w:color="auto"/>
            <w:bottom w:val="none" w:sz="0" w:space="0" w:color="auto"/>
            <w:right w:val="none" w:sz="0" w:space="0" w:color="auto"/>
          </w:divBdr>
        </w:div>
      </w:divsChild>
    </w:div>
    <w:div w:id="1782382637">
      <w:bodyDiv w:val="1"/>
      <w:marLeft w:val="0"/>
      <w:marRight w:val="0"/>
      <w:marTop w:val="0"/>
      <w:marBottom w:val="0"/>
      <w:divBdr>
        <w:top w:val="none" w:sz="0" w:space="0" w:color="auto"/>
        <w:left w:val="none" w:sz="0" w:space="0" w:color="auto"/>
        <w:bottom w:val="none" w:sz="0" w:space="0" w:color="auto"/>
        <w:right w:val="none" w:sz="0" w:space="0" w:color="auto"/>
      </w:divBdr>
      <w:divsChild>
        <w:div w:id="1407728711">
          <w:marLeft w:val="0"/>
          <w:marRight w:val="0"/>
          <w:marTop w:val="0"/>
          <w:marBottom w:val="0"/>
          <w:divBdr>
            <w:top w:val="none" w:sz="0" w:space="0" w:color="auto"/>
            <w:left w:val="none" w:sz="0" w:space="0" w:color="auto"/>
            <w:bottom w:val="none" w:sz="0" w:space="0" w:color="auto"/>
            <w:right w:val="none" w:sz="0" w:space="0" w:color="auto"/>
          </w:divBdr>
        </w:div>
        <w:div w:id="53621642">
          <w:marLeft w:val="0"/>
          <w:marRight w:val="0"/>
          <w:marTop w:val="0"/>
          <w:marBottom w:val="0"/>
          <w:divBdr>
            <w:top w:val="none" w:sz="0" w:space="0" w:color="auto"/>
            <w:left w:val="none" w:sz="0" w:space="0" w:color="auto"/>
            <w:bottom w:val="none" w:sz="0" w:space="0" w:color="auto"/>
            <w:right w:val="none" w:sz="0" w:space="0" w:color="auto"/>
          </w:divBdr>
        </w:div>
      </w:divsChild>
    </w:div>
    <w:div w:id="1928267359">
      <w:bodyDiv w:val="1"/>
      <w:marLeft w:val="0"/>
      <w:marRight w:val="0"/>
      <w:marTop w:val="0"/>
      <w:marBottom w:val="0"/>
      <w:divBdr>
        <w:top w:val="none" w:sz="0" w:space="0" w:color="auto"/>
        <w:left w:val="none" w:sz="0" w:space="0" w:color="auto"/>
        <w:bottom w:val="none" w:sz="0" w:space="0" w:color="auto"/>
        <w:right w:val="none" w:sz="0" w:space="0" w:color="auto"/>
      </w:divBdr>
      <w:divsChild>
        <w:div w:id="1027635499">
          <w:marLeft w:val="0"/>
          <w:marRight w:val="0"/>
          <w:marTop w:val="0"/>
          <w:marBottom w:val="0"/>
          <w:divBdr>
            <w:top w:val="none" w:sz="0" w:space="0" w:color="auto"/>
            <w:left w:val="none" w:sz="0" w:space="0" w:color="auto"/>
            <w:bottom w:val="none" w:sz="0" w:space="0" w:color="auto"/>
            <w:right w:val="none" w:sz="0" w:space="0" w:color="auto"/>
          </w:divBdr>
        </w:div>
        <w:div w:id="446313822">
          <w:marLeft w:val="0"/>
          <w:marRight w:val="0"/>
          <w:marTop w:val="0"/>
          <w:marBottom w:val="0"/>
          <w:divBdr>
            <w:top w:val="none" w:sz="0" w:space="0" w:color="auto"/>
            <w:left w:val="none" w:sz="0" w:space="0" w:color="auto"/>
            <w:bottom w:val="none" w:sz="0" w:space="0" w:color="auto"/>
            <w:right w:val="none" w:sz="0" w:space="0" w:color="auto"/>
          </w:divBdr>
        </w:div>
      </w:divsChild>
    </w:div>
    <w:div w:id="198727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image" Target="media/image27.wmf"/><Relationship Id="rId68"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3.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61" Type="http://schemas.openxmlformats.org/officeDocument/2006/relationships/image" Target="media/image2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oleObject" Target="embeddings/oleObject32.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image" Target="media/image24.wmf"/><Relationship Id="rId64" Type="http://schemas.openxmlformats.org/officeDocument/2006/relationships/oleObject" Target="embeddings/oleObject31.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oleObject" Target="embeddings/oleObject34.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509</Words>
  <Characters>2906</Characters>
  <Application>Microsoft Office Word</Application>
  <DocSecurity>0</DocSecurity>
  <Lines>24</Lines>
  <Paragraphs>6</Paragraphs>
  <ScaleCrop>false</ScaleCrop>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2020-10-24T02:31:00Z</dcterms:created>
  <dcterms:modified xsi:type="dcterms:W3CDTF">2022-10-16T13:36:00Z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y fmtid="{D5CDD505-2E9C-101B-9397-08002B2CF9AE}" pid="3" name="AMWinEqns">
    <vt:bool>true</vt:bool>
  </property>
</Properties>
</file>