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8"/>
          <w:szCs w:val="48"/>
          <w:shd w:val="clear" w:color="auto" w:fill="ffffff"/>
          <w:rtl w:val="0"/>
          <w14:textFill>
            <w14:solidFill>
              <w14:srgbClr w14:val="000000">
                <w14:alpha w14:val="9803"/>
              </w14:srgbClr>
            </w14:solidFill>
          </w14:textFill>
        </w:rPr>
      </w:pPr>
      <w:r>
        <w:rPr>
          <w:rFonts w:ascii="Helvetica" w:hAnsi="Helvetica"/>
          <w:b w:val="1"/>
          <w:bCs w:val="1"/>
          <w:outline w:val="0"/>
          <w:color w:val="000000"/>
          <w:sz w:val="48"/>
          <w:szCs w:val="48"/>
          <w:shd w:val="clear" w:color="auto" w:fill="ffffff"/>
          <w:rtl w:val="0"/>
          <w:lang w:val="en-US"/>
          <w14:textFill>
            <w14:solidFill>
              <w14:srgbClr w14:val="000000">
                <w14:alpha w14:val="9803"/>
              </w14:srgbClr>
            </w14:solidFill>
          </w14:textFill>
        </w:rPr>
        <w:t>The Unique Nature of Bank Financial Statements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Banks operate differently from typical businesses, with a focus on managing financial assets, liabilities, and capital. Their primary activities involve lending, borrowing, and managing deposits, which directly influence their financial reporting. Therefore, traditional analysis methods must be adapted to account for these differences.</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Key Characteristics: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Asset Composition:</w:t>
      </w:r>
      <w:r>
        <w:rPr>
          <w:outline w:val="0"/>
          <w:color w:val="000000"/>
          <w:sz w:val="32"/>
          <w:szCs w:val="32"/>
          <w:shd w:val="clear" w:color="auto" w:fill="ffffff"/>
          <w:rtl w:val="0"/>
          <w:lang w:val="en-US"/>
          <w14:textFill>
            <w14:solidFill>
              <w14:srgbClr w14:val="000000">
                <w14:alpha w14:val="9803"/>
              </w14:srgbClr>
            </w14:solidFill>
          </w14:textFill>
        </w:rPr>
        <w:t xml:space="preserve"> Unlike non-financial entities, banks' assets mainly consist of loans and securities.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Liabilities:</w:t>
      </w:r>
      <w:r>
        <w:rPr>
          <w:outline w:val="0"/>
          <w:color w:val="000000"/>
          <w:sz w:val="32"/>
          <w:szCs w:val="32"/>
          <w:shd w:val="clear" w:color="auto" w:fill="ffffff"/>
          <w:rtl w:val="0"/>
          <w:lang w:val="en-US"/>
          <w14:textFill>
            <w14:solidFill>
              <w14:srgbClr w14:val="000000">
                <w14:alpha w14:val="9803"/>
              </w14:srgbClr>
            </w14:solidFill>
          </w14:textFill>
        </w:rPr>
        <w:t xml:space="preserve"> Banks primarily finance their operations through deposits and borrowing, which are their main liabilities.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Income Sources:</w:t>
      </w:r>
      <w:r>
        <w:rPr>
          <w:outline w:val="0"/>
          <w:color w:val="000000"/>
          <w:sz w:val="32"/>
          <w:szCs w:val="32"/>
          <w:shd w:val="clear" w:color="auto" w:fill="ffffff"/>
          <w:rtl w:val="0"/>
          <w:lang w:val="en-US"/>
          <w14:textFill>
            <w14:solidFill>
              <w14:srgbClr w14:val="000000">
                <w14:alpha w14:val="9803"/>
              </w14:srgbClr>
            </w14:solidFill>
          </w14:textFill>
        </w:rPr>
        <w:t xml:space="preserve"> Interest income from loans and securities is a significant revenue source, supplemented by fees and trading income.</w:t>
      </w:r>
    </w:p>
    <w:p>
      <w:pPr>
        <w:pStyle w:val="По умолчанию"/>
        <w:bidi w:val="0"/>
        <w:spacing w:before="0" w:line="240" w:lineRule="auto"/>
        <w:ind w:left="0" w:right="0" w:firstLine="0"/>
        <w:jc w:val="left"/>
        <w:rPr>
          <w:outline w:val="0"/>
          <w:color w:val="7f7f7f"/>
          <w:sz w:val="32"/>
          <w:szCs w:val="32"/>
          <w:shd w:val="clear" w:color="auto" w:fill="ffffff"/>
          <w:rtl w:val="0"/>
          <w14:textFill>
            <w14:solidFill>
              <w14:srgbClr w14:val="808080"/>
            </w14:solidFill>
          </w14:textFill>
        </w:rPr>
      </w:pP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8"/>
          <w:szCs w:val="48"/>
          <w:shd w:val="clear" w:color="auto" w:fill="ffffff"/>
          <w:rtl w:val="0"/>
          <w14:textFill>
            <w14:solidFill>
              <w14:srgbClr w14:val="000000">
                <w14:alpha w14:val="9803"/>
              </w14:srgbClr>
            </w14:solidFill>
          </w14:textFill>
        </w:rPr>
      </w:pPr>
      <w:r>
        <w:rPr>
          <w:rFonts w:ascii="Helvetica" w:hAnsi="Helvetica"/>
          <w:b w:val="1"/>
          <w:bCs w:val="1"/>
          <w:outline w:val="0"/>
          <w:color w:val="000000"/>
          <w:sz w:val="48"/>
          <w:szCs w:val="48"/>
          <w:shd w:val="clear" w:color="auto" w:fill="ffffff"/>
          <w:rtl w:val="0"/>
          <w:lang w:val="en-US"/>
          <w14:textFill>
            <w14:solidFill>
              <w14:srgbClr w14:val="000000">
                <w14:alpha w14:val="9803"/>
              </w14:srgbClr>
            </w14:solidFill>
          </w14:textFill>
        </w:rPr>
        <w:t>Core Components of a Bank's Financial Statement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Bank financial statements are composed of three key components: the balance sheet, the income statement, and the cash flow statement. Each component provides insights into different aspects of a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financial health.</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Balance Sheet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balance sheet presents a snapshot of the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financial position at a given time, detailing assets, liabilities, and equity.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Assets:</w:t>
      </w:r>
      <w:r>
        <w:rPr>
          <w:outline w:val="0"/>
          <w:color w:val="000000"/>
          <w:sz w:val="32"/>
          <w:szCs w:val="32"/>
          <w:shd w:val="clear" w:color="auto" w:fill="ffffff"/>
          <w:rtl w:val="0"/>
          <w:lang w:val="en-US"/>
          <w14:textFill>
            <w14:solidFill>
              <w14:srgbClr w14:val="000000">
                <w14:alpha w14:val="9803"/>
              </w14:srgbClr>
            </w14:solidFill>
          </w14:textFill>
        </w:rPr>
        <w:t xml:space="preserve"> Major categories include cash, loans, investment securities, and other financial assets.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Liabilities:</w:t>
      </w:r>
      <w:r>
        <w:rPr>
          <w:outline w:val="0"/>
          <w:color w:val="000000"/>
          <w:sz w:val="32"/>
          <w:szCs w:val="32"/>
          <w:shd w:val="clear" w:color="auto" w:fill="ffffff"/>
          <w:rtl w:val="0"/>
          <w:lang w:val="en-US"/>
          <w14:textFill>
            <w14:solidFill>
              <w14:srgbClr w14:val="000000">
                <w14:alpha w14:val="9803"/>
              </w14:srgbClr>
            </w14:solidFill>
          </w14:textFill>
        </w:rPr>
        <w:t xml:space="preserve"> Mainly include customer deposits, borrowings, and other obligations.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pt-PT"/>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pt-PT"/>
          <w14:textFill>
            <w14:solidFill>
              <w14:srgbClr w14:val="000000">
                <w14:alpha w14:val="9803"/>
              </w14:srgbClr>
            </w14:solidFill>
          </w14:textFill>
        </w:rPr>
        <w:t>Equity:</w:t>
      </w:r>
      <w:r>
        <w:rPr>
          <w:outline w:val="0"/>
          <w:color w:val="000000"/>
          <w:sz w:val="32"/>
          <w:szCs w:val="32"/>
          <w:shd w:val="clear" w:color="auto" w:fill="ffffff"/>
          <w:rtl w:val="0"/>
          <w:lang w:val="en-US"/>
          <w14:textFill>
            <w14:solidFill>
              <w14:srgbClr w14:val="000000">
                <w14:alpha w14:val="9803"/>
              </w14:srgbClr>
            </w14:solidFill>
          </w14:textFill>
        </w:rPr>
        <w:t xml:space="preserve"> Represents the shareholders' equity, which is the residual interest in the assets of the bank after deducting liabilities.</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Income Statement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income statement reflects the bank's financial performance over a specific period, detailing revenues, expenses, and profits.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Interest Income:</w:t>
      </w:r>
      <w:r>
        <w:rPr>
          <w:outline w:val="0"/>
          <w:color w:val="000000"/>
          <w:sz w:val="32"/>
          <w:szCs w:val="32"/>
          <w:shd w:val="clear" w:color="auto" w:fill="ffffff"/>
          <w:rtl w:val="0"/>
          <w:lang w:val="en-US"/>
          <w14:textFill>
            <w14:solidFill>
              <w14:srgbClr w14:val="000000">
                <w14:alpha w14:val="9803"/>
              </w14:srgbClr>
            </w14:solidFill>
          </w14:textFill>
        </w:rPr>
        <w:t xml:space="preserve"> Generated from loans and securities.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Interest Expense:</w:t>
      </w:r>
      <w:r>
        <w:rPr>
          <w:outline w:val="0"/>
          <w:color w:val="000000"/>
          <w:sz w:val="32"/>
          <w:szCs w:val="32"/>
          <w:shd w:val="clear" w:color="auto" w:fill="ffffff"/>
          <w:rtl w:val="0"/>
          <w:lang w:val="en-US"/>
          <w14:textFill>
            <w14:solidFill>
              <w14:srgbClr w14:val="000000">
                <w14:alpha w14:val="9803"/>
              </w14:srgbClr>
            </w14:solidFill>
          </w14:textFill>
        </w:rPr>
        <w:t xml:space="preserve"> Costs associated with deposits and borrowings.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Interest Income:</w:t>
      </w:r>
      <w:r>
        <w:rPr>
          <w:outline w:val="0"/>
          <w:color w:val="000000"/>
          <w:sz w:val="32"/>
          <w:szCs w:val="32"/>
          <w:shd w:val="clear" w:color="auto" w:fill="ffffff"/>
          <w:rtl w:val="0"/>
          <w:lang w:val="en-US"/>
          <w14:textFill>
            <w14:solidFill>
              <w14:srgbClr w14:val="000000">
                <w14:alpha w14:val="9803"/>
              </w14:srgbClr>
            </w14:solidFill>
          </w14:textFill>
        </w:rPr>
        <w:t xml:space="preserve"> The difference between interest income and interest expense, a critical measure of profitability.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Non-Interest Income:</w:t>
      </w:r>
      <w:r>
        <w:rPr>
          <w:outline w:val="0"/>
          <w:color w:val="000000"/>
          <w:sz w:val="32"/>
          <w:szCs w:val="32"/>
          <w:shd w:val="clear" w:color="auto" w:fill="ffffff"/>
          <w:rtl w:val="0"/>
          <w:lang w:val="en-US"/>
          <w14:textFill>
            <w14:solidFill>
              <w14:srgbClr w14:val="000000">
                <w14:alpha w14:val="9803"/>
              </w14:srgbClr>
            </w14:solidFill>
          </w14:textFill>
        </w:rPr>
        <w:t xml:space="preserve"> Includes fees, commissions, and trading profits.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Provision for Loan Losses:</w:t>
      </w:r>
      <w:r>
        <w:rPr>
          <w:outline w:val="0"/>
          <w:color w:val="000000"/>
          <w:sz w:val="32"/>
          <w:szCs w:val="32"/>
          <w:shd w:val="clear" w:color="auto" w:fill="ffffff"/>
          <w:rtl w:val="0"/>
          <w:lang w:val="en-US"/>
          <w14:textFill>
            <w14:solidFill>
              <w14:srgbClr w14:val="000000">
                <w14:alpha w14:val="9803"/>
              </w14:srgbClr>
            </w14:solidFill>
          </w14:textFill>
        </w:rPr>
        <w:t xml:space="preserve"> An estimate of potential loan defaults, which impacts the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net income.</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Income:</w:t>
      </w:r>
      <w:r>
        <w:rPr>
          <w:outline w:val="0"/>
          <w:color w:val="000000"/>
          <w:sz w:val="32"/>
          <w:szCs w:val="32"/>
          <w:shd w:val="clear" w:color="auto" w:fill="ffffff"/>
          <w:rtl w:val="0"/>
          <w:lang w:val="en-US"/>
          <w14:textFill>
            <w14:solidFill>
              <w14:srgbClr w14:val="000000">
                <w14:alpha w14:val="9803"/>
              </w14:srgbClr>
            </w14:solidFill>
          </w14:textFill>
        </w:rPr>
        <w:t xml:space="preserve"> The final profit figure after accounting for all expenses and taxes.</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Cash Flow Statement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cash flow statement tracks the flow of cash in and out of the bank, categorized into operating, investing, and financing activities.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Operating Activities:</w:t>
      </w:r>
      <w:r>
        <w:rPr>
          <w:outline w:val="0"/>
          <w:color w:val="000000"/>
          <w:sz w:val="32"/>
          <w:szCs w:val="32"/>
          <w:shd w:val="clear" w:color="auto" w:fill="ffffff"/>
          <w:rtl w:val="0"/>
          <w:lang w:val="en-US"/>
          <w14:textFill>
            <w14:solidFill>
              <w14:srgbClr w14:val="000000">
                <w14:alpha w14:val="9803"/>
              </w14:srgbClr>
            </w14:solidFill>
          </w14:textFill>
        </w:rPr>
        <w:t xml:space="preserve"> Cash generated from the core banking operations, including loans and deposits.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Investing Activities:</w:t>
      </w:r>
      <w:r>
        <w:rPr>
          <w:outline w:val="0"/>
          <w:color w:val="000000"/>
          <w:sz w:val="32"/>
          <w:szCs w:val="32"/>
          <w:shd w:val="clear" w:color="auto" w:fill="ffffff"/>
          <w:rtl w:val="0"/>
          <w:lang w:val="en-US"/>
          <w14:textFill>
            <w14:solidFill>
              <w14:srgbClr w14:val="000000">
                <w14:alpha w14:val="9803"/>
              </w14:srgbClr>
            </w14:solidFill>
          </w14:textFill>
        </w:rPr>
        <w:t xml:space="preserve"> Cash flows related to the purchase and sale of securities and other investments.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Financing Activities:</w:t>
      </w:r>
      <w:r>
        <w:rPr>
          <w:outline w:val="0"/>
          <w:color w:val="000000"/>
          <w:sz w:val="32"/>
          <w:szCs w:val="32"/>
          <w:shd w:val="clear" w:color="auto" w:fill="ffffff"/>
          <w:rtl w:val="0"/>
          <w:lang w:val="en-US"/>
          <w14:textFill>
            <w14:solidFill>
              <w14:srgbClr w14:val="000000">
                <w14:alpha w14:val="9803"/>
              </w14:srgbClr>
            </w14:solidFill>
          </w14:textFill>
        </w:rPr>
        <w:t xml:space="preserve"> Cash movements from borrowing, repaying debt, and issuing equity.</w:t>
      </w:r>
    </w:p>
    <w:p>
      <w:pPr>
        <w:pStyle w:val="По умолчанию"/>
        <w:bidi w:val="0"/>
        <w:spacing w:before="0" w:line="240" w:lineRule="auto"/>
        <w:ind w:left="0" w:right="0" w:firstLine="0"/>
        <w:jc w:val="left"/>
        <w:rPr>
          <w:outline w:val="0"/>
          <w:color w:val="7f7f7f"/>
          <w:sz w:val="32"/>
          <w:szCs w:val="32"/>
          <w:shd w:val="clear" w:color="auto" w:fill="ffffff"/>
          <w:rtl w:val="0"/>
          <w14:textFill>
            <w14:solidFill>
              <w14:srgbClr w14:val="808080"/>
            </w14:solidFill>
          </w14:textFill>
        </w:rPr>
      </w:pP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8"/>
          <w:szCs w:val="48"/>
          <w:shd w:val="clear" w:color="auto" w:fill="ffffff"/>
          <w:rtl w:val="0"/>
          <w14:textFill>
            <w14:solidFill>
              <w14:srgbClr w14:val="000000">
                <w14:alpha w14:val="9803"/>
              </w14:srgbClr>
            </w14:solidFill>
          </w14:textFill>
        </w:rPr>
      </w:pPr>
      <w:r>
        <w:rPr>
          <w:rFonts w:ascii="Helvetica" w:hAnsi="Helvetica"/>
          <w:b w:val="1"/>
          <w:bCs w:val="1"/>
          <w:outline w:val="0"/>
          <w:color w:val="000000"/>
          <w:sz w:val="48"/>
          <w:szCs w:val="48"/>
          <w:shd w:val="clear" w:color="auto" w:fill="ffffff"/>
          <w:rtl w:val="0"/>
          <w:lang w:val="en-US"/>
          <w14:textFill>
            <w14:solidFill>
              <w14:srgbClr w14:val="000000">
                <w14:alpha w14:val="9803"/>
              </w14:srgbClr>
            </w14:solidFill>
          </w14:textFill>
        </w:rPr>
        <w:t>Key Ratios for Bank Financial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Analyzing a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financial health involves calculating specific ratios that provide insights into various aspects of performance.</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Capital Adequacy Ratios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These ratios assess a bank's capital relative to its risk-weighted assets, ensuring it can absorb potential losses.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 Common Equity Tier 1 (CET1) Ratio</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the Common Equity Tier 1 (CET1) Ratio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Common Equity Tier 1 (CET1) Ratio is a crucial metric in banking that measures a bank's core capital relative to its risk-weighted assets. This ratio is a key indicator of a bank's financial strength and resilience, as it focuses on the highest quality capital that can absorb losses.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Common Equity Tier 1 (CET1)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Common Equity Tier 1 (CET1) Ratio is defined as: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CET1 Ratio = Common Equity Tier 1 Capital / Risk-Weighted Assets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Common Equity Tier 1 (CET1) Capital</w:t>
      </w:r>
      <w:r>
        <w:rPr>
          <w:outline w:val="0"/>
          <w:color w:val="000000"/>
          <w:sz w:val="32"/>
          <w:szCs w:val="32"/>
          <w:shd w:val="clear" w:color="auto" w:fill="ffffff"/>
          <w:rtl w:val="0"/>
          <w:lang w:val="en-US"/>
          <w14:textFill>
            <w14:solidFill>
              <w14:srgbClr w14:val="000000">
                <w14:alpha w14:val="9803"/>
              </w14:srgbClr>
            </w14:solidFill>
          </w14:textFill>
        </w:rPr>
        <w:t xml:space="preserve"> includes the highest quality capital that a bank can leverage to absorb losses. It typically consists of:</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Common stock and related surplus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Retained earnings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Accumulated other comprehensive income (AOCI)</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Common stock held by consolidated subsidiaries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Risk-Weighted Assets (RWA)</w:t>
      </w:r>
      <w:r>
        <w:rPr>
          <w:outline w:val="0"/>
          <w:color w:val="000000"/>
          <w:sz w:val="32"/>
          <w:szCs w:val="32"/>
          <w:shd w:val="clear" w:color="auto" w:fill="ffffff"/>
          <w:rtl w:val="0"/>
          <w:lang w:val="en-US"/>
          <w14:textFill>
            <w14:solidFill>
              <w14:srgbClr w14:val="000000">
                <w14:alpha w14:val="9803"/>
              </w14:srgbClr>
            </w14:solidFill>
          </w14:textFill>
        </w:rPr>
        <w:t xml:space="preserve"> represent the total assets of the bank adjusted for their associated risks. Different types of assets carry different risk weights; for example, cash reserves are considered low-risk, while loans may carry higher risk weights depending on their credit quality.</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Common Equity Tier 1 (CET1)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Common Equity Tier 1 (CET1) Ratio is crucial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Regulatory Compliance</w:t>
      </w:r>
      <w:r>
        <w:rPr>
          <w:outline w:val="0"/>
          <w:color w:val="000000"/>
          <w:sz w:val="32"/>
          <w:szCs w:val="32"/>
          <w:shd w:val="clear" w:color="auto" w:fill="ffffff"/>
          <w:rtl w:val="0"/>
          <w:lang w:val="en-US"/>
          <w14:textFill>
            <w14:solidFill>
              <w14:srgbClr w14:val="000000">
                <w14:alpha w14:val="9803"/>
              </w14:srgbClr>
            </w14:solidFill>
          </w14:textFill>
        </w:rPr>
        <w:t>: Banks are required to maintain a minimum CET1 Ratio as mandated by regulatory authorities like the Basel Committee on Banking Supervision. This ensures that banks have sufficient high-quality capital to absorb losses and protect depositors.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Loss Absorption Capacity</w:t>
      </w:r>
      <w:r>
        <w:rPr>
          <w:outline w:val="0"/>
          <w:color w:val="000000"/>
          <w:sz w:val="32"/>
          <w:szCs w:val="32"/>
          <w:shd w:val="clear" w:color="auto" w:fill="ffffff"/>
          <w:rtl w:val="0"/>
          <w:lang w:val="en-US"/>
          <w14:textFill>
            <w14:solidFill>
              <w14:srgbClr w14:val="000000">
                <w14:alpha w14:val="9803"/>
              </w14:srgbClr>
            </w14:solidFill>
          </w14:textFill>
        </w:rPr>
        <w:t>: A higher CET1 Ratio indicates that a bank has a greater capacity to absorb losses, which enhances its stability and reduces the risk of insolvency.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Investor Confidence</w:t>
      </w:r>
      <w:r>
        <w:rPr>
          <w:outline w:val="0"/>
          <w:color w:val="000000"/>
          <w:sz w:val="32"/>
          <w:szCs w:val="32"/>
          <w:shd w:val="clear" w:color="auto" w:fill="ffffff"/>
          <w:rtl w:val="0"/>
          <w:lang w:val="en-US"/>
          <w14:textFill>
            <w14:solidFill>
              <w14:srgbClr w14:val="000000">
                <w14:alpha w14:val="9803"/>
              </w14:srgbClr>
            </w14:solidFill>
          </w14:textFill>
        </w:rPr>
        <w:t>: Investors often look at the CET1 Ratio to gauge the financial health of a bank. A robust ratio can attract investment and improve the bank's market reputation.</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Common Equity Tier 1 (CET1) Ratio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the CET1 Ratio is calculated, consider the following hypothetical scenario:</w:t>
      </w:r>
    </w:p>
    <w:p>
      <w:pPr>
        <w:pStyle w:val="По умолчанию"/>
        <w:numPr>
          <w:ilvl w:val="0"/>
          <w:numId w:val="2"/>
        </w:numPr>
        <w:bidi w:val="0"/>
        <w:spacing w:before="0" w:after="160" w:line="240" w:lineRule="auto"/>
        <w:ind w:right="0"/>
        <w:jc w:val="left"/>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Common Equity Tier 1 (CET1) Capital</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Common Stock and Surplus: $10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Retained Earnings: $5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AOCI: $2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Thus, the CET1 Capital would be: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CET1 Capital = 10 + 5 + 2 = $17 million</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Neue" w:hAnsi="Helvetica Neue"/>
          <w:b w:val="0"/>
          <w:bCs w:val="0"/>
          <w:outline w:val="0"/>
          <w:color w:val="000000"/>
          <w:sz w:val="32"/>
          <w:szCs w:val="32"/>
          <w:shd w:val="clear" w:color="auto" w:fill="ffffff"/>
          <w:rtl w:val="0"/>
          <w:lang w:val="ru-RU"/>
          <w14:textFill>
            <w14:solidFill>
              <w14:srgbClr w14:val="000000">
                <w14:alpha w14:val="9803"/>
              </w14:srgbClr>
            </w14:solidFill>
          </w14:textFill>
        </w:rPr>
        <w:t xml:space="preserve">- </w:t>
      </w: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Risk-Weighted Assets</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Cash and Cash Equivalents: $1 million (0% risk weight)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Loans: $15 million (100% risk weight)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Non-Performing Loans: $3 million (150% risk weight)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The calculation of Risk-Weighted Assets would be: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Risk-Weighted Assets = (1 X 0) + (15 X 1) + (3 X 1.5) = 0 + 15 + 4.5 = $19.5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Now, substituting these values into the CET1 Ratio formula gives: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CET1 Ratio = 17 / 19.5~ 0.87 or 87%</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The Common Equity Tier 1 (CET1) Ratio is a critical measure of a bank's financial strength, reflecting its capacity to absorb losses using its highest quality capital. By maintaining a strong CET1 Ratio, banks can not only comply with regulatory standards but also demonstrate their resilience to investors and depositors. Understanding this ratio is essential for anyone involved in bank financial statement analysis, as it provides insights into the bank's ability to withstand potential financial shocks and protect the interests of stakeholders.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B.</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 xml:space="preserve"> </w:t>
      </w: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Total Capital Ratio</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the Total Capital Ratio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Total Capital Ratio (TCR) is a critical measure in banking that assesses a bank's financial stability by comparing its total capital to its risk-weighted assets. This ratio is essential for regulators and investors as it indicates the bank's ability to absorb losses and protect depositors, especially in times of financial distress.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Total Capital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Total Capital Ratio is defined as: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Total Capital Ratio = Total Capital / Risk-Weighted Assets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it-IT"/>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it-IT"/>
          <w14:textFill>
            <w14:solidFill>
              <w14:srgbClr w14:val="000000">
                <w14:alpha w14:val="9803"/>
              </w14:srgbClr>
            </w14:solidFill>
          </w14:textFill>
        </w:rPr>
        <w:t>Total Capital</w:t>
      </w:r>
      <w:r>
        <w:rPr>
          <w:outline w:val="0"/>
          <w:color w:val="000000"/>
          <w:sz w:val="32"/>
          <w:szCs w:val="32"/>
          <w:shd w:val="clear" w:color="auto" w:fill="ffffff"/>
          <w:rtl w:val="0"/>
          <w:lang w:val="en-US"/>
          <w14:textFill>
            <w14:solidFill>
              <w14:srgbClr w14:val="000000">
                <w14:alpha w14:val="9803"/>
              </w14:srgbClr>
            </w14:solidFill>
          </w14:textFill>
        </w:rPr>
        <w:t xml:space="preserve"> includes all forms of capital that a bank can leverage to absorb losses. This typically encompasses: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Common equity</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Preferred equity</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Subordinated debt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Retained earnings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Risk-Weighted Assets (RWA)</w:t>
      </w:r>
      <w:r>
        <w:rPr>
          <w:outline w:val="0"/>
          <w:color w:val="000000"/>
          <w:sz w:val="32"/>
          <w:szCs w:val="32"/>
          <w:shd w:val="clear" w:color="auto" w:fill="ffffff"/>
          <w:rtl w:val="0"/>
          <w:lang w:val="en-US"/>
          <w14:textFill>
            <w14:solidFill>
              <w14:srgbClr w14:val="000000">
                <w14:alpha w14:val="9803"/>
              </w14:srgbClr>
            </w14:solidFill>
          </w14:textFill>
        </w:rPr>
        <w:t xml:space="preserve"> represent the total assets of the bank adjusted for their associated risks. Different types of assets carry different risk weights; for example, cash reserves are considered low-risk, while loans may carry higher risk weights depending on their credit quality.</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Total Capital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Total Capital Ratio is crucial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Regulatory Compliance</w:t>
      </w:r>
      <w:r>
        <w:rPr>
          <w:outline w:val="0"/>
          <w:color w:val="000000"/>
          <w:sz w:val="32"/>
          <w:szCs w:val="32"/>
          <w:shd w:val="clear" w:color="auto" w:fill="ffffff"/>
          <w:rtl w:val="0"/>
          <w:lang w:val="en-US"/>
          <w14:textFill>
            <w14:solidFill>
              <w14:srgbClr w14:val="000000">
                <w14:alpha w14:val="9803"/>
              </w14:srgbClr>
            </w14:solidFill>
          </w14:textFill>
        </w:rPr>
        <w:t>: Banks are required to maintain a minimum Total Capital Ratio as mandated by regulatory authorities like the Basel Committee on Banking Supervision. This ensures that banks can withstand financial shocks and protect depositors.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Risk Management</w:t>
      </w:r>
      <w:r>
        <w:rPr>
          <w:outline w:val="0"/>
          <w:color w:val="000000"/>
          <w:sz w:val="32"/>
          <w:szCs w:val="32"/>
          <w:shd w:val="clear" w:color="auto" w:fill="ffffff"/>
          <w:rtl w:val="0"/>
          <w:lang w:val="en-US"/>
          <w14:textFill>
            <w14:solidFill>
              <w14:srgbClr w14:val="000000">
                <w14:alpha w14:val="9803"/>
              </w14:srgbClr>
            </w14:solidFill>
          </w14:textFill>
        </w:rPr>
        <w:t>: A higher Total Capital Ratio indicates that a bank has a greater buffer against potential losses, which enhances its stability and reduces the risk of insolvency.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Investor Confidence</w:t>
      </w:r>
      <w:r>
        <w:rPr>
          <w:outline w:val="0"/>
          <w:color w:val="000000"/>
          <w:sz w:val="32"/>
          <w:szCs w:val="32"/>
          <w:shd w:val="clear" w:color="auto" w:fill="ffffff"/>
          <w:rtl w:val="0"/>
          <w:lang w:val="en-US"/>
          <w14:textFill>
            <w14:solidFill>
              <w14:srgbClr w14:val="000000">
                <w14:alpha w14:val="9803"/>
              </w14:srgbClr>
            </w14:solidFill>
          </w14:textFill>
        </w:rPr>
        <w:t>: Investors often look at the Total Capital Ratio to gauge the financial health of a bank. A robust ratio can attract investment and improve the bank's market reputation.</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Total Capital Ratio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the Total Capital Ratio is calculated, consider the following hypothetical scenario:</w:t>
      </w:r>
    </w:p>
    <w:p>
      <w:pPr>
        <w:pStyle w:val="По умолчанию"/>
        <w:numPr>
          <w:ilvl w:val="0"/>
          <w:numId w:val="2"/>
        </w:numPr>
        <w:bidi w:val="0"/>
        <w:spacing w:before="0" w:after="160" w:line="240" w:lineRule="auto"/>
        <w:ind w:right="0"/>
        <w:jc w:val="left"/>
        <w:rPr>
          <w:rFonts w:ascii="Helvetica" w:hAnsi="Helvetica"/>
          <w:b w:val="1"/>
          <w:bCs w:val="1"/>
          <w:outline w:val="0"/>
          <w:color w:val="000000"/>
          <w:sz w:val="32"/>
          <w:szCs w:val="32"/>
          <w:shd w:val="clear" w:color="auto" w:fill="ffffff"/>
          <w:rtl w:val="0"/>
          <w:lang w:val="it-IT"/>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it-IT"/>
          <w14:textFill>
            <w14:solidFill>
              <w14:srgbClr w14:val="000000">
                <w14:alpha w14:val="9803"/>
              </w14:srgbClr>
            </w14:solidFill>
          </w14:textFill>
        </w:rPr>
        <w:t>Total Capital</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Common Equity: $10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Preferred Equity: $5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Subordinated Debt: $4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Retained Earnings: $2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Thus, the Total Capital would be: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Total Capital = 10 + 5 + 4 + 2 = $21 million</w:t>
      </w:r>
    </w:p>
    <w:p>
      <w:pPr>
        <w:pStyle w:val="По умолчанию"/>
        <w:numPr>
          <w:ilvl w:val="0"/>
          <w:numId w:val="2"/>
        </w:numPr>
        <w:bidi w:val="0"/>
        <w:spacing w:before="0" w:after="160" w:line="240" w:lineRule="auto"/>
        <w:ind w:right="0"/>
        <w:jc w:val="left"/>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Risk-Weighted Assets</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Cash and Cash Equivalents: $1 million (0% risk weight)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Loans: $15 million (100% risk weight)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Non-Performing Loans: $3 million (150% risk weight)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The calculation of Risk-Weighted Assets would be: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Risk-Weighted Assets = (1 X 0) + (15 X 1) + (3 X 1.5) = 0 + 15 + 4.5 = $19.5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Now, substituting these values into the Total Capital Ratio formula gives: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Total Capital Ratio = 21 / 19.5 ~ 1.08 or 108%</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The Total Capital Ratio serves as a vital indicator of a bank's financial health, reflecting its capacity to manage risks and protect depositors. By maintaining a strong Total Capital Ratio, banks can not only comply with regulatory standards but also foster trust among investors and customers. Understanding this ratio is essential for anyone involved in bank financial statement analysis, as it provides insights into the bank's resilience against potential financial challenges.</w:t>
      </w:r>
    </w:p>
    <w:p>
      <w:pPr>
        <w:pStyle w:val="По умолчанию"/>
        <w:bidi w:val="0"/>
        <w:spacing w:before="0" w:line="240" w:lineRule="auto"/>
        <w:ind w:left="0" w:right="0" w:firstLine="0"/>
        <w:jc w:val="left"/>
        <w:rPr>
          <w:outline w:val="0"/>
          <w:color w:val="7f7f7f"/>
          <w:sz w:val="32"/>
          <w:szCs w:val="32"/>
          <w:shd w:val="clear" w:color="auto" w:fill="ffffff"/>
          <w:rtl w:val="0"/>
          <w14:textFill>
            <w14:solidFill>
              <w14:srgbClr w14:val="808080"/>
            </w14:solidFill>
          </w14:textFill>
        </w:rPr>
      </w:pP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pt-PT"/>
          <w14:textFill>
            <w14:solidFill>
              <w14:srgbClr w14:val="000000">
                <w14:alpha w14:val="9803"/>
              </w14:srgbClr>
            </w14:solidFill>
          </w14:textFill>
        </w:rPr>
        <w:t>Liquidity Ratios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Liquidity ratios measure the bank's ability to meet short-term obligations.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 Liquidity Coverage Ratio (LCR)</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the Liquidity Coverage Ratio (LCR)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Liquidity Coverage Ratio (LCR) is a vital metric for assessing a bank's short-term liquidity position. It measures a bank's ability to withstand a 30-day period of financial stress by ensuring that it holds sufficient high-quality liquid assets (HQLA) to cover its total net cash outflows.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Liquidity Coverage Ratio (LCR)</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Liquidity Coverage Ratio is defined as: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LCR = High-Quality Liquid Assets (HQLA) / Total Net Cash Outflows over 30 Days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High-Quality Liquid Assets (HQLA)</w:t>
      </w:r>
      <w:r>
        <w:rPr>
          <w:outline w:val="0"/>
          <w:color w:val="000000"/>
          <w:sz w:val="32"/>
          <w:szCs w:val="32"/>
          <w:shd w:val="clear" w:color="auto" w:fill="ffffff"/>
          <w:rtl w:val="0"/>
          <w:lang w:val="en-US"/>
          <w14:textFill>
            <w14:solidFill>
              <w14:srgbClr w14:val="000000">
                <w14:alpha w14:val="9803"/>
              </w14:srgbClr>
            </w14:solidFill>
          </w14:textFill>
        </w:rPr>
        <w:t xml:space="preserve"> are assets that can be easily converted into cash with minimal loss of value. These typically include: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Cash and cash equivalents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Government securities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Other highly liquid assets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Total Net Cash Outflows</w:t>
      </w:r>
      <w:r>
        <w:rPr>
          <w:outline w:val="0"/>
          <w:color w:val="000000"/>
          <w:sz w:val="32"/>
          <w:szCs w:val="32"/>
          <w:shd w:val="clear" w:color="auto" w:fill="ffffff"/>
          <w:rtl w:val="0"/>
          <w:lang w:val="en-US"/>
          <w14:textFill>
            <w14:solidFill>
              <w14:srgbClr w14:val="000000">
                <w14:alpha w14:val="9803"/>
              </w14:srgbClr>
            </w14:solidFill>
          </w14:textFill>
        </w:rPr>
        <w:t xml:space="preserve"> represent the expected cash outflows minus expected cash inflows over a 30-day period. This includes cash withdrawals by depositors, loan repayments, and other liabilities.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Liquidity Coverage Ratio (LCR)</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Liquidity Coverage Ratio is crucial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Regulatory Requirement</w:t>
      </w:r>
      <w:r>
        <w:rPr>
          <w:outline w:val="0"/>
          <w:color w:val="000000"/>
          <w:sz w:val="32"/>
          <w:szCs w:val="32"/>
          <w:shd w:val="clear" w:color="auto" w:fill="ffffff"/>
          <w:rtl w:val="0"/>
          <w:lang w:val="en-US"/>
          <w14:textFill>
            <w14:solidFill>
              <w14:srgbClr w14:val="000000">
                <w14:alpha w14:val="9803"/>
              </w14:srgbClr>
            </w14:solidFill>
          </w14:textFill>
        </w:rPr>
        <w:t>: The LCR is mandated by the Basel III framework, which aims to promote stability in the banking sector by ensuring that banks maintain adequate liquidity during periods of financial stress.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Risk Management</w:t>
      </w:r>
      <w:r>
        <w:rPr>
          <w:outline w:val="0"/>
          <w:color w:val="000000"/>
          <w:sz w:val="32"/>
          <w:szCs w:val="32"/>
          <w:shd w:val="clear" w:color="auto" w:fill="ffffff"/>
          <w:rtl w:val="0"/>
          <w:lang w:val="en-US"/>
          <w14:textFill>
            <w14:solidFill>
              <w14:srgbClr w14:val="000000">
                <w14:alpha w14:val="9803"/>
              </w14:srgbClr>
            </w14:solidFill>
          </w14:textFill>
        </w:rPr>
        <w:t>: A higher LCR indicates that a bank is better positioned to meet its short-term obligations, thus reducing the risk of insolvency during liquidity crises.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Investor and Depositor Confidence</w:t>
      </w:r>
      <w:r>
        <w:rPr>
          <w:outline w:val="0"/>
          <w:color w:val="000000"/>
          <w:sz w:val="32"/>
          <w:szCs w:val="32"/>
          <w:shd w:val="clear" w:color="auto" w:fill="ffffff"/>
          <w:rtl w:val="0"/>
          <w:lang w:val="en-US"/>
          <w14:textFill>
            <w14:solidFill>
              <w14:srgbClr w14:val="000000">
                <w14:alpha w14:val="9803"/>
              </w14:srgbClr>
            </w14:solidFill>
          </w14:textFill>
        </w:rPr>
        <w:t>: A strong LCR enhances confidence among investors and depositors, as it signals that the bank can manage its liquidity effectively.</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Liquidity Coverage Ratio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the LCR is calculated, consider the following hypothetical scenario:</w:t>
      </w:r>
    </w:p>
    <w:p>
      <w:pPr>
        <w:pStyle w:val="По умолчанию"/>
        <w:numPr>
          <w:ilvl w:val="0"/>
          <w:numId w:val="2"/>
        </w:numPr>
        <w:bidi w:val="0"/>
        <w:spacing w:before="0" w:after="160" w:line="240" w:lineRule="auto"/>
        <w:ind w:right="0"/>
        <w:jc w:val="left"/>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High-Quality Liquid Assets (HQLA)</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Cash: $5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Government Bonds: $10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Total HQLA: Total HQLA = 5 + 10 = $15 million</w:t>
      </w:r>
    </w:p>
    <w:p>
      <w:pPr>
        <w:pStyle w:val="По умолчанию"/>
        <w:numPr>
          <w:ilvl w:val="0"/>
          <w:numId w:val="2"/>
        </w:numPr>
        <w:bidi w:val="0"/>
        <w:spacing w:before="0" w:after="160" w:line="240" w:lineRule="auto"/>
        <w:ind w:right="0"/>
        <w:jc w:val="left"/>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Total Net Cash Outflows</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Expected Cash Outflows: $12 million (due to withdrawals and other liabilities)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Expected Cash Inflows: $3 million (from loan repayments and other sources)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Thus, the Total Net Cash Outflows would be: 12 - 3 = $9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Now, substituting these values into the LCR formula gives: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LCR = 15 / 9 ~ 1.67 or 167%</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The Liquidity Coverage Ratio (LCR) is a critical measure of a bank's liquidity health, reflecting its ability to meet short-term obligations during financial stress. By maintaining a strong LCR, banks can ensure they have sufficient high-quality liquid assets to cover potential cash outflows, thereby enhancing their stability and protecting the interests of depositors and investors. Understanding the LCR is essential for anyone involved in bank financial statement analysis, as it provides insights into the bank's liquidity management and overall financial resilience.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B</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 xml:space="preserve">. </w:t>
      </w: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Stable Funding Ratio (NSFR)</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the Net Stable Funding Ratio (NSFR)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Net Stable Funding Ratio (NSFR) is a key metric that measures a bank's ability to maintain a stable funding profile over a one-year period. It ensures that banks have sufficient stable funding sources to support their assets and off-balance sheet exposures.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Net Stable Funding Ratio (NSFR)</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Net Stable Funding Ratio is defined as: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NSFR = Available Stable Funding (ASF) / Required Stable Funding (RSF)</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Available Stable Funding (ASF)</w:t>
      </w:r>
      <w:r>
        <w:rPr>
          <w:outline w:val="0"/>
          <w:color w:val="000000"/>
          <w:sz w:val="32"/>
          <w:szCs w:val="32"/>
          <w:shd w:val="clear" w:color="auto" w:fill="ffffff"/>
          <w:rtl w:val="0"/>
          <w:lang w:val="en-US"/>
          <w14:textFill>
            <w14:solidFill>
              <w14:srgbClr w14:val="000000">
                <w14:alpha w14:val="9803"/>
              </w14:srgbClr>
            </w14:solidFill>
          </w14:textFill>
        </w:rPr>
        <w:t xml:space="preserve"> represents the portion of capital and liabilities expected to be reliable over the time horizon considered by the NSFR, which is one year. ASF includes: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Regulatory capital</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Preferred stock with maturity of at least one year</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Liabilities with effective maturity of at least one year</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Required Stable Funding (RSF)</w:t>
      </w:r>
      <w:r>
        <w:rPr>
          <w:outline w:val="0"/>
          <w:color w:val="000000"/>
          <w:sz w:val="32"/>
          <w:szCs w:val="32"/>
          <w:shd w:val="clear" w:color="auto" w:fill="ffffff"/>
          <w:rtl w:val="0"/>
          <w:lang w:val="en-US"/>
          <w14:textFill>
            <w14:solidFill>
              <w14:srgbClr w14:val="000000">
                <w14:alpha w14:val="9803"/>
              </w14:srgbClr>
            </w14:solidFill>
          </w14:textFill>
        </w:rPr>
        <w:t xml:space="preserve"> represents the amount of stable funding required based on the liquidity characteristics and residual maturities of the various assets held by the bank, as well as those of its off-balance sheet exposures. RSF includes: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Loans with residual maturity of one year or more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Unencumbered securities with residual maturity of one year or more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Other assets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Net Stable Funding Ratio (NSFR)</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Net Stable Funding Ratio is crucial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Regulatory Requirement</w:t>
      </w:r>
      <w:r>
        <w:rPr>
          <w:outline w:val="0"/>
          <w:color w:val="000000"/>
          <w:sz w:val="32"/>
          <w:szCs w:val="32"/>
          <w:shd w:val="clear" w:color="auto" w:fill="ffffff"/>
          <w:rtl w:val="0"/>
          <w:lang w:val="en-US"/>
          <w14:textFill>
            <w14:solidFill>
              <w14:srgbClr w14:val="000000">
                <w14:alpha w14:val="9803"/>
              </w14:srgbClr>
            </w14:solidFill>
          </w14:textFill>
        </w:rPr>
        <w:t>: The NSFR is a key component of the Basel III framework, which aims to promote a more resilient banking sector by ensuring that banks maintain a stable funding profile.</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Long-Term Liquidity Management</w:t>
      </w:r>
      <w:r>
        <w:rPr>
          <w:outline w:val="0"/>
          <w:color w:val="000000"/>
          <w:sz w:val="32"/>
          <w:szCs w:val="32"/>
          <w:shd w:val="clear" w:color="auto" w:fill="ffffff"/>
          <w:rtl w:val="0"/>
          <w:lang w:val="en-US"/>
          <w14:textFill>
            <w14:solidFill>
              <w14:srgbClr w14:val="000000">
                <w14:alpha w14:val="9803"/>
              </w14:srgbClr>
            </w14:solidFill>
          </w14:textFill>
        </w:rPr>
        <w:t>: The NSFR encourages banks to rely on stable sources of funding, such as long-term liabilities and equity, to support their long-term assets and off-balance sheet exposures.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Risk Mitigation</w:t>
      </w:r>
      <w:r>
        <w:rPr>
          <w:outline w:val="0"/>
          <w:color w:val="000000"/>
          <w:sz w:val="32"/>
          <w:szCs w:val="32"/>
          <w:shd w:val="clear" w:color="auto" w:fill="ffffff"/>
          <w:rtl w:val="0"/>
          <w:lang w:val="en-US"/>
          <w14:textFill>
            <w14:solidFill>
              <w14:srgbClr w14:val="000000">
                <w14:alpha w14:val="9803"/>
              </w14:srgbClr>
            </w14:solidFill>
          </w14:textFill>
        </w:rPr>
        <w:t>: By maintaining a stable funding profile, banks can reduce their reliance on short-term funding sources, which can be volatile and susceptible to market disruptions.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Net Stable Funding Ratio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the NSFR is calculated, consider the following hypothetical scenario:</w:t>
      </w:r>
    </w:p>
    <w:p>
      <w:pPr>
        <w:pStyle w:val="По умолчанию"/>
        <w:numPr>
          <w:ilvl w:val="0"/>
          <w:numId w:val="2"/>
        </w:numPr>
        <w:bidi w:val="0"/>
        <w:spacing w:before="0" w:after="160" w:line="240" w:lineRule="auto"/>
        <w:ind w:right="0"/>
        <w:jc w:val="left"/>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Available Stable Funding (ASF)</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Regulatory Capital: $20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Preferred Stock (maturity </w:t>
      </w:r>
      <w:r>
        <w:rPr>
          <w:outline w:val="0"/>
          <w:color w:val="000000"/>
          <w:sz w:val="32"/>
          <w:szCs w:val="32"/>
          <w:shd w:val="clear" w:color="auto" w:fill="ffffff"/>
          <w:rtl w:val="0"/>
          <w14:textFill>
            <w14:solidFill>
              <w14:srgbClr w14:val="000000">
                <w14:alpha w14:val="9803"/>
              </w14:srgbClr>
            </w14:solidFill>
          </w14:textFill>
        </w:rPr>
        <w:t xml:space="preserve">≥ </w:t>
      </w:r>
      <w:r>
        <w:rPr>
          <w:outline w:val="0"/>
          <w:color w:val="000000"/>
          <w:sz w:val="32"/>
          <w:szCs w:val="32"/>
          <w:shd w:val="clear" w:color="auto" w:fill="ffffff"/>
          <w:rtl w:val="0"/>
          <w:lang w:val="en-US"/>
          <w14:textFill>
            <w14:solidFill>
              <w14:srgbClr w14:val="000000">
                <w14:alpha w14:val="9803"/>
              </w14:srgbClr>
            </w14:solidFill>
          </w14:textFill>
        </w:rPr>
        <w:t>1 year): $5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Liabilities (maturity </w:t>
      </w:r>
      <w:r>
        <w:rPr>
          <w:outline w:val="0"/>
          <w:color w:val="000000"/>
          <w:sz w:val="32"/>
          <w:szCs w:val="32"/>
          <w:shd w:val="clear" w:color="auto" w:fill="ffffff"/>
          <w:rtl w:val="0"/>
          <w14:textFill>
            <w14:solidFill>
              <w14:srgbClr w14:val="000000">
                <w14:alpha w14:val="9803"/>
              </w14:srgbClr>
            </w14:solidFill>
          </w14:textFill>
        </w:rPr>
        <w:t xml:space="preserve">≥ </w:t>
      </w:r>
      <w:r>
        <w:rPr>
          <w:outline w:val="0"/>
          <w:color w:val="000000"/>
          <w:sz w:val="32"/>
          <w:szCs w:val="32"/>
          <w:shd w:val="clear" w:color="auto" w:fill="ffffff"/>
          <w:rtl w:val="0"/>
          <w:lang w:val="en-US"/>
          <w14:textFill>
            <w14:solidFill>
              <w14:srgbClr w14:val="000000">
                <w14:alpha w14:val="9803"/>
              </w14:srgbClr>
            </w14:solidFill>
          </w14:textFill>
        </w:rPr>
        <w:t>1 year): $15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Total ASF: $40 million</w:t>
      </w:r>
    </w:p>
    <w:p>
      <w:pPr>
        <w:pStyle w:val="По умолчанию"/>
        <w:numPr>
          <w:ilvl w:val="0"/>
          <w:numId w:val="2"/>
        </w:numPr>
        <w:bidi w:val="0"/>
        <w:spacing w:before="0" w:after="160" w:line="240" w:lineRule="auto"/>
        <w:ind w:right="0"/>
        <w:jc w:val="left"/>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Required Stable Funding (RSF)</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 xml:space="preserve"> - Loans (maturity </w:t>
      </w:r>
      <w:r>
        <w:rPr>
          <w:outline w:val="0"/>
          <w:color w:val="000000"/>
          <w:sz w:val="32"/>
          <w:szCs w:val="32"/>
          <w:shd w:val="clear" w:color="auto" w:fill="ffffff"/>
          <w:rtl w:val="0"/>
          <w14:textFill>
            <w14:solidFill>
              <w14:srgbClr w14:val="000000">
                <w14:alpha w14:val="9803"/>
              </w14:srgbClr>
            </w14:solidFill>
          </w14:textFill>
        </w:rPr>
        <w:t xml:space="preserve">≥ </w:t>
      </w:r>
      <w:r>
        <w:rPr>
          <w:outline w:val="0"/>
          <w:color w:val="000000"/>
          <w:sz w:val="32"/>
          <w:szCs w:val="32"/>
          <w:shd w:val="clear" w:color="auto" w:fill="ffffff"/>
          <w:rtl w:val="0"/>
          <w:lang w:val="en-US"/>
          <w14:textFill>
            <w14:solidFill>
              <w14:srgbClr w14:val="000000">
                <w14:alpha w14:val="9803"/>
              </w14:srgbClr>
            </w14:solidFill>
          </w14:textFill>
        </w:rPr>
        <w:t>1 year): $25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Unencumbered Securities (maturity </w:t>
      </w:r>
      <w:r>
        <w:rPr>
          <w:outline w:val="0"/>
          <w:color w:val="000000"/>
          <w:sz w:val="32"/>
          <w:szCs w:val="32"/>
          <w:shd w:val="clear" w:color="auto" w:fill="ffffff"/>
          <w:rtl w:val="0"/>
          <w14:textFill>
            <w14:solidFill>
              <w14:srgbClr w14:val="000000">
                <w14:alpha w14:val="9803"/>
              </w14:srgbClr>
            </w14:solidFill>
          </w14:textFill>
        </w:rPr>
        <w:t xml:space="preserve">≥ </w:t>
      </w:r>
      <w:r>
        <w:rPr>
          <w:outline w:val="0"/>
          <w:color w:val="000000"/>
          <w:sz w:val="32"/>
          <w:szCs w:val="32"/>
          <w:shd w:val="clear" w:color="auto" w:fill="ffffff"/>
          <w:rtl w:val="0"/>
          <w:lang w:val="en-US"/>
          <w14:textFill>
            <w14:solidFill>
              <w14:srgbClr w14:val="000000">
                <w14:alpha w14:val="9803"/>
              </w14:srgbClr>
            </w14:solidFill>
          </w14:textFill>
        </w:rPr>
        <w:t>1 year): $10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Other Assets: $5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Total RSF: $40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Now, substituting these values into the NSFR formula gives: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NSFR = 40 / 40 = 1 or 100%</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The Net Stable Funding Ratio (NSFR) is a crucial metric for assessing a bank's long-term funding stability. By maintaining a strong NSFR, banks can ensure that they have sufficient stable funding sources to support their assets and off-balance sheet exposures, even during periods of market stress. Understanding the NSFR is essential for anyone involved in bank financial statement analysis, as it provides insights into the bank's liquidity management and overall financial resilience.</w:t>
      </w:r>
    </w:p>
    <w:p>
      <w:pPr>
        <w:pStyle w:val="По умолчанию"/>
        <w:bidi w:val="0"/>
        <w:spacing w:before="0" w:line="240" w:lineRule="auto"/>
        <w:ind w:left="0" w:right="0" w:firstLine="0"/>
        <w:jc w:val="left"/>
        <w:rPr>
          <w:outline w:val="0"/>
          <w:color w:val="7f7f7f"/>
          <w:sz w:val="32"/>
          <w:szCs w:val="32"/>
          <w:shd w:val="clear" w:color="auto" w:fill="ffffff"/>
          <w:rtl w:val="0"/>
          <w14:textFill>
            <w14:solidFill>
              <w14:srgbClr w14:val="808080"/>
            </w14:solidFill>
          </w14:textFill>
        </w:rPr>
      </w:pP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Profitability Ratios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Profitability ratios evaluate the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ability to generate profit relative to its revenue, assets, or equity.</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A.</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 xml:space="preserve"> </w:t>
      </w: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Return on Assets (ROA)</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Return on Assets (ROA)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Return on Assets (ROA) is a key financial metric that evaluates a bank's efficiency in generating profit relative to its total assets. It provides insight into how effectively a bank utilizes its assets to produce earnings, making it an important indicator of financial performance.</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Return on Assets (ROA)</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Return on Assets is calculated using the following formula: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ROA = Net Income / Total Assets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Income</w:t>
      </w:r>
      <w:r>
        <w:rPr>
          <w:outline w:val="0"/>
          <w:color w:val="000000"/>
          <w:sz w:val="32"/>
          <w:szCs w:val="32"/>
          <w:shd w:val="clear" w:color="auto" w:fill="ffffff"/>
          <w:rtl w:val="0"/>
          <w:lang w:val="en-US"/>
          <w14:textFill>
            <w14:solidFill>
              <w14:srgbClr w14:val="000000">
                <w14:alpha w14:val="9803"/>
              </w14:srgbClr>
            </w14:solidFill>
          </w14:textFill>
        </w:rPr>
        <w:t xml:space="preserve"> refers to the profit a bank earns after all expenses, taxes, and costs have been deducted from total revenues. It reflects the bank's profitability over a specific period, typically a fiscal year.</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pt-PT"/>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pt-PT"/>
          <w14:textFill>
            <w14:solidFill>
              <w14:srgbClr w14:val="000000">
                <w14:alpha w14:val="9803"/>
              </w14:srgbClr>
            </w14:solidFill>
          </w14:textFill>
        </w:rPr>
        <w:t>Total Assets</w:t>
      </w:r>
      <w:r>
        <w:rPr>
          <w:outline w:val="0"/>
          <w:color w:val="000000"/>
          <w:sz w:val="32"/>
          <w:szCs w:val="32"/>
          <w:shd w:val="clear" w:color="auto" w:fill="ffffff"/>
          <w:rtl w:val="0"/>
          <w:lang w:val="en-US"/>
          <w14:textFill>
            <w14:solidFill>
              <w14:srgbClr w14:val="000000">
                <w14:alpha w14:val="9803"/>
              </w14:srgbClr>
            </w14:solidFill>
          </w14:textFill>
        </w:rPr>
        <w:t xml:space="preserve"> encompass everything the bank owns, including cash, loans, investments, and physical assets. This figure represents the resources available to the bank for generating income.</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Return on Assets (ROA)</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ROA is significant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Performance Measurement</w:t>
      </w:r>
      <w:r>
        <w:rPr>
          <w:outline w:val="0"/>
          <w:color w:val="000000"/>
          <w:sz w:val="32"/>
          <w:szCs w:val="32"/>
          <w:shd w:val="clear" w:color="auto" w:fill="ffffff"/>
          <w:rtl w:val="0"/>
          <w:lang w:val="en-US"/>
          <w14:textFill>
            <w14:solidFill>
              <w14:srgbClr w14:val="000000">
                <w14:alpha w14:val="9803"/>
              </w14:srgbClr>
            </w14:solidFill>
          </w14:textFill>
        </w:rPr>
        <w:t>: ROA helps assess how well a bank is managing its assets to generate profits. A higher ROA indicates greater efficiency in asset utilization.</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Comparative Analysis</w:t>
      </w:r>
      <w:r>
        <w:rPr>
          <w:outline w:val="0"/>
          <w:color w:val="000000"/>
          <w:sz w:val="32"/>
          <w:szCs w:val="32"/>
          <w:shd w:val="clear" w:color="auto" w:fill="ffffff"/>
          <w:rtl w:val="0"/>
          <w:lang w:val="en-US"/>
          <w14:textFill>
            <w14:solidFill>
              <w14:srgbClr w14:val="000000">
                <w14:alpha w14:val="9803"/>
              </w14:srgbClr>
            </w14:solidFill>
          </w14:textFill>
        </w:rPr>
        <w:t>: Investors and analysts often use ROA to compare the performance of different banks. It provides a standardized measure that can be used across institutions of varying sizes.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Investment Decisions</w:t>
      </w:r>
      <w:r>
        <w:rPr>
          <w:outline w:val="0"/>
          <w:color w:val="000000"/>
          <w:sz w:val="32"/>
          <w:szCs w:val="32"/>
          <w:shd w:val="clear" w:color="auto" w:fill="ffffff"/>
          <w:rtl w:val="0"/>
          <w:lang w:val="en-US"/>
          <w14:textFill>
            <w14:solidFill>
              <w14:srgbClr w14:val="000000">
                <w14:alpha w14:val="9803"/>
              </w14:srgbClr>
            </w14:solidFill>
          </w14:textFill>
        </w:rPr>
        <w:t>: A strong ROA can signal a well-managed bank, making it more attractive to investors. Conversely, a low ROA may indicate inefficiencies or challenges in generating profit.</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Return on Assets (ROA)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ROA is calculated, consider the following hypothetical scenario:</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Income</w:t>
      </w:r>
      <w:r>
        <w:rPr>
          <w:outline w:val="0"/>
          <w:color w:val="000000"/>
          <w:sz w:val="32"/>
          <w:szCs w:val="32"/>
          <w:shd w:val="clear" w:color="auto" w:fill="ffffff"/>
          <w:rtl w:val="0"/>
          <w:lang w:val="en-US"/>
          <w14:textFill>
            <w14:solidFill>
              <w14:srgbClr w14:val="000000">
                <w14:alpha w14:val="9803"/>
              </w14:srgbClr>
            </w14:solidFill>
          </w14:textFill>
        </w:rPr>
        <w:t>: A bank reports a net income of $560,000 for the year.</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pt-PT"/>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pt-PT"/>
          <w14:textFill>
            <w14:solidFill>
              <w14:srgbClr w14:val="000000">
                <w14:alpha w14:val="9803"/>
              </w14:srgbClr>
            </w14:solidFill>
          </w14:textFill>
        </w:rPr>
        <w:t>Total Assets</w:t>
      </w:r>
      <w:r>
        <w:rPr>
          <w:outline w:val="0"/>
          <w:color w:val="000000"/>
          <w:sz w:val="32"/>
          <w:szCs w:val="32"/>
          <w:shd w:val="clear" w:color="auto" w:fill="ffffff"/>
          <w:rtl w:val="0"/>
          <w:lang w:val="en-US"/>
          <w14:textFill>
            <w14:solidFill>
              <w14:srgbClr w14:val="000000">
                <w14:alpha w14:val="9803"/>
              </w14:srgbClr>
            </w14:solidFill>
          </w14:textFill>
        </w:rPr>
        <w:t>: The total assets of the bank amount to $18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Using the ROA formula, we can calculate: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ROA = 560,000 / 18,000,000 ~ 0.0311 or 3.11%</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The Return on Assets (ROA) is a vital metric for evaluating a bank's operational efficiency and profitability. By measuring net income relative to total assets, ROA provides valuable insights into how effectively a bank is utilizing its resources to generate earnings. Understanding this ratio is essential for stakeholders, including investors and analysts, as it helps inform investment decisions and assess a bank's financial health. A higher ROA indicates a more efficient bank, while a lower ROA may raise concerns about asset management and profitability.</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B.</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 xml:space="preserve"> </w:t>
      </w: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Return on Equity (ROE)</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Return on Equity (ROE)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Return on Equity (ROE) is a fundamental financial metric that measures a bank's profitability relative to the equity invested by its shareholders. It indicates how effectively a bank is using its equity base to generate profits, making it a crucial indicator for investors and analysts assessing a bank's financial performance.</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Return on Equity (ROE)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Return on Equity is calculated using the following formula: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ROE = Net Income / Average Equity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Income</w:t>
      </w:r>
      <w:r>
        <w:rPr>
          <w:outline w:val="0"/>
          <w:color w:val="000000"/>
          <w:sz w:val="32"/>
          <w:szCs w:val="32"/>
          <w:shd w:val="clear" w:color="auto" w:fill="ffffff"/>
          <w:rtl w:val="0"/>
          <w:lang w:val="en-US"/>
          <w14:textFill>
            <w14:solidFill>
              <w14:srgbClr w14:val="000000">
                <w14:alpha w14:val="9803"/>
              </w14:srgbClr>
            </w14:solidFill>
          </w14:textFill>
        </w:rPr>
        <w:t xml:space="preserve"> refers to the profit a bank earns after all expenses, taxes, and costs have been deducted from total revenues. It reflects the bank's profitability over a specific period, typically a fiscal year.</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Average Equity</w:t>
      </w:r>
      <w:r>
        <w:rPr>
          <w:outline w:val="0"/>
          <w:color w:val="000000"/>
          <w:sz w:val="32"/>
          <w:szCs w:val="32"/>
          <w:shd w:val="clear" w:color="auto" w:fill="ffffff"/>
          <w:rtl w:val="0"/>
          <w:lang w:val="en-US"/>
          <w14:textFill>
            <w14:solidFill>
              <w14:srgbClr w14:val="000000">
                <w14:alpha w14:val="9803"/>
              </w14:srgbClr>
            </w14:solidFill>
          </w14:textFill>
        </w:rPr>
        <w:t xml:space="preserve"> is calculated by taking the average of the equity at the beginning and end of the period. This provides a more accurate representation of the equity available for generating profits during the period.</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Return on Equity (ROE)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ROE is significant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Profitability Assessment</w:t>
      </w:r>
      <w:r>
        <w:rPr>
          <w:outline w:val="0"/>
          <w:color w:val="000000"/>
          <w:sz w:val="32"/>
          <w:szCs w:val="32"/>
          <w:shd w:val="clear" w:color="auto" w:fill="ffffff"/>
          <w:rtl w:val="0"/>
          <w:lang w:val="en-US"/>
          <w14:textFill>
            <w14:solidFill>
              <w14:srgbClr w14:val="000000">
                <w14:alpha w14:val="9803"/>
              </w14:srgbClr>
            </w14:solidFill>
          </w14:textFill>
        </w:rPr>
        <w:t>: ROE helps assess how well a bank is generating profits from its equity. A higher ROE indicates greater efficiency in using equity to produce earnings.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Investor Attraction</w:t>
      </w:r>
      <w:r>
        <w:rPr>
          <w:outline w:val="0"/>
          <w:color w:val="000000"/>
          <w:sz w:val="32"/>
          <w:szCs w:val="32"/>
          <w:shd w:val="clear" w:color="auto" w:fill="ffffff"/>
          <w:rtl w:val="0"/>
          <w:lang w:val="en-US"/>
          <w14:textFill>
            <w14:solidFill>
              <w14:srgbClr w14:val="000000">
                <w14:alpha w14:val="9803"/>
              </w14:srgbClr>
            </w14:solidFill>
          </w14:textFill>
        </w:rPr>
        <w:t>: Investors often look at ROE to gauge the potential return on their investments. A strong ROE can attract more investment, as it signals effective management and profitability.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de-DE"/>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de-DE"/>
          <w14:textFill>
            <w14:solidFill>
              <w14:srgbClr w14:val="000000">
                <w14:alpha w14:val="9803"/>
              </w14:srgbClr>
            </w14:solidFill>
          </w14:textFill>
        </w:rPr>
        <w:t>Comparative Benchmarking</w:t>
      </w:r>
      <w:r>
        <w:rPr>
          <w:outline w:val="0"/>
          <w:color w:val="000000"/>
          <w:sz w:val="32"/>
          <w:szCs w:val="32"/>
          <w:shd w:val="clear" w:color="auto" w:fill="ffffff"/>
          <w:rtl w:val="0"/>
          <w:lang w:val="en-US"/>
          <w14:textFill>
            <w14:solidFill>
              <w14:srgbClr w14:val="000000">
                <w14:alpha w14:val="9803"/>
              </w14:srgbClr>
            </w14:solidFill>
          </w14:textFill>
        </w:rPr>
        <w:t>: ROE allows for comparisons between banks of different sizes and structures. It serves as a standardized measure to evaluate relative performance within the banking sector.</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Return on Equity (ROE)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ROE is calculated, consider the following hypothetical scenario:</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Income</w:t>
      </w:r>
      <w:r>
        <w:rPr>
          <w:outline w:val="0"/>
          <w:color w:val="000000"/>
          <w:sz w:val="32"/>
          <w:szCs w:val="32"/>
          <w:shd w:val="clear" w:color="auto" w:fill="ffffff"/>
          <w:rtl w:val="0"/>
          <w:lang w:val="en-US"/>
          <w14:textFill>
            <w14:solidFill>
              <w14:srgbClr w14:val="000000">
                <w14:alpha w14:val="9803"/>
              </w14:srgbClr>
            </w14:solidFill>
          </w14:textFill>
        </w:rPr>
        <w:t>: A bank reports a net income of $560,000 for the year.</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pt-PT"/>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pt-PT"/>
          <w14:textFill>
            <w14:solidFill>
              <w14:srgbClr w14:val="000000">
                <w14:alpha w14:val="9803"/>
              </w14:srgbClr>
            </w14:solidFill>
          </w14:textFill>
        </w:rPr>
        <w:t>Equity</w:t>
      </w:r>
      <w:r>
        <w:rPr>
          <w:outline w:val="0"/>
          <w:color w:val="000000"/>
          <w:sz w:val="32"/>
          <w:szCs w:val="32"/>
          <w:shd w:val="clear" w:color="auto" w:fill="ffffff"/>
          <w:rtl w:val="0"/>
          <w:lang w:val="en-US"/>
          <w14:textFill>
            <w14:solidFill>
              <w14:srgbClr w14:val="000000">
                <w14:alpha w14:val="9803"/>
              </w14:srgbClr>
            </w14:solidFill>
          </w14:textFill>
        </w:rPr>
        <w:t>: The average equity is calculated as follows: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Equity at the beginning of the year: $4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 Equity at the end of the year: $13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 The average equity would be:</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Average Equity = (4,000,000 + 13,000,000)/2 = 17,000,000/2 = $8,500,000</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Using the ROE formula, we can calculate: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ROE = 560,000 / 8,500,000 ~ 0.0659 or 6.59%</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Return on Equity (ROE) is a vital metric for evaluating a bank's financial performance and profitability. By measuring net income relative to average equity, ROE provides valuable insights into how effectively a bank is utilizing its equity base to generate earnings. Understanding this ratio is essential for stakeholders, including investors and analysts, as it helps inform investment decisions and assess a bank's operational efficiency. A higher ROE signifies a more efficient bank, while a lower ROE may indicate challenges in profitability or asset management.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it-IT"/>
          <w14:textFill>
            <w14:solidFill>
              <w14:srgbClr w14:val="000000">
                <w14:alpha w14:val="9803"/>
              </w14:srgbClr>
            </w14:solidFill>
          </w14:textFill>
        </w:rPr>
        <w:t>C.</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 xml:space="preserve"> </w:t>
      </w: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Interest Margin (NIM)</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Net Interest Margin (NIM)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Net Interest Margin (NIM) is a key financial metric that measures the difference between the interest income generated by a bank and the interest paid out to its depositors, relative to the total amount of interest-earning assets. It is a critical indicator of a bank's profitability and efficiency in managing its interest income and expenses.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Net Interest Margin (NIM)</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Net Interest Margin is calculated using the following formula: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NIM = Net Interest Income / Average Earning Assets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Interest Income</w:t>
      </w:r>
      <w:r>
        <w:rPr>
          <w:outline w:val="0"/>
          <w:color w:val="000000"/>
          <w:sz w:val="32"/>
          <w:szCs w:val="32"/>
          <w:shd w:val="clear" w:color="auto" w:fill="ffffff"/>
          <w:rtl w:val="0"/>
          <w:lang w:val="en-US"/>
          <w14:textFill>
            <w14:solidFill>
              <w14:srgbClr w14:val="000000">
                <w14:alpha w14:val="9803"/>
              </w14:srgbClr>
            </w14:solidFill>
          </w14:textFill>
        </w:rPr>
        <w:t xml:space="preserve"> is the difference between the interest income earned from loans and other interest-earning assets and the interest expense incurred on deposits and other borrowings. It reflects the bank's core earnings from its lending activities.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Average Earning Assets</w:t>
      </w:r>
      <w:r>
        <w:rPr>
          <w:outline w:val="0"/>
          <w:color w:val="000000"/>
          <w:sz w:val="32"/>
          <w:szCs w:val="32"/>
          <w:shd w:val="clear" w:color="auto" w:fill="ffffff"/>
          <w:rtl w:val="0"/>
          <w:lang w:val="en-US"/>
          <w14:textFill>
            <w14:solidFill>
              <w14:srgbClr w14:val="000000">
                <w14:alpha w14:val="9803"/>
              </w14:srgbClr>
            </w14:solidFill>
          </w14:textFill>
        </w:rPr>
        <w:t xml:space="preserve"> represent the total assets that generate interest income, such as loans, securities, and other interest-earning investments, averaged over a specific period.</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Net Interest Margin (NIM)</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NIM is significant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Profitability Indicator</w:t>
      </w:r>
      <w:r>
        <w:rPr>
          <w:outline w:val="0"/>
          <w:color w:val="000000"/>
          <w:sz w:val="32"/>
          <w:szCs w:val="32"/>
          <w:shd w:val="clear" w:color="auto" w:fill="ffffff"/>
          <w:rtl w:val="0"/>
          <w:lang w:val="en-US"/>
          <w14:textFill>
            <w14:solidFill>
              <w14:srgbClr w14:val="000000">
                <w14:alpha w14:val="9803"/>
              </w14:srgbClr>
            </w14:solidFill>
          </w14:textFill>
        </w:rPr>
        <w:t>: NIM provides insight into how effectively a bank is generating profit from its interest-earning assets. A higher NIM indicates that the bank is more efficient in managing its interest income and expenses.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Interest Rate Risk Management</w:t>
      </w:r>
      <w:r>
        <w:rPr>
          <w:outline w:val="0"/>
          <w:color w:val="000000"/>
          <w:sz w:val="32"/>
          <w:szCs w:val="32"/>
          <w:shd w:val="clear" w:color="auto" w:fill="ffffff"/>
          <w:rtl w:val="0"/>
          <w:lang w:val="en-US"/>
          <w14:textFill>
            <w14:solidFill>
              <w14:srgbClr w14:val="000000">
                <w14:alpha w14:val="9803"/>
              </w14:srgbClr>
            </w14:solidFill>
          </w14:textFill>
        </w:rPr>
        <w:t>: By analyzing NIM, banks can assess their exposure to changes in interest rates. A declining NIM may signal potential challenges in maintaining profitability amid fluctuating rates.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Comparative Analysis</w:t>
      </w:r>
      <w:r>
        <w:rPr>
          <w:outline w:val="0"/>
          <w:color w:val="000000"/>
          <w:sz w:val="32"/>
          <w:szCs w:val="32"/>
          <w:shd w:val="clear" w:color="auto" w:fill="ffffff"/>
          <w:rtl w:val="0"/>
          <w:lang w:val="en-US"/>
          <w14:textFill>
            <w14:solidFill>
              <w14:srgbClr w14:val="000000">
                <w14:alpha w14:val="9803"/>
              </w14:srgbClr>
            </w14:solidFill>
          </w14:textFill>
        </w:rPr>
        <w:t>: Investors and analysts use NIM to compare the performance of different banks. It serves as a standardized measure to evaluate relative efficiency in generating net interest income.</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Net Interest Margin (NIM)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NIM is calculated, consider the following hypothetical scenario:</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Interest Income</w:t>
      </w:r>
      <w:r>
        <w:rPr>
          <w:outline w:val="0"/>
          <w:color w:val="000000"/>
          <w:sz w:val="32"/>
          <w:szCs w:val="32"/>
          <w:shd w:val="clear" w:color="auto" w:fill="ffffff"/>
          <w:rtl w:val="0"/>
          <w:lang w:val="en-US"/>
          <w14:textFill>
            <w14:solidFill>
              <w14:srgbClr w14:val="000000">
                <w14:alpha w14:val="9803"/>
              </w14:srgbClr>
            </w14:solidFill>
          </w14:textFill>
        </w:rPr>
        <w:t>: A bank earns $1,200,000 from interest on loans and securities.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Interest Expense</w:t>
      </w:r>
      <w:r>
        <w:rPr>
          <w:outline w:val="0"/>
          <w:color w:val="000000"/>
          <w:sz w:val="32"/>
          <w:szCs w:val="32"/>
          <w:shd w:val="clear" w:color="auto" w:fill="ffffff"/>
          <w:rtl w:val="0"/>
          <w:lang w:val="en-US"/>
          <w14:textFill>
            <w14:solidFill>
              <w14:srgbClr w14:val="000000">
                <w14:alpha w14:val="9803"/>
              </w14:srgbClr>
            </w14:solidFill>
          </w14:textFill>
        </w:rPr>
        <w:t>: The bank pays $400,000 in interest on deposits and borrowings.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Interest Income</w:t>
      </w:r>
      <w:r>
        <w:rPr>
          <w:outline w:val="0"/>
          <w:color w:val="000000"/>
          <w:sz w:val="32"/>
          <w:szCs w:val="32"/>
          <w:shd w:val="clear" w:color="auto" w:fill="ffffff"/>
          <w:rtl w:val="0"/>
          <w:lang w:val="en-US"/>
          <w14:textFill>
            <w14:solidFill>
              <w14:srgbClr w14:val="000000">
                <w14:alpha w14:val="9803"/>
              </w14:srgbClr>
            </w14:solidFill>
          </w14:textFill>
        </w:rPr>
        <w:t xml:space="preserve"> can be calculated as follows: Interest Income - Interest Expense = 1,200,000 - 400,000 = $800,000</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Average Earning Assets</w:t>
      </w:r>
      <w:r>
        <w:rPr>
          <w:outline w:val="0"/>
          <w:color w:val="000000"/>
          <w:sz w:val="32"/>
          <w:szCs w:val="32"/>
          <w:shd w:val="clear" w:color="auto" w:fill="ffffff"/>
          <w:rtl w:val="0"/>
          <w:lang w:val="en-US"/>
          <w14:textFill>
            <w14:solidFill>
              <w14:srgbClr w14:val="000000">
                <w14:alpha w14:val="9803"/>
              </w14:srgbClr>
            </w14:solidFill>
          </w14:textFill>
        </w:rPr>
        <w:t>: Assume the bank's average earning assets amount to $10,000,000.</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Now, substituting these values into the NIM formula gives: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NIM = 800,000 / 10,000,000} = 0.08 or 8%</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Net Interest Margin (NIM) is a vital measure of a bank's profitability, reflecting its ability to generate income from interest-earning assets while managing interest expenses. By understanding NIM, stakeholders, including investors and analysts, can gain valuable insights into a bank's operational efficiency and financial health. A higher NIM indicates better performance, while a declining NIM may raise concerns about the bank's ability to maintain profitability in changing economic conditions.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D. Efficiency Ratio</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Efficiency Ratio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Efficiency Ratio is a key financial metric used to evaluate a bank's operational efficiency by measuring the relationship between its non-interest expenses and its net interest income. This ratio provides insight into how effectively a bank is managing its operating expenses in relation to the income it generates from its core banking activities.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Efficiency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Efficiency Ratio is calculated using the following formula: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Efficiency Ratio = Non-Interest Expenses / Net Interest Income</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Non-Interest Expenses</w:t>
      </w:r>
      <w:r>
        <w:rPr>
          <w:outline w:val="0"/>
          <w:color w:val="000000"/>
          <w:sz w:val="32"/>
          <w:szCs w:val="32"/>
          <w:shd w:val="clear" w:color="auto" w:fill="ffffff"/>
          <w:rtl w:val="0"/>
          <w:lang w:val="en-US"/>
          <w14:textFill>
            <w14:solidFill>
              <w14:srgbClr w14:val="000000">
                <w14:alpha w14:val="9803"/>
              </w14:srgbClr>
            </w14:solidFill>
          </w14:textFill>
        </w:rPr>
        <w:t xml:space="preserve"> include all operating expenses incurred by the bank that are not related to interest payments. This typically encompasses salaries, administrative costs, rent, utilities, and other overhead costs.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Interest Income</w:t>
      </w:r>
      <w:r>
        <w:rPr>
          <w:outline w:val="0"/>
          <w:color w:val="000000"/>
          <w:sz w:val="32"/>
          <w:szCs w:val="32"/>
          <w:shd w:val="clear" w:color="auto" w:fill="ffffff"/>
          <w:rtl w:val="0"/>
          <w:lang w:val="en-US"/>
          <w14:textFill>
            <w14:solidFill>
              <w14:srgbClr w14:val="000000">
                <w14:alpha w14:val="9803"/>
              </w14:srgbClr>
            </w14:solidFill>
          </w14:textFill>
        </w:rPr>
        <w:t xml:space="preserve"> is the difference between the interest income generated from loans and other interest-earning assets and the interest expense incurred on deposits and borrowings. It reflects the bank's core earnings from its lending activities.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Efficiency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Efficiency Ratio is significant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Operational Performance Indicator</w:t>
      </w:r>
      <w:r>
        <w:rPr>
          <w:outline w:val="0"/>
          <w:color w:val="000000"/>
          <w:sz w:val="32"/>
          <w:szCs w:val="32"/>
          <w:shd w:val="clear" w:color="auto" w:fill="ffffff"/>
          <w:rtl w:val="0"/>
          <w:lang w:val="en-US"/>
          <w14:textFill>
            <w14:solidFill>
              <w14:srgbClr w14:val="000000">
                <w14:alpha w14:val="9803"/>
              </w14:srgbClr>
            </w14:solidFill>
          </w14:textFill>
        </w:rPr>
        <w:t>: A lower Efficiency Ratio indicates that a bank is more efficient in generating income relative to its operating expenses. This suggests effective cost management and operational efficiency.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Profitability Insight</w:t>
      </w:r>
      <w:r>
        <w:rPr>
          <w:outline w:val="0"/>
          <w:color w:val="000000"/>
          <w:sz w:val="32"/>
          <w:szCs w:val="32"/>
          <w:shd w:val="clear" w:color="auto" w:fill="ffffff"/>
          <w:rtl w:val="0"/>
          <w:lang w:val="en-US"/>
          <w14:textFill>
            <w14:solidFill>
              <w14:srgbClr w14:val="000000">
                <w14:alpha w14:val="9803"/>
              </w14:srgbClr>
            </w14:solidFill>
          </w14:textFill>
        </w:rPr>
        <w:t>: By analyzing the Efficiency Ratio, stakeholders can assess how well a bank is controlling its costs while maximizing revenue. A high Efficiency Ratio may indicate that the bank is spending too much relative to its income, which could impact profitability.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Comparative Analysis</w:t>
      </w:r>
      <w:r>
        <w:rPr>
          <w:outline w:val="0"/>
          <w:color w:val="000000"/>
          <w:sz w:val="32"/>
          <w:szCs w:val="32"/>
          <w:shd w:val="clear" w:color="auto" w:fill="ffffff"/>
          <w:rtl w:val="0"/>
          <w:lang w:val="en-US"/>
          <w14:textFill>
            <w14:solidFill>
              <w14:srgbClr w14:val="000000">
                <w14:alpha w14:val="9803"/>
              </w14:srgbClr>
            </w14:solidFill>
          </w14:textFill>
        </w:rPr>
        <w:t>: Investors and analysts often use the Efficiency Ratio to compare the operational efficiency of different banks. It serves as a standardized measure that can highlight performance differences among institutions.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Efficiency Ratio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the Efficiency Ratio is calculated, consider the following hypothetical scenario:</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Non-Interest Expenses</w:t>
      </w:r>
      <w:r>
        <w:rPr>
          <w:outline w:val="0"/>
          <w:color w:val="000000"/>
          <w:sz w:val="32"/>
          <w:szCs w:val="32"/>
          <w:shd w:val="clear" w:color="auto" w:fill="ffffff"/>
          <w:rtl w:val="0"/>
          <w:lang w:val="en-US"/>
          <w14:textFill>
            <w14:solidFill>
              <w14:srgbClr w14:val="000000">
                <w14:alpha w14:val="9803"/>
              </w14:srgbClr>
            </w14:solidFill>
          </w14:textFill>
        </w:rPr>
        <w:t>: A bank incurs non-interest expenses of $300,000.</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Net Interest Income</w:t>
      </w:r>
      <w:r>
        <w:rPr>
          <w:outline w:val="0"/>
          <w:color w:val="000000"/>
          <w:sz w:val="32"/>
          <w:szCs w:val="32"/>
          <w:shd w:val="clear" w:color="auto" w:fill="ffffff"/>
          <w:rtl w:val="0"/>
          <w:lang w:val="en-US"/>
          <w14:textFill>
            <w14:solidFill>
              <w14:srgbClr w14:val="000000">
                <w14:alpha w14:val="9803"/>
              </w14:srgbClr>
            </w14:solidFill>
          </w14:textFill>
        </w:rPr>
        <w:t>: The bank generates net interest income of $1,800,000.</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Using the Efficiency Ratio formula, we can calculate: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Efficiency Ratio = 300,000 / 1,800,000 ~ 0.1667 or 16.67%</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The Efficiency Ratio is a vital measure for assessing a bank's operational efficiency and cost management. By comparing non-interest expenses to net interest income, stakeholders can gain valuable insights into a bank's ability to generate revenue while controlling costs. A lower Efficiency Ratio signifies better operational performance, while a higher ratio may raise concerns about the bank's cost structure and profitability. Understanding this ratio is essential for investors, analysts, and bank management in evaluating financial performance and strategic decision-making.</w:t>
      </w:r>
    </w:p>
    <w:p>
      <w:pPr>
        <w:pStyle w:val="По умолчанию"/>
        <w:bidi w:val="0"/>
        <w:spacing w:before="0" w:line="240" w:lineRule="auto"/>
        <w:ind w:left="0" w:right="0" w:firstLine="0"/>
        <w:jc w:val="left"/>
        <w:rPr>
          <w:outline w:val="0"/>
          <w:color w:val="7f7f7f"/>
          <w:sz w:val="32"/>
          <w:szCs w:val="32"/>
          <w:shd w:val="clear" w:color="auto" w:fill="ffffff"/>
          <w:rtl w:val="0"/>
          <w14:textFill>
            <w14:solidFill>
              <w14:srgbClr w14:val="808080"/>
            </w14:solidFill>
          </w14:textFill>
        </w:rPr>
      </w:pP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Asset Quality Ratios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These ratios focus on the quality of the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assets, particularly its loan portfolio.</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A.</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 xml:space="preserve"> </w:t>
      </w: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Non-Performing Loans (NPL) Ratio</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Non-Performing Loans (NPL) Ratio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Non-Performing Loans (NPL) Ratio is a critical metric in banking that assesses the proportion of loans within a bank's portfolio that are not being repaid as agreed. This ratio is essential for evaluating the credit quality of a bank's loan portfolio and its overall financial health.</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Non-Performing Loans (NPL)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Non-Performing Loans Ratio is calculated using the following formula:</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NPL Ratio = Non-Performing Loans / Total Loans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Non-Performing Loans (NPL)</w:t>
      </w:r>
      <w:r>
        <w:rPr>
          <w:outline w:val="0"/>
          <w:color w:val="000000"/>
          <w:sz w:val="32"/>
          <w:szCs w:val="32"/>
          <w:shd w:val="clear" w:color="auto" w:fill="ffffff"/>
          <w:rtl w:val="0"/>
          <w:lang w:val="en-US"/>
          <w14:textFill>
            <w14:solidFill>
              <w14:srgbClr w14:val="000000">
                <w14:alpha w14:val="9803"/>
              </w14:srgbClr>
            </w14:solidFill>
          </w14:textFill>
        </w:rPr>
        <w:t xml:space="preserve"> are loans for which the borrower has failed to make scheduled payments for a specified period, typically 90 days or more. These loans are considered at risk of default and can significantly impact a bank's profitability and capital adequacy.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Total Loans</w:t>
      </w:r>
      <w:r>
        <w:rPr>
          <w:outline w:val="0"/>
          <w:color w:val="000000"/>
          <w:sz w:val="32"/>
          <w:szCs w:val="32"/>
          <w:shd w:val="clear" w:color="auto" w:fill="ffffff"/>
          <w:rtl w:val="0"/>
          <w:lang w:val="en-US"/>
          <w14:textFill>
            <w14:solidFill>
              <w14:srgbClr w14:val="000000">
                <w14:alpha w14:val="9803"/>
              </w14:srgbClr>
            </w14:solidFill>
          </w14:textFill>
        </w:rPr>
        <w:t xml:space="preserve"> represent the total amount of loans issued by the bank, including both performing and non-performing loans.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Non-Performing Loans (NPL)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NPL Ratio is significant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Credit Risk Assessment</w:t>
      </w:r>
      <w:r>
        <w:rPr>
          <w:outline w:val="0"/>
          <w:color w:val="000000"/>
          <w:sz w:val="32"/>
          <w:szCs w:val="32"/>
          <w:shd w:val="clear" w:color="auto" w:fill="ffffff"/>
          <w:rtl w:val="0"/>
          <w:lang w:val="en-US"/>
          <w14:textFill>
            <w14:solidFill>
              <w14:srgbClr w14:val="000000">
                <w14:alpha w14:val="9803"/>
              </w14:srgbClr>
            </w14:solidFill>
          </w14:textFill>
        </w:rPr>
        <w:t>: A higher NPL Ratio indicates a greater level of credit risk within the bank's loan portfolio, which can lead to increased provisions for loan losses and reduced profitability.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Financial Health Indicator</w:t>
      </w:r>
      <w:r>
        <w:rPr>
          <w:outline w:val="0"/>
          <w:color w:val="000000"/>
          <w:sz w:val="32"/>
          <w:szCs w:val="32"/>
          <w:shd w:val="clear" w:color="auto" w:fill="ffffff"/>
          <w:rtl w:val="0"/>
          <w:lang w:val="en-US"/>
          <w14:textFill>
            <w14:solidFill>
              <w14:srgbClr w14:val="000000">
                <w14:alpha w14:val="9803"/>
              </w14:srgbClr>
            </w14:solidFill>
          </w14:textFill>
        </w:rPr>
        <w:t>: The NPL Ratio serves as an important indicator of a bank's financial health. A rising ratio may signal underlying issues in loan underwriting practices or economic conditions affecting borrowers.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Regulatory Compliance</w:t>
      </w:r>
      <w:r>
        <w:rPr>
          <w:outline w:val="0"/>
          <w:color w:val="000000"/>
          <w:sz w:val="32"/>
          <w:szCs w:val="32"/>
          <w:shd w:val="clear" w:color="auto" w:fill="ffffff"/>
          <w:rtl w:val="0"/>
          <w:lang w:val="en-US"/>
          <w14:textFill>
            <w14:solidFill>
              <w14:srgbClr w14:val="000000">
                <w14:alpha w14:val="9803"/>
              </w14:srgbClr>
            </w14:solidFill>
          </w14:textFill>
        </w:rPr>
        <w:t>: Regulatory authorities often monitor NPL Ratios to ensure banks maintain adequate capital levels and manage credit risk effectively.</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Non-Performing Loans (NPL) Ratio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the NPL Ratio is calculated, consider the following hypothetical scenario:</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Non-Performing Loans</w:t>
      </w:r>
      <w:r>
        <w:rPr>
          <w:outline w:val="0"/>
          <w:color w:val="000000"/>
          <w:sz w:val="32"/>
          <w:szCs w:val="32"/>
          <w:shd w:val="clear" w:color="auto" w:fill="ffffff"/>
          <w:rtl w:val="0"/>
          <w:lang w:val="en-US"/>
          <w14:textFill>
            <w14:solidFill>
              <w14:srgbClr w14:val="000000">
                <w14:alpha w14:val="9803"/>
              </w14:srgbClr>
            </w14:solidFill>
          </w14:textFill>
        </w:rPr>
        <w:t>: A bank has $10 million in non-performing loans.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Total Loans</w:t>
      </w:r>
      <w:r>
        <w:rPr>
          <w:outline w:val="0"/>
          <w:color w:val="000000"/>
          <w:sz w:val="32"/>
          <w:szCs w:val="32"/>
          <w:shd w:val="clear" w:color="auto" w:fill="ffffff"/>
          <w:rtl w:val="0"/>
          <w:lang w:val="en-US"/>
          <w14:textFill>
            <w14:solidFill>
              <w14:srgbClr w14:val="000000">
                <w14:alpha w14:val="9803"/>
              </w14:srgbClr>
            </w14:solidFill>
          </w14:textFill>
        </w:rPr>
        <w:t>: The total loans issued by the bank amount to $123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Using the NPL Ratio formula, we can calculate: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NPL Ratio = 10,000,000 / 123,000,000 ~ 0.0813 or 8.13%</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The Non-Performing Loans (NPL) Ratio is a vital measure for assessing the credit quality of a bank's loan portfolio. By comparing non-performing loans to total loans, stakeholders can gain insights into the bank's exposure to credit risk and its overall financial stability. A lower NPL Ratio is preferable, as it indicates a healthier loan portfolio and a lower risk of default, while a higher ratio raises concerns about the bank's lending practices and potential future losses. Understanding the NPL Ratio is essential for investors, analysts, and regulators in evaluating a bank's performance and risk management strategies.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B.</w:t>
      </w:r>
      <w:r>
        <w:rPr>
          <w:rFonts w:ascii="Helvetica Neue" w:hAnsi="Helvetica Neue"/>
          <w:b w:val="0"/>
          <w:bCs w:val="0"/>
          <w:outline w:val="0"/>
          <w:color w:val="000000"/>
          <w:sz w:val="32"/>
          <w:szCs w:val="32"/>
          <w:shd w:val="clear" w:color="auto" w:fill="ffffff"/>
          <w:rtl w:val="0"/>
          <w14:textFill>
            <w14:solidFill>
              <w14:srgbClr w14:val="000000">
                <w14:alpha w14:val="9803"/>
              </w14:srgbClr>
            </w14:solidFill>
          </w14:textFill>
        </w:rPr>
        <w:t xml:space="preserve"> </w:t>
      </w: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Loan Loss Coverage Ratio</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Understanding Loan Loss Coverage Ratio in Bank Financial Statement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Loan Loss Coverage Ratio is a critical metric that indicates a bank's ability to cover potential losses from its loan portfolio. It reflects the adequacy of a bank's reserves set aside for loan losses relative to the total amount of non-performing loans. This ratio is essential for assessing the financial health and risk management practices of a bank.</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Definition of Loan Loss Coverage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The Loan Loss Coverage Ratio is calculated using the following formula: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Loan Loss Coverage Ratio = Loan Loss Reserves / Non-Performing Loans (NPL)</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Loan Loss Reserves</w:t>
      </w:r>
      <w:r>
        <w:rPr>
          <w:outline w:val="0"/>
          <w:color w:val="000000"/>
          <w:sz w:val="32"/>
          <w:szCs w:val="32"/>
          <w:shd w:val="clear" w:color="auto" w:fill="ffffff"/>
          <w:rtl w:val="0"/>
          <w:lang w:val="en-US"/>
          <w14:textFill>
            <w14:solidFill>
              <w14:srgbClr w14:val="000000">
                <w14:alpha w14:val="9803"/>
              </w14:srgbClr>
            </w14:solidFill>
          </w14:textFill>
        </w:rPr>
        <w:t xml:space="preserve"> represent the funds that a bank has set aside to cover potential losses from loans that are expected to default. These reserves are a critical component of a bank's risk management strategy.</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Non-Performing Loans (NPL)</w:t>
      </w:r>
      <w:r>
        <w:rPr>
          <w:outline w:val="0"/>
          <w:color w:val="000000"/>
          <w:sz w:val="32"/>
          <w:szCs w:val="32"/>
          <w:shd w:val="clear" w:color="auto" w:fill="ffffff"/>
          <w:rtl w:val="0"/>
          <w:lang w:val="en-US"/>
          <w14:textFill>
            <w14:solidFill>
              <w14:srgbClr w14:val="000000">
                <w14:alpha w14:val="9803"/>
              </w14:srgbClr>
            </w14:solidFill>
          </w14:textFill>
        </w:rPr>
        <w:t xml:space="preserve"> are loans for which the borrower has failed to make scheduled payments for a specified period, typically 90 days or more. NPLs are considered at risk of default and can significantly impact a bank's profitability.</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Importance of Loan Loss Coverage Ratio</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Loan Loss Coverage Ratio is significant for several reasons: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it-IT"/>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it-IT"/>
          <w14:textFill>
            <w14:solidFill>
              <w14:srgbClr w14:val="000000">
                <w14:alpha w14:val="9803"/>
              </w14:srgbClr>
            </w14:solidFill>
          </w14:textFill>
        </w:rPr>
        <w:t>Risk Assessment</w:t>
      </w:r>
      <w:r>
        <w:rPr>
          <w:outline w:val="0"/>
          <w:color w:val="000000"/>
          <w:sz w:val="32"/>
          <w:szCs w:val="32"/>
          <w:shd w:val="clear" w:color="auto" w:fill="ffffff"/>
          <w:rtl w:val="0"/>
          <w:lang w:val="en-US"/>
          <w14:textFill>
            <w14:solidFill>
              <w14:srgbClr w14:val="000000">
                <w14:alpha w14:val="9803"/>
              </w14:srgbClr>
            </w14:solidFill>
          </w14:textFill>
        </w:rPr>
        <w:t>: A higher ratio indicates that a bank has adequately provisioned for potential loan losses, which enhances its financial stability. Conversely, a lower ratio may signal insufficient reserves to cover potential defaults.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Regulatory Compliance</w:t>
      </w:r>
      <w:r>
        <w:rPr>
          <w:outline w:val="0"/>
          <w:color w:val="000000"/>
          <w:sz w:val="32"/>
          <w:szCs w:val="32"/>
          <w:shd w:val="clear" w:color="auto" w:fill="ffffff"/>
          <w:rtl w:val="0"/>
          <w:lang w:val="en-US"/>
          <w14:textFill>
            <w14:solidFill>
              <w14:srgbClr w14:val="000000">
                <w14:alpha w14:val="9803"/>
              </w14:srgbClr>
            </w14:solidFill>
          </w14:textFill>
        </w:rPr>
        <w:t>: Regulatory authorities monitor this ratio to ensure that banks maintain adequate reserves to protect against credit risk, thereby safeguarding depositors' interests.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Investor Confidence</w:t>
      </w:r>
      <w:r>
        <w:rPr>
          <w:outline w:val="0"/>
          <w:color w:val="000000"/>
          <w:sz w:val="32"/>
          <w:szCs w:val="32"/>
          <w:shd w:val="clear" w:color="auto" w:fill="ffffff"/>
          <w:rtl w:val="0"/>
          <w:lang w:val="en-US"/>
          <w14:textFill>
            <w14:solidFill>
              <w14:srgbClr w14:val="000000">
                <w14:alpha w14:val="9803"/>
              </w14:srgbClr>
            </w14:solidFill>
          </w14:textFill>
        </w:rPr>
        <w:t>: A strong Loan Loss Coverage Ratio can enhance investor confidence, as it demonstrates that the bank is proactively managing its credit risk.</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Example of Loan Loss Coverage Ratio Calculation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To illustrate how the Loan Loss Coverage Ratio is calculated, consider the following hypothetical scenario:</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Loan Loss Reserves</w:t>
      </w:r>
      <w:r>
        <w:rPr>
          <w:outline w:val="0"/>
          <w:color w:val="000000"/>
          <w:sz w:val="32"/>
          <w:szCs w:val="32"/>
          <w:shd w:val="clear" w:color="auto" w:fill="ffffff"/>
          <w:rtl w:val="0"/>
          <w:lang w:val="en-US"/>
          <w14:textFill>
            <w14:solidFill>
              <w14:srgbClr w14:val="000000">
                <w14:alpha w14:val="9803"/>
              </w14:srgbClr>
            </w14:solidFill>
          </w14:textFill>
        </w:rPr>
        <w:t>: A bank has set aside $5 million as reserves for potential loan losses.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14:textFill>
            <w14:solidFill>
              <w14:srgbClr w14:val="000000">
                <w14:alpha w14:val="9803"/>
              </w14:srgbClr>
            </w14:solidFill>
          </w14:textFill>
        </w:rPr>
        <w:t>Non-Performing Loans</w:t>
      </w:r>
      <w:r>
        <w:rPr>
          <w:outline w:val="0"/>
          <w:color w:val="000000"/>
          <w:sz w:val="32"/>
          <w:szCs w:val="32"/>
          <w:shd w:val="clear" w:color="auto" w:fill="ffffff"/>
          <w:rtl w:val="0"/>
          <w:lang w:val="en-US"/>
          <w14:textFill>
            <w14:solidFill>
              <w14:srgbClr w14:val="000000">
                <w14:alpha w14:val="9803"/>
              </w14:srgbClr>
            </w14:solidFill>
          </w14:textFill>
        </w:rPr>
        <w:t>: The total amount of non-performing loans for the bank is $10 million.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 xml:space="preserve">Using the Loan Loss Coverage Ratio formula, we can calculate: </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Loan Loss Coverage Ratio = 5,000,000 / 10,000,000 = 0.5 or 50%</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i w:val="0"/>
          <w:iCs w:val="0"/>
          <w:outline w:val="0"/>
          <w:color w:val="000000"/>
          <w:sz w:val="32"/>
          <w:szCs w:val="32"/>
          <w:shd w:val="clear" w:color="auto" w:fill="ffffff"/>
          <w:rtl w:val="0"/>
          <w14:textFill>
            <w14:solidFill>
              <w14:srgbClr w14:val="000000">
                <w14:alpha w14:val="9803"/>
              </w14:srgbClr>
            </w14:solidFill>
          </w14:textFill>
        </w:rPr>
      </w:pPr>
      <w:r>
        <w:rPr>
          <w:i w:val="1"/>
          <w:iCs w:val="1"/>
          <w:outline w:val="0"/>
          <w:color w:val="000000"/>
          <w:sz w:val="32"/>
          <w:szCs w:val="32"/>
          <w:shd w:val="clear" w:color="auto" w:fill="ffffff"/>
          <w:rtl w:val="0"/>
          <w:lang w:val="en-US"/>
          <w14:textFill>
            <w14:solidFill>
              <w14:srgbClr w14:val="000000">
                <w14:alpha w14:val="9803"/>
              </w14:srgbClr>
            </w14:solidFill>
          </w14:textFill>
        </w:rPr>
        <w:t>The Loan Loss Coverage Ratio is a vital measure for assessing a bank's ability to manage credit risk and protect against potential loan defaults. By comparing loan loss reserves to non-performing loans, stakeholders can gain insights into the bank's risk management practices and overall financial health. A higher ratio indicates better preparedness for potential losses, while a lower ratio raises concerns about the bank's ability to absorb credit losses. Understanding this ratio is essential for investors, analysts, and regulators in evaluating a bank's performance and risk management strategies.</w:t>
      </w:r>
    </w:p>
    <w:p>
      <w:pPr>
        <w:pStyle w:val="По умолчанию"/>
        <w:bidi w:val="0"/>
        <w:spacing w:before="0" w:line="240" w:lineRule="auto"/>
        <w:ind w:left="0" w:right="0" w:firstLine="0"/>
        <w:jc w:val="left"/>
        <w:rPr>
          <w:outline w:val="0"/>
          <w:color w:val="7f7f7f"/>
          <w:sz w:val="32"/>
          <w:szCs w:val="32"/>
          <w:shd w:val="clear" w:color="auto" w:fill="ffffff"/>
          <w:rtl w:val="0"/>
          <w14:textFill>
            <w14:solidFill>
              <w14:srgbClr w14:val="808080"/>
            </w14:solidFill>
          </w14:textFill>
        </w:rPr>
      </w:pP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8"/>
          <w:szCs w:val="48"/>
          <w:shd w:val="clear" w:color="auto" w:fill="ffffff"/>
          <w:rtl w:val="0"/>
          <w14:textFill>
            <w14:solidFill>
              <w14:srgbClr w14:val="000000">
                <w14:alpha w14:val="9803"/>
              </w14:srgbClr>
            </w14:solidFill>
          </w14:textFill>
        </w:rPr>
      </w:pPr>
      <w:r>
        <w:rPr>
          <w:rFonts w:ascii="Helvetica" w:hAnsi="Helvetica"/>
          <w:b w:val="1"/>
          <w:bCs w:val="1"/>
          <w:outline w:val="0"/>
          <w:color w:val="000000"/>
          <w:sz w:val="48"/>
          <w:szCs w:val="48"/>
          <w:shd w:val="clear" w:color="auto" w:fill="ffffff"/>
          <w:rtl w:val="0"/>
          <w:lang w:val="en-US"/>
          <w14:textFill>
            <w14:solidFill>
              <w14:srgbClr w14:val="000000">
                <w14:alpha w14:val="9803"/>
              </w14:srgbClr>
            </w14:solidFill>
          </w14:textFill>
        </w:rPr>
        <w:t>Understanding the Impact of Regulatory Requirements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Banks are subject to rigorous regulatory frameworks designed to ensure financial stability and protect depositors. These regulations impact how banks report their financials and the metrics used in their analysis.</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Basel III Requirements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i w:val="0"/>
          <w:i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i w:val="1"/>
          <w:iCs w:val="1"/>
          <w:outline w:val="0"/>
          <w:color w:val="000000"/>
          <w:sz w:val="32"/>
          <w:szCs w:val="32"/>
          <w:shd w:val="clear" w:color="auto" w:fill="ffffff"/>
          <w:rtl w:val="0"/>
          <w:lang w:val="en-US"/>
          <w14:textFill>
            <w14:solidFill>
              <w14:srgbClr w14:val="000000">
                <w14:alpha w14:val="9803"/>
              </w14:srgbClr>
            </w14:solidFill>
          </w14:textFill>
        </w:rPr>
        <w:t>Basel III: Enhancing Bank Capital Adequacy and Liquidity Standards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Basel III is a comprehensive set of reform measures developed by the Basel Committee on Banking Supervision to strengthen the regulation, supervision, and risk management of the banking sector. The primary goals of Basel III are to improve the banking sector's ability to absorb shocks arising from financial and economic stress, improve risk management and governance, and strengthen banks' transparency and disclosures.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Capital Buffers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One of the key components of Basel III is the introduction of capital buffers, which aim to ensure that banks maintain adequate capital levels to withstand periods of economic and financial stress. These buffers include:</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Capital Conservation Buffer</w:t>
      </w:r>
      <w:r>
        <w:rPr>
          <w:outline w:val="0"/>
          <w:color w:val="000000"/>
          <w:sz w:val="32"/>
          <w:szCs w:val="32"/>
          <w:shd w:val="clear" w:color="auto" w:fill="ffffff"/>
          <w:rtl w:val="0"/>
          <w:lang w:val="en-US"/>
          <w14:textFill>
            <w14:solidFill>
              <w14:srgbClr w14:val="000000">
                <w14:alpha w14:val="9803"/>
              </w14:srgbClr>
            </w14:solidFill>
          </w14:textFill>
        </w:rPr>
        <w:t>: This buffer requires banks to hold additional common equity Tier 1 capital of 2.5% of their risk-weighted assets. The purpose of this buffer is to ensure that banks have sufficient capital to absorb losses during periods of financial and economic stress.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Countercyclical Capital Buffer</w:t>
      </w:r>
      <w:r>
        <w:rPr>
          <w:outline w:val="0"/>
          <w:color w:val="000000"/>
          <w:sz w:val="32"/>
          <w:szCs w:val="32"/>
          <w:shd w:val="clear" w:color="auto" w:fill="ffffff"/>
          <w:rtl w:val="0"/>
          <w:lang w:val="en-US"/>
          <w14:textFill>
            <w14:solidFill>
              <w14:srgbClr w14:val="000000">
                <w14:alpha w14:val="9803"/>
              </w14:srgbClr>
            </w14:solidFill>
          </w14:textFill>
        </w:rPr>
        <w:t>: The countercyclical capital buffer is designed to protect the banking sector from periods of excessive credit growth. When national authorities determine that credit growth is excessive and is leading to the buildup of system-wide risk, they can require banks to hold additional common equity Tier 1 capital of up to 2.5% of their risk-weighted assets.</w:t>
      </w:r>
    </w:p>
    <w:p>
      <w:pPr>
        <w:pStyle w:val="По умолчанию"/>
        <w:numPr>
          <w:ilvl w:val="0"/>
          <w:numId w:val="2"/>
        </w:numPr>
        <w:bidi w:val="0"/>
        <w:spacing w:before="0" w:after="160" w:line="240" w:lineRule="auto"/>
        <w:ind w:right="0"/>
        <w:jc w:val="left"/>
        <w:rPr>
          <w:outline w:val="0"/>
          <w:color w:val="000000"/>
          <w:sz w:val="32"/>
          <w:szCs w:val="32"/>
          <w:shd w:val="clear" w:color="auto" w:fill="ffffff"/>
          <w:rtl w:val="0"/>
          <w:lang w:val="en-US"/>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Systemic Risk Buffer</w:t>
      </w:r>
      <w:r>
        <w:rPr>
          <w:outline w:val="0"/>
          <w:color w:val="000000"/>
          <w:sz w:val="32"/>
          <w:szCs w:val="32"/>
          <w:shd w:val="clear" w:color="auto" w:fill="ffffff"/>
          <w:rtl w:val="0"/>
          <w:lang w:val="en-US"/>
          <w14:textFill>
            <w14:solidFill>
              <w14:srgbClr w14:val="000000">
                <w14:alpha w14:val="9803"/>
              </w14:srgbClr>
            </w14:solidFill>
          </w14:textFill>
        </w:rPr>
        <w:t>: The systemic risk buffer is intended to address the risk posed by systemically important banks. National authorities can require these banks to hold additional common equity Tier 1 capital to mitigate the risks they pose to the financial system.</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en-US"/>
          <w14:textFill>
            <w14:solidFill>
              <w14:srgbClr w14:val="000000">
                <w14:alpha w14:val="9803"/>
              </w14:srgbClr>
            </w14:solidFill>
          </w14:textFill>
        </w:rPr>
        <w:t>Leverage Ratios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In addition to capital buffers, Basel III introduces a leverage ratio requirement to complement the risk-based capital requirements. The leverage ratio is a non-risk-based measure that compares a bank's Tier 1 capital to its total exposure, including on-balance sheet assets and off-balance sheet items. The purpose of the leverage ratio is to serve as a backstop to the risk-based capital requirements and to limit the buildup of excessive leverage in the banking system.</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minimum leverage ratio requirement under Basel III is 3%, meaning that banks must hold at least 3% of their total exposure in the form of Tier 1 capital. However, national authorities may set higher leverage ratio requirements for banks in their jurisdictions.</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nl-NL"/>
          <w14:textFill>
            <w14:solidFill>
              <w14:srgbClr w14:val="000000">
                <w14:alpha w14:val="9803"/>
              </w14:srgbClr>
            </w14:solidFill>
          </w14:textFill>
        </w:rPr>
        <w:t>Central Bank Guidelines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Local central banks often impose additional requirements, such as reserve ratios and provisioning norms, affecting the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financial statements.</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Practical Considerations in Bank Financial Analysis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When analyzing a bank's financial statements, it</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essential to consider external factors and qualitative aspects.</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Economic Environment</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broader economic conditions, such as interest rates and GDP growth, significantly influence a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it-IT"/>
          <w14:textFill>
            <w14:solidFill>
              <w14:srgbClr w14:val="000000">
                <w14:alpha w14:val="9803"/>
              </w14:srgbClr>
            </w14:solidFill>
          </w14:textFill>
        </w:rPr>
        <w:t>s performance.</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en-US"/>
          <w14:textFill>
            <w14:solidFill>
              <w14:srgbClr w14:val="000000">
                <w14:alpha w14:val="9803"/>
              </w14:srgbClr>
            </w14:solidFill>
          </w14:textFill>
        </w:rPr>
        <w:t>Management Quality</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The effectiveness of a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management team in executing its strategy and managing risks is crucial for long-term success</w:t>
      </w:r>
    </w:p>
    <w:p>
      <w:pPr>
        <w:pStyle w:val="По умолчанию"/>
        <w:bidi w:val="0"/>
        <w:spacing w:before="0" w:after="320" w:line="240" w:lineRule="auto"/>
        <w:ind w:left="0" w:right="0" w:firstLine="0"/>
        <w:jc w:val="left"/>
        <w:rPr>
          <w:rFonts w:ascii="Helvetica" w:cs="Helvetica" w:hAnsi="Helvetica" w:eastAsia="Helvetica"/>
          <w:b w:val="1"/>
          <w:bCs w:val="1"/>
          <w:outline w:val="0"/>
          <w:color w:val="000000"/>
          <w:sz w:val="40"/>
          <w:szCs w:val="40"/>
          <w:shd w:val="clear" w:color="auto" w:fill="ffffff"/>
          <w:rtl w:val="0"/>
          <w14:textFill>
            <w14:solidFill>
              <w14:srgbClr w14:val="000000">
                <w14:alpha w14:val="9803"/>
              </w14:srgbClr>
            </w14:solidFill>
          </w14:textFill>
        </w:rPr>
      </w:pPr>
      <w:r>
        <w:rPr>
          <w:rFonts w:ascii="Helvetica" w:hAnsi="Helvetica"/>
          <w:b w:val="1"/>
          <w:bCs w:val="1"/>
          <w:outline w:val="0"/>
          <w:color w:val="000000"/>
          <w:sz w:val="40"/>
          <w:szCs w:val="40"/>
          <w:shd w:val="clear" w:color="auto" w:fill="ffffff"/>
          <w:rtl w:val="0"/>
          <w:lang w:val="de-DE"/>
          <w14:textFill>
            <w14:solidFill>
              <w14:srgbClr w14:val="000000">
                <w14:alpha w14:val="9803"/>
              </w14:srgbClr>
            </w14:solidFill>
          </w14:textFill>
        </w:rPr>
        <w:t>Market Position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14:textFill>
            <w14:solidFill>
              <w14:srgbClr w14:val="000000">
                <w14:alpha w14:val="9803"/>
              </w14:srgbClr>
            </w14:solidFill>
          </w14:textFill>
        </w:rPr>
        <w:t>A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competitive position in the market, including its customer base and geographical reach, also impacts its financial outcomes.</w:t>
      </w:r>
    </w:p>
    <w:p>
      <w:pPr>
        <w:pStyle w:val="По умолчанию"/>
        <w:bidi w:val="0"/>
        <w:spacing w:before="0" w:after="640" w:line="240" w:lineRule="auto"/>
        <w:ind w:left="0" w:right="0" w:firstLine="0"/>
        <w:jc w:val="left"/>
        <w:rPr>
          <w:rFonts w:ascii="Helvetica Neue" w:cs="Helvetica Neue" w:hAnsi="Helvetica Neue" w:eastAsia="Helvetica Neue"/>
          <w:b w:val="0"/>
          <w:bCs w:val="0"/>
          <w:outline w:val="0"/>
          <w:color w:val="000000"/>
          <w:sz w:val="32"/>
          <w:szCs w:val="32"/>
          <w:shd w:val="clear" w:color="auto" w:fill="ffffff"/>
          <w:rtl w:val="0"/>
          <w14:textFill>
            <w14:solidFill>
              <w14:srgbClr w14:val="000000">
                <w14:alpha w14:val="9803"/>
              </w14:srgbClr>
            </w14:solidFill>
          </w14:textFill>
        </w:rPr>
      </w:pPr>
      <w:r>
        <w:rPr>
          <w:rFonts w:ascii="Helvetica" w:hAnsi="Helvetica"/>
          <w:b w:val="1"/>
          <w:bCs w:val="1"/>
          <w:outline w:val="0"/>
          <w:color w:val="000000"/>
          <w:sz w:val="32"/>
          <w:szCs w:val="32"/>
          <w:shd w:val="clear" w:color="auto" w:fill="ffffff"/>
          <w:rtl w:val="0"/>
          <w:lang w:val="it-IT"/>
          <w14:textFill>
            <w14:solidFill>
              <w14:srgbClr w14:val="000000">
                <w14:alpha w14:val="9803"/>
              </w14:srgbClr>
            </w14:solidFill>
          </w14:textFill>
        </w:rPr>
        <w:t>Conclusion</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r>
        <w:rPr>
          <w:outline w:val="0"/>
          <w:color w:val="000000"/>
          <w:sz w:val="32"/>
          <w:szCs w:val="32"/>
          <w:shd w:val="clear" w:color="auto" w:fill="ffffff"/>
          <w:rtl w:val="0"/>
          <w:lang w:val="en-US"/>
          <w14:textFill>
            <w14:solidFill>
              <w14:srgbClr w14:val="000000">
                <w14:alpha w14:val="9803"/>
              </w14:srgbClr>
            </w14:solidFill>
          </w14:textFill>
        </w:rPr>
        <w:t>Analyzing a bank's financial statements requires a nuanced approach that considers the unique characteristics of banking operations and the impact of regulatory frameworks. By focusing on key financial ratios and understanding the components of the financial statements, stakeholders can gain a comprehensive view of a bank</w:t>
      </w:r>
      <w:r>
        <w:rPr>
          <w:outline w:val="0"/>
          <w:color w:val="000000"/>
          <w:sz w:val="32"/>
          <w:szCs w:val="32"/>
          <w:shd w:val="clear" w:color="auto" w:fill="ffffff"/>
          <w:rtl w:val="1"/>
          <w14:textFill>
            <w14:solidFill>
              <w14:srgbClr w14:val="000000">
                <w14:alpha w14:val="9803"/>
              </w14:srgbClr>
            </w14:solidFill>
          </w14:textFill>
        </w:rPr>
        <w:t>’</w:t>
      </w:r>
      <w:r>
        <w:rPr>
          <w:outline w:val="0"/>
          <w:color w:val="000000"/>
          <w:sz w:val="32"/>
          <w:szCs w:val="32"/>
          <w:shd w:val="clear" w:color="auto" w:fill="ffffff"/>
          <w:rtl w:val="0"/>
          <w:lang w:val="en-US"/>
          <w14:textFill>
            <w14:solidFill>
              <w14:srgbClr w14:val="000000">
                <w14:alpha w14:val="9803"/>
              </w14:srgbClr>
            </w14:solidFill>
          </w14:textFill>
        </w:rPr>
        <w:t>s financial health and make informed decisions.</w:t>
      </w: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p>
    <w:p>
      <w:pPr>
        <w:pStyle w:val="По умолчанию"/>
        <w:bidi w:val="0"/>
        <w:spacing w:before="0" w:after="640" w:line="240" w:lineRule="auto"/>
        <w:ind w:left="0" w:right="0" w:firstLine="0"/>
        <w:jc w:val="left"/>
        <w:rPr>
          <w:outline w:val="0"/>
          <w:color w:val="000000"/>
          <w:sz w:val="32"/>
          <w:szCs w:val="32"/>
          <w:shd w:val="clear" w:color="auto" w:fill="ffffff"/>
          <w:rtl w:val="0"/>
          <w14:textFill>
            <w14:solidFill>
              <w14:srgbClr w14:val="000000">
                <w14:alpha w14:val="9803"/>
              </w14:srgbClr>
            </w14:solidFill>
          </w14:textFill>
        </w:rPr>
      </w:pPr>
    </w:p>
    <w:p>
      <w:pPr>
        <w:pStyle w:val="По умолчанию"/>
        <w:bidi w:val="0"/>
        <w:spacing w:before="0" w:after="320" w:line="240" w:lineRule="auto"/>
        <w:ind w:left="0" w:right="0" w:firstLine="0"/>
        <w:jc w:val="left"/>
        <w:rPr>
          <w:outline w:val="0"/>
          <w:color w:val="111111"/>
          <w:sz w:val="96"/>
          <w:szCs w:val="96"/>
          <w:shd w:val="clear" w:color="auto" w:fill="ffffff"/>
          <w:rtl w:val="0"/>
          <w14:textFill>
            <w14:solidFill>
              <w14:srgbClr w14:val="111111"/>
            </w14:solidFill>
          </w14:textFill>
        </w:rPr>
      </w:pPr>
      <w:r>
        <w:rPr>
          <w:outline w:val="0"/>
          <w:color w:val="111111"/>
          <w:sz w:val="96"/>
          <w:szCs w:val="96"/>
          <w:shd w:val="clear" w:color="auto" w:fill="ffffff"/>
          <w:rtl w:val="0"/>
          <w:lang w:val="en-US"/>
          <w14:textFill>
            <w14:solidFill>
              <w14:srgbClr w14:val="111111"/>
            </w14:solidFill>
          </w14:textFill>
        </w:rPr>
        <w:t>Useful Metrics for Evaluating Bank Stocks</w:t>
      </w:r>
    </w:p>
    <w:p>
      <w:pPr>
        <w:pStyle w:val="По умолчанию"/>
        <w:bidi w:val="0"/>
        <w:spacing w:before="0" w:line="240" w:lineRule="auto"/>
        <w:ind w:left="0" w:right="0" w:firstLine="0"/>
        <w:jc w:val="left"/>
        <w:rPr>
          <w:outline w:val="0"/>
          <w:color w:val="111111"/>
          <w:sz w:val="36"/>
          <w:szCs w:val="36"/>
          <w:shd w:val="clear" w:color="auto" w:fill="ffffff"/>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28"/>
          <w:szCs w:val="28"/>
          <w:shd w:val="clear" w:color="auto" w:fill="ffffff"/>
          <w:rtl w:val="0"/>
          <w14:textFill>
            <w14:solidFill>
              <w14:srgbClr w14:val="111111"/>
            </w14:solidFill>
          </w14:textFill>
        </w:rPr>
      </w:pPr>
      <w:r>
        <w:rPr>
          <w:outline w:val="0"/>
          <w:color w:val="111111"/>
          <w:sz w:val="28"/>
          <w:szCs w:val="28"/>
          <w:shd w:val="clear" w:color="auto" w:fill="ffffff"/>
          <w:rtl w:val="0"/>
          <w:lang w:val="en-US"/>
          <w14:textFill>
            <w14:solidFill>
              <w14:srgbClr w14:val="111111"/>
            </w14:solidFill>
          </w14:textFill>
        </w:rPr>
        <w:t xml:space="preserve">By </w:t>
      </w:r>
      <w:r>
        <w:rPr>
          <w:rStyle w:val="Hyperlink.0"/>
          <w:outline w:val="0"/>
          <w:color w:val="111111"/>
          <w:sz w:val="28"/>
          <w:szCs w:val="28"/>
          <w:shd w:val="clear" w:color="auto" w:fill="ffffff"/>
          <w:rtl w:val="0"/>
          <w14:textFill>
            <w14:solidFill>
              <w14:srgbClr w14:val="111111"/>
            </w14:solidFill>
          </w14:textFill>
        </w:rPr>
        <w:fldChar w:fldCharType="begin" w:fldLock="0"/>
      </w:r>
      <w:r>
        <w:rPr>
          <w:rStyle w:val="Hyperlink.0"/>
          <w:outline w:val="0"/>
          <w:color w:val="111111"/>
          <w:sz w:val="28"/>
          <w:szCs w:val="28"/>
          <w:shd w:val="clear" w:color="auto" w:fill="ffffff"/>
          <w:rtl w:val="0"/>
          <w14:textFill>
            <w14:solidFill>
              <w14:srgbClr w14:val="111111"/>
            </w14:solidFill>
          </w14:textFill>
        </w:rPr>
        <w:instrText xml:space="preserve"> HYPERLINK "https://www.investopedia.com/contributors/53892/"</w:instrText>
      </w:r>
      <w:r>
        <w:rPr>
          <w:rStyle w:val="Hyperlink.0"/>
          <w:outline w:val="0"/>
          <w:color w:val="111111"/>
          <w:sz w:val="28"/>
          <w:szCs w:val="28"/>
          <w:shd w:val="clear" w:color="auto" w:fill="ffffff"/>
          <w:rtl w:val="0"/>
          <w14:textFill>
            <w14:solidFill>
              <w14:srgbClr w14:val="111111"/>
            </w14:solidFill>
          </w14:textFill>
        </w:rPr>
        <w:fldChar w:fldCharType="separate" w:fldLock="0"/>
      </w:r>
      <w:r>
        <w:rPr>
          <w:rStyle w:val="Hyperlink.0"/>
          <w:outline w:val="0"/>
          <w:color w:val="111111"/>
          <w:sz w:val="28"/>
          <w:szCs w:val="28"/>
          <w:shd w:val="clear" w:color="auto" w:fill="ffffff"/>
          <w:rtl w:val="0"/>
          <w:lang w:val="en-US"/>
          <w14:textFill>
            <w14:solidFill>
              <w14:srgbClr w14:val="111111"/>
            </w14:solidFill>
          </w14:textFill>
        </w:rPr>
        <w:t>ANDRIY BLOKHIN</w:t>
      </w:r>
      <w:r>
        <w:rPr>
          <w:outline w:val="0"/>
          <w:color w:val="111111"/>
          <w:sz w:val="28"/>
          <w:szCs w:val="28"/>
          <w:shd w:val="clear" w:color="auto" w:fill="ffffff"/>
          <w:rtl w:val="0"/>
          <w14:textFill>
            <w14:solidFill>
              <w14:srgbClr w14:val="111111"/>
            </w14:solidFill>
          </w14:textFill>
        </w:rPr>
        <w:fldChar w:fldCharType="end" w:fldLock="0"/>
      </w:r>
      <w:r>
        <w:rPr>
          <w:outline w:val="0"/>
          <w:color w:val="111111"/>
          <w:sz w:val="28"/>
          <w:szCs w:val="28"/>
          <w:shd w:val="clear" w:color="auto" w:fill="ffffff"/>
          <w:rtl w:val="0"/>
          <w:lang w:val="en-US"/>
          <w14:textFill>
            <w14:solidFill>
              <w14:srgbClr w14:val="111111"/>
            </w14:solidFill>
          </w14:textFill>
        </w:rPr>
        <w:t xml:space="preserve"> Updated March 14, 2023</w:t>
      </w:r>
    </w:p>
    <w:p>
      <w:pPr>
        <w:pStyle w:val="По умолчанию"/>
        <w:bidi w:val="0"/>
        <w:spacing w:before="0" w:line="240" w:lineRule="auto"/>
        <w:ind w:left="0" w:right="0" w:firstLine="0"/>
        <w:jc w:val="left"/>
        <w:rPr>
          <w:outline w:val="0"/>
          <w:color w:val="000000"/>
          <w:sz w:val="28"/>
          <w:szCs w:val="28"/>
          <w:shd w:val="clear" w:color="auto" w:fill="ffffff"/>
          <w:rtl w:val="0"/>
          <w14:textFill>
            <w14:solidFill>
              <w14:srgbClr w14:val="000000"/>
            </w14:solidFill>
          </w14:textFill>
        </w:rPr>
      </w:pPr>
      <w:r>
        <w:rPr>
          <w:outline w:val="0"/>
          <w:color w:val="111111"/>
          <w:sz w:val="28"/>
          <w:szCs w:val="28"/>
          <w:shd w:val="clear" w:color="auto" w:fill="ffffff"/>
          <w:rtl w:val="0"/>
          <w:lang w:val="en-US"/>
          <w14:textFill>
            <w14:solidFill>
              <w14:srgbClr w14:val="111111"/>
            </w14:solidFill>
          </w14:textFill>
        </w:rPr>
        <w:t xml:space="preserve">Reviewed by </w:t>
      </w:r>
      <w:r>
        <w:rPr>
          <w:rStyle w:val="Hyperlink.0"/>
          <w:outline w:val="0"/>
          <w:color w:val="111111"/>
          <w:sz w:val="28"/>
          <w:szCs w:val="28"/>
          <w:shd w:val="clear" w:color="auto" w:fill="ffffff"/>
          <w:rtl w:val="0"/>
          <w14:textFill>
            <w14:solidFill>
              <w14:srgbClr w14:val="111111"/>
            </w14:solidFill>
          </w14:textFill>
        </w:rPr>
        <w:fldChar w:fldCharType="begin" w:fldLock="0"/>
      </w:r>
      <w:r>
        <w:rPr>
          <w:rStyle w:val="Hyperlink.0"/>
          <w:outline w:val="0"/>
          <w:color w:val="111111"/>
          <w:sz w:val="28"/>
          <w:szCs w:val="28"/>
          <w:shd w:val="clear" w:color="auto" w:fill="ffffff"/>
          <w:rtl w:val="0"/>
          <w14:textFill>
            <w14:solidFill>
              <w14:srgbClr w14:val="111111"/>
            </w14:solidFill>
          </w14:textFill>
        </w:rPr>
        <w:instrText xml:space="preserve"> HYPERLINK "https://www.investopedia.com/thomas-j-brock-4799774"</w:instrText>
      </w:r>
      <w:r>
        <w:rPr>
          <w:rStyle w:val="Hyperlink.0"/>
          <w:outline w:val="0"/>
          <w:color w:val="111111"/>
          <w:sz w:val="28"/>
          <w:szCs w:val="28"/>
          <w:shd w:val="clear" w:color="auto" w:fill="ffffff"/>
          <w:rtl w:val="0"/>
          <w14:textFill>
            <w14:solidFill>
              <w14:srgbClr w14:val="111111"/>
            </w14:solidFill>
          </w14:textFill>
        </w:rPr>
        <w:fldChar w:fldCharType="separate" w:fldLock="0"/>
      </w:r>
      <w:r>
        <w:rPr>
          <w:rStyle w:val="Hyperlink.0"/>
          <w:outline w:val="0"/>
          <w:color w:val="111111"/>
          <w:sz w:val="28"/>
          <w:szCs w:val="28"/>
          <w:shd w:val="clear" w:color="auto" w:fill="ffffff"/>
          <w:rtl w:val="0"/>
          <w:lang w:val="de-DE"/>
          <w14:textFill>
            <w14:solidFill>
              <w14:srgbClr w14:val="111111"/>
            </w14:solidFill>
          </w14:textFill>
        </w:rPr>
        <w:t>THOMAS BROCK</w:t>
      </w:r>
      <w:r>
        <w:rPr>
          <w:outline w:val="0"/>
          <w:color w:val="111111"/>
          <w:sz w:val="28"/>
          <w:szCs w:val="28"/>
          <w:shd w:val="clear" w:color="auto" w:fill="ffffff"/>
          <w:rtl w:val="0"/>
          <w14:textFill>
            <w14:solidFill>
              <w14:srgbClr w14:val="111111"/>
            </w14:solidFill>
          </w14:textFill>
        </w:rPr>
        <w:fldChar w:fldCharType="end" w:fldLock="0"/>
      </w:r>
    </w:p>
    <w:p>
      <w:pPr>
        <w:pStyle w:val="По умолчанию"/>
        <w:bidi w:val="0"/>
        <w:spacing w:before="0" w:line="240" w:lineRule="auto"/>
        <w:ind w:left="0" w:right="0" w:firstLine="0"/>
        <w:jc w:val="left"/>
        <w:rPr>
          <w:sz w:val="28"/>
          <w:szCs w:val="28"/>
          <w:shd w:val="clear" w:color="auto" w:fill="ffffff"/>
          <w:rtl w:val="0"/>
        </w:rPr>
      </w:pPr>
      <w:r>
        <w:rPr>
          <w:sz w:val="28"/>
          <w:szCs w:val="28"/>
          <w:shd w:val="clear" w:color="auto" w:fill="d3d3d3"/>
          <w:rtl w:val="0"/>
        </w:rPr>
        <w:drawing xmlns:a="http://schemas.openxmlformats.org/drawingml/2006/main">
          <wp:inline distT="0" distB="0" distL="0" distR="0">
            <wp:extent cx="1422400" cy="1435100"/>
            <wp:effectExtent l="0" t="0" r="0" b="0"/>
            <wp:docPr id="1073741825" name="officeArt object" descr="HeadshotThomasBrock03.08.20-ThomasBrock-924a228f9b25436183c3d61b0fc6f263.jpeg"/>
            <wp:cNvGraphicFramePr/>
            <a:graphic xmlns:a="http://schemas.openxmlformats.org/drawingml/2006/main">
              <a:graphicData uri="http://schemas.openxmlformats.org/drawingml/2006/picture">
                <pic:pic xmlns:pic="http://schemas.openxmlformats.org/drawingml/2006/picture">
                  <pic:nvPicPr>
                    <pic:cNvPr id="1073741825" name="HeadshotThomasBrock03.08.20-ThomasBrock-924a228f9b25436183c3d61b0fc6f263.jpeg" descr="HeadshotThomasBrock03.08.20-ThomasBrock-924a228f9b25436183c3d61b0fc6f263.jpeg"/>
                    <pic:cNvPicPr>
                      <a:picLocks noChangeAspect="1"/>
                    </pic:cNvPicPr>
                  </pic:nvPicPr>
                  <pic:blipFill>
                    <a:blip r:embed="rId4">
                      <a:extLst/>
                    </a:blip>
                    <a:stretch>
                      <a:fillRect/>
                    </a:stretch>
                  </pic:blipFill>
                  <pic:spPr>
                    <a:xfrm>
                      <a:off x="0" y="0"/>
                      <a:ext cx="1422400" cy="1435100"/>
                    </a:xfrm>
                    <a:prstGeom prst="rect">
                      <a:avLst/>
                    </a:prstGeom>
                    <a:ln w="12700" cap="flat">
                      <a:noFill/>
                      <a:miter lim="400000"/>
                    </a:ln>
                    <a:effectLst/>
                  </pic:spPr>
                </pic:pic>
              </a:graphicData>
            </a:graphic>
          </wp:inline>
        </w:drawing>
      </w:r>
    </w:p>
    <w:p>
      <w:pPr>
        <w:pStyle w:val="По умолчанию"/>
        <w:bidi w:val="0"/>
        <w:spacing w:before="0" w:line="240" w:lineRule="auto"/>
        <w:ind w:left="0" w:right="0" w:firstLine="0"/>
        <w:jc w:val="left"/>
        <w:rPr>
          <w:outline w:val="0"/>
          <w:color w:val="000000"/>
          <w:sz w:val="28"/>
          <w:szCs w:val="28"/>
          <w:shd w:val="clear" w:color="auto" w:fill="ffffff"/>
          <w:rtl w:val="0"/>
          <w14:textFill>
            <w14:solidFill>
              <w14:srgbClr w14:val="000000"/>
            </w14:solidFill>
          </w14:textFill>
        </w:rPr>
      </w:pPr>
      <w:r>
        <w:rPr>
          <w:outline w:val="0"/>
          <w:color w:val="111111"/>
          <w:sz w:val="28"/>
          <w:szCs w:val="28"/>
          <w:shd w:val="clear" w:color="auto" w:fill="ffffff"/>
          <w:rtl w:val="0"/>
          <w:lang w:val="en-US"/>
          <w14:textFill>
            <w14:solidFill>
              <w14:srgbClr w14:val="111111"/>
            </w14:solidFill>
          </w14:textFill>
        </w:rPr>
        <w:t>Reviewed by Thomas Brock</w:t>
      </w:r>
    </w:p>
    <w:p>
      <w:pPr>
        <w:pStyle w:val="По умолчанию"/>
        <w:bidi w:val="0"/>
        <w:spacing w:before="0" w:line="240" w:lineRule="auto"/>
        <w:ind w:left="0" w:right="0" w:firstLine="0"/>
        <w:jc w:val="left"/>
        <w:rPr>
          <w:outline w:val="0"/>
          <w:color w:val="333e8b"/>
          <w:sz w:val="28"/>
          <w:szCs w:val="28"/>
          <w:shd w:val="clear" w:color="auto" w:fill="ffffff"/>
          <w:rtl w:val="0"/>
          <w14:textFill>
            <w14:solidFill>
              <w14:srgbClr w14:val="333E8B"/>
            </w14:solidFill>
          </w14:textFill>
        </w:rPr>
      </w:pPr>
      <w:r>
        <w:rPr>
          <w:rStyle w:val="Hyperlink.0"/>
          <w:outline w:val="0"/>
          <w:color w:val="333e8b"/>
          <w:sz w:val="28"/>
          <w:szCs w:val="28"/>
          <w:shd w:val="clear" w:color="auto" w:fill="ffffff"/>
          <w:rtl w:val="0"/>
          <w14:textFill>
            <w14:solidFill>
              <w14:srgbClr w14:val="333E8B"/>
            </w14:solidFill>
          </w14:textFill>
        </w:rPr>
        <w:fldChar w:fldCharType="begin" w:fldLock="0"/>
      </w:r>
      <w:r>
        <w:rPr>
          <w:rStyle w:val="Hyperlink.0"/>
          <w:outline w:val="0"/>
          <w:color w:val="333e8b"/>
          <w:sz w:val="28"/>
          <w:szCs w:val="28"/>
          <w:shd w:val="clear" w:color="auto" w:fill="ffffff"/>
          <w:rtl w:val="0"/>
          <w14:textFill>
            <w14:solidFill>
              <w14:srgbClr w14:val="333E8B"/>
            </w14:solidFill>
          </w14:textFill>
        </w:rPr>
        <w:instrText xml:space="preserve"> HYPERLINK "https://www.investopedia.com/thomas-j-brock-4799774"</w:instrText>
      </w:r>
      <w:r>
        <w:rPr>
          <w:rStyle w:val="Hyperlink.0"/>
          <w:outline w:val="0"/>
          <w:color w:val="333e8b"/>
          <w:sz w:val="28"/>
          <w:szCs w:val="28"/>
          <w:shd w:val="clear" w:color="auto" w:fill="ffffff"/>
          <w:rtl w:val="0"/>
          <w14:textFill>
            <w14:solidFill>
              <w14:srgbClr w14:val="333E8B"/>
            </w14:solidFill>
          </w14:textFill>
        </w:rPr>
        <w:fldChar w:fldCharType="separate" w:fldLock="0"/>
      </w:r>
      <w:r>
        <w:rPr>
          <w:rStyle w:val="Hyperlink.0"/>
          <w:outline w:val="0"/>
          <w:color w:val="333e8b"/>
          <w:sz w:val="28"/>
          <w:szCs w:val="28"/>
          <w:shd w:val="clear" w:color="auto" w:fill="ffffff"/>
          <w:rtl w:val="0"/>
          <w:lang w:val="en-US"/>
          <w14:textFill>
            <w14:solidFill>
              <w14:srgbClr w14:val="333E8B"/>
            </w14:solidFill>
          </w14:textFill>
        </w:rPr>
        <w:t>Full Bio</w:t>
      </w:r>
      <w:r>
        <w:rPr>
          <w:outline w:val="0"/>
          <w:color w:val="333e8b"/>
          <w:sz w:val="28"/>
          <w:szCs w:val="28"/>
          <w:shd w:val="clear" w:color="auto" w:fill="ffffff"/>
          <w:rtl w:val="0"/>
          <w14:textFill>
            <w14:solidFill>
              <w14:srgbClr w14:val="333E8B"/>
            </w14:solidFill>
          </w14:textFill>
        </w:rPr>
        <w:fldChar w:fldCharType="end" w:fldLock="0"/>
      </w:r>
    </w:p>
    <w:p>
      <w:pPr>
        <w:pStyle w:val="По умолчанию"/>
        <w:bidi w:val="0"/>
        <w:spacing w:before="0" w:line="240" w:lineRule="auto"/>
        <w:ind w:left="0" w:right="0" w:firstLine="0"/>
        <w:jc w:val="left"/>
        <w:rPr>
          <w:outline w:val="0"/>
          <w:color w:val="000000"/>
          <w:sz w:val="28"/>
          <w:szCs w:val="28"/>
          <w:shd w:val="clear" w:color="auto" w:fill="ffffff"/>
          <w:rtl w:val="0"/>
          <w14:textFill>
            <w14:solidFill>
              <w14:srgbClr w14:val="000000"/>
            </w14:solidFill>
          </w14:textFill>
        </w:rPr>
      </w:pPr>
      <w:r>
        <w:rPr>
          <w:outline w:val="0"/>
          <w:color w:val="111111"/>
          <w:sz w:val="28"/>
          <w:szCs w:val="28"/>
          <w:shd w:val="clear" w:color="auto" w:fill="ffffff"/>
          <w:rtl w:val="0"/>
          <w:lang w:val="en-US"/>
          <w14:textFill>
            <w14:solidFill>
              <w14:srgbClr w14:val="111111"/>
            </w14:solidFill>
          </w14:textFill>
        </w:rPr>
        <w:t>Thomas J. Brock is a CFA and CPA with more than 20 years of experience in various areas including investing, insurance portfolio management, finance and accounting, personal investment and financial planning advice, and development of educational materials about life insurance and annuities.</w:t>
      </w:r>
    </w:p>
    <w:p>
      <w:pPr>
        <w:pStyle w:val="По умолчанию"/>
        <w:bidi w:val="0"/>
        <w:spacing w:before="0" w:line="240" w:lineRule="auto"/>
        <w:ind w:left="0" w:right="0" w:firstLine="0"/>
        <w:jc w:val="left"/>
        <w:rPr>
          <w:outline w:val="0"/>
          <w:color w:val="000000"/>
          <w:sz w:val="28"/>
          <w:szCs w:val="28"/>
          <w:u w:val="none" w:color="333e8b"/>
          <w:shd w:val="clear" w:color="auto" w:fill="ffffff"/>
          <w:rtl w:val="0"/>
          <w14:textFill>
            <w14:solidFill>
              <w14:srgbClr w14:val="000000"/>
            </w14:solidFill>
          </w14:textFill>
        </w:rPr>
      </w:pPr>
      <w:r>
        <w:rPr>
          <w:outline w:val="0"/>
          <w:color w:val="111111"/>
          <w:sz w:val="28"/>
          <w:szCs w:val="28"/>
          <w:u w:val="none" w:color="333e8b"/>
          <w:shd w:val="clear" w:color="auto" w:fill="ffffff"/>
          <w:rtl w:val="0"/>
          <w:lang w:val="en-US"/>
          <w14:textFill>
            <w14:solidFill>
              <w14:srgbClr w14:val="111111"/>
            </w14:solidFill>
          </w14:textFill>
        </w:rPr>
        <w:t xml:space="preserve">Learn about our </w:t>
      </w:r>
      <w:r>
        <w:rPr>
          <w:rStyle w:val="Hyperlink.0"/>
          <w:outline w:val="0"/>
          <w:color w:val="333e8b"/>
          <w:sz w:val="28"/>
          <w:szCs w:val="28"/>
          <w:u w:val="single" w:color="333e8b"/>
          <w:shd w:val="clear" w:color="auto" w:fill="ffffff"/>
          <w:rtl w:val="0"/>
          <w14:textFill>
            <w14:solidFill>
              <w14:srgbClr w14:val="333E8B"/>
            </w14:solidFill>
          </w14:textFill>
        </w:rPr>
        <w:fldChar w:fldCharType="begin" w:fldLock="0"/>
      </w:r>
      <w:r>
        <w:rPr>
          <w:rStyle w:val="Hyperlink.0"/>
          <w:outline w:val="0"/>
          <w:color w:val="333e8b"/>
          <w:sz w:val="28"/>
          <w:szCs w:val="28"/>
          <w:u w:val="single" w:color="333e8b"/>
          <w:shd w:val="clear" w:color="auto" w:fill="ffffff"/>
          <w:rtl w:val="0"/>
          <w14:textFill>
            <w14:solidFill>
              <w14:srgbClr w14:val="333E8B"/>
            </w14:solidFill>
          </w14:textFill>
        </w:rPr>
        <w:instrText xml:space="preserve"> HYPERLINK "https://www.investopedia.com/investopedia-financial-review-board-5076269"</w:instrText>
      </w:r>
      <w:r>
        <w:rPr>
          <w:rStyle w:val="Hyperlink.0"/>
          <w:outline w:val="0"/>
          <w:color w:val="333e8b"/>
          <w:sz w:val="28"/>
          <w:szCs w:val="28"/>
          <w:u w:val="single" w:color="333e8b"/>
          <w:shd w:val="clear" w:color="auto" w:fill="ffffff"/>
          <w:rtl w:val="0"/>
          <w14:textFill>
            <w14:solidFill>
              <w14:srgbClr w14:val="333E8B"/>
            </w14:solidFill>
          </w14:textFill>
        </w:rPr>
        <w:fldChar w:fldCharType="separate" w:fldLock="0"/>
      </w:r>
      <w:r>
        <w:rPr>
          <w:rStyle w:val="Hyperlink.0"/>
          <w:outline w:val="0"/>
          <w:color w:val="333e8b"/>
          <w:sz w:val="28"/>
          <w:szCs w:val="28"/>
          <w:u w:val="single" w:color="333e8b"/>
          <w:shd w:val="clear" w:color="auto" w:fill="ffffff"/>
          <w:rtl w:val="0"/>
          <w:lang w:val="en-US"/>
          <w14:textFill>
            <w14:solidFill>
              <w14:srgbClr w14:val="333E8B"/>
            </w14:solidFill>
          </w14:textFill>
        </w:rPr>
        <w:t>Financial Review Board</w:t>
      </w:r>
      <w:r>
        <w:rPr>
          <w:outline w:val="0"/>
          <w:color w:val="333e8b"/>
          <w:sz w:val="28"/>
          <w:szCs w:val="28"/>
          <w:u w:val="single" w:color="333e8b"/>
          <w:shd w:val="clear" w:color="auto" w:fill="ffffff"/>
          <w:rtl w:val="0"/>
          <w14:textFill>
            <w14:solidFill>
              <w14:srgbClr w14:val="333E8B"/>
            </w14:solidFill>
          </w14:textFill>
        </w:rPr>
        <w:fldChar w:fldCharType="end" w:fldLock="0"/>
      </w:r>
    </w:p>
    <w:p>
      <w:pPr>
        <w:pStyle w:val="По умолчанию"/>
        <w:bidi w:val="0"/>
        <w:spacing w:before="0" w:line="240" w:lineRule="auto"/>
        <w:ind w:left="0" w:right="0" w:firstLine="0"/>
        <w:jc w:val="center"/>
        <w:rPr>
          <w:rFonts w:ascii="Arial" w:cs="Arial" w:hAnsi="Arial" w:eastAsia="Arial"/>
          <w:outline w:val="0"/>
          <w:color w:val="111111"/>
          <w:sz w:val="32"/>
          <w:szCs w:val="32"/>
          <w:shd w:val="clear" w:color="auto" w:fill="ffffff"/>
          <w:rtl w:val="0"/>
          <w14:textFill>
            <w14:solidFill>
              <w14:srgbClr w14:val="111111"/>
            </w14:solidFill>
          </w14:textFill>
        </w:rPr>
      </w:pPr>
    </w:p>
    <w:p>
      <w:pPr>
        <w:pStyle w:val="По умолчанию"/>
        <w:bidi w:val="0"/>
        <w:spacing w:before="0" w:line="240" w:lineRule="auto"/>
        <w:ind w:left="0" w:right="0" w:firstLine="0"/>
        <w:jc w:val="left"/>
        <w:rPr>
          <w:rFonts w:ascii="Arial" w:cs="Arial" w:hAnsi="Arial" w:eastAsia="Arial"/>
          <w:outline w:val="0"/>
          <w:color w:val="111111"/>
          <w:sz w:val="32"/>
          <w:szCs w:val="32"/>
          <w:shd w:val="clear" w:color="auto" w:fill="ffffff"/>
          <w:rtl w:val="0"/>
          <w14:textFill>
            <w14:solidFill>
              <w14:srgbClr w14:val="111111"/>
            </w14:solidFill>
          </w14:textFill>
        </w:rPr>
      </w:pPr>
    </w:p>
    <w:p>
      <w:pPr>
        <w:pStyle w:val="По умолчанию"/>
        <w:bidi w:val="0"/>
        <w:spacing w:before="0" w:line="240" w:lineRule="auto"/>
        <w:ind w:left="0" w:right="0" w:firstLine="0"/>
        <w:jc w:val="left"/>
        <w:rPr>
          <w:rFonts w:ascii="Arial" w:cs="Arial" w:hAnsi="Arial" w:eastAsia="Arial"/>
          <w:outline w:val="0"/>
          <w:color w:val="111111"/>
          <w:sz w:val="32"/>
          <w:szCs w:val="32"/>
          <w:shd w:val="clear" w:color="auto" w:fill="333333"/>
          <w:rtl w:val="0"/>
          <w14:textFill>
            <w14:solidFill>
              <w14:srgbClr w14:val="111111"/>
            </w14:solidFill>
          </w14:textFill>
        </w:rPr>
      </w:pPr>
    </w:p>
    <w:p>
      <w:pPr>
        <w:pStyle w:val="По умолчанию"/>
        <w:bidi w:val="0"/>
        <w:spacing w:before="0" w:line="240" w:lineRule="auto"/>
        <w:ind w:left="0" w:right="0" w:firstLine="0"/>
        <w:jc w:val="left"/>
        <w:rPr>
          <w:rFonts w:ascii="Arial" w:cs="Arial" w:hAnsi="Arial" w:eastAsia="Arial"/>
          <w:outline w:val="0"/>
          <w:color w:val="ffffff"/>
          <w:sz w:val="32"/>
          <w:szCs w:val="32"/>
          <w:shd w:val="clear" w:color="auto" w:fill="262626"/>
          <w:rtl w:val="0"/>
          <w14:textFill>
            <w14:solidFill>
              <w14:srgbClr w14:val="FFFFFF">
                <w14:alpha w14:val="19999"/>
              </w14:srgbClr>
            </w14:solidFill>
          </w14:textFill>
        </w:rPr>
      </w:pPr>
    </w:p>
    <w:p>
      <w:pPr>
        <w:pStyle w:val="По умолчанию"/>
        <w:bidi w:val="0"/>
        <w:spacing w:before="0" w:line="240" w:lineRule="auto"/>
        <w:ind w:left="0" w:right="0" w:firstLine="0"/>
        <w:jc w:val="left"/>
        <w:rPr>
          <w:rFonts w:ascii="Arial" w:cs="Arial" w:hAnsi="Arial" w:eastAsia="Arial"/>
          <w:outline w:val="0"/>
          <w:color w:val="111111"/>
          <w:sz w:val="32"/>
          <w:szCs w:val="32"/>
          <w:shd w:val="clear" w:color="auto" w:fill="ffffff"/>
          <w:rtl w:val="0"/>
          <w14:textFill>
            <w14:solidFill>
              <w14:srgbClr w14:val="111111"/>
            </w14:solidFill>
          </w14:textFill>
        </w:rPr>
      </w:pPr>
    </w:p>
    <w:p>
      <w:pPr>
        <w:pStyle w:val="По умолчанию"/>
        <w:bidi w:val="0"/>
        <w:spacing w:before="0" w:line="240" w:lineRule="auto"/>
        <w:ind w:left="0" w:right="0" w:firstLine="0"/>
        <w:jc w:val="left"/>
        <w:rPr>
          <w:rFonts w:ascii="Arial" w:cs="Arial" w:hAnsi="Arial" w:eastAsia="Arial"/>
          <w:outline w:val="0"/>
          <w:color w:val="ffffff"/>
          <w:sz w:val="32"/>
          <w:szCs w:val="32"/>
          <w:shd w:val="clear" w:color="auto" w:fill="ffffff"/>
          <w:rtl w:val="0"/>
          <w14:textFill>
            <w14:solidFill>
              <w14:srgbClr w14:val="FFFFFF"/>
            </w14:solidFill>
          </w14:textFill>
        </w:rPr>
      </w:pPr>
    </w:p>
    <w:p>
      <w:pPr>
        <w:pStyle w:val="По умолчанию"/>
        <w:bidi w:val="0"/>
        <w:spacing w:before="0" w:line="240" w:lineRule="auto"/>
        <w:ind w:left="0" w:right="0" w:firstLine="0"/>
        <w:jc w:val="left"/>
        <w:rPr>
          <w:outline w:val="0"/>
          <w:color w:val="000000"/>
          <w:shd w:val="clear" w:color="auto" w:fill="ffffff"/>
          <w:rtl w:val="0"/>
          <w14:textFill>
            <w14:solidFill>
              <w14:srgbClr w14:val="000000">
                <w14:alpha w14:val="5097"/>
              </w14:srgbClr>
            </w14:solidFill>
          </w14:textFill>
        </w:rPr>
      </w:pPr>
      <w:r>
        <w:rPr>
          <w:outline w:val="0"/>
          <w:color w:val="000000"/>
          <w:shd w:val="clear" w:color="auto" w:fill="ffffff"/>
          <w:rtl w:val="0"/>
          <w:lang w:val="en-US"/>
          <w14:textFill>
            <w14:solidFill>
              <w14:srgbClr w14:val="000000">
                <w14:alpha w14:val="5097"/>
              </w14:srgbClr>
            </w14:solidFill>
          </w14:textFill>
        </w:rPr>
        <w:t>7 Reasons You Haven</w:t>
      </w:r>
      <w:r>
        <w:rPr>
          <w:outline w:val="0"/>
          <w:color w:val="000000"/>
          <w:shd w:val="clear" w:color="auto" w:fill="ffffff"/>
          <w:rtl w:val="1"/>
          <w14:textFill>
            <w14:solidFill>
              <w14:srgbClr w14:val="000000">
                <w14:alpha w14:val="5097"/>
              </w14:srgbClr>
            </w14:solidFill>
          </w14:textFill>
        </w:rPr>
        <w:t>’</w:t>
      </w:r>
      <w:r>
        <w:rPr>
          <w:outline w:val="0"/>
          <w:color w:val="000000"/>
          <w:shd w:val="clear" w:color="auto" w:fill="ffffff"/>
          <w:rtl w:val="0"/>
          <w:lang w:val="en-US"/>
          <w14:textFill>
            <w14:solidFill>
              <w14:srgbClr w14:val="000000">
                <w14:alpha w14:val="5097"/>
              </w14:srgbClr>
            </w14:solidFill>
          </w14:textFill>
        </w:rPr>
        <w:t>t Received Your Tax Refund</w:t>
      </w:r>
    </w:p>
    <w:p>
      <w:pPr>
        <w:pStyle w:val="По умолчанию"/>
        <w:bidi w:val="0"/>
        <w:spacing w:before="0" w:line="240" w:lineRule="auto"/>
        <w:ind w:left="0" w:right="0" w:firstLine="0"/>
        <w:jc w:val="center"/>
        <w:rPr>
          <w:outline w:val="0"/>
          <w:color w:val="000000"/>
          <w:sz w:val="22"/>
          <w:szCs w:val="22"/>
          <w:shd w:val="clear" w:color="auto" w:fill="ffffff"/>
          <w:rtl w:val="0"/>
          <w14:textFill>
            <w14:solidFill>
              <w14:srgbClr w14:val="000000">
                <w14:alpha w14:val="34902"/>
              </w14:srgbClr>
            </w14:solidFill>
          </w14:textFill>
        </w:rPr>
      </w:pPr>
      <w:r>
        <w:rPr>
          <w:outline w:val="0"/>
          <w:color w:val="000000"/>
          <w:sz w:val="22"/>
          <w:szCs w:val="22"/>
          <w:shd w:val="clear" w:color="auto" w:fill="ffffff"/>
          <w:rtl w:val="0"/>
          <w:lang w:val="es-ES_tradnl"/>
          <w14:textFill>
            <w14:solidFill>
              <w14:srgbClr w14:val="000000">
                <w14:alpha w14:val="34902"/>
              </w14:srgbClr>
            </w14:solidFill>
          </w14:textFill>
        </w:rPr>
        <w:t>CLOSE</w:t>
      </w:r>
    </w:p>
    <w:p>
      <w:pPr>
        <w:pStyle w:val="По умолчанию"/>
        <w:bidi w:val="0"/>
        <w:spacing w:before="0" w:line="240" w:lineRule="auto"/>
        <w:ind w:left="0" w:right="0" w:firstLine="0"/>
        <w:jc w:val="center"/>
        <w:rPr>
          <w:outline w:val="0"/>
          <w:color w:val="000000"/>
          <w:sz w:val="22"/>
          <w:szCs w:val="22"/>
          <w:shd w:val="clear" w:color="auto" w:fill="ffffff"/>
          <w:rtl w:val="0"/>
          <w14:textFill>
            <w14:solidFill>
              <w14:srgbClr w14:val="000000">
                <w14:alpha w14:val="34902"/>
              </w14:srgbClr>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When investment professionals evaluate banks, they are confronted with bank-specific issues such as how to measure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"https://www.investopedia.com/terms/d/debt.asp"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de-DE"/>
          <w14:textFill>
            <w14:solidFill>
              <w14:srgbClr w14:val="2C40D0"/>
            </w14:solidFill>
          </w14:textFill>
        </w:rPr>
        <w:t>debt</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and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"https://www.investopedia.com/terms/r/reinvestment.asp"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de-DE"/>
          <w14:textFill>
            <w14:solidFill>
              <w14:srgbClr w14:val="2C40D0"/>
            </w14:solidFill>
          </w14:textFill>
        </w:rPr>
        <w:t>reinvestment</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needs. Banks use debt as a raw material to mold it into other profitable financial products, and sometimes it is not clear what constitutes debt.</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Financial companies also tend to have very small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"https://www.investopedia.com/terms/c/capitalexpenditure.asp"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capital expenditures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and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"https://www.investopedia.com/terms/d/depreciation.asp"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depreciation</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plus not all typical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"https://www.investopedia.com/terms/w/workingcapital.asp"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it-IT"/>
          <w14:textFill>
            <w14:solidFill>
              <w14:srgbClr w14:val="2C40D0"/>
            </w14:solidFill>
          </w14:textFill>
        </w:rPr>
        <w:t>working capital</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accounts are present. For these reasons, analysts avoid using metrics involving firm and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"https://www.investopedia.com/terms/e/enterprisevalue.asp"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enterprise values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 xml:space="preserve">Instead, they focus on equity metrics, such as price-to-earnings (P/E) and price-to-book (P/B) ratios. Analysts also perform ratio analysis by calculating bank-specific ratios to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"https://www.investopedia.com/terms/p/ppop.asp"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evaluate bank profits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2"/>
          <w:szCs w:val="32"/>
          <w:shd w:val="clear" w:color="auto" w:fill="ffffff"/>
          <w:rtl w:val="0"/>
          <w14:textFill>
            <w14:solidFill>
              <w14:srgbClr w14:val="111111"/>
            </w14:solidFill>
          </w14:textFill>
        </w:rPr>
      </w:pPr>
      <w:r>
        <w:rPr>
          <w:outline w:val="0"/>
          <w:color w:val="111111"/>
          <w:sz w:val="32"/>
          <w:szCs w:val="32"/>
          <w:shd w:val="clear" w:color="auto" w:fill="ffffff"/>
          <w:rtl w:val="0"/>
          <w14:textFill>
            <w14:solidFill>
              <w14:srgbClr w14:val="111111"/>
            </w14:solidFill>
          </w14:textFill>
        </w:rPr>
        <w:t>KEY TAKEAWAYS</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Banks come with their own specific issues, such as debt levels, a loan business, and reinvestment needs.</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Because banks have unique attributes, certain financial ratios provide useful insight, more so than other ratios.</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Common ratios to analyze banks include the price-to-earnings (P/E) ratio, the price-to-book (P/B) ratio, the efficiency ratio, the loan-to-deposit ratio (LDR), and capital ratios.</w:t>
      </w: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Important Ratios for Evaluating the Banking Sector</w:t>
      </w:r>
    </w:p>
    <w:p>
      <w:pPr>
        <w:pStyle w:val="По умолчанию"/>
        <w:bidi w:val="0"/>
        <w:spacing w:before="0" w:after="160" w:line="240" w:lineRule="auto"/>
        <w:ind w:left="0" w:right="0" w:firstLine="0"/>
        <w:jc w:val="left"/>
        <w:rPr>
          <w:outline w:val="0"/>
          <w:color w:val="111111"/>
          <w:sz w:val="44"/>
          <w:szCs w:val="44"/>
          <w:shd w:val="clear" w:color="auto" w:fill="ffffff"/>
          <w:rtl w:val="0"/>
          <w14:textFill>
            <w14:solidFill>
              <w14:srgbClr w14:val="111111"/>
            </w14:solidFill>
          </w14:textFill>
        </w:rPr>
      </w:pPr>
      <w:r>
        <w:rPr>
          <w:outline w:val="0"/>
          <w:color w:val="111111"/>
          <w:sz w:val="44"/>
          <w:szCs w:val="44"/>
          <w:shd w:val="clear" w:color="auto" w:fill="ffffff"/>
          <w:rtl w:val="0"/>
          <w:lang w:val="en-US"/>
          <w14:textFill>
            <w14:solidFill>
              <w14:srgbClr w14:val="111111"/>
            </w14:solidFill>
          </w14:textFill>
        </w:rPr>
        <w:t>P/E and P/B Ratios</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"https://www.investopedia.com/terms/p/price-earningsratio.asp"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fr-FR"/>
          <w14:textFill>
            <w14:solidFill>
              <w14:srgbClr w14:val="2C40D0"/>
            </w14:solidFill>
          </w14:textFill>
        </w:rPr>
        <w:t>P/E ratio</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is defined as market price divided by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"https://www.investopedia.com/terms/e/eps.asp"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earnings per share (EPS)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while 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"https://www.investopedia.com/terms/p/price-to-bookratio.asp"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P/B ratio</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is calculated as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"https://www.investopedia.com/terms/m/market-price.asp"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market price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divided by 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"https://www.investopedia.com/terms/b/bookvaluepercommon.asp"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book value per share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P/E ratios tend to be higher for banks that exhibit high expected growth, high payouts, and low risk. Similarly, P/B ratios are higher for banks with high expected earnings growth, low-risk profiles, high payouts, and high returns on equity. Holding all things constant,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"https://www.investopedia.com/terms/r/returnonequity.asp"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return on equity (ROE)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has the biggest effect on the P/B ratio.</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Analysts must deal with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"https://www.investopedia.com/terms/l/loanlossprovision.asp"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loss provisions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when comparing ratios across the banking sector. Banks create allowances for bad debt that they expect to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"https://www.investopedia.com/terms/w/write-off.asp"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write off</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Depending on whether the bank is conservative or aggressive in its loss provision policy, the P/E and P/B ratios vary across banks. Financial institutions that are conservative in their loss provision estimates tend to have higher P/E and P/B ratios, and vice versa.</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70" w:line="240" w:lineRule="auto"/>
        <w:ind w:left="0" w:right="0" w:firstLine="0"/>
        <w:jc w:val="left"/>
        <w:rPr>
          <w:outline w:val="0"/>
          <w:color w:val="111111"/>
          <w:sz w:val="32"/>
          <w:szCs w:val="32"/>
          <w:shd w:val="clear" w:color="auto" w:fill="ffffff"/>
          <w:rtl w:val="0"/>
          <w14:textFill>
            <w14:solidFill>
              <w14:srgbClr w14:val="111111"/>
            </w14:solidFill>
          </w14:textFill>
        </w:rPr>
      </w:pPr>
      <w:r>
        <w:rPr>
          <w:outline w:val="0"/>
          <w:color w:val="111111"/>
          <w:sz w:val="32"/>
          <w:szCs w:val="32"/>
          <w:shd w:val="clear" w:color="auto" w:fill="ffffff"/>
          <w:rtl w:val="0"/>
          <w:lang w:val="it-IT"/>
          <w14:textFill>
            <w14:solidFill>
              <w14:srgbClr w14:val="111111"/>
            </w14:solidFill>
          </w14:textFill>
        </w:rPr>
        <w:t>IMPORTANT</w:t>
      </w:r>
    </w:p>
    <w:p>
      <w:pPr>
        <w:pStyle w:val="По умолчанию"/>
        <w:bidi w:val="0"/>
        <w:spacing w:before="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When utilizing ratios to compare banks, one has to compare banks of similar characteristics. Comparing a large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"https://www.investopedia.com/terms/i/investmentbank.asp"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investment bank</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to a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"https://www.investopedia.com/terms/f/federal-savings-and-loan.asp"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savings and loan</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would not provide any insight, as they are completely different types of entities with different goals, services, and customers.</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Another challenge that hampers the comparability of ratios across banks is their level of diversification. After 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"https://www.investopedia.com/articles/03/071603.asp"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de-DE"/>
          <w14:textFill>
            <w14:solidFill>
              <w14:srgbClr w14:val="2C40D0"/>
            </w14:solidFill>
          </w14:textFill>
        </w:rPr>
        <w:t>Glass-Steagall Act</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was repealed in 1999, commercial banks were</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allowed to be involved in investment banking. Since then, banks have become widely diversified and are commonly involved in various securities and insurance products.</w:t>
      </w:r>
    </w:p>
    <w:p>
      <w:pPr>
        <w:pStyle w:val="По умолчанию"/>
        <w:bidi w:val="0"/>
        <w:spacing w:before="0" w:line="240" w:lineRule="auto"/>
        <w:ind w:left="0" w:right="0" w:firstLine="0"/>
        <w:jc w:val="center"/>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With each line of business having</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 xml:space="preserve">its own inherent risk and profitability, diversified banks command different ratios. Analysts usually evaluate each line of business separately based on its business-specific P/E or P/B ratios and then add up everything to obtain 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"https://www.investopedia.com/articles/investing/051316/book-value-share-banks-it-good-measure-jpm-bac.asp"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14:textFill>
            <w14:solidFill>
              <w14:srgbClr w14:val="2C40D0"/>
            </w14:solidFill>
          </w14:textFill>
        </w:rPr>
        <w:t>bank</w:t>
      </w:r>
      <w:r>
        <w:rPr>
          <w:rStyle w:val="Hyperlink.1"/>
          <w:outline w:val="0"/>
          <w:color w:val="2c3fd0"/>
          <w:sz w:val="36"/>
          <w:szCs w:val="36"/>
          <w:u w:val="single" w:color="2c3fd0"/>
          <w:shd w:val="clear" w:color="auto" w:fill="ffffff"/>
          <w:rtl w:val="1"/>
          <w14:textFill>
            <w14:solidFill>
              <w14:srgbClr w14:val="2C40D0"/>
            </w14:solidFill>
          </w14:textFill>
        </w:rPr>
        <w:t>’</w:t>
      </w:r>
      <w:r>
        <w:rPr>
          <w:rStyle w:val="Hyperlink.1"/>
          <w:outline w:val="0"/>
          <w:color w:val="2c3fd0"/>
          <w:sz w:val="36"/>
          <w:szCs w:val="36"/>
          <w:u w:val="single" w:color="2c3fd0"/>
          <w:shd w:val="clear" w:color="auto" w:fill="ffffff"/>
          <w:rtl w:val="0"/>
          <w:lang w:val="en-US"/>
          <w14:textFill>
            <w14:solidFill>
              <w14:srgbClr w14:val="2C40D0"/>
            </w14:solidFill>
          </w14:textFill>
        </w:rPr>
        <w:t>s overall equity value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44"/>
          <w:szCs w:val="44"/>
          <w:shd w:val="clear" w:color="auto" w:fill="ffffff"/>
          <w:rtl w:val="0"/>
          <w14:textFill>
            <w14:solidFill>
              <w14:srgbClr w14:val="111111"/>
            </w14:solidFill>
          </w14:textFill>
        </w:rPr>
      </w:pPr>
      <w:r>
        <w:rPr>
          <w:outline w:val="0"/>
          <w:color w:val="111111"/>
          <w:sz w:val="44"/>
          <w:szCs w:val="44"/>
          <w:shd w:val="clear" w:color="auto" w:fill="ffffff"/>
          <w:rtl w:val="0"/>
          <w:lang w:val="en-US"/>
          <w14:textFill>
            <w14:solidFill>
              <w14:srgbClr w14:val="111111"/>
            </w14:solidFill>
          </w14:textFill>
        </w:rPr>
        <w:t>Efficiency Ratio</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"https://www.investopedia.com/terms/e/efficiencyratio.asp"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efficiency ratio</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is calculated as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s expenses (excluding interest expense) divided by its total revenue. The main insight that the efficiency ratio provides is how well a bank utilizes its assets in generating revenue.</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A lower efficiency ratio signals that a bank is operating well. Efficiency ratios at 50% or below are considered ideal. If an efficiency ratio starts to go up, then it indicates that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 xml:space="preserve">s expenses are increasing in comparison to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"https://www.investopedia.com/articles/stocks/07/bankfinancials.asp"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fr-FR"/>
          <w14:textFill>
            <w14:solidFill>
              <w14:srgbClr w14:val="2C40D0"/>
            </w14:solidFill>
          </w14:textFill>
        </w:rPr>
        <w:t>its revenues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or that its revenues are decreasing in comparison to its expenses.</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44"/>
          <w:szCs w:val="44"/>
          <w:shd w:val="clear" w:color="auto" w:fill="ffffff"/>
          <w:rtl w:val="0"/>
          <w14:textFill>
            <w14:solidFill>
              <w14:srgbClr w14:val="111111"/>
            </w14:solidFill>
          </w14:textFill>
        </w:rPr>
      </w:pPr>
      <w:r>
        <w:rPr>
          <w:outline w:val="0"/>
          <w:color w:val="111111"/>
          <w:sz w:val="44"/>
          <w:szCs w:val="44"/>
          <w:shd w:val="clear" w:color="auto" w:fill="ffffff"/>
          <w:rtl w:val="0"/>
          <w:lang w:val="en-US"/>
          <w14:textFill>
            <w14:solidFill>
              <w14:srgbClr w14:val="111111"/>
            </w14:solidFill>
          </w14:textFill>
        </w:rPr>
        <w:t>Loan-to-Deposit Ratio</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"https://www.investopedia.com/terms/l/loan-to-deposit-ratio.asp"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loan-to-deposit ratio (LDR)</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indicates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14:textFill>
            <w14:solidFill>
              <w14:srgbClr w14:val="111111"/>
            </w14:solidFill>
          </w14:textFill>
        </w:rPr>
        <w:t xml:space="preserve">s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"https://www.investopedia.com/terms/l/liquidity.asp"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fr-FR"/>
          <w14:textFill>
            <w14:solidFill>
              <w14:srgbClr w14:val="2C40D0"/>
            </w14:solidFill>
          </w14:textFill>
        </w:rPr>
        <w:t>liquidity</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if it is too high, the bank may be susceptible to a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"https://www.investopedia.com/terms/b/bankrun.asp"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14:textFill>
            <w14:solidFill>
              <w14:srgbClr w14:val="2C40D0"/>
            </w14:solidFill>
          </w14:textFill>
        </w:rPr>
        <w:t>bank run</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due to rapid changes in its deposits, meaning it may not have enough funds to cover its requirements. If the ratio is too low, it can indicate that a bank is not meeting its earning potential.</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The ratio is determined by comparing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s total loans to its total deposits.</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44"/>
          <w:szCs w:val="44"/>
          <w:shd w:val="clear" w:color="auto" w:fill="ffffff"/>
          <w:rtl w:val="0"/>
          <w14:textFill>
            <w14:solidFill>
              <w14:srgbClr w14:val="111111"/>
            </w14:solidFill>
          </w14:textFill>
        </w:rPr>
      </w:pPr>
      <w:r>
        <w:rPr>
          <w:outline w:val="0"/>
          <w:color w:val="111111"/>
          <w:sz w:val="44"/>
          <w:szCs w:val="44"/>
          <w:shd w:val="clear" w:color="auto" w:fill="ffffff"/>
          <w:rtl w:val="0"/>
          <w:lang w:val="it-IT"/>
          <w14:textFill>
            <w14:solidFill>
              <w14:srgbClr w14:val="111111"/>
            </w14:solidFill>
          </w14:textFill>
        </w:rPr>
        <w:t>Capital Ratios</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"https://www.investopedia.com/terms/c/capitaladequacyratio.asp"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it-IT"/>
          <w14:textFill>
            <w14:solidFill>
              <w14:srgbClr w14:val="2C40D0"/>
            </w14:solidFill>
          </w14:textFill>
        </w:rPr>
        <w:t>Capital ratios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receive a lot of attention due to 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"https://www.investopedia.com/terms/d/dodd-frank-financial-regulatory-reform-bill.asp"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nl-NL"/>
          <w14:textFill>
            <w14:solidFill>
              <w14:srgbClr w14:val="2C40D0"/>
            </w14:solidFill>
          </w14:textFill>
        </w:rPr>
        <w:t>Dodd-Frank reform</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that requires large and systemically important financial institutions to undergo regular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"https://www.investopedia.com/terms/b/bank-stress-test.asp"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stress tests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The capital ratio is calculated as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 xml:space="preserve">s capital divided by its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"https://www.investopedia.com/terms/r/riskweightedassets.asp"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risk-weighted assets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Capital ratios are usually calculated for different types of capital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"https://www.investopedia.com/terms/t/tier-1-capital-ratio.asp"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it-IT"/>
          <w14:textFill>
            <w14:solidFill>
              <w14:srgbClr w14:val="2C40D0"/>
            </w14:solidFill>
          </w14:textFill>
        </w:rPr>
        <w:t>tier 1 capital</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 xml:space="preserv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"https://www.investopedia.com/terms/t/tier2capital.asp"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fr-FR"/>
          <w14:textFill>
            <w14:solidFill>
              <w14:srgbClr w14:val="2C40D0"/>
            </w14:solidFill>
          </w14:textFill>
        </w:rPr>
        <w:t>tier 2 capital</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and are meant to assess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s vulnerability to sudden and unexpected increases in bad loans.</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What Are the Most Important Metrics for Analyzing Bank Stocks?</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Since financial institutions have attributes that set them apart from other businesses,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"https://www.investopedia.com/articles/active-trading/082615/key-financial-ratios-analyze-retail-banks.asp"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certain financial ratios are more appropriate than others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for evaluating banks. The price-to-earnings (P/E) and price-to-book (P/B) ratios can help you compare banks in terms of their growth potential and risk profile. The efficiency ratio quantifies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s utilization of its assets, while the loan-to-deposit ratio (LDR) is an important liquidity measure. Finally, capital ratios can help you evaluate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s financial stability and potential vulnerabilities.</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What Drives Banks</w:t>
      </w:r>
      <w:r>
        <w:rPr>
          <w:outline w:val="0"/>
          <w:color w:val="111111"/>
          <w:sz w:val="52"/>
          <w:szCs w:val="52"/>
          <w:shd w:val="clear" w:color="auto" w:fill="ffffff"/>
          <w:rtl w:val="1"/>
          <w14:textFill>
            <w14:solidFill>
              <w14:srgbClr w14:val="111111"/>
            </w14:solidFill>
          </w14:textFill>
        </w:rPr>
        <w:t xml:space="preserve">’ </w:t>
      </w:r>
      <w:r>
        <w:rPr>
          <w:outline w:val="0"/>
          <w:color w:val="111111"/>
          <w:sz w:val="52"/>
          <w:szCs w:val="52"/>
          <w:shd w:val="clear" w:color="auto" w:fill="ffffff"/>
          <w:rtl w:val="0"/>
          <w:lang w:val="en-US"/>
          <w14:textFill>
            <w14:solidFill>
              <w14:srgbClr w14:val="111111"/>
            </w14:solidFill>
          </w14:textFill>
        </w:rPr>
        <w:t>Share Prices?</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Bank shares are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"https://www.investopedia.com/ask/answers/051115/what-economic-indicators-are-important-consider-when-investing-banking-sector.asp"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impacted by broad economic factors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including interest rates, inflation, overall productivity and growth, and general market sentiment</w:t>
      </w:r>
      <w:r>
        <w:rPr>
          <w:outline w:val="0"/>
          <w:color w:val="111111"/>
          <w:sz w:val="36"/>
          <w:szCs w:val="36"/>
          <w:shd w:val="clear" w:color="auto" w:fill="ffffff"/>
          <w:rtl w:val="0"/>
          <w:lang w:val="en-US"/>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 xml:space="preserve">especially as it applies to housing. Also, like other companies, 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"https://www.investopedia.com/terms/f/fundamentals.asp"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sv-SE"/>
          <w14:textFill>
            <w14:solidFill>
              <w14:srgbClr w14:val="2C40D0"/>
            </w14:solidFill>
          </w14:textFill>
        </w:rPr>
        <w:t>fundamentals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of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 xml:space="preserve">s business, demand for its offerings, and expectations for future growth affect the share price. However, banks stand out in that the monetary policy decisions of the central bank have an outsized impact on their operations. The risks to the valuations of bank stocks include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"https://www.investopedia.com/terms/i/interestraterisk.asp"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interest rate risk</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 xml:space="preserv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"https://www.investopedia.com/terms/c/counterpartyrisk.asp"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counterparty risk</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and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"https://www.investopedia.com/terms/r/regulatory_risk.asp"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regulatory risk</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Why Is Liquidity Important for a Bank?</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Liquidity refers to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s ability to meet its financial obligations. If a bank does not have enough cash or other liquid assets on hand, it may not be able to fulfill customer withdrawals or make other necessary payments. For this reason, regulators require that banks meet specific liquidity requirements.</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What Causes Banks to Fail?</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pt-PT"/>
          <w14:textFill>
            <w14:solidFill>
              <w14:srgbClr w14:val="111111"/>
            </w14:solidFill>
          </w14:textFill>
        </w:rPr>
        <w:t xml:space="preserve">A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"https://www.investopedia.com/terms/b/bank-failure.asp"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bank failure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occurs when a financial institution can no longer meet its financial obligations to its creditors and depositors. This can happen when the value of a bank</w:t>
      </w:r>
      <w:r>
        <w:rPr>
          <w:outline w:val="0"/>
          <w:color w:val="111111"/>
          <w:sz w:val="36"/>
          <w:szCs w:val="36"/>
          <w:shd w:val="clear" w:color="auto" w:fill="ffffff"/>
          <w:rtl w:val="1"/>
          <w14:textFill>
            <w14:solidFill>
              <w14:srgbClr w14:val="111111"/>
            </w14:solidFill>
          </w14:textFill>
        </w:rPr>
        <w:t>’</w:t>
      </w:r>
      <w:r>
        <w:rPr>
          <w:outline w:val="0"/>
          <w:color w:val="111111"/>
          <w:sz w:val="36"/>
          <w:szCs w:val="36"/>
          <w:shd w:val="clear" w:color="auto" w:fill="ffffff"/>
          <w:rtl w:val="0"/>
          <w:lang w:val="en-US"/>
          <w14:textFill>
            <w14:solidFill>
              <w14:srgbClr w14:val="111111"/>
            </w14:solidFill>
          </w14:textFill>
        </w:rPr>
        <w:t>s assets falls below the value of its liabilities, often as a result of excessive investment losses or bad loans.</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The Bottom Line</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Banks are a different breed from other financial institutions and corporations and come with their own unique attributes, such as their loan business and debt levels. Because of these specific characteristics, utilizing certain financial ratios makes evaluating a bank more fruitful for investors and financial analysts.</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p>
    <w:p>
      <w:pPr>
        <w:pStyle w:val="По умолчанию"/>
        <w:bidi w:val="0"/>
        <w:spacing w:before="0" w:after="320" w:line="240" w:lineRule="auto"/>
        <w:ind w:left="0" w:right="0" w:firstLine="0"/>
        <w:jc w:val="left"/>
        <w:rPr>
          <w:outline w:val="0"/>
          <w:color w:val="343434"/>
          <w:sz w:val="64"/>
          <w:szCs w:val="64"/>
          <w:rtl w:val="0"/>
          <w14:textFill>
            <w14:solidFill>
              <w14:srgbClr w14:val="353535"/>
            </w14:solidFill>
          </w14:textFill>
        </w:rPr>
      </w:pPr>
      <w:r>
        <w:rPr>
          <w:outline w:val="0"/>
          <w:color w:val="343434"/>
          <w:sz w:val="64"/>
          <w:szCs w:val="64"/>
          <w:rtl w:val="0"/>
          <w:lang w:val="en-US"/>
          <w14:textFill>
            <w14:solidFill>
              <w14:srgbClr w14:val="353535"/>
            </w14:solidFill>
          </w14:textFill>
        </w:rPr>
        <w:t>An Introduction to Bank Stock Analysis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When you set out to analyze bank stocks, you're embarking on a journey that requires a keen eye for detail and a solid understanding of the banking sector's unique landscape. Unlike other industries, banks operate under a heavy regulatory umbrella and have distinct financial metrics that can seem daunting at first glance. But fear not; we're here to break it down for you.</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Navigating the Regulatory Maze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First up, it's crucial to grasp the regulatory environment in which banks operate. Regulations can significantly impact a bank's profitability and growth potential.</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 xml:space="preserve">From capital requirements set by the Basel Accords to stress testing under the </w:t>
      </w:r>
      <w:r>
        <w:rPr>
          <w:rStyle w:val="Hyperlink.2"/>
          <w:outline w:val="0"/>
          <w:color w:val="1dad1f"/>
          <w:sz w:val="36"/>
          <w:szCs w:val="36"/>
          <w:rtl w:val="0"/>
          <w14:textFill>
            <w14:solidFill>
              <w14:srgbClr w14:val="1DAE1F"/>
            </w14:solidFill>
          </w14:textFill>
        </w:rPr>
        <w:fldChar w:fldCharType="begin" w:fldLock="0"/>
      </w:r>
      <w:r>
        <w:rPr>
          <w:rStyle w:val="Hyperlink.2"/>
          <w:outline w:val="0"/>
          <w:color w:val="1dad1f"/>
          <w:sz w:val="36"/>
          <w:szCs w:val="36"/>
          <w:rtl w:val="0"/>
          <w14:textFill>
            <w14:solidFill>
              <w14:srgbClr w14:val="1DAE1F"/>
            </w14:solidFill>
          </w14:textFill>
        </w:rPr>
        <w:instrText xml:space="preserve"> HYPERLINK "https://www.techtarget.com/searchcio/definition/Dodd-Frank-Act"</w:instrText>
      </w:r>
      <w:r>
        <w:rPr>
          <w:rStyle w:val="Hyperlink.2"/>
          <w:outline w:val="0"/>
          <w:color w:val="1dad1f"/>
          <w:sz w:val="36"/>
          <w:szCs w:val="36"/>
          <w:rtl w:val="0"/>
          <w14:textFill>
            <w14:solidFill>
              <w14:srgbClr w14:val="1DAE1F"/>
            </w14:solidFill>
          </w14:textFill>
        </w:rPr>
        <w:fldChar w:fldCharType="separate" w:fldLock="0"/>
      </w:r>
      <w:r>
        <w:rPr>
          <w:rStyle w:val="Hyperlink.2"/>
          <w:outline w:val="0"/>
          <w:color w:val="1dad1f"/>
          <w:sz w:val="36"/>
          <w:szCs w:val="36"/>
          <w:rtl w:val="0"/>
          <w:lang w:val="en-US"/>
          <w14:textFill>
            <w14:solidFill>
              <w14:srgbClr w14:val="1DAE1F"/>
            </w14:solidFill>
          </w14:textFill>
        </w:rPr>
        <w:t>Dodd-Frank Act in the U.S.</w:t>
      </w:r>
      <w:r>
        <w:rPr>
          <w:outline w:val="0"/>
          <w:color w:val="343434"/>
          <w:sz w:val="36"/>
          <w:szCs w:val="36"/>
          <w:rtl w:val="0"/>
          <w14:textFill>
            <w14:solidFill>
              <w14:srgbClr w14:val="353535"/>
            </w14:solidFill>
          </w14:textFill>
        </w:rPr>
        <w:fldChar w:fldCharType="end" w:fldLock="0"/>
      </w:r>
      <w:r>
        <w:rPr>
          <w:outline w:val="0"/>
          <w:color w:val="343434"/>
          <w:sz w:val="36"/>
          <w:szCs w:val="36"/>
          <w:rtl w:val="0"/>
          <w:lang w:val="en-US"/>
          <w14:textFill>
            <w14:solidFill>
              <w14:srgbClr w14:val="353535"/>
            </w14:solidFill>
          </w14:textFill>
        </w:rPr>
        <w:t>, these frameworks are designed to ensure banks can withstand financial shocks. Keeping an eye on regulatory changes can give you a heads-up on potential impacts on bank stocks.</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Mastering Key Financial Metrics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Next, the financial metrics. Banks speak a language of their own, with terms like net interest margin (NIM), return on assets (ROA), and return on equity (ROE) taking center stage.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NIM measures the difference between the interest income generated and the amount of interest paid out to lenders, a vital sign of a bank's efficiency. ROA and ROE, on the other hand, give insights into how effectively a bank is using its assets to generate profits and the return it's providing to shareholders, respectively.</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The Heartbeat of Banking: Assessing Loan and Asset Quality</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 xml:space="preserve">Loan and asset quality are the heartbeats of any bank. They tell you about the risk level of a bank's loan </w:t>
      </w:r>
      <w:r>
        <w:rPr>
          <w:rStyle w:val="Hyperlink.2"/>
          <w:outline w:val="0"/>
          <w:color w:val="1dad1f"/>
          <w:sz w:val="36"/>
          <w:szCs w:val="36"/>
          <w:rtl w:val="0"/>
          <w14:textFill>
            <w14:solidFill>
              <w14:srgbClr w14:val="1DAE1F"/>
            </w14:solidFill>
          </w14:textFill>
        </w:rPr>
        <w:fldChar w:fldCharType="begin" w:fldLock="0"/>
      </w:r>
      <w:r>
        <w:rPr>
          <w:rStyle w:val="Hyperlink.2"/>
          <w:outline w:val="0"/>
          <w:color w:val="1dad1f"/>
          <w:sz w:val="36"/>
          <w:szCs w:val="36"/>
          <w:rtl w:val="0"/>
          <w14:textFill>
            <w14:solidFill>
              <w14:srgbClr w14:val="1DAE1F"/>
            </w14:solidFill>
          </w14:textFill>
        </w:rPr>
        <w:instrText xml:space="preserve"> HYPERLINK "https://blog.wisesheets.io/how-to-calculate-portfolio-turnover-elevate-your-financial-game/"</w:instrText>
      </w:r>
      <w:r>
        <w:rPr>
          <w:rStyle w:val="Hyperlink.2"/>
          <w:outline w:val="0"/>
          <w:color w:val="1dad1f"/>
          <w:sz w:val="36"/>
          <w:szCs w:val="36"/>
          <w:rtl w:val="0"/>
          <w14:textFill>
            <w14:solidFill>
              <w14:srgbClr w14:val="1DAE1F"/>
            </w14:solidFill>
          </w14:textFill>
        </w:rPr>
        <w:fldChar w:fldCharType="separate" w:fldLock="0"/>
      </w:r>
      <w:r>
        <w:rPr>
          <w:rStyle w:val="Hyperlink.2"/>
          <w:outline w:val="0"/>
          <w:color w:val="1dad1f"/>
          <w:sz w:val="36"/>
          <w:szCs w:val="36"/>
          <w:rtl w:val="0"/>
          <w:lang w:val="de-DE"/>
          <w14:textFill>
            <w14:solidFill>
              <w14:srgbClr w14:val="1DAE1F"/>
            </w14:solidFill>
          </w14:textFill>
        </w:rPr>
        <w:t>portfolio</w:t>
      </w:r>
      <w:r>
        <w:rPr>
          <w:outline w:val="0"/>
          <w:color w:val="343434"/>
          <w:sz w:val="36"/>
          <w:szCs w:val="36"/>
          <w:rtl w:val="0"/>
          <w14:textFill>
            <w14:solidFill>
              <w14:srgbClr w14:val="353535"/>
            </w14:solidFill>
          </w14:textFill>
        </w:rPr>
        <w:fldChar w:fldCharType="end" w:fldLock="0"/>
      </w:r>
      <w:r>
        <w:rPr>
          <w:outline w:val="0"/>
          <w:color w:val="343434"/>
          <w:sz w:val="36"/>
          <w:szCs w:val="36"/>
          <w:rtl w:val="0"/>
          <w:lang w:val="en-US"/>
          <w14:textFill>
            <w14:solidFill>
              <w14:srgbClr w14:val="353535"/>
            </w14:solidFill>
          </w14:textFill>
        </w:rPr>
        <w:t xml:space="preserve"> and its ability to withstand loan losses.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Look at metrics like the non-performing loans (NPL) ratio to gauge the health of the bank's loan book. A rising NPL ratio could signal trouble ahead, affecting the bank's profitability and, ultimately, its stock price.</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Economic Pulse and Interest Rate Rhythms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Banks are incredibly sensitive to changes in the economic landscape and interest rates. A thriving economy generally means healthy loan growth, while interest rate hikes can boost net interest margins.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However, too much of a good thing can lead to inflationary pressures and tighter monetary policies, which can dampen loan growth. Keeping an eye on these macroeconomic indicators can help you predict future performance.</w:t>
      </w:r>
    </w:p>
    <w:p>
      <w:pPr>
        <w:pStyle w:val="По умолчанию"/>
        <w:bidi w:val="0"/>
        <w:spacing w:before="0" w:after="320" w:line="240" w:lineRule="auto"/>
        <w:ind w:left="0" w:right="0" w:firstLine="0"/>
        <w:jc w:val="left"/>
        <w:rPr>
          <w:outline w:val="0"/>
          <w:color w:val="343434"/>
          <w:sz w:val="64"/>
          <w:szCs w:val="64"/>
          <w:rtl w:val="0"/>
          <w14:textFill>
            <w14:solidFill>
              <w14:srgbClr w14:val="353535"/>
            </w14:solidFill>
          </w14:textFill>
        </w:rPr>
      </w:pPr>
      <w:r>
        <w:rPr>
          <w:outline w:val="0"/>
          <w:color w:val="343434"/>
          <w:sz w:val="64"/>
          <w:szCs w:val="64"/>
          <w:rtl w:val="0"/>
          <w:lang w:val="en-US"/>
          <w14:textFill>
            <w14:solidFill>
              <w14:srgbClr w14:val="353535"/>
            </w14:solidFill>
          </w14:textFill>
        </w:rPr>
        <w:t>15 Ways to Analyze Bank Stocks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Analyzing bank stocks is both an art and a science. To navigate this complex terrain, investors need a comprehensive toolkit. Whether you're a seasoned investor or new to the game, understanding the multifaceted nature of bank stocks is key to unlocking their potential.</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Let's walk you through the essential methods to analyze bank stocks, ensuring you have a well-rounded view of your investment prospects. From financial metrics to broader economic indicators, we've got you covered.</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1. Cost-to-Income Ratio</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cost-to-income ratio is a critical measure that helps investors gauge a bank's efficiency by comparing its operating expenses to its net income. This ratio highlights how well a bank is managing its overheads relative to its revenue-generating capabilities. A lower cost-to-income ratio indicates a more efficiently run bank, suggesting that it's generating higher profits with lower costs.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cost-to-income ratio is calculated by dividing a bank's operating expenses by its net income from operations. Operating expenses include salaries, rent, and technology costs, but exclude interest expenses.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Net income from operations focuses on the revenue from the bank's core business activities, excluding any one-off items or extraordinary income.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Gather Financial Statements: Start with the bank's income statement and balance sheet. These documents provide the necessary figures for calculation.</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Identify Operating Expenses: Look for the section detailing operating expenses. Sum up these costs to get the total operating expenses.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Find Net Operating Income: Locate the net income from operations. This figure should be before interest and taxes but after operating expenses.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the Ratio: Divide the total operating expenses by the net operating income. Multiply the result by 100 to get a percentage.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Let's say Bank A has operating expenses of $50 million and net income from operations of $100 million. The cost-to-income ratio would be calculated as follows: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Cost-to-Income</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Ratio=($50</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million/$100</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million)</w:t>
      </w:r>
      <w:r>
        <w:rPr>
          <w:outline w:val="0"/>
          <w:color w:val="343434"/>
          <w:sz w:val="36"/>
          <w:szCs w:val="36"/>
          <w:rtl w:val="0"/>
          <w14:textFill>
            <w14:solidFill>
              <w14:srgbClr w14:val="353535"/>
            </w14:solidFill>
          </w14:textFill>
        </w:rPr>
        <w:t>×</w:t>
      </w:r>
      <w:r>
        <w:rPr>
          <w:outline w:val="0"/>
          <w:color w:val="343434"/>
          <w:sz w:val="36"/>
          <w:szCs w:val="36"/>
          <w:rtl w:val="0"/>
          <w14:textFill>
            <w14:solidFill>
              <w14:srgbClr w14:val="353535"/>
            </w14:solidFill>
          </w14:textFill>
        </w:rPr>
        <w:t>100=50%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This means that for every dollar of income, Bank A spends 50 cents on operating expenses. Comparing this ratio to other banks in the industry can provide insights into Bank A's operational efficiency.</w:t>
      </w:r>
    </w:p>
    <w:p>
      <w:pPr>
        <w:pStyle w:val="По умолчанию"/>
        <w:bidi w:val="0"/>
        <w:spacing w:before="0" w:after="320" w:line="240" w:lineRule="auto"/>
        <w:ind w:left="0" w:right="0" w:firstLine="0"/>
        <w:jc w:val="left"/>
        <w:rPr>
          <w:outline w:val="0"/>
          <w:color w:val="343434"/>
          <w:sz w:val="48"/>
          <w:szCs w:val="48"/>
          <w:rtl w:val="0"/>
          <w14:textFill>
            <w14:solidFill>
              <w14:srgbClr w14:val="353535"/>
            </w14:solidFill>
          </w14:textFill>
        </w:rPr>
      </w:pPr>
      <w:r>
        <w:rPr>
          <w:outline w:val="0"/>
          <w:color w:val="343434"/>
          <w:sz w:val="48"/>
          <w:szCs w:val="48"/>
          <w:rtl w:val="0"/>
          <w:lang w:val="en-US"/>
          <w14:textFill>
            <w14:solidFill>
              <w14:srgbClr w14:val="353535"/>
            </w14:solidFill>
          </w14:textFill>
        </w:rPr>
        <w:t>How Wisesheets Helps?</w:t>
      </w:r>
    </w:p>
    <w:p>
      <w:pPr>
        <w:pStyle w:val="По умолчанию"/>
        <w:bidi w:val="0"/>
        <w:spacing w:before="0" w:line="240" w:lineRule="auto"/>
        <w:ind w:left="0" w:right="0" w:firstLine="0"/>
        <w:jc w:val="left"/>
        <w:rPr>
          <w:rStyle w:val="Нет"/>
          <w:outline w:val="0"/>
          <w:color w:val="343434"/>
          <w:sz w:val="36"/>
          <w:szCs w:val="36"/>
          <w:rtl w:val="0"/>
          <w14:textFill>
            <w14:solidFill>
              <w14:srgbClr w14:val="353535"/>
            </w14:solidFill>
          </w14:textFill>
        </w:rPr>
      </w:pP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Utilize Wisesheets to quickly access Operating Cash Flow Per Share and Revenue Per Share data. These indicators can help you assess a bank's efficiency by comparing its operating expenses against its revenue, providing a clear picture of its cost-to-income ratio.</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2. Interest Income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Interest income is the lifeblood of any bank, representing the primary source of revenue generated from its lending activities. This metric gives investors a clear view of a bank's ability to capitalize on its core business operations: lending money and earning interest on those loans.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Interest income is the amount a bank earns from its loan and credit products, including mortgages, personal loans, and business loans, as well as from its investments in securities. It's a direct reflection of the bank's lending effectiveness and its strategy in managing interest rates.</w:t>
      </w:r>
    </w:p>
    <w:p>
      <w:pPr>
        <w:pStyle w:val="По умолчанию"/>
        <w:bidi w:val="0"/>
        <w:spacing w:before="0" w:after="320" w:line="240" w:lineRule="auto"/>
        <w:ind w:left="0" w:right="0" w:firstLine="0"/>
        <w:jc w:val="left"/>
        <w:rPr>
          <w:outline w:val="0"/>
          <w:color w:val="343434"/>
          <w:sz w:val="48"/>
          <w:szCs w:val="48"/>
          <w:rtl w:val="0"/>
          <w14:textFill>
            <w14:solidFill>
              <w14:srgbClr w14:val="353535"/>
            </w14:solidFill>
          </w14:textFill>
        </w:rPr>
      </w:pPr>
      <w:r>
        <w:rPr>
          <w:outline w:val="0"/>
          <w:color w:val="343434"/>
          <w:sz w:val="48"/>
          <w:szCs w:val="48"/>
          <w:rtl w:val="0"/>
          <w:lang w:val="en-US"/>
          <w14:textFill>
            <w14:solidFill>
              <w14:srgbClr w14:val="353535"/>
            </w14:solidFill>
          </w14:textFill>
        </w:rPr>
        <w:t>How to Do It:</w:t>
      </w:r>
    </w:p>
    <w:p>
      <w:pPr>
        <w:pStyle w:val="По умолчанию"/>
        <w:numPr>
          <w:ilvl w:val="0"/>
          <w:numId w:val="6"/>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Collect Financial Data: Begin with the bank's income statement, where interest income is typically listed.</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Identify Total Interest Income: Look for the line item that specifies the bank's net interest income. This will include interest from loans, securities, and other interest-earning assets.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Analyze Trends: Compare the interest income over multiple periods to identify trends. Is the bank's interest income growing? Are there any patterns related to economic cycles or interest rate changes?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Contextualize with Interest Expenses: For a more comprehensive view, compare interest income to interest expenses</w:t>
      </w:r>
      <w:r>
        <w:rPr>
          <w:outline w:val="0"/>
          <w:color w:val="343434"/>
          <w:sz w:val="36"/>
          <w:szCs w:val="36"/>
          <w:rtl w:val="0"/>
          <w:lang w:val="en-US"/>
          <w14:textFill>
            <w14:solidFill>
              <w14:srgbClr w14:val="353535"/>
            </w14:solidFill>
          </w14:textFill>
        </w:rPr>
        <w:t>—</w:t>
      </w:r>
      <w:r>
        <w:rPr>
          <w:outline w:val="0"/>
          <w:color w:val="343434"/>
          <w:sz w:val="36"/>
          <w:szCs w:val="36"/>
          <w:rtl w:val="0"/>
          <w:lang w:val="en-US"/>
          <w14:textFill>
            <w14:solidFill>
              <w14:srgbClr w14:val="353535"/>
            </w14:solidFill>
          </w14:textFill>
        </w:rPr>
        <w:t>the cost of interest the bank pays on deposits and borrowed funds. This comparison helps assess the net interest margin, a key profitability indicator.</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Imagine Bank B reports an interest income of $200 million this quarter, up from $180 million the previous quarter. This increase could indicate that Bank B has expanded its loan portfolio or that prevailing interest rates (and thus the bank's lending rates) have risen, boosting its earnings from loans.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Conversely, if Bank B's interest expenses rose from $100 million to $120 million in the same period, the net interest income (interest income minus interest expenses) would remain constant at $80 million, suggesting that while Bank B is generating more from loans, its cost of funds has also increased.</w:t>
      </w:r>
    </w:p>
    <w:p>
      <w:pPr>
        <w:pStyle w:val="По умолчанию"/>
        <w:bidi w:val="0"/>
        <w:spacing w:before="0" w:after="320" w:line="240" w:lineRule="auto"/>
        <w:ind w:left="0" w:right="0" w:firstLine="0"/>
        <w:jc w:val="left"/>
        <w:rPr>
          <w:outline w:val="0"/>
          <w:color w:val="343434"/>
          <w:sz w:val="48"/>
          <w:szCs w:val="48"/>
          <w:rtl w:val="0"/>
          <w14:textFill>
            <w14:solidFill>
              <w14:srgbClr w14:val="353535"/>
            </w14:solidFill>
          </w14:textFill>
        </w:rPr>
      </w:pPr>
      <w:r>
        <w:rPr>
          <w:outline w:val="0"/>
          <w:color w:val="343434"/>
          <w:sz w:val="48"/>
          <w:szCs w:val="48"/>
          <w:rtl w:val="0"/>
          <w:lang w:val="en-US"/>
          <w14:textFill>
            <w14:solidFill>
              <w14:srgbClr w14:val="353535"/>
            </w14:solidFill>
          </w14:textFill>
        </w:rPr>
        <w:t>How Wisesheets Helps?</w:t>
      </w:r>
    </w:p>
    <w:p>
      <w:pPr>
        <w:pStyle w:val="По умолчанию"/>
        <w:bidi w:val="0"/>
        <w:spacing w:before="0" w:line="240" w:lineRule="auto"/>
        <w:ind w:left="0" w:right="0" w:firstLine="0"/>
        <w:jc w:val="left"/>
        <w:rPr>
          <w:rStyle w:val="Нет"/>
          <w:outline w:val="0"/>
          <w:color w:val="343434"/>
          <w:sz w:val="36"/>
          <w:szCs w:val="36"/>
          <w:rtl w:val="0"/>
          <w14:textFill>
            <w14:solidFill>
              <w14:srgbClr w14:val="353535"/>
            </w14:solidFill>
          </w14:textFill>
        </w:rPr>
      </w:pP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Wisesheets offers Interest Debt Per Share, which can be instrumental in understanding the interest income generated from the bank's lending activities, giving you insights into its profitability from core operations.</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3. Net Interest Margin</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Net Interest Margin (NIM) is a pivotal metric that measures the difference between the interest income generated by banks and the amount of interest paid out to their lenders (such as depositors), relative to the amount of their interest-earning assets. It's a key indicator of a bank's profitability and efficiency in managing its lending and borrowing strategies.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NIM is expressed as a percentage of a bank's interest-earning assets. It provides insight into how well a bank is managing the spread between what it earns on loans compared to what it pays on deposits and other sources of funds.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7"/>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Gather Financial Statements: You need the bank's income statement and balance sheet.</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Interest Income and Interest Expenses: Identify the total interest income earned and the interest expenses paid.</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Identify Interest-Earning Assets: From the balance sheet, determine the average amount of interest-earning assets over the period.</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Compute the NIM: Use the formula NIM=(Interest</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Income</w:t>
      </w:r>
      <w:r>
        <w:rPr>
          <w:outline w:val="0"/>
          <w:color w:val="343434"/>
          <w:sz w:val="36"/>
          <w:szCs w:val="36"/>
          <w:rtl w:val="0"/>
          <w14:textFill>
            <w14:solidFill>
              <w14:srgbClr w14:val="353535"/>
            </w14:solidFill>
          </w14:textFill>
        </w:rPr>
        <w:t>−</w:t>
      </w:r>
      <w:r>
        <w:rPr>
          <w:outline w:val="0"/>
          <w:color w:val="343434"/>
          <w:sz w:val="36"/>
          <w:szCs w:val="36"/>
          <w:rtl w:val="0"/>
          <w:lang w:val="en-US"/>
          <w14:textFill>
            <w14:solidFill>
              <w14:srgbClr w14:val="353535"/>
            </w14:solidFill>
          </w14:textFill>
        </w:rPr>
        <w:t>Interest</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Expenses/Average</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Interest-Earning</w:t>
      </w:r>
      <w:r>
        <w:rPr>
          <w:outline w:val="0"/>
          <w:color w:val="343434"/>
          <w:sz w:val="36"/>
          <w:szCs w:val="36"/>
          <w:rtl w:val="0"/>
          <w14:textFill>
            <w14:solidFill>
              <w14:srgbClr w14:val="353535"/>
            </w14:solidFill>
          </w14:textFill>
        </w:rPr>
        <w:t> </w:t>
      </w:r>
      <w:r>
        <w:rPr>
          <w:outline w:val="0"/>
          <w:color w:val="343434"/>
          <w:sz w:val="36"/>
          <w:szCs w:val="36"/>
          <w:rtl w:val="0"/>
          <w:lang w:val="pt-PT"/>
          <w14:textFill>
            <w14:solidFill>
              <w14:srgbClr w14:val="353535"/>
            </w14:solidFill>
          </w14:textFill>
        </w:rPr>
        <w:t>Assets)</w:t>
      </w:r>
      <w:r>
        <w:rPr>
          <w:outline w:val="0"/>
          <w:color w:val="343434"/>
          <w:sz w:val="36"/>
          <w:szCs w:val="36"/>
          <w:rtl w:val="0"/>
          <w14:textFill>
            <w14:solidFill>
              <w14:srgbClr w14:val="353535"/>
            </w14:solidFill>
          </w14:textFill>
        </w:rPr>
        <w:t>×</w:t>
      </w:r>
      <w:r>
        <w:rPr>
          <w:outline w:val="0"/>
          <w:color w:val="343434"/>
          <w:sz w:val="36"/>
          <w:szCs w:val="36"/>
          <w:rtl w:val="0"/>
          <w14:textFill>
            <w14:solidFill>
              <w14:srgbClr w14:val="353535"/>
            </w14:solidFill>
          </w14:textFill>
        </w:rPr>
        <w:t>100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If Bank C has an interest income of $150 million, interest expenses of $50 million, and average interest-earning assets of $1,000 million, its NIM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 xml:space="preserve">NIM = {$200 million </w:t>
      </w:r>
      <w:r>
        <w:rPr>
          <w:outline w:val="0"/>
          <w:color w:val="343434"/>
          <w:sz w:val="36"/>
          <w:szCs w:val="36"/>
          <w:rtl w:val="0"/>
          <w14:textFill>
            <w14:solidFill>
              <w14:srgbClr w14:val="353535"/>
            </w14:solidFill>
          </w14:textFill>
        </w:rPr>
        <w:t xml:space="preserve">– </w:t>
      </w:r>
      <w:r>
        <w:rPr>
          <w:outline w:val="0"/>
          <w:color w:val="343434"/>
          <w:sz w:val="36"/>
          <w:szCs w:val="36"/>
          <w:rtl w:val="0"/>
          <w:lang w:val="en-US"/>
          <w14:textFill>
            <w14:solidFill>
              <w14:srgbClr w14:val="353535"/>
            </w14:solidFill>
          </w14:textFill>
        </w:rPr>
        <w:t>$100 million}/{$1,500 million}x100 = 6.67%</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This indicates that Bank C is effectively earning a 10% margin on its interest-earning assets.</w:t>
      </w:r>
    </w:p>
    <w:p>
      <w:pPr>
        <w:pStyle w:val="По умолчанию"/>
        <w:bidi w:val="0"/>
        <w:spacing w:before="0" w:after="320" w:line="240" w:lineRule="auto"/>
        <w:ind w:left="0" w:right="0" w:firstLine="0"/>
        <w:jc w:val="left"/>
        <w:rPr>
          <w:outline w:val="0"/>
          <w:color w:val="343434"/>
          <w:sz w:val="48"/>
          <w:szCs w:val="48"/>
          <w:rtl w:val="0"/>
          <w14:textFill>
            <w14:solidFill>
              <w14:srgbClr w14:val="353535"/>
            </w14:solidFill>
          </w14:textFill>
        </w:rPr>
      </w:pPr>
      <w:r>
        <w:rPr>
          <w:outline w:val="0"/>
          <w:color w:val="343434"/>
          <w:sz w:val="48"/>
          <w:szCs w:val="48"/>
          <w:rtl w:val="0"/>
          <w:lang w:val="en-US"/>
          <w14:textFill>
            <w14:solidFill>
              <w14:srgbClr w14:val="353535"/>
            </w14:solidFill>
          </w14:textFill>
        </w:rPr>
        <w:t>How Wisesheets Helps?</w:t>
      </w:r>
    </w:p>
    <w:p>
      <w:pPr>
        <w:pStyle w:val="По умолчанию"/>
        <w:bidi w:val="0"/>
        <w:spacing w:before="0" w:line="240" w:lineRule="auto"/>
        <w:ind w:left="0" w:right="0" w:firstLine="0"/>
        <w:jc w:val="left"/>
        <w:rPr>
          <w:rStyle w:val="Нет"/>
          <w:outline w:val="0"/>
          <w:color w:val="343434"/>
          <w:sz w:val="36"/>
          <w:szCs w:val="36"/>
          <w:rtl w:val="0"/>
          <w14:textFill>
            <w14:solidFill>
              <w14:srgbClr w14:val="353535"/>
            </w14:solidFill>
          </w14:textFill>
        </w:rPr>
      </w:pP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Leverage Net Income Per Share alongside Interest Debt Per Share to calculate NIM. Wisesheets simplifies the process of gathering this data, allowing for an efficient comparison of interest income versus interest expenses.</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4. Net Interest Income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Net Interest Income (NII) is the absolute dollar amount that represents the difference between the revenue generated from a bank's interest-earning assets and the expenses associated with paying out interest on its liabilities. It's a straightforward measure of a bank's ability to profit from its core activities of borrowing and lending.</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NII shows how much money a bank is making from its primary business after covering the cost of its funds. It's crucial for assessing a bank's operational efficiency and its capability to generate income from its lending and investment activities.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8"/>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Access Financial Information: Start with the income statement for interest income and interest expenses data.</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Total Interest Income and Expenses: Sum up all forms of interest income and all interest expenses.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Compute the NII: Subtract the total interest expenses from the total interest income.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Consider Bank D with an interest income of $200 million and interest expenses of $100 million. Its NII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 xml:space="preserve">NII = $250 million </w:t>
      </w:r>
      <w:r>
        <w:rPr>
          <w:outline w:val="0"/>
          <w:color w:val="343434"/>
          <w:sz w:val="36"/>
          <w:szCs w:val="36"/>
          <w:rtl w:val="0"/>
          <w14:textFill>
            <w14:solidFill>
              <w14:srgbClr w14:val="353535"/>
            </w14:solidFill>
          </w14:textFill>
        </w:rPr>
        <w:t xml:space="preserve">– </w:t>
      </w:r>
      <w:r>
        <w:rPr>
          <w:outline w:val="0"/>
          <w:color w:val="343434"/>
          <w:sz w:val="36"/>
          <w:szCs w:val="36"/>
          <w:rtl w:val="0"/>
          <w:lang w:val="en-US"/>
          <w14:textFill>
            <w14:solidFill>
              <w14:srgbClr w14:val="353535"/>
            </w14:solidFill>
          </w14:textFill>
        </w:rPr>
        <w:t>$150 million = $100 million</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This $100 million represents the net revenue Bank D earns from its lending and investing activities, before operating costs and provisions for credit losses.</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5. Return on Equity (ROE)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Return on Equity (ROE) is a critical measure that indicates how effectively a bank is using shareholders' equity to generate profit. It's a key indicator of financial health and operational efficiency, reflecting the bank's ability to create value for its shareholders.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ROE is calculated by dividing the bank's net income by its shareholders' equity. It shows the rate of return on the money shareholders have invested.</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9"/>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Find Net Income: Look at the bank's income statement to find the net income for the period.</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Determine Shareholders' Equity: This can be found on the bank's balance sheet. Use the average shareholders' equity for the period if available.</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ROE: Use the formula ROE=(Net</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Income/Shareholders</w:t>
      </w:r>
      <w:r>
        <w:rPr>
          <w:outline w:val="0"/>
          <w:color w:val="343434"/>
          <w:sz w:val="36"/>
          <w:szCs w:val="36"/>
          <w:rtl w:val="0"/>
          <w14:textFill>
            <w14:solidFill>
              <w14:srgbClr w14:val="353535"/>
            </w14:solidFill>
          </w14:textFill>
        </w:rPr>
        <w:t>’ </w:t>
      </w:r>
      <w:r>
        <w:rPr>
          <w:outline w:val="0"/>
          <w:color w:val="343434"/>
          <w:sz w:val="36"/>
          <w:szCs w:val="36"/>
          <w:rtl w:val="0"/>
          <w:lang w:val="pt-PT"/>
          <w14:textFill>
            <w14:solidFill>
              <w14:srgbClr w14:val="353535"/>
            </w14:solidFill>
          </w14:textFill>
        </w:rPr>
        <w:t>Equity)</w:t>
      </w:r>
      <w:r>
        <w:rPr>
          <w:outline w:val="0"/>
          <w:color w:val="343434"/>
          <w:sz w:val="36"/>
          <w:szCs w:val="36"/>
          <w:rtl w:val="0"/>
          <w14:textFill>
            <w14:solidFill>
              <w14:srgbClr w14:val="353535"/>
            </w14:solidFill>
          </w14:textFill>
        </w:rPr>
        <w:t>×</w:t>
      </w:r>
      <w:r>
        <w:rPr>
          <w:outline w:val="0"/>
          <w:color w:val="343434"/>
          <w:sz w:val="36"/>
          <w:szCs w:val="36"/>
          <w:rtl w:val="0"/>
          <w:lang w:val="en-US"/>
          <w14:textFill>
            <w14:solidFill>
              <w14:srgbClr w14:val="353535"/>
            </w14:solidFill>
          </w14:textFill>
        </w:rPr>
        <w:t>100 to find the percentage.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If Bank G has a net income of $20 million and shareholders' equity of $100 million, its ROE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ROE = {$20 million/$100 million}x 100 = 20%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This means Bank G generates a 20% return on its shareholders' equity, indicating strong profitability and efficient use of equity.</w:t>
      </w:r>
    </w:p>
    <w:p>
      <w:pPr>
        <w:pStyle w:val="По умолчанию"/>
        <w:bidi w:val="0"/>
        <w:spacing w:before="0" w:after="320" w:line="240" w:lineRule="auto"/>
        <w:ind w:left="0" w:right="0" w:firstLine="0"/>
        <w:jc w:val="left"/>
        <w:rPr>
          <w:outline w:val="0"/>
          <w:color w:val="343434"/>
          <w:sz w:val="48"/>
          <w:szCs w:val="48"/>
          <w:rtl w:val="0"/>
          <w14:textFill>
            <w14:solidFill>
              <w14:srgbClr w14:val="353535"/>
            </w14:solidFill>
          </w14:textFill>
        </w:rPr>
      </w:pPr>
      <w:r>
        <w:rPr>
          <w:outline w:val="0"/>
          <w:color w:val="343434"/>
          <w:sz w:val="48"/>
          <w:szCs w:val="48"/>
          <w:rtl w:val="0"/>
          <w:lang w:val="en-US"/>
          <w14:textFill>
            <w14:solidFill>
              <w14:srgbClr w14:val="353535"/>
            </w14:solidFill>
          </w14:textFill>
        </w:rPr>
        <w:t>How Wisesheets Helps?</w:t>
      </w:r>
    </w:p>
    <w:p>
      <w:pPr>
        <w:pStyle w:val="По умолчанию"/>
        <w:bidi w:val="0"/>
        <w:spacing w:before="0" w:line="240" w:lineRule="auto"/>
        <w:ind w:left="0" w:right="0" w:firstLine="0"/>
        <w:jc w:val="left"/>
        <w:rPr>
          <w:rStyle w:val="Нет"/>
          <w:outline w:val="0"/>
          <w:color w:val="343434"/>
          <w:sz w:val="36"/>
          <w:szCs w:val="36"/>
          <w:rtl w:val="0"/>
          <w14:textFill>
            <w14:solidFill>
              <w14:srgbClr w14:val="353535"/>
            </w14:solidFill>
          </w14:textFill>
        </w:rPr>
      </w:pP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Wisesheets directly provides the ROE indicator, enabling you to quickly evaluate how effectively a bank is using its equity to generate profit, a crucial measure of its financial health.</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6. Return on Assets (ROA)</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Return on Assets (ROA) measures how efficiently a bank uses its assets to generate net income. It's an indicator of how profitable a bank is relative to its total assets, providing insights into operational efficiency.</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ROA is calculated by dividing the bank's annual net income by its total assets. It reflects the bank's ability to convert its assets into profit.</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0"/>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Identify Net Income: Obtain the net income figure from the income statement.</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 xml:space="preserve">Total Assets: </w:t>
      </w:r>
      <w:r>
        <w:rPr>
          <w:rStyle w:val="Hyperlink.2"/>
          <w:outline w:val="0"/>
          <w:color w:val="1dad1f"/>
          <w:sz w:val="36"/>
          <w:szCs w:val="36"/>
          <w:rtl w:val="0"/>
          <w14:textFill>
            <w14:solidFill>
              <w14:srgbClr w14:val="1DAE1F"/>
            </w14:solidFill>
          </w14:textFill>
        </w:rPr>
        <w:fldChar w:fldCharType="begin" w:fldLock="0"/>
      </w:r>
      <w:r>
        <w:rPr>
          <w:rStyle w:val="Hyperlink.2"/>
          <w:outline w:val="0"/>
          <w:color w:val="1dad1f"/>
          <w:sz w:val="36"/>
          <w:szCs w:val="36"/>
          <w:rtl w:val="0"/>
          <w14:textFill>
            <w14:solidFill>
              <w14:srgbClr w14:val="1DAE1F"/>
            </w14:solidFill>
          </w14:textFill>
        </w:rPr>
        <w:instrText xml:space="preserve"> HYPERLINK "https://blog.wisesheets.io/how-to-find-average-total-assets-elevate-your-business-analysis/"</w:instrText>
      </w:r>
      <w:r>
        <w:rPr>
          <w:rStyle w:val="Hyperlink.2"/>
          <w:outline w:val="0"/>
          <w:color w:val="1dad1f"/>
          <w:sz w:val="36"/>
          <w:szCs w:val="36"/>
          <w:rtl w:val="0"/>
          <w14:textFill>
            <w14:solidFill>
              <w14:srgbClr w14:val="1DAE1F"/>
            </w14:solidFill>
          </w14:textFill>
        </w:rPr>
        <w:fldChar w:fldCharType="separate" w:fldLock="0"/>
      </w:r>
      <w:r>
        <w:rPr>
          <w:rStyle w:val="Hyperlink.2"/>
          <w:outline w:val="0"/>
          <w:color w:val="1dad1f"/>
          <w:sz w:val="36"/>
          <w:szCs w:val="36"/>
          <w:rtl w:val="0"/>
          <w:lang w:val="en-US"/>
          <w14:textFill>
            <w14:solidFill>
              <w14:srgbClr w14:val="1DAE1F"/>
            </w14:solidFill>
          </w14:textFill>
        </w:rPr>
        <w:t>Find the total assets</w:t>
      </w:r>
      <w:r>
        <w:rPr>
          <w:outline w:val="0"/>
          <w:color w:val="343434"/>
          <w:sz w:val="36"/>
          <w:szCs w:val="36"/>
          <w:rtl w:val="0"/>
          <w14:textFill>
            <w14:solidFill>
              <w14:srgbClr w14:val="353535"/>
            </w14:solidFill>
          </w14:textFill>
        </w:rPr>
        <w:fldChar w:fldCharType="end" w:fldLock="0"/>
      </w:r>
      <w:r>
        <w:rPr>
          <w:outline w:val="0"/>
          <w:color w:val="343434"/>
          <w:sz w:val="36"/>
          <w:szCs w:val="36"/>
          <w:rtl w:val="0"/>
          <w:lang w:val="en-US"/>
          <w14:textFill>
            <w14:solidFill>
              <w14:srgbClr w14:val="353535"/>
            </w14:solidFill>
          </w14:textFill>
        </w:rPr>
        <w:t xml:space="preserve"> on the balance sheet.</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ROA: Use the formula ROA=(Net</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Income/Total</w:t>
      </w:r>
      <w:r>
        <w:rPr>
          <w:outline w:val="0"/>
          <w:color w:val="343434"/>
          <w:sz w:val="36"/>
          <w:szCs w:val="36"/>
          <w:rtl w:val="0"/>
          <w14:textFill>
            <w14:solidFill>
              <w14:srgbClr w14:val="353535"/>
            </w14:solidFill>
          </w14:textFill>
        </w:rPr>
        <w:t> </w:t>
      </w:r>
      <w:r>
        <w:rPr>
          <w:outline w:val="0"/>
          <w:color w:val="343434"/>
          <w:sz w:val="36"/>
          <w:szCs w:val="36"/>
          <w:rtl w:val="0"/>
          <w:lang w:val="pt-PT"/>
          <w14:textFill>
            <w14:solidFill>
              <w14:srgbClr w14:val="353535"/>
            </w14:solidFill>
          </w14:textFill>
        </w:rPr>
        <w:t>Assets)</w:t>
      </w:r>
      <w:r>
        <w:rPr>
          <w:outline w:val="0"/>
          <w:color w:val="343434"/>
          <w:sz w:val="36"/>
          <w:szCs w:val="36"/>
          <w:rtl w:val="0"/>
          <w14:textFill>
            <w14:solidFill>
              <w14:srgbClr w14:val="353535"/>
            </w14:solidFill>
          </w14:textFill>
        </w:rPr>
        <w:t>×</w:t>
      </w:r>
      <w:r>
        <w:rPr>
          <w:outline w:val="0"/>
          <w:color w:val="343434"/>
          <w:sz w:val="36"/>
          <w:szCs w:val="36"/>
          <w:rtl w:val="0"/>
          <w14:textFill>
            <w14:solidFill>
              <w14:srgbClr w14:val="353535"/>
            </w14:solidFill>
          </w14:textFill>
        </w:rPr>
        <w:t>100.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Use Case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Bank H with a net income of $30 million and total assets of $600 million, the ROA calculation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ROA = {$30 million/$600 million}x 100 = 5%</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A 5% ROA indicates that Bank H is effectively using its assets to generate profits.</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7. Net Profit Analysis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Net profit, the bottom line, is the ultimate measure of a bank's profitability after all expenses, interest, and taxes have been deducted from total revenue. It's crucial for understanding the bank's financial health and operational success.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Net profit is the amount of income that remains after all operating expenses, interest, taxes, and preferred stock dividends have been subtracted from a company's total revenue.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1"/>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Gather Total Revenue: Start with the bank's total revenue from the income statement.</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Subtract Expenses: Deduct all operating expenses, including cost of goods sold, salaries, administrative expenses, and depreciation.</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Account for Interest and Taxes: Subtract any interest expenses and taxes to find the net profit.</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If Bank I has total revenue of $500 million, total expenses of $400 million (including operating expenses, interest, and taxes), its net profit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 xml:space="preserve">Net Profit = [$500million </w:t>
      </w:r>
      <w:r>
        <w:rPr>
          <w:outline w:val="0"/>
          <w:color w:val="343434"/>
          <w:sz w:val="36"/>
          <w:szCs w:val="36"/>
          <w:rtl w:val="0"/>
          <w14:textFill>
            <w14:solidFill>
              <w14:srgbClr w14:val="353535"/>
            </w14:solidFill>
          </w14:textFill>
        </w:rPr>
        <w:t xml:space="preserve">– </w:t>
      </w:r>
      <w:r>
        <w:rPr>
          <w:outline w:val="0"/>
          <w:color w:val="343434"/>
          <w:sz w:val="36"/>
          <w:szCs w:val="36"/>
          <w:rtl w:val="0"/>
          <w:lang w:val="en-US"/>
          <w14:textFill>
            <w14:solidFill>
              <w14:srgbClr w14:val="353535"/>
            </w14:solidFill>
          </w14:textFill>
        </w:rPr>
        <w:t>$400 million] = $100 million</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This $100 million represents the bank's earnings after all deductions, showcasing its profitability.</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8. Capital Adequacy Ratio (CAR)</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Capital Adequacy Ratio (CAR) is a measure of a bank's financial strength, determined by its capital. It indicates the bank's capacity to absorb potential losses, ensuring it remains solvent and secure. CAR is crucial for investors as it reflects the bank's ability to withstand economic downturns and financial stress.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CAR is calculated by dividing the bank's capital by its risk-weighted assets. It includes Tier 1 capital (core capital) and Tier 2 capital (supplementary capital), ensuring banks have enough buffer to cover risks.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2"/>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Identify the Bank's Capital: Sum up the bank's Tier 1 and Tier 2 capital.</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Risk-Weighted Assets: Determine the total of the bank's assets, weighted by credit risk.</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Compute CAR: Use the formula CAR=(Tier</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1</w:t>
      </w:r>
      <w:r>
        <w:rPr>
          <w:outline w:val="0"/>
          <w:color w:val="343434"/>
          <w:sz w:val="36"/>
          <w:szCs w:val="36"/>
          <w:rtl w:val="0"/>
          <w14:textFill>
            <w14:solidFill>
              <w14:srgbClr w14:val="353535"/>
            </w14:solidFill>
          </w14:textFill>
        </w:rPr>
        <w:t> </w:t>
      </w:r>
      <w:r>
        <w:rPr>
          <w:outline w:val="0"/>
          <w:color w:val="343434"/>
          <w:sz w:val="36"/>
          <w:szCs w:val="36"/>
          <w:rtl w:val="0"/>
          <w:lang w:val="it-IT"/>
          <w14:textFill>
            <w14:solidFill>
              <w14:srgbClr w14:val="353535"/>
            </w14:solidFill>
          </w14:textFill>
        </w:rPr>
        <w:t>Capital+Tier</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2</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Capital/Risk-Weighted</w:t>
      </w:r>
      <w:r>
        <w:rPr>
          <w:outline w:val="0"/>
          <w:color w:val="343434"/>
          <w:sz w:val="36"/>
          <w:szCs w:val="36"/>
          <w:rtl w:val="0"/>
          <w14:textFill>
            <w14:solidFill>
              <w14:srgbClr w14:val="353535"/>
            </w14:solidFill>
          </w14:textFill>
        </w:rPr>
        <w:t> </w:t>
      </w:r>
      <w:r>
        <w:rPr>
          <w:outline w:val="0"/>
          <w:color w:val="343434"/>
          <w:sz w:val="36"/>
          <w:szCs w:val="36"/>
          <w:rtl w:val="0"/>
          <w:lang w:val="pt-PT"/>
          <w14:textFill>
            <w14:solidFill>
              <w14:srgbClr w14:val="353535"/>
            </w14:solidFill>
          </w14:textFill>
        </w:rPr>
        <w:t>Assets)</w:t>
      </w:r>
      <w:r>
        <w:rPr>
          <w:outline w:val="0"/>
          <w:color w:val="343434"/>
          <w:sz w:val="36"/>
          <w:szCs w:val="36"/>
          <w:rtl w:val="0"/>
          <w14:textFill>
            <w14:solidFill>
              <w14:srgbClr w14:val="353535"/>
            </w14:solidFill>
          </w14:textFill>
        </w:rPr>
        <w:t>×</w:t>
      </w:r>
      <w:r>
        <w:rPr>
          <w:outline w:val="0"/>
          <w:color w:val="343434"/>
          <w:sz w:val="36"/>
          <w:szCs w:val="36"/>
          <w:rtl w:val="0"/>
          <w14:textFill>
            <w14:solidFill>
              <w14:srgbClr w14:val="353535"/>
            </w14:solidFill>
          </w14:textFill>
        </w:rPr>
        <w:t>100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If Bank J has $50 million in Tier 1 capital, $20 million in Tier 2 capital, and $500 million in risk-weighted assets, its CAR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CAR = [$50 million + $20 million}/{$500 million}] x 100 = 14%</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A 14% CAR indicates that Bank J is well-capitalized and has a strong buffer against potential losses.</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9. Gross Non-Performing Assets (GNPA)</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Gross Non-Performing Assets (GNPA) measure the total amount of a bank's bad loans that are not generating their expected returns. GNPA is a critical indicator of the asset quality and health of a bank's loan portfolio, signaling potential financial stress if the ratio is high.</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GNPA includes all loans and advances on which interest and/or installment of principal remain overdue for a period of more than 90 days.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3"/>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Total Non-Performing Assets: Identify the total amount of non-performing assets (NPAs).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Compute GNPA: GNPA is usually expressed as a percentage of the total loans given out by the bank.</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Use Case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If Bank K has issued loans totaling $1 billion and its non-performing assets amount to $50 million, its GNPA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GNPA = {$50 million/$1billion} x 100 = 5%</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A 5% GNPA ratio suggests that 5% of Bank K's loans are at risk of default, indicating the quality of its loan portfolio.</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10. Provision Coverage Ratio (PCR)</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Provision Coverage Ratio (PCR) is an indicator of the extent to which a bank has set aside money to cover potential losses from its non-performing assets. It reflects a bank's prudence in ensuring that it can absorb losses without impacting its financial health.</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PCR is calculated by dividing the total provisions (set aside for NPAs) by the total gross non-performing assets (GNPA).</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4"/>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Identify Total Provisions: Find the total amount of money the bank has set aside for non-performing assets.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GNPA: Determine the gross non-performing assets as described above.</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Compute PCR: Use the formula PCR=(Total</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Provisions/Gross</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NPAs)</w:t>
      </w:r>
      <w:r>
        <w:rPr>
          <w:outline w:val="0"/>
          <w:color w:val="343434"/>
          <w:sz w:val="36"/>
          <w:szCs w:val="36"/>
          <w:rtl w:val="0"/>
          <w14:textFill>
            <w14:solidFill>
              <w14:srgbClr w14:val="353535"/>
            </w14:solidFill>
          </w14:textFill>
        </w:rPr>
        <w:t>×</w:t>
      </w:r>
      <w:r>
        <w:rPr>
          <w:outline w:val="0"/>
          <w:color w:val="343434"/>
          <w:sz w:val="36"/>
          <w:szCs w:val="36"/>
          <w:rtl w:val="0"/>
          <w14:textFill>
            <w14:solidFill>
              <w14:srgbClr w14:val="353535"/>
            </w14:solidFill>
          </w14:textFill>
        </w:rPr>
        <w:t>100.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If Bank L has set aside $30 million in provisions for its non-performing assets, which total $50 million, its PCR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\text{PCR} = \left( \frac{$30\,million}{$50\,million} \right) \times 100 = 60\%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A 60% PCR means Bank L has covered 60% of its non-performing assets with provisions, indicating its preparedness to absorb potential losses.</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11. Price-to-Earnings (P/E) Ratio</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Price-to-Earnings (P/E) ratio is a key metric used to evaluate a bank's stock price relative to its per-share earnings. It's an indicator of the market's expectations of the bank's future financial performance and growth potential.</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P/E ratio is calculated by dividing the current market price of the bank's stock by its earnings per share (EPS).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Find Current Stock Price: Look up the bank's current stock price.</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Determine Earnings Per Share (EPS): EPS can be found in the bank's financial statements or earnings reports.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P/E Ratio: Use the formula P/E</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Ratio=Current</w:t>
      </w:r>
      <w:r>
        <w:rPr>
          <w:outline w:val="0"/>
          <w:color w:val="343434"/>
          <w:sz w:val="36"/>
          <w:szCs w:val="36"/>
          <w:rtl w:val="0"/>
          <w14:textFill>
            <w14:solidFill>
              <w14:srgbClr w14:val="353535"/>
            </w14:solidFill>
          </w14:textFill>
        </w:rPr>
        <w:t> </w:t>
      </w:r>
      <w:r>
        <w:rPr>
          <w:outline w:val="0"/>
          <w:color w:val="343434"/>
          <w:sz w:val="36"/>
          <w:szCs w:val="36"/>
          <w:rtl w:val="0"/>
          <w:lang w:val="sv-SE"/>
          <w14:textFill>
            <w14:solidFill>
              <w14:srgbClr w14:val="353535"/>
            </w14:solidFill>
          </w14:textFill>
        </w:rPr>
        <w:t>Stock</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Price/EPS.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If Bank M's stock is trading at $100 and its EPS is $5, its P/E ratio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P/E Ratio = $100/$5 = 20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A P/E ratio of 20 suggests investors are willing to pay $20 for every $1 of Bank M's earnings, indicating their expectations for future growth.</w:t>
      </w:r>
    </w:p>
    <w:p>
      <w:pPr>
        <w:pStyle w:val="По умолчанию"/>
        <w:bidi w:val="0"/>
        <w:spacing w:before="0" w:after="320" w:line="240" w:lineRule="auto"/>
        <w:ind w:left="0" w:right="0" w:firstLine="0"/>
        <w:jc w:val="left"/>
        <w:rPr>
          <w:outline w:val="0"/>
          <w:color w:val="343434"/>
          <w:sz w:val="48"/>
          <w:szCs w:val="48"/>
          <w:rtl w:val="0"/>
          <w14:textFill>
            <w14:solidFill>
              <w14:srgbClr w14:val="353535"/>
            </w14:solidFill>
          </w14:textFill>
        </w:rPr>
      </w:pPr>
      <w:r>
        <w:rPr>
          <w:outline w:val="0"/>
          <w:color w:val="343434"/>
          <w:sz w:val="48"/>
          <w:szCs w:val="48"/>
          <w:rtl w:val="0"/>
          <w:lang w:val="en-US"/>
          <w14:textFill>
            <w14:solidFill>
              <w14:srgbClr w14:val="353535"/>
            </w14:solidFill>
          </w14:textFill>
        </w:rPr>
        <w:t>How Wisesheets Helps?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PE ratio is readily available in Wisesheets, facilitating an immediate understanding of the bank's stock valuation relative to its earnings, a key indicator for investors.</w:t>
      </w:r>
    </w:p>
    <w:p>
      <w:pPr>
        <w:pStyle w:val="По умолчанию"/>
        <w:bidi w:val="0"/>
        <w:spacing w:before="0" w:line="240" w:lineRule="auto"/>
        <w:ind w:left="0" w:right="0" w:firstLine="0"/>
        <w:jc w:val="left"/>
        <w:rPr>
          <w:rStyle w:val="Нет"/>
          <w:outline w:val="0"/>
          <w:color w:val="343434"/>
          <w:sz w:val="36"/>
          <w:szCs w:val="36"/>
          <w:rtl w:val="0"/>
          <w14:textFill>
            <w14:solidFill>
              <w14:srgbClr w14:val="353535"/>
            </w14:solidFill>
          </w14:textFill>
        </w:rPr>
      </w:pP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12. Price-to-Book (P/B) Ratio</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Price-to-Book (P/B) ratio compares a bank's market value to its book value, offering insights into how the market values the bank's net assets.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P/B ratio is calculated by dividing the current share price by the book value per share.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6"/>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Current Share Price: Obtain the bank's current share price.</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Book Value Per Share: Calculate this by dividing the bank's total equity by the number of outstanding shares.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Compute P/B Ratio: Use the formula P/B</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Ratio=Current</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Share</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Price/Book</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Value</w:t>
      </w:r>
      <w:r>
        <w:rPr>
          <w:outline w:val="0"/>
          <w:color w:val="343434"/>
          <w:sz w:val="36"/>
          <w:szCs w:val="36"/>
          <w:rtl w:val="0"/>
          <w14:textFill>
            <w14:solidFill>
              <w14:srgbClr w14:val="353535"/>
            </w14:solidFill>
          </w14:textFill>
        </w:rPr>
        <w:t> </w:t>
      </w:r>
      <w:r>
        <w:rPr>
          <w:outline w:val="0"/>
          <w:color w:val="343434"/>
          <w:sz w:val="36"/>
          <w:szCs w:val="36"/>
          <w:rtl w:val="0"/>
          <w:lang w:val="de-DE"/>
          <w14:textFill>
            <w14:solidFill>
              <w14:srgbClr w14:val="353535"/>
            </w14:solidFill>
          </w14:textFill>
        </w:rPr>
        <w:t>Per</w:t>
      </w:r>
      <w:r>
        <w:rPr>
          <w:outline w:val="0"/>
          <w:color w:val="343434"/>
          <w:sz w:val="36"/>
          <w:szCs w:val="36"/>
          <w:rtl w:val="0"/>
          <w14:textFill>
            <w14:solidFill>
              <w14:srgbClr w14:val="353535"/>
            </w14:solidFill>
          </w14:textFill>
        </w:rPr>
        <w:t> </w:t>
      </w:r>
      <w:r>
        <w:rPr>
          <w:outline w:val="0"/>
          <w:color w:val="343434"/>
          <w:sz w:val="36"/>
          <w:szCs w:val="36"/>
          <w:rtl w:val="0"/>
          <w:lang w:val="it-IT"/>
          <w14:textFill>
            <w14:solidFill>
              <w14:srgbClr w14:val="353535"/>
            </w14:solidFill>
          </w14:textFill>
        </w:rPr>
        <w:t>Share.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For Example: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If Bank N's share price is $50 and its book value per share is $25, the P/B ratio would be: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P/B Ratio = $50/$25 = 2</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A P/B ratio of 2 means the market values the bank's assets at twice their book value, potentially indicating the bank is undervalued or expected to grow.</w:t>
      </w:r>
    </w:p>
    <w:p>
      <w:pPr>
        <w:pStyle w:val="По умолчанию"/>
        <w:bidi w:val="0"/>
        <w:spacing w:before="0" w:after="320" w:line="240" w:lineRule="auto"/>
        <w:ind w:left="0" w:right="0" w:firstLine="0"/>
        <w:jc w:val="left"/>
        <w:rPr>
          <w:outline w:val="0"/>
          <w:color w:val="343434"/>
          <w:sz w:val="48"/>
          <w:szCs w:val="48"/>
          <w:rtl w:val="0"/>
          <w14:textFill>
            <w14:solidFill>
              <w14:srgbClr w14:val="353535"/>
            </w14:solidFill>
          </w14:textFill>
        </w:rPr>
      </w:pPr>
      <w:r>
        <w:rPr>
          <w:outline w:val="0"/>
          <w:color w:val="343434"/>
          <w:sz w:val="48"/>
          <w:szCs w:val="48"/>
          <w:rtl w:val="0"/>
          <w:lang w:val="en-US"/>
          <w14:textFill>
            <w14:solidFill>
              <w14:srgbClr w14:val="353535"/>
            </w14:solidFill>
          </w14:textFill>
        </w:rPr>
        <w:t>How Wisesheets Helps?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Access the Pb Ratio and Book Value Per Share directly from Wisesheets to evaluate how the market values the bank's net assets, crucial for assessing stock valuation.</w:t>
      </w:r>
    </w:p>
    <w:p>
      <w:pPr>
        <w:pStyle w:val="По умолчанию"/>
        <w:bidi w:val="0"/>
        <w:spacing w:before="0" w:line="240" w:lineRule="auto"/>
        <w:ind w:left="0" w:right="0" w:firstLine="0"/>
        <w:jc w:val="left"/>
        <w:rPr>
          <w:rStyle w:val="Нет"/>
          <w:outline w:val="0"/>
          <w:color w:val="343434"/>
          <w:sz w:val="36"/>
          <w:szCs w:val="36"/>
          <w:rtl w:val="0"/>
          <w14:textFill>
            <w14:solidFill>
              <w14:srgbClr w14:val="353535"/>
            </w14:solidFill>
          </w14:textFill>
        </w:rPr>
      </w:pP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13. Efficiency Ratio</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efficiency ratio measures a bank's overhead as a percentage of its revenue, indicating how well the bank is managing its operating expenses relative to its income.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It's calculated by dividing the bank's non-interest expenses by its net income.</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7"/>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Identify Non-Interest Expenses: These include operating costs such as salaries and rent.</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Determine Net Income: This is the bank's total income minus interest expenses.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Efficiency Ratio: Use the formula Efficiency</w:t>
      </w:r>
      <w:r>
        <w:rPr>
          <w:outline w:val="0"/>
          <w:color w:val="343434"/>
          <w:sz w:val="36"/>
          <w:szCs w:val="36"/>
          <w:rtl w:val="0"/>
          <w14:textFill>
            <w14:solidFill>
              <w14:srgbClr w14:val="353535"/>
            </w14:solidFill>
          </w14:textFill>
        </w:rPr>
        <w:t> </w:t>
      </w:r>
      <w:r>
        <w:rPr>
          <w:outline w:val="0"/>
          <w:color w:val="343434"/>
          <w:sz w:val="36"/>
          <w:szCs w:val="36"/>
          <w:rtl w:val="0"/>
          <w:lang w:val="it-IT"/>
          <w14:textFill>
            <w14:solidFill>
              <w14:srgbClr w14:val="353535"/>
            </w14:solidFill>
          </w14:textFill>
        </w:rPr>
        <w:t>Ratio = Non-Interest</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Expenses/Net</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Income</w:t>
      </w:r>
      <w:r>
        <w:rPr>
          <w:outline w:val="0"/>
          <w:color w:val="343434"/>
          <w:sz w:val="36"/>
          <w:szCs w:val="36"/>
          <w:rtl w:val="0"/>
          <w14:textFill>
            <w14:solidFill>
              <w14:srgbClr w14:val="353535"/>
            </w14:solidFill>
          </w14:textFill>
        </w:rPr>
        <w:t>×</w:t>
      </w:r>
      <w:r>
        <w:rPr>
          <w:outline w:val="0"/>
          <w:color w:val="343434"/>
          <w:sz w:val="36"/>
          <w:szCs w:val="36"/>
          <w:rtl w:val="0"/>
          <w14:textFill>
            <w14:solidFill>
              <w14:srgbClr w14:val="353535"/>
            </w14:solidFill>
          </w14:textFill>
        </w:rPr>
        <w:t>100.</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en-US"/>
          <w14:textFill>
            <w14:solidFill>
              <w14:srgbClr w14:val="353535"/>
            </w14:solidFill>
          </w14:textFill>
        </w:rPr>
        <w:t>14. Loan-to-Deposit Ratio (LDR)</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The Loan-to-Deposit Ratio (LDR) assesses a bank's liquidity by comparing its total loans to its total deposits. It indicates how much of the bank's deposits are used for lending, a key factor in understanding the bank's risk profile and liquidity status.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LDR is calculated by dividing the bank's total loans by its total deposits.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8"/>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Total Loans: Sum up all the loans the bank has issued.</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Total Deposits: Calculate the total amount of customer deposits held by the bank.</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Compute LDR: Use the formula LDR = {Total</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Loans/Total</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Deposits}</w:t>
      </w:r>
      <w:r>
        <w:rPr>
          <w:outline w:val="0"/>
          <w:color w:val="343434"/>
          <w:sz w:val="36"/>
          <w:szCs w:val="36"/>
          <w:rtl w:val="0"/>
          <w14:textFill>
            <w14:solidFill>
              <w14:srgbClr w14:val="353535"/>
            </w14:solidFill>
          </w14:textFill>
        </w:rPr>
        <w:t>×</w:t>
      </w:r>
      <w:r>
        <w:rPr>
          <w:outline w:val="0"/>
          <w:color w:val="343434"/>
          <w:sz w:val="36"/>
          <w:szCs w:val="36"/>
          <w:rtl w:val="0"/>
          <w14:textFill>
            <w14:solidFill>
              <w14:srgbClr w14:val="353535"/>
            </w14:solidFill>
          </w14:textFill>
        </w:rPr>
        <w:t>100.</w:t>
      </w:r>
    </w:p>
    <w:p>
      <w:pPr>
        <w:pStyle w:val="По умолчанию"/>
        <w:bidi w:val="0"/>
        <w:spacing w:before="0" w:after="320" w:line="240" w:lineRule="auto"/>
        <w:ind w:left="0" w:right="0" w:firstLine="0"/>
        <w:jc w:val="left"/>
        <w:rPr>
          <w:outline w:val="0"/>
          <w:color w:val="343434"/>
          <w:sz w:val="48"/>
          <w:szCs w:val="48"/>
          <w:rtl w:val="0"/>
          <w14:textFill>
            <w14:solidFill>
              <w14:srgbClr w14:val="353535"/>
            </w14:solidFill>
          </w14:textFill>
        </w:rPr>
      </w:pPr>
      <w:r>
        <w:rPr>
          <w:outline w:val="0"/>
          <w:color w:val="343434"/>
          <w:sz w:val="48"/>
          <w:szCs w:val="48"/>
          <w:rtl w:val="0"/>
          <w:lang w:val="en-US"/>
          <w14:textFill>
            <w14:solidFill>
              <w14:srgbClr w14:val="353535"/>
            </w14:solidFill>
          </w14:textFill>
        </w:rPr>
        <w:t>How Wisesheets Helps?</w:t>
      </w:r>
    </w:p>
    <w:p>
      <w:pPr>
        <w:pStyle w:val="По умолчанию"/>
        <w:bidi w:val="0"/>
        <w:spacing w:before="0" w:line="240" w:lineRule="auto"/>
        <w:ind w:left="0" w:right="0" w:firstLine="0"/>
        <w:jc w:val="left"/>
        <w:rPr>
          <w:rStyle w:val="Нет"/>
          <w:outline w:val="0"/>
          <w:color w:val="343434"/>
          <w:sz w:val="36"/>
          <w:szCs w:val="36"/>
          <w:rtl w:val="0"/>
          <w14:textFill>
            <w14:solidFill>
              <w14:srgbClr w14:val="353535"/>
            </w14:solidFill>
          </w14:textFill>
        </w:rPr>
      </w:pP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While specific LDR data might not be directly available, using Average Payables and Average Receivables metrics can give you a sense of the bank's liquidity management and lending capacity.</w:t>
      </w:r>
    </w:p>
    <w:p>
      <w:pPr>
        <w:pStyle w:val="По умолчанию"/>
        <w:bidi w:val="0"/>
        <w:spacing w:before="0" w:after="320" w:line="240" w:lineRule="auto"/>
        <w:ind w:left="0" w:right="0" w:firstLine="0"/>
        <w:jc w:val="left"/>
        <w:rPr>
          <w:outline w:val="0"/>
          <w:color w:val="343434"/>
          <w:sz w:val="56"/>
          <w:szCs w:val="56"/>
          <w:rtl w:val="0"/>
          <w14:textFill>
            <w14:solidFill>
              <w14:srgbClr w14:val="353535"/>
            </w14:solidFill>
          </w14:textFill>
        </w:rPr>
      </w:pPr>
      <w:r>
        <w:rPr>
          <w:outline w:val="0"/>
          <w:color w:val="343434"/>
          <w:sz w:val="56"/>
          <w:szCs w:val="56"/>
          <w:rtl w:val="0"/>
          <w:lang w:val="it-IT"/>
          <w14:textFill>
            <w14:solidFill>
              <w14:srgbClr w14:val="353535"/>
            </w14:solidFill>
          </w14:textFill>
        </w:rPr>
        <w:t>15. Capital Ratios</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Capital ratios, including the Tier 1 capital ratio and the Total capital ratio, measure a bank's capital strength. They are essential for assessing the bank's resilience to financial downturns and its ability to support growth.</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 xml:space="preserve">These ratios compare a bank's core equity capital to its total risk-weighted </w:t>
      </w:r>
      <w:r>
        <w:rPr>
          <w:rStyle w:val="Hyperlink.2"/>
          <w:outline w:val="0"/>
          <w:color w:val="1dad1f"/>
          <w:sz w:val="36"/>
          <w:szCs w:val="36"/>
          <w:rtl w:val="0"/>
          <w14:textFill>
            <w14:solidFill>
              <w14:srgbClr w14:val="1DAE1F"/>
            </w14:solidFill>
          </w14:textFill>
        </w:rPr>
        <w:fldChar w:fldCharType="begin" w:fldLock="0"/>
      </w:r>
      <w:r>
        <w:rPr>
          <w:rStyle w:val="Hyperlink.2"/>
          <w:outline w:val="0"/>
          <w:color w:val="1dad1f"/>
          <w:sz w:val="36"/>
          <w:szCs w:val="36"/>
          <w:rtl w:val="0"/>
          <w14:textFill>
            <w14:solidFill>
              <w14:srgbClr w14:val="1DAE1F"/>
            </w14:solidFill>
          </w14:textFill>
        </w:rPr>
        <w:instrText xml:space="preserve"> HYPERLINK "https://blog.wisesheets.io/return-on-tangible-assets-warren-buffet-perspective/"</w:instrText>
      </w:r>
      <w:r>
        <w:rPr>
          <w:rStyle w:val="Hyperlink.2"/>
          <w:outline w:val="0"/>
          <w:color w:val="1dad1f"/>
          <w:sz w:val="36"/>
          <w:szCs w:val="36"/>
          <w:rtl w:val="0"/>
          <w14:textFill>
            <w14:solidFill>
              <w14:srgbClr w14:val="1DAE1F"/>
            </w14:solidFill>
          </w14:textFill>
        </w:rPr>
        <w:fldChar w:fldCharType="separate" w:fldLock="0"/>
      </w:r>
      <w:r>
        <w:rPr>
          <w:rStyle w:val="Hyperlink.2"/>
          <w:outline w:val="0"/>
          <w:color w:val="1dad1f"/>
          <w:sz w:val="36"/>
          <w:szCs w:val="36"/>
          <w:rtl w:val="0"/>
          <w:lang w:val="en-US"/>
          <w14:textFill>
            <w14:solidFill>
              <w14:srgbClr w14:val="1DAE1F"/>
            </w14:solidFill>
          </w14:textFill>
        </w:rPr>
        <w:t>assets</w:t>
      </w:r>
      <w:r>
        <w:rPr>
          <w:outline w:val="0"/>
          <w:color w:val="343434"/>
          <w:sz w:val="36"/>
          <w:szCs w:val="36"/>
          <w:rtl w:val="0"/>
          <w14:textFill>
            <w14:solidFill>
              <w14:srgbClr w14:val="353535"/>
            </w14:solidFill>
          </w14:textFill>
        </w:rPr>
        <w:fldChar w:fldCharType="end" w:fldLock="0"/>
      </w:r>
      <w:r>
        <w:rPr>
          <w:outline w:val="0"/>
          <w:color w:val="343434"/>
          <w:sz w:val="36"/>
          <w:szCs w:val="36"/>
          <w:rtl w:val="0"/>
          <w14:textFill>
            <w14:solidFill>
              <w14:srgbClr w14:val="353535"/>
            </w14:solidFill>
          </w14:textFill>
        </w:rPr>
        <w:t>.</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How to Do It:</w:t>
      </w:r>
    </w:p>
    <w:p>
      <w:pPr>
        <w:pStyle w:val="По умолчанию"/>
        <w:numPr>
          <w:ilvl w:val="0"/>
          <w:numId w:val="19"/>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Identify Tier 1 Capital: This includes the bank's equity capital and retained earnings.</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Calculate Risk-Weighted Assets: Adjust the bank's assets for their risk level.</w:t>
      </w:r>
    </w:p>
    <w:p>
      <w:pPr>
        <w:pStyle w:val="По умолчанию"/>
        <w:numPr>
          <w:ilvl w:val="0"/>
          <w:numId w:val="5"/>
        </w:numPr>
        <w:bidi w:val="0"/>
        <w:spacing w:before="0" w:line="240" w:lineRule="auto"/>
        <w:ind w:right="0"/>
        <w:jc w:val="left"/>
        <w:rPr>
          <w:outline w:val="0"/>
          <w:color w:val="343434"/>
          <w:sz w:val="36"/>
          <w:szCs w:val="36"/>
          <w:rtl w:val="0"/>
          <w:lang w:val="en-US"/>
          <w14:textFill>
            <w14:solidFill>
              <w14:srgbClr w14:val="353535"/>
            </w14:solidFill>
          </w14:textFill>
        </w:rPr>
      </w:pPr>
      <w:r>
        <w:rPr>
          <w:outline w:val="0"/>
          <w:color w:val="343434"/>
          <w:sz w:val="36"/>
          <w:szCs w:val="36"/>
          <w:rtl w:val="0"/>
          <w:lang w:val="en-US"/>
          <w14:textFill>
            <w14:solidFill>
              <w14:srgbClr w14:val="353535"/>
            </w14:solidFill>
          </w14:textFill>
        </w:rPr>
        <w:t>Compute Capital Ratios: Use formulas like Tier</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1</w:t>
      </w:r>
      <w:r>
        <w:rPr>
          <w:outline w:val="0"/>
          <w:color w:val="343434"/>
          <w:sz w:val="36"/>
          <w:szCs w:val="36"/>
          <w:rtl w:val="0"/>
          <w14:textFill>
            <w14:solidFill>
              <w14:srgbClr w14:val="353535"/>
            </w14:solidFill>
          </w14:textFill>
        </w:rPr>
        <w:t> </w:t>
      </w:r>
      <w:r>
        <w:rPr>
          <w:outline w:val="0"/>
          <w:color w:val="343434"/>
          <w:sz w:val="36"/>
          <w:szCs w:val="36"/>
          <w:rtl w:val="0"/>
          <w:lang w:val="it-IT"/>
          <w14:textFill>
            <w14:solidFill>
              <w14:srgbClr w14:val="353535"/>
            </w14:solidFill>
          </w14:textFill>
        </w:rPr>
        <w:t>Capital</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Ratio =[Tier</w:t>
      </w:r>
      <w:r>
        <w:rPr>
          <w:outline w:val="0"/>
          <w:color w:val="343434"/>
          <w:sz w:val="36"/>
          <w:szCs w:val="36"/>
          <w:rtl w:val="0"/>
          <w14:textFill>
            <w14:solidFill>
              <w14:srgbClr w14:val="353535"/>
            </w14:solidFill>
          </w14:textFill>
        </w:rPr>
        <w:t> </w:t>
      </w:r>
      <w:r>
        <w:rPr>
          <w:outline w:val="0"/>
          <w:color w:val="343434"/>
          <w:sz w:val="36"/>
          <w:szCs w:val="36"/>
          <w:rtl w:val="0"/>
          <w14:textFill>
            <w14:solidFill>
              <w14:srgbClr w14:val="353535"/>
            </w14:solidFill>
          </w14:textFill>
        </w:rPr>
        <w:t>1</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Capital/{Risk-Weighted</w:t>
      </w:r>
      <w:r>
        <w:rPr>
          <w:outline w:val="0"/>
          <w:color w:val="343434"/>
          <w:sz w:val="36"/>
          <w:szCs w:val="36"/>
          <w:rtl w:val="0"/>
          <w14:textFill>
            <w14:solidFill>
              <w14:srgbClr w14:val="353535"/>
            </w14:solidFill>
          </w14:textFill>
        </w:rPr>
        <w:t> </w:t>
      </w:r>
      <w:r>
        <w:rPr>
          <w:outline w:val="0"/>
          <w:color w:val="343434"/>
          <w:sz w:val="36"/>
          <w:szCs w:val="36"/>
          <w:rtl w:val="0"/>
          <w:lang w:val="pt-PT"/>
          <w14:textFill>
            <w14:solidFill>
              <w14:srgbClr w14:val="353535"/>
            </w14:solidFill>
          </w14:textFill>
        </w:rPr>
        <w:t>Assets}]</w:t>
      </w:r>
      <w:r>
        <w:rPr>
          <w:outline w:val="0"/>
          <w:color w:val="343434"/>
          <w:sz w:val="36"/>
          <w:szCs w:val="36"/>
          <w:rtl w:val="0"/>
          <w14:textFill>
            <w14:solidFill>
              <w14:srgbClr w14:val="353535"/>
            </w14:solidFill>
          </w14:textFill>
        </w:rPr>
        <w:t>×</w:t>
      </w:r>
      <w:r>
        <w:rPr>
          <w:outline w:val="0"/>
          <w:color w:val="343434"/>
          <w:sz w:val="36"/>
          <w:szCs w:val="36"/>
          <w:rtl w:val="0"/>
          <w:lang w:val="en-US"/>
          <w14:textFill>
            <w14:solidFill>
              <w14:srgbClr w14:val="353535"/>
            </w14:solidFill>
          </w14:textFill>
        </w:rPr>
        <w:t>100 and Total</w:t>
      </w:r>
      <w:r>
        <w:rPr>
          <w:outline w:val="0"/>
          <w:color w:val="343434"/>
          <w:sz w:val="36"/>
          <w:szCs w:val="36"/>
          <w:rtl w:val="0"/>
          <w14:textFill>
            <w14:solidFill>
              <w14:srgbClr w14:val="353535"/>
            </w14:solidFill>
          </w14:textFill>
        </w:rPr>
        <w:t> </w:t>
      </w:r>
      <w:r>
        <w:rPr>
          <w:outline w:val="0"/>
          <w:color w:val="343434"/>
          <w:sz w:val="36"/>
          <w:szCs w:val="36"/>
          <w:rtl w:val="0"/>
          <w:lang w:val="it-IT"/>
          <w14:textFill>
            <w14:solidFill>
              <w14:srgbClr w14:val="353535"/>
            </w14:solidFill>
          </w14:textFill>
        </w:rPr>
        <w:t>Capital</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Ratio = [Total</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Capital/{Risk-Weighted</w:t>
      </w:r>
      <w:r>
        <w:rPr>
          <w:outline w:val="0"/>
          <w:color w:val="343434"/>
          <w:sz w:val="36"/>
          <w:szCs w:val="36"/>
          <w:rtl w:val="0"/>
          <w14:textFill>
            <w14:solidFill>
              <w14:srgbClr w14:val="353535"/>
            </w14:solidFill>
          </w14:textFill>
        </w:rPr>
        <w:t> </w:t>
      </w:r>
      <w:r>
        <w:rPr>
          <w:outline w:val="0"/>
          <w:color w:val="343434"/>
          <w:sz w:val="36"/>
          <w:szCs w:val="36"/>
          <w:rtl w:val="0"/>
          <w:lang w:val="pt-PT"/>
          <w14:textFill>
            <w14:solidFill>
              <w14:srgbClr w14:val="353535"/>
            </w14:solidFill>
          </w14:textFill>
        </w:rPr>
        <w:t>Assets}]</w:t>
      </w:r>
      <w:r>
        <w:rPr>
          <w:outline w:val="0"/>
          <w:color w:val="343434"/>
          <w:sz w:val="36"/>
          <w:szCs w:val="36"/>
          <w:rtl w:val="0"/>
          <w14:textFill>
            <w14:solidFill>
              <w14:srgbClr w14:val="353535"/>
            </w14:solidFill>
          </w14:textFill>
        </w:rPr>
        <w:t>×</w:t>
      </w:r>
      <w:r>
        <w:rPr>
          <w:outline w:val="0"/>
          <w:color w:val="343434"/>
          <w:sz w:val="36"/>
          <w:szCs w:val="36"/>
          <w:rtl w:val="0"/>
          <w14:textFill>
            <w14:solidFill>
              <w14:srgbClr w14:val="353535"/>
            </w14:solidFill>
          </w14:textFill>
        </w:rPr>
        <w:t>100.</w:t>
      </w:r>
    </w:p>
    <w:p>
      <w:pPr>
        <w:pStyle w:val="По умолчанию"/>
        <w:bidi w:val="0"/>
        <w:spacing w:before="0" w:after="287" w:line="240" w:lineRule="auto"/>
        <w:ind w:left="0" w:right="0" w:firstLine="0"/>
        <w:jc w:val="left"/>
        <w:rPr>
          <w:outline w:val="0"/>
          <w:color w:val="343434"/>
          <w:sz w:val="36"/>
          <w:szCs w:val="36"/>
          <w:rtl w:val="0"/>
          <w14:textFill>
            <w14:solidFill>
              <w14:srgbClr w14:val="353535"/>
            </w14:solidFill>
          </w14:textFill>
        </w:rPr>
      </w:pPr>
      <w:r>
        <w:rPr>
          <w:outline w:val="0"/>
          <w:color w:val="343434"/>
          <w:sz w:val="36"/>
          <w:szCs w:val="36"/>
          <w:rtl w:val="0"/>
          <w:lang w:val="en-US"/>
          <w14:textFill>
            <w14:solidFill>
              <w14:srgbClr w14:val="353535"/>
            </w14:solidFill>
          </w14:textFill>
        </w:rPr>
        <w:t>Each of these methods provides a unique lens through which to analyze bank stocks, offering insights into their financial health, operational efficiency, and market valuation.</w:t>
      </w:r>
      <w:r>
        <w:rPr>
          <w:outline w:val="0"/>
          <w:color w:val="343434"/>
          <w:sz w:val="36"/>
          <w:szCs w:val="36"/>
          <w:rtl w:val="0"/>
          <w14:textFill>
            <w14:solidFill>
              <w14:srgbClr w14:val="353535"/>
            </w14:solidFill>
          </w14:textFill>
        </w:rPr>
        <w:br w:type="textWrapping"/>
        <w:br w:type="textWrapping"/>
        <w:br w:type="textWrapping"/>
      </w:r>
      <w:r>
        <w:rPr>
          <w:outline w:val="0"/>
          <w:color w:val="343434"/>
          <w:sz w:val="36"/>
          <w:szCs w:val="36"/>
          <w:rtl w:val="0"/>
          <w:lang w:val="en-US"/>
          <w14:textFill>
            <w14:solidFill>
              <w14:srgbClr w14:val="353535"/>
            </w14:solidFill>
          </w14:textFill>
        </w:rPr>
        <w:t xml:space="preserve">The financial statements of banks differ from most companies when analyzing revenue. Banks have no </w:t>
      </w:r>
      <w:r>
        <w:rPr>
          <w:rStyle w:val="Hyperlink.1"/>
          <w:outline w:val="0"/>
          <w:color w:val="2c3fd0"/>
          <w:sz w:val="36"/>
          <w:szCs w:val="36"/>
          <w:u w:val="single" w:color="2c3fd0"/>
          <w:rtl w:val="0"/>
          <w14:textFill>
            <w14:solidFill>
              <w14:srgbClr w14:val="2C40D0"/>
            </w14:solidFill>
          </w14:textFill>
        </w:rPr>
        <w:fldChar w:fldCharType="begin" w:fldLock="0"/>
      </w:r>
      <w:r>
        <w:rPr>
          <w:rStyle w:val="Hyperlink.1"/>
          <w:outline w:val="0"/>
          <w:color w:val="2c3fd0"/>
          <w:sz w:val="36"/>
          <w:szCs w:val="36"/>
          <w:u w:val="single" w:color="2c3fd0"/>
          <w:rtl w:val="0"/>
          <w14:textFill>
            <w14:solidFill>
              <w14:srgbClr w14:val="2C40D0"/>
            </w14:solidFill>
          </w14:textFill>
        </w:rPr>
        <w:instrText xml:space="preserve"> HYPERLINK "https://www.investopedia.com/terms/a/accountsreceivable.asp"</w:instrText>
      </w:r>
      <w:r>
        <w:rPr>
          <w:rStyle w:val="Hyperlink.1"/>
          <w:outline w:val="0"/>
          <w:color w:val="2c3fd0"/>
          <w:sz w:val="36"/>
          <w:szCs w:val="36"/>
          <w:u w:val="single" w:color="2c3fd0"/>
          <w:rtl w:val="0"/>
          <w14:textFill>
            <w14:solidFill>
              <w14:srgbClr w14:val="2C40D0"/>
            </w14:solidFill>
          </w14:textFill>
        </w:rPr>
        <w:fldChar w:fldCharType="separate" w:fldLock="0"/>
      </w:r>
      <w:r>
        <w:rPr>
          <w:rStyle w:val="Hyperlink.1"/>
          <w:outline w:val="0"/>
          <w:color w:val="2c3fd0"/>
          <w:sz w:val="36"/>
          <w:szCs w:val="36"/>
          <w:u w:val="single" w:color="2c3fd0"/>
          <w:rtl w:val="0"/>
          <w:lang w:val="en-US"/>
          <w14:textFill>
            <w14:solidFill>
              <w14:srgbClr w14:val="2C40D0"/>
            </w14:solidFill>
          </w14:textFill>
        </w:rPr>
        <w:t>accounts receivable</w:t>
      </w:r>
      <w:r>
        <w:rPr>
          <w:outline w:val="0"/>
          <w:color w:val="343434"/>
          <w:sz w:val="36"/>
          <w:szCs w:val="36"/>
          <w:rtl w:val="0"/>
          <w14:textFill>
            <w14:solidFill>
              <w14:srgbClr w14:val="353535"/>
            </w14:solidFill>
          </w14:textFill>
        </w:rPr>
        <w:fldChar w:fldCharType="end" w:fldLock="0"/>
      </w:r>
      <w:r>
        <w:rPr>
          <w:outline w:val="0"/>
          <w:color w:val="343434"/>
          <w:sz w:val="36"/>
          <w:szCs w:val="36"/>
          <w:rtl w:val="0"/>
          <w:lang w:val="en-US"/>
          <w14:textFill>
            <w14:solidFill>
              <w14:srgbClr w14:val="353535"/>
            </w14:solidFill>
          </w14:textFill>
        </w:rPr>
        <w:t xml:space="preserve"> or inventory to gauge</w:t>
      </w:r>
      <w:r>
        <w:rPr>
          <w:outline w:val="0"/>
          <w:color w:val="343434"/>
          <w:sz w:val="36"/>
          <w:szCs w:val="36"/>
          <w:rtl w:val="0"/>
          <w14:textFill>
            <w14:solidFill>
              <w14:srgbClr w14:val="353535"/>
            </w14:solidFill>
          </w14:textFill>
        </w:rPr>
        <w:t> </w:t>
      </w:r>
      <w:r>
        <w:rPr>
          <w:outline w:val="0"/>
          <w:color w:val="343434"/>
          <w:sz w:val="36"/>
          <w:szCs w:val="36"/>
          <w:rtl w:val="0"/>
          <w:lang w:val="en-US"/>
          <w14:textFill>
            <w14:solidFill>
              <w14:srgbClr w14:val="353535"/>
            </w14:solidFill>
          </w14:textFill>
        </w:rPr>
        <w:t>whether sales are rising or falling. Instead, several unique characteristics are included in a bank's balance sheet and income statement that help investors decipher how banks make money.</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2"/>
          <w:szCs w:val="32"/>
          <w:shd w:val="clear" w:color="auto" w:fill="ffffff"/>
          <w:rtl w:val="0"/>
          <w14:textFill>
            <w14:solidFill>
              <w14:srgbClr w14:val="111111"/>
            </w14:solidFill>
          </w14:textFill>
        </w:rPr>
      </w:pPr>
      <w:r>
        <w:rPr>
          <w:outline w:val="0"/>
          <w:color w:val="111111"/>
          <w:sz w:val="32"/>
          <w:szCs w:val="32"/>
          <w:shd w:val="clear" w:color="auto" w:fill="ffffff"/>
          <w:rtl w:val="0"/>
          <w14:textFill>
            <w14:solidFill>
              <w14:srgbClr w14:val="111111"/>
            </w14:solidFill>
          </w14:textFill>
        </w:rPr>
        <w:t>KEY TAKEAWAYS</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A bank's financial statements differ from most companies when analyzing revenue.</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Banks accept</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deposits from consumers and businesses and pay interest in return.</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When the interest a bank earns from loans exceeds the interest paid on deposits, it generates income.</w:t>
      </w:r>
      <w:r>
        <w:rPr>
          <w:outline w:val="0"/>
          <w:color w:val="111111"/>
          <w:sz w:val="36"/>
          <w:szCs w:val="36"/>
          <w:shd w:val="clear" w:color="auto" w:fill="ffffff"/>
          <w:rtl w:val="0"/>
          <w14:textFill>
            <w14:solidFill>
              <w14:srgbClr w14:val="111111"/>
            </w14:solidFill>
          </w14:textFill>
        </w:rPr>
        <w:t> </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In the U.S., multiple agencies regulate banks, including the Federal Reserve System (FRS) and the Federal Deposit Insurance Corporation (FDIC).</w:t>
      </w: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How Banks</w:t>
      </w:r>
      <w:r>
        <w:rPr>
          <w:outline w:val="0"/>
          <w:color w:val="111111"/>
          <w:sz w:val="52"/>
          <w:szCs w:val="52"/>
          <w:shd w:val="clear" w:color="auto" w:fill="ffffff"/>
          <w:rtl w:val="0"/>
          <w14:textFill>
            <w14:solidFill>
              <w14:srgbClr w14:val="111111"/>
            </w14:solidFill>
          </w14:textFill>
        </w:rPr>
        <w:t> </w:t>
      </w:r>
      <w:r>
        <w:rPr>
          <w:outline w:val="0"/>
          <w:color w:val="111111"/>
          <w:sz w:val="52"/>
          <w:szCs w:val="52"/>
          <w:shd w:val="clear" w:color="auto" w:fill="ffffff"/>
          <w:rtl w:val="0"/>
          <w:lang w:val="en-US"/>
          <w14:textFill>
            <w14:solidFill>
              <w14:srgbClr w14:val="111111"/>
            </w14:solidFill>
          </w14:textFill>
        </w:rPr>
        <w:t>Make Money</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Banks accept</w:t>
      </w:r>
      <w:r>
        <w:rPr>
          <w:outline w:val="0"/>
          <w:color w:val="111111"/>
          <w:sz w:val="36"/>
          <w:szCs w:val="36"/>
          <w:shd w:val="clear" w:color="auto" w:fill="ffffff"/>
          <w:rtl w:val="0"/>
          <w14:textFill>
            <w14:solidFill>
              <w14:srgbClr w14:val="111111"/>
            </w14:solidFill>
          </w14:textFill>
        </w:rPr>
        <w:t>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"https://www.investopedia.com/terms/d/deposit.asp"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deposits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from consumers and businesses and pay interest in return.</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 xml:space="preserve">Banks invest those funds in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"https://www.investopedia.com/terms/s/security.asp"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securities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 xml:space="preserve"> or</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extend loans to companies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 xml:space="preserve">and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"https://www.investopedia.com/articles/personal-finance/111815/6-biggest-banks-offering-personal-loans.asp"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it-IT"/>
          <w14:textFill>
            <w14:solidFill>
              <w14:srgbClr w14:val="2C40D0"/>
            </w14:solidFill>
          </w14:textFill>
        </w:rPr>
        <w:t>consumers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When the interest a bank earns from loans exceeds the interest paid on deposits, it generates income from the</w:t>
      </w:r>
      <w:r>
        <w:rPr>
          <w:outline w:val="0"/>
          <w:color w:val="111111"/>
          <w:sz w:val="36"/>
          <w:szCs w:val="36"/>
          <w:shd w:val="clear" w:color="auto" w:fill="ffffff"/>
          <w:rtl w:val="0"/>
          <w14:textFill>
            <w14:solidFill>
              <w14:srgbClr w14:val="111111"/>
            </w14:solidFill>
          </w14:textFill>
        </w:rPr>
        <w:t>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"https://www.investopedia.com/terms/n/net-interest-rate-spread.asp"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interest rate spread</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 xml:space="preserve">The size of this spread is a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"https://www.investopedia.com/terms/p/ppop.asp"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determinant of a bank's profit</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Banks also earn interest from investing cash</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in short-term securities like U.S.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Treasuries and from fees charged for their products and</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services such as wealth management advice, checking account fees, overdraft fees, ATM fees,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interest, and credit cards.</w:t>
      </w:r>
      <w:r>
        <w:rPr>
          <w:outline w:val="0"/>
          <w:color w:val="111111"/>
          <w:sz w:val="36"/>
          <w:szCs w:val="36"/>
          <w:shd w:val="clear" w:color="auto" w:fill="ffffff"/>
          <w:rtl w:val="0"/>
          <w14:textFill>
            <w14:solidFill>
              <w14:srgbClr w14:val="111111"/>
            </w14:solidFill>
          </w14:textFill>
        </w:rPr>
        <w:t>  </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Example: Bank of America Corporation (BAC)</w:t>
      </w:r>
    </w:p>
    <w:p>
      <w:pPr>
        <w:pStyle w:val="По умолчанию"/>
        <w:bidi w:val="0"/>
        <w:spacing w:before="0" w:after="560" w:line="240" w:lineRule="auto"/>
        <w:ind w:left="0" w:right="0" w:firstLine="0"/>
        <w:jc w:val="left"/>
        <w:rPr>
          <w:rStyle w:val="Нет"/>
          <w:outline w:val="0"/>
          <w:color w:val="0000ed"/>
          <w:sz w:val="28"/>
          <w:szCs w:val="28"/>
          <w:shd w:val="clear" w:color="auto" w:fill="ffffff"/>
          <w:rtl w:val="0"/>
          <w14:textFill>
            <w14:solidFill>
              <w14:srgbClr w14:val="0000EE"/>
            </w14:solidFill>
          </w14:textFill>
        </w:rPr>
      </w:pPr>
      <w:r>
        <w:rPr>
          <w:outline w:val="0"/>
          <w:color w:val="111111"/>
          <w:sz w:val="36"/>
          <w:szCs w:val="36"/>
          <w:shd w:val="clear" w:color="auto" w:fill="ffffff"/>
          <w:rtl w:val="0"/>
          <w:lang w:val="en-US"/>
          <w14:textFill>
            <w14:solidFill>
              <w14:srgbClr w14:val="111111"/>
            </w14:solidFill>
          </w14:textFill>
        </w:rPr>
        <w:t>The table below combines a Bank of America</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balance sheet and</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income statement to</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display</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 xml:space="preserve">the yield generated from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"https://www.investopedia.com/terms/e/earningassets.asp"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earning assets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and interest paid to customers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on interest-bearing deposits. Most banks provide a similar table in their annual reports.</w:t>
      </w:r>
    </w:p>
    <w:p>
      <w:pPr>
        <w:pStyle w:val="По умолчанию"/>
        <w:bidi w:val="0"/>
        <w:spacing w:before="0" w:line="240" w:lineRule="auto"/>
        <w:ind w:left="0" w:right="0" w:firstLine="0"/>
        <w:jc w:val="left"/>
        <w:rPr>
          <w:outline w:val="0"/>
          <w:color w:val="0000ed"/>
          <w:sz w:val="28"/>
          <w:szCs w:val="28"/>
          <w:shd w:val="clear" w:color="auto" w:fill="ffffff"/>
          <w:rtl w:val="0"/>
          <w14:textFill>
            <w14:solidFill>
              <w14:srgbClr w14:val="0000EE"/>
            </w14:solidFill>
          </w14:textFill>
        </w:rPr>
      </w:pPr>
      <w:r>
        <w:rPr>
          <w:outline w:val="0"/>
          <w:color w:val="0000ed"/>
          <w:sz w:val="28"/>
          <w:szCs w:val="28"/>
          <w:shd w:val="clear" w:color="auto" w:fill="ffffff"/>
          <w:rtl w:val="0"/>
          <w14:textFill>
            <w14:solidFill>
              <w14:srgbClr w14:val="0000EE"/>
            </w14:solidFill>
          </w14:textFill>
        </w:rPr>
        <w:t>1</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14:textFill>
            <w14:solidFill>
              <w14:srgbClr w14:val="111111"/>
            </w14:solidFill>
          </w14:textFill>
        </w:rPr>
        <w:t> </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In GREEN: Interest or yield is shown that BofA earned from</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their investments and loans. Loans are assets because the bank earns interest income from loans.</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In RED: Interest expense and the interest rate paid to depositors are shown on their interest-bearing accounts. A deposit is a liability on a bank's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balance sheet.</w:t>
      </w:r>
    </w:p>
    <w:p>
      <w:pPr>
        <w:pStyle w:val="По умолчанию"/>
        <w:bidi w:val="0"/>
        <w:spacing w:before="0" w:line="240" w:lineRule="auto"/>
        <w:ind w:left="0" w:right="0" w:firstLine="0"/>
        <w:jc w:val="center"/>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The balance sheet items are</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average balances for each</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 xml:space="preserve">line item rather than the balance at the end of the period. Average balances provide a framework for the bank's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"https://www.investopedia.com/terms/f/financialperformance.asp"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financial performance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There is a corresponding interest-related income, or expense item, and the</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yield</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for the period.</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Bank of America earned</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$58.5 billion in interest</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income from loans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and investments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while paying out $12.9 billion for deposits.</w:t>
      </w: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outline w:val="0"/>
          <w:color w:val="111111"/>
          <w:sz w:val="36"/>
          <w:szCs w:val="36"/>
          <w:rtl w:val="0"/>
          <w14:textFill>
            <w14:solidFill>
              <w14:srgbClr w14:val="111111"/>
            </w14:solidFill>
          </w14:textFill>
        </w:rPr>
      </w:pP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line="240" w:lineRule="auto"/>
        <w:ind w:left="0" w:right="0" w:firstLine="0"/>
        <w:jc w:val="center"/>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44"/>
          <w:szCs w:val="44"/>
          <w:shd w:val="clear" w:color="auto" w:fill="ffffff"/>
          <w:rtl w:val="0"/>
          <w14:textFill>
            <w14:solidFill>
              <w14:srgbClr w14:val="111111"/>
            </w14:solidFill>
          </w14:textFill>
        </w:rPr>
      </w:pPr>
      <w:r>
        <w:rPr>
          <w:outline w:val="0"/>
          <w:color w:val="111111"/>
          <w:sz w:val="44"/>
          <w:szCs w:val="44"/>
          <w:shd w:val="clear" w:color="auto" w:fill="ffffff"/>
          <w:rtl w:val="0"/>
          <w:lang w:val="en-US"/>
          <w14:textFill>
            <w14:solidFill>
              <w14:srgbClr w14:val="111111"/>
            </w14:solidFill>
          </w14:textFill>
        </w:rPr>
        <w:t>Income Statement</w:t>
      </w:r>
    </w:p>
    <w:p>
      <w:pPr>
        <w:pStyle w:val="По умолчанию"/>
        <w:bidi w:val="0"/>
        <w:spacing w:before="0" w:after="560" w:line="240" w:lineRule="auto"/>
        <w:ind w:left="0" w:right="0" w:firstLine="0"/>
        <w:jc w:val="left"/>
        <w:rPr>
          <w:rStyle w:val="Нет"/>
          <w:outline w:val="0"/>
          <w:color w:val="0000ed"/>
          <w:sz w:val="28"/>
          <w:szCs w:val="28"/>
          <w:shd w:val="clear" w:color="auto" w:fill="ffffff"/>
          <w:rtl w:val="0"/>
          <w14:textFill>
            <w14:solidFill>
              <w14:srgbClr w14:val="0000EE"/>
            </w14:solidFill>
          </w14:textFill>
        </w:rPr>
      </w:pPr>
      <w:r>
        <w:rPr>
          <w:outline w:val="0"/>
          <w:color w:val="111111"/>
          <w:sz w:val="36"/>
          <w:szCs w:val="36"/>
          <w:shd w:val="clear" w:color="auto" w:fill="ffffff"/>
          <w:rtl w:val="0"/>
          <w:lang w:val="en-US"/>
          <w14:textFill>
            <w14:solidFill>
              <w14:srgbClr w14:val="111111"/>
            </w14:solidFill>
          </w14:textFill>
        </w:rPr>
        <w:t>An example of Bank of America's income statement is shown bel</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2627126</wp:posOffset>
                </wp:positionH>
                <wp:positionV relativeFrom="page">
                  <wp:posOffset>-624840</wp:posOffset>
                </wp:positionV>
                <wp:extent cx="2721347" cy="5921172"/>
                <wp:effectExtent l="0" t="0" r="0" b="0"/>
                <wp:wrapThrough wrapText="bothSides" distL="152400" distR="152400">
                  <wp:wrapPolygon edited="1">
                    <wp:start x="-202" y="-93"/>
                    <wp:lineTo x="36491" y="-93"/>
                    <wp:lineTo x="36491" y="36739"/>
                    <wp:lineTo x="-202" y="36739"/>
                    <wp:lineTo x="-202" y="-93"/>
                  </wp:wrapPolygon>
                </wp:wrapThrough>
                <wp:docPr id="1073741826" name="officeArt object"/>
                <wp:cNvGraphicFramePr/>
                <a:graphic xmlns:a="http://schemas.openxmlformats.org/drawingml/2006/main">
                  <a:graphicData uri="http://schemas.microsoft.com/office/word/2010/wordprocessingShape">
                    <wps:wsp>
                      <wps:cNvSpPr/>
                      <wps:spPr>
                        <a:xfrm>
                          <a:off x="0" y="0"/>
                          <a:ext cx="2721347" cy="5921172"/>
                        </a:xfrm>
                        <a:prstGeom prst="rect">
                          <a:avLst/>
                        </a:prstGeom>
                      </wps:spPr>
                      <wps:txbx>
                        <w:txbxContent>
                          <w:tbl>
                            <w:tblPr>
                              <w:tblW w:w="7204"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5"/>
                              <w:gridCol w:w="1406"/>
                              <w:gridCol w:w="1246"/>
                              <w:gridCol w:w="1127"/>
                            </w:tblGrid>
                            <w:tr>
                              <w:tblPrEx>
                                <w:shd w:val="clear" w:color="auto" w:fill="auto"/>
                              </w:tblPrEx>
                              <w:trPr>
                                <w:trHeight w:val="393" w:hRule="atLeast"/>
                                <w:tblHeader/>
                              </w:trPr>
                              <w:tc>
                                <w:tcPr>
                                  <w:tcW w:type="dxa" w:w="7204"/>
                                  <w:gridSpan w:val="4"/>
                                  <w:tcBorders>
                                    <w:top w:val="nil"/>
                                    <w:left w:val="nil"/>
                                    <w:bottom w:val="nil"/>
                                    <w:right w:val="nil"/>
                                  </w:tcBorders>
                                  <w:shd w:val="clear" w:color="auto" w:fill="auto"/>
                                  <w:tcMar>
                                    <w:top w:type="dxa" w:w="80"/>
                                    <w:left w:type="dxa" w:w="80"/>
                                    <w:bottom w:type="dxa" w:w="80"/>
                                    <w:right w:type="dxa" w:w="80"/>
                                  </w:tcMar>
                                  <w:vAlign w:val="center"/>
                                </w:tcPr>
                                <w:p>
                                  <w:pPr>
                                    <w:pStyle w:val="По умолчанию"/>
                                    <w:spacing w:before="0" w:after="120" w:line="240" w:lineRule="auto"/>
                                    <w:jc w:val="center"/>
                                  </w:pPr>
                                  <w:r>
                                    <w:t>bac_2017_table9</w:t>
                                  </w:r>
                                </w:p>
                              </w:tc>
                            </w:tr>
                            <w:tr>
                              <w:tblPrEx>
                                <w:shd w:val="clear" w:color="auto" w:fill="bdc0bf"/>
                              </w:tblPrEx>
                              <w:trPr>
                                <w:trHeight w:val="250" w:hRule="atLeast"/>
                              </w:trPr>
                              <w:tc>
                                <w:tcPr>
                                  <w:tcW w:type="dxa" w:w="342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Стиль таблицы 1"/>
                                  </w:pPr>
                                  <w:r>
                                    <w:rPr>
                                      <w:rFonts w:ascii="Helvetica Neue" w:hAnsi="Helvetica Neue"/>
                                      <w:sz w:val="14"/>
                                      <w:szCs w:val="14"/>
                                      <w:rtl w:val="0"/>
                                    </w:rPr>
                                    <w:t>Category</w:t>
                                  </w:r>
                                </w:p>
                              </w:tc>
                              <w:tc>
                                <w:tcPr>
                                  <w:tcW w:type="dxa" w:w="14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Стиль таблицы 1"/>
                                  </w:pPr>
                                  <w:r>
                                    <w:rPr>
                                      <w:rFonts w:ascii="Helvetica Neue" w:hAnsi="Helvetica Neue"/>
                                      <w:sz w:val="14"/>
                                      <w:szCs w:val="14"/>
                                      <w:rtl w:val="0"/>
                                    </w:rPr>
                                    <w:t>Average Balance (millions USD)</w:t>
                                  </w:r>
                                </w:p>
                              </w:tc>
                              <w:tc>
                                <w:tcPr>
                                  <w:tcW w:type="dxa" w:w="124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Стиль таблицы 1"/>
                                  </w:pPr>
                                  <w:r>
                                    <w:rPr>
                                      <w:rFonts w:ascii="Helvetica Neue" w:hAnsi="Helvetica Neue"/>
                                      <w:sz w:val="14"/>
                                      <w:szCs w:val="14"/>
                                      <w:rtl w:val="0"/>
                                    </w:rPr>
                                    <w:t>Interest Income/Expense (millions USD)</w:t>
                                  </w:r>
                                </w:p>
                              </w:tc>
                              <w:tc>
                                <w:tcPr>
                                  <w:tcW w:type="dxa" w:w="112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Стиль таблицы 1"/>
                                  </w:pPr>
                                  <w:r>
                                    <w:rPr>
                                      <w:rFonts w:ascii="Helvetica Neue" w:hAnsi="Helvetica Neue"/>
                                      <w:sz w:val="14"/>
                                      <w:szCs w:val="14"/>
                                      <w:rtl w:val="0"/>
                                    </w:rPr>
                                    <w:t>Yield/Rate (%)</w:t>
                                  </w:r>
                                </w:p>
                              </w:tc>
                            </w:tr>
                            <w:tr>
                              <w:tblPrEx>
                                <w:shd w:val="clear" w:color="auto" w:fill="auto"/>
                              </w:tblPrEx>
                              <w:trPr>
                                <w:trHeight w:val="245" w:hRule="atLeast"/>
                              </w:trPr>
                              <w:tc>
                                <w:tcPr>
                                  <w:tcW w:type="dxa" w:w="342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Interest-bearing deposits with the Federal Reserve, non-U.S. central banks and other banks</w:t>
                                  </w:r>
                                </w:p>
                              </w:tc>
                              <w:tc>
                                <w:tcPr>
                                  <w:tcW w:type="dxa" w:w="140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127431</w:t>
                                  </w:r>
                                </w:p>
                              </w:tc>
                              <w:tc>
                                <w:tcPr>
                                  <w:tcW w:type="dxa" w:w="124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1122.0</w:t>
                                  </w:r>
                                </w:p>
                              </w:tc>
                              <w:tc>
                                <w:tcPr>
                                  <w:tcW w:type="dxa" w:w="112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Time deposits placed and other short</w:t>
                                  </w:r>
                                  <w:r>
                                    <w:rPr>
                                      <w:rFonts w:ascii="Helvetica Neue" w:hAnsi="Helvetica Neue" w:hint="default"/>
                                      <w:sz w:val="10"/>
                                      <w:szCs w:val="10"/>
                                      <w:rtl w:val="0"/>
                                    </w:rPr>
                                    <w:t>‑</w:t>
                                  </w:r>
                                  <w:r>
                                    <w:rPr>
                                      <w:rFonts w:ascii="Helvetica Neue" w:hAnsi="Helvetica Neue"/>
                                      <w:sz w:val="10"/>
                                      <w:szCs w:val="10"/>
                                      <w:rtl w:val="0"/>
                                    </w:rPr>
                                    <w:t>term investments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12112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241.0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1.99</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Federal funds sold and securities borrowed or purchased under agreements to resell</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222818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2390.0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Trading account assets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129007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4618.0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Debt securities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435005</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10626.0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2.44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Residential mortgage</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197766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6831.0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3.45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Home equity</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62260</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2608.0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4.19</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U.S. credit card</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91068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8791.0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9.65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Non-U.S. credit card</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3929</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9.12</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Direct/Indirect consumer</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93374</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2622.0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2.81</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Other consumer</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2628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4.23</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consumer</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451025</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21322.0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4.73</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U.S. commercial</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292452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9765.0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3.34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Commercial real estate</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58502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2116.0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3.62</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Commercial lease financing</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21747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706.0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3.25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Non-U.S. commercial</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95005</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2566.0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commercial</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467706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15153.0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3.24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loans and leases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918731</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36475.0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3.97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Other earning assets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76957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3032.0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3.94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earning assets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1922061</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58504.0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Cash and due from banks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27995</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Other assets, less allowance for loan and lease losses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318577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assets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2268633</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Savings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53783</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0.01</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NOW and money market deposit accounts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628647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873.0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0.14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Consumer CDs and IRAs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44794</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0.27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Negotiable CDs, public funds and other deposits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36782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354.0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0.96</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U.S. interest-bearing deposits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764006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1353.0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0.18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Banks located in non-U.S. countries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2442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Governments and official institutions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Time, savings and other</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62386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547.0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non-U.S. interest</w:t>
                                  </w:r>
                                  <w:r>
                                    <w:rPr>
                                      <w:rFonts w:ascii="Helvetica Neue" w:hAnsi="Helvetica Neue" w:hint="default"/>
                                      <w:sz w:val="10"/>
                                      <w:szCs w:val="10"/>
                                      <w:rtl w:val="0"/>
                                    </w:rPr>
                                    <w:t>‑</w:t>
                                  </w:r>
                                  <w:r>
                                    <w:rPr>
                                      <w:rFonts w:ascii="Helvetica Neue" w:hAnsi="Helvetica Neue"/>
                                      <w:sz w:val="10"/>
                                      <w:szCs w:val="10"/>
                                      <w:rtl w:val="0"/>
                                    </w:rPr>
                                    <w:t>bearing deposits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65834</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578.0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interest</w:t>
                                  </w:r>
                                  <w:r>
                                    <w:rPr>
                                      <w:rFonts w:ascii="Helvetica Neue" w:hAnsi="Helvetica Neue" w:hint="default"/>
                                      <w:sz w:val="10"/>
                                      <w:szCs w:val="10"/>
                                      <w:rtl w:val="0"/>
                                    </w:rPr>
                                    <w:t>‑</w:t>
                                  </w:r>
                                  <w:r>
                                    <w:rPr>
                                      <w:rFonts w:ascii="Helvetica Neue" w:hAnsi="Helvetica Neue"/>
                                      <w:sz w:val="10"/>
                                      <w:szCs w:val="10"/>
                                      <w:rtl w:val="0"/>
                                    </w:rPr>
                                    <w:t>bearing deposits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829840</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1931.0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0.23</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Federal funds purchased, securities loaned or sold under agreements to repurchase, short</w:t>
                                  </w:r>
                                  <w:r>
                                    <w:rPr>
                                      <w:rFonts w:ascii="Helvetica Neue" w:hAnsi="Helvetica Neue" w:hint="default"/>
                                      <w:sz w:val="10"/>
                                      <w:szCs w:val="10"/>
                                      <w:rtl w:val="0"/>
                                    </w:rPr>
                                    <w:t>‑</w:t>
                                  </w:r>
                                  <w:r>
                                    <w:rPr>
                                      <w:rFonts w:ascii="Helvetica Neue" w:hAnsi="Helvetica Neue"/>
                                      <w:sz w:val="10"/>
                                      <w:szCs w:val="10"/>
                                      <w:rtl w:val="0"/>
                                    </w:rPr>
                                    <w:t>term borrowings and other interest</w:t>
                                  </w:r>
                                  <w:r>
                                    <w:rPr>
                                      <w:rFonts w:ascii="Helvetica Neue" w:hAnsi="Helvetica Neue" w:hint="default"/>
                                      <w:sz w:val="10"/>
                                      <w:szCs w:val="10"/>
                                      <w:rtl w:val="0"/>
                                    </w:rPr>
                                    <w:t>‑</w:t>
                                  </w:r>
                                  <w:r>
                                    <w:rPr>
                                      <w:rFonts w:ascii="Helvetica Neue" w:hAnsi="Helvetica Neue"/>
                                      <w:sz w:val="10"/>
                                      <w:szCs w:val="10"/>
                                      <w:rtl w:val="0"/>
                                    </w:rPr>
                                    <w:t>bearing liabilities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273097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3538.0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Trading account liabilities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45518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1204.0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Long</w:t>
                                  </w:r>
                                  <w:r>
                                    <w:rPr>
                                      <w:rFonts w:ascii="Helvetica Neue" w:hAnsi="Helvetica Neue" w:hint="default"/>
                                      <w:sz w:val="10"/>
                                      <w:szCs w:val="10"/>
                                      <w:rtl w:val="0"/>
                                    </w:rPr>
                                    <w:t>‑</w:t>
                                  </w:r>
                                  <w:r>
                                    <w:rPr>
                                      <w:rFonts w:ascii="Helvetica Neue" w:hAnsi="Helvetica Neue"/>
                                      <w:sz w:val="10"/>
                                      <w:szCs w:val="10"/>
                                      <w:rtl w:val="0"/>
                                    </w:rPr>
                                    <w:t>term debt</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225133</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6239.0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interest</w:t>
                                  </w:r>
                                  <w:r>
                                    <w:rPr>
                                      <w:rFonts w:ascii="Helvetica Neue" w:hAnsi="Helvetica Neue" w:hint="default"/>
                                      <w:sz w:val="10"/>
                                      <w:szCs w:val="10"/>
                                      <w:rtl w:val="0"/>
                                    </w:rPr>
                                    <w:t>‑</w:t>
                                  </w:r>
                                  <w:r>
                                    <w:rPr>
                                      <w:rFonts w:ascii="Helvetica Neue" w:hAnsi="Helvetica Neue"/>
                                      <w:sz w:val="10"/>
                                      <w:szCs w:val="10"/>
                                      <w:rtl w:val="0"/>
                                    </w:rPr>
                                    <w:t>bearing liabilities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1373588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12912.0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0.94</w:t>
                                  </w:r>
                                </w:p>
                              </w:tc>
                            </w:tr>
                          </w:tbl>
                        </w:txbxContent>
                      </wps:txbx>
                      <wps:bodyPr lIns="0" tIns="0" rIns="0" bIns="0">
                        <a:spAutoFit/>
                      </wps:bodyPr>
                    </wps:wsp>
                  </a:graphicData>
                </a:graphic>
              </wp:anchor>
            </w:drawing>
          </mc:Choice>
          <mc:Fallback>
            <w:pict>
              <v:shape id="_x0000_s1026" type="#_x0000_t202" style="visibility:visible;position:absolute;margin-left:206.9pt;margin-top:-49.2pt;width:214.3pt;height:466.2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7204" w:type="dxa"/>
                        <w:tblInd w:w="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5"/>
                        <w:gridCol w:w="1406"/>
                        <w:gridCol w:w="1246"/>
                        <w:gridCol w:w="1127"/>
                      </w:tblGrid>
                      <w:tr>
                        <w:tblPrEx>
                          <w:shd w:val="clear" w:color="auto" w:fill="auto"/>
                        </w:tblPrEx>
                        <w:trPr>
                          <w:trHeight w:val="393" w:hRule="atLeast"/>
                          <w:tblHeader/>
                        </w:trPr>
                        <w:tc>
                          <w:tcPr>
                            <w:tcW w:type="dxa" w:w="7204"/>
                            <w:gridSpan w:val="4"/>
                            <w:tcBorders>
                              <w:top w:val="nil"/>
                              <w:left w:val="nil"/>
                              <w:bottom w:val="nil"/>
                              <w:right w:val="nil"/>
                            </w:tcBorders>
                            <w:shd w:val="clear" w:color="auto" w:fill="auto"/>
                            <w:tcMar>
                              <w:top w:type="dxa" w:w="80"/>
                              <w:left w:type="dxa" w:w="80"/>
                              <w:bottom w:type="dxa" w:w="80"/>
                              <w:right w:type="dxa" w:w="80"/>
                            </w:tcMar>
                            <w:vAlign w:val="center"/>
                          </w:tcPr>
                          <w:p>
                            <w:pPr>
                              <w:pStyle w:val="По умолчанию"/>
                              <w:spacing w:before="0" w:after="120" w:line="240" w:lineRule="auto"/>
                              <w:jc w:val="center"/>
                            </w:pPr>
                            <w:r>
                              <w:t>bac_2017_table9</w:t>
                            </w:r>
                          </w:p>
                        </w:tc>
                      </w:tr>
                      <w:tr>
                        <w:tblPrEx>
                          <w:shd w:val="clear" w:color="auto" w:fill="bdc0bf"/>
                        </w:tblPrEx>
                        <w:trPr>
                          <w:trHeight w:val="250" w:hRule="atLeast"/>
                        </w:trPr>
                        <w:tc>
                          <w:tcPr>
                            <w:tcW w:type="dxa" w:w="342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Стиль таблицы 1"/>
                            </w:pPr>
                            <w:r>
                              <w:rPr>
                                <w:rFonts w:ascii="Helvetica Neue" w:hAnsi="Helvetica Neue"/>
                                <w:sz w:val="14"/>
                                <w:szCs w:val="14"/>
                                <w:rtl w:val="0"/>
                              </w:rPr>
                              <w:t>Category</w:t>
                            </w:r>
                          </w:p>
                        </w:tc>
                        <w:tc>
                          <w:tcPr>
                            <w:tcW w:type="dxa" w:w="14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Стиль таблицы 1"/>
                            </w:pPr>
                            <w:r>
                              <w:rPr>
                                <w:rFonts w:ascii="Helvetica Neue" w:hAnsi="Helvetica Neue"/>
                                <w:sz w:val="14"/>
                                <w:szCs w:val="14"/>
                                <w:rtl w:val="0"/>
                              </w:rPr>
                              <w:t>Average Balance (millions USD)</w:t>
                            </w:r>
                          </w:p>
                        </w:tc>
                        <w:tc>
                          <w:tcPr>
                            <w:tcW w:type="dxa" w:w="124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Стиль таблицы 1"/>
                            </w:pPr>
                            <w:r>
                              <w:rPr>
                                <w:rFonts w:ascii="Helvetica Neue" w:hAnsi="Helvetica Neue"/>
                                <w:sz w:val="14"/>
                                <w:szCs w:val="14"/>
                                <w:rtl w:val="0"/>
                              </w:rPr>
                              <w:t>Interest Income/Expense (millions USD)</w:t>
                            </w:r>
                          </w:p>
                        </w:tc>
                        <w:tc>
                          <w:tcPr>
                            <w:tcW w:type="dxa" w:w="112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Стиль таблицы 1"/>
                            </w:pPr>
                            <w:r>
                              <w:rPr>
                                <w:rFonts w:ascii="Helvetica Neue" w:hAnsi="Helvetica Neue"/>
                                <w:sz w:val="14"/>
                                <w:szCs w:val="14"/>
                                <w:rtl w:val="0"/>
                              </w:rPr>
                              <w:t>Yield/Rate (%)</w:t>
                            </w:r>
                          </w:p>
                        </w:tc>
                      </w:tr>
                      <w:tr>
                        <w:tblPrEx>
                          <w:shd w:val="clear" w:color="auto" w:fill="auto"/>
                        </w:tblPrEx>
                        <w:trPr>
                          <w:trHeight w:val="245" w:hRule="atLeast"/>
                        </w:trPr>
                        <w:tc>
                          <w:tcPr>
                            <w:tcW w:type="dxa" w:w="342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Interest-bearing deposits with the Federal Reserve, non-U.S. central banks and other banks</w:t>
                            </w:r>
                          </w:p>
                        </w:tc>
                        <w:tc>
                          <w:tcPr>
                            <w:tcW w:type="dxa" w:w="1405"/>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127431</w:t>
                            </w:r>
                          </w:p>
                        </w:tc>
                        <w:tc>
                          <w:tcPr>
                            <w:tcW w:type="dxa" w:w="124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1122.0</w:t>
                            </w:r>
                          </w:p>
                        </w:tc>
                        <w:tc>
                          <w:tcPr>
                            <w:tcW w:type="dxa" w:w="112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Time deposits placed and other short</w:t>
                            </w:r>
                            <w:r>
                              <w:rPr>
                                <w:rFonts w:ascii="Helvetica Neue" w:hAnsi="Helvetica Neue" w:hint="default"/>
                                <w:sz w:val="10"/>
                                <w:szCs w:val="10"/>
                                <w:rtl w:val="0"/>
                              </w:rPr>
                              <w:t>‑</w:t>
                            </w:r>
                            <w:r>
                              <w:rPr>
                                <w:rFonts w:ascii="Helvetica Neue" w:hAnsi="Helvetica Neue"/>
                                <w:sz w:val="10"/>
                                <w:szCs w:val="10"/>
                                <w:rtl w:val="0"/>
                              </w:rPr>
                              <w:t>term investments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12112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241.0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1.99</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Federal funds sold and securities borrowed or purchased under agreements to resell</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222818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2390.0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Trading account assets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129007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4618.0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Debt securities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435005</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10626.0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2.44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Residential mortgage</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197766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6831.0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3.45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Home equity</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62260</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2608.0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4.19</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U.S. credit card</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91068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8791.0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9.65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Non-U.S. credit card</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3929</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9.12</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Direct/Indirect consumer</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93374</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2622.0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2.81</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Other consumer</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2628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4.23</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consumer</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451025</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21322.0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4.73</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U.S. commercial</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292452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9765.0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3.34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Commercial real estate</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58502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2116.0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3.62</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Commercial lease financing</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21747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706.0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3.25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Non-U.S. commercial</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95005</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2566.0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commercial</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467706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15153.0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3.24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loans and leases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918731</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36475.0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3.97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Other earning assets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76957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3032.0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3.94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earning assets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1922061</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58504.0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Cash and due from banks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27995</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Other assets, less allowance for loan and lease losses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318577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assets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2268633</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Savings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53783</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0.01</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NOW and money market deposit accounts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628647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873.0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0.14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Consumer CDs and IRAs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44794</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0.27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Negotiable CDs, public funds and other deposits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36782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354.0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0.96</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U.S. interest-bearing deposits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764006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1353.0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0.18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Banks located in non-U.S. countries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2442</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Governments and official institutions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0.95</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Time, savings and other</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62386</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547.0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non-U.S. interest</w:t>
                            </w:r>
                            <w:r>
                              <w:rPr>
                                <w:rFonts w:ascii="Helvetica Neue" w:hAnsi="Helvetica Neue" w:hint="default"/>
                                <w:sz w:val="10"/>
                                <w:szCs w:val="10"/>
                                <w:rtl w:val="0"/>
                              </w:rPr>
                              <w:t>‑</w:t>
                            </w:r>
                            <w:r>
                              <w:rPr>
                                <w:rFonts w:ascii="Helvetica Neue" w:hAnsi="Helvetica Neue"/>
                                <w:sz w:val="10"/>
                                <w:szCs w:val="10"/>
                                <w:rtl w:val="0"/>
                              </w:rPr>
                              <w:t>bearing deposits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65834</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578.0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0.88</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interest</w:t>
                            </w:r>
                            <w:r>
                              <w:rPr>
                                <w:rFonts w:ascii="Helvetica Neue" w:hAnsi="Helvetica Neue" w:hint="default"/>
                                <w:sz w:val="10"/>
                                <w:szCs w:val="10"/>
                                <w:rtl w:val="0"/>
                              </w:rPr>
                              <w:t>‑</w:t>
                            </w:r>
                            <w:r>
                              <w:rPr>
                                <w:rFonts w:ascii="Helvetica Neue" w:hAnsi="Helvetica Neue"/>
                                <w:sz w:val="10"/>
                                <w:szCs w:val="10"/>
                                <w:rtl w:val="0"/>
                              </w:rPr>
                              <w:t>bearing deposits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829840</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1931.0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0.23</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Federal funds purchased, securities loaned or sold under agreements to repurchase, short</w:t>
                            </w:r>
                            <w:r>
                              <w:rPr>
                                <w:rFonts w:ascii="Helvetica Neue" w:hAnsi="Helvetica Neue" w:hint="default"/>
                                <w:sz w:val="10"/>
                                <w:szCs w:val="10"/>
                                <w:rtl w:val="0"/>
                              </w:rPr>
                              <w:t>‑</w:t>
                            </w:r>
                            <w:r>
                              <w:rPr>
                                <w:rFonts w:ascii="Helvetica Neue" w:hAnsi="Helvetica Neue"/>
                                <w:sz w:val="10"/>
                                <w:szCs w:val="10"/>
                                <w:rtl w:val="0"/>
                              </w:rPr>
                              <w:t>term borrowings and other interest</w:t>
                            </w:r>
                            <w:r>
                              <w:rPr>
                                <w:rFonts w:ascii="Helvetica Neue" w:hAnsi="Helvetica Neue" w:hint="default"/>
                                <w:sz w:val="10"/>
                                <w:szCs w:val="10"/>
                                <w:rtl w:val="0"/>
                              </w:rPr>
                              <w:t>‑</w:t>
                            </w:r>
                            <w:r>
                              <w:rPr>
                                <w:rFonts w:ascii="Helvetica Neue" w:hAnsi="Helvetica Neue"/>
                                <w:sz w:val="10"/>
                                <w:szCs w:val="10"/>
                                <w:rtl w:val="0"/>
                              </w:rPr>
                              <w:t>bearing liabilities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273097</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3538.0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Trading account liabilities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45518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1204.0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2.64</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Long</w:t>
                            </w:r>
                            <w:r>
                              <w:rPr>
                                <w:rFonts w:ascii="Helvetica Neue" w:hAnsi="Helvetica Neue" w:hint="default"/>
                                <w:sz w:val="10"/>
                                <w:szCs w:val="10"/>
                                <w:rtl w:val="0"/>
                              </w:rPr>
                              <w:t>‑</w:t>
                            </w:r>
                            <w:r>
                              <w:rPr>
                                <w:rFonts w:ascii="Helvetica Neue" w:hAnsi="Helvetica Neue"/>
                                <w:sz w:val="10"/>
                                <w:szCs w:val="10"/>
                                <w:rtl w:val="0"/>
                              </w:rPr>
                              <w:t>term debt</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225133</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6239.0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2.77</w:t>
                            </w:r>
                          </w:p>
                        </w:tc>
                      </w:tr>
                      <w:tr>
                        <w:tblPrEx>
                          <w:shd w:val="clear" w:color="auto" w:fill="auto"/>
                        </w:tblPrEx>
                        <w:trPr>
                          <w:trHeight w:val="241" w:hRule="atLeast"/>
                        </w:trPr>
                        <w:tc>
                          <w:tcPr>
                            <w:tcW w:type="dxa" w:w="34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Стиль таблицы 1"/>
                            </w:pPr>
                            <w:r>
                              <w:rPr>
                                <w:rFonts w:ascii="Helvetica Neue" w:hAnsi="Helvetica Neue"/>
                                <w:sz w:val="10"/>
                                <w:szCs w:val="10"/>
                                <w:rtl w:val="0"/>
                              </w:rPr>
                              <w:t>Total interest</w:t>
                            </w:r>
                            <w:r>
                              <w:rPr>
                                <w:rFonts w:ascii="Helvetica Neue" w:hAnsi="Helvetica Neue" w:hint="default"/>
                                <w:sz w:val="10"/>
                                <w:szCs w:val="10"/>
                                <w:rtl w:val="0"/>
                              </w:rPr>
                              <w:t>‑</w:t>
                            </w:r>
                            <w:r>
                              <w:rPr>
                                <w:rFonts w:ascii="Helvetica Neue" w:hAnsi="Helvetica Neue"/>
                                <w:sz w:val="10"/>
                                <w:szCs w:val="10"/>
                                <w:rtl w:val="0"/>
                              </w:rPr>
                              <w:t>bearing liabilities</w:t>
                            </w:r>
                          </w:p>
                        </w:tc>
                        <w:tc>
                          <w:tcPr>
                            <w:tcW w:type="dxa" w:w="1405"/>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1373588</w:t>
                            </w:r>
                          </w:p>
                        </w:tc>
                        <w:tc>
                          <w:tcPr>
                            <w:tcW w:type="dxa" w:w="1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12912.0</w:t>
                            </w:r>
                          </w:p>
                        </w:tc>
                        <w:tc>
                          <w:tcPr>
                            <w:tcW w:type="dxa" w:w="11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0.94</w:t>
                            </w:r>
                          </w:p>
                        </w:tc>
                      </w:tr>
                    </w:tbl>
                  </w:txbxContent>
                </v:textbox>
                <w10:wrap type="through" side="bothSides" anchorx="page" anchory="page"/>
              </v:shape>
            </w:pict>
          </mc:Fallback>
        </mc:AlternateContent>
      </w:r>
      <w:r>
        <w:rPr>
          <w:outline w:val="0"/>
          <w:color w:val="111111"/>
          <w:sz w:val="36"/>
          <w:szCs w:val="36"/>
          <w:shd w:val="clear" w:color="auto" w:fill="ffffff"/>
          <w:rtl w:val="0"/>
          <w:lang w:val="en-US"/>
          <w14:textFill>
            <w14:solidFill>
              <w14:srgbClr w14:val="111111"/>
            </w14:solidFill>
          </w14:textFill>
        </w:rPr>
        <w:t>ow with the following highlights:</w:t>
      </w:r>
    </w:p>
    <w:p>
      <w:pPr>
        <w:pStyle w:val="По умолчанию"/>
        <w:bidi w:val="0"/>
        <w:spacing w:before="0" w:line="240" w:lineRule="auto"/>
        <w:ind w:left="0" w:right="0" w:firstLine="0"/>
        <w:jc w:val="left"/>
        <w:rPr>
          <w:outline w:val="0"/>
          <w:color w:val="0000ed"/>
          <w:sz w:val="28"/>
          <w:szCs w:val="28"/>
          <w:shd w:val="clear" w:color="auto" w:fill="ffffff"/>
          <w:rtl w:val="0"/>
          <w14:textFill>
            <w14:solidFill>
              <w14:srgbClr w14:val="0000EE"/>
            </w14:solidFill>
          </w14:textFill>
        </w:rPr>
      </w:pPr>
      <w:r>
        <w:rPr>
          <w:outline w:val="0"/>
          <w:color w:val="0000ed"/>
          <w:sz w:val="28"/>
          <w:szCs w:val="28"/>
          <w:shd w:val="clear" w:color="auto" w:fill="ffffff"/>
          <w:rtl w:val="0"/>
          <w14:textFill>
            <w14:solidFill>
              <w14:srgbClr w14:val="0000EE"/>
            </w14:solidFill>
          </w14:textFill>
        </w:rPr>
        <w:t>2</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numPr>
          <w:ilvl w:val="0"/>
          <w:numId w:val="20"/>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Total interest earned was $57.5 billion for</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the bank from</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loans, all investments, and cash positions.</w:t>
      </w:r>
    </w:p>
    <w:p>
      <w:pPr>
        <w:pStyle w:val="По умолчанию"/>
        <w:numPr>
          <w:ilvl w:val="0"/>
          <w:numId w:val="20"/>
        </w:numPr>
        <w:bidi w:val="0"/>
        <w:spacing w:before="0" w:line="240" w:lineRule="auto"/>
        <w:ind w:right="0"/>
        <w:jc w:val="left"/>
        <w:rPr>
          <w:outline w:val="0"/>
          <w:color w:val="111111"/>
          <w:sz w:val="36"/>
          <w:szCs w:val="36"/>
          <w:shd w:val="clear" w:color="auto" w:fill="ffffff"/>
          <w:rtl w:val="0"/>
          <w14:textFill>
            <w14:solidFill>
              <w14:srgbClr w14:val="111111"/>
            </w14:solidFill>
          </w14:textFill>
        </w:rPr>
      </w:pPr>
      <w:r>
        <w:rPr>
          <w:rStyle w:val="Hyperlink.3"/>
          <w:outline w:val="0"/>
          <w:color w:val="2c3fd0"/>
          <w:sz w:val="36"/>
          <w:szCs w:val="36"/>
          <w:u w:val="single"/>
          <w:shd w:val="clear" w:color="auto" w:fill="ffffff"/>
          <w:rtl w:val="0"/>
          <w14:textFill>
            <w14:solidFill>
              <w14:srgbClr w14:val="2C40D0"/>
            </w14:solidFill>
          </w14:textFill>
        </w:rPr>
        <w:fldChar w:fldCharType="begin" w:fldLock="0"/>
      </w:r>
      <w:r>
        <w:rPr>
          <w:rStyle w:val="Hyperlink.3"/>
          <w:outline w:val="0"/>
          <w:color w:val="2c3fd0"/>
          <w:sz w:val="36"/>
          <w:szCs w:val="36"/>
          <w:u w:val="single"/>
          <w:shd w:val="clear" w:color="auto" w:fill="ffffff"/>
          <w:rtl w:val="0"/>
          <w14:textFill>
            <w14:solidFill>
              <w14:srgbClr w14:val="2C40D0"/>
            </w14:solidFill>
          </w14:textFill>
        </w:rPr>
        <w:instrText xml:space="preserve"> HYPERLINK "https://www.investopedia.com/terms/n/net-interest-income.asp"</w:instrText>
      </w:r>
      <w:r>
        <w:rPr>
          <w:rStyle w:val="Hyperlink.3"/>
          <w:outline w:val="0"/>
          <w:color w:val="2c3fd0"/>
          <w:sz w:val="36"/>
          <w:szCs w:val="36"/>
          <w:u w:val="single"/>
          <w:shd w:val="clear" w:color="auto" w:fill="ffffff"/>
          <w:rtl w:val="0"/>
          <w14:textFill>
            <w14:solidFill>
              <w14:srgbClr w14:val="2C40D0"/>
            </w14:solidFill>
          </w14:textFill>
        </w:rPr>
        <w:fldChar w:fldCharType="separate" w:fldLock="0"/>
      </w:r>
      <w:r>
        <w:rPr>
          <w:rStyle w:val="Hyperlink.3"/>
          <w:outline w:val="0"/>
          <w:color w:val="2c3fd0"/>
          <w:sz w:val="36"/>
          <w:szCs w:val="36"/>
          <w:u w:val="single"/>
          <w:shd w:val="clear" w:color="auto" w:fill="ffffff"/>
          <w:rtl w:val="0"/>
          <w:lang w:val="en-US"/>
          <w14:textFill>
            <w14:solidFill>
              <w14:srgbClr w14:val="2C40D0"/>
            </w14:solidFill>
          </w14:textFill>
        </w:rPr>
        <w:t>Net interest income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fr-FR"/>
          <w14:textFill>
            <w14:solidFill>
              <w14:srgbClr w14:val="111111"/>
            </w14:solidFill>
          </w14:textFill>
        </w:rPr>
        <w:t>totaled</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$44.6 billion, which</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is the spread between interest earned from loans and the interest</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paid to depositors.</w:t>
      </w:r>
      <w:r>
        <w:rPr>
          <w:rStyle w:val="Нет"/>
          <w:outline w:val="0"/>
          <w:color w:val="0000ed"/>
          <w:sz w:val="28"/>
          <w:szCs w:val="28"/>
          <w:shd w:val="clear" w:color="auto" w:fill="ffffff"/>
          <w:rtl w:val="0"/>
          <w14:textFill>
            <w14:solidFill>
              <w14:srgbClr w14:val="0000EE"/>
            </w14:solidFill>
          </w14:textFill>
        </w:rPr>
        <w:t>3</w:t>
      </w:r>
      <w:r>
        <w:rPr>
          <w:rStyle w:val="Нет"/>
          <w:outline w:val="0"/>
          <w:color w:val="0000ed"/>
          <w:sz w:val="28"/>
          <w:szCs w:val="28"/>
          <w:shd w:val="clear" w:color="auto" w:fill="ffffff"/>
          <w:rtl w:val="0"/>
          <w14:textFill>
            <w14:solidFill>
              <w14:srgbClr w14:val="0000EE"/>
            </w14:solidFill>
          </w14:textFill>
        </w:rPr>
        <w:br w:type="textWrapping"/>
      </w:r>
      <w:r>
        <w:rPr>
          <w:outline w:val="0"/>
          <w:color w:val="111111"/>
          <w:sz w:val="36"/>
          <w:szCs w:val="36"/>
          <w:shd w:val="clear" w:color="auto" w:fill="ffffff"/>
          <w:rtl w:val="0"/>
          <w14:textFill>
            <w14:solidFill>
              <w14:srgbClr w14:val="111111"/>
            </w14:solidFill>
          </w14:textFill>
        </w:rPr>
        <w:t> </w:t>
      </w:r>
    </w:p>
    <w:p>
      <w:pPr>
        <w:pStyle w:val="По умолчанию"/>
        <w:numPr>
          <w:ilvl w:val="0"/>
          <w:numId w:val="20"/>
        </w:numPr>
        <w:bidi w:val="0"/>
        <w:spacing w:before="0" w:line="240" w:lineRule="auto"/>
        <w:ind w:right="0"/>
        <w:jc w:val="left"/>
        <w:rPr>
          <w:outline w:val="0"/>
          <w:color w:val="111111"/>
          <w:sz w:val="36"/>
          <w:szCs w:val="36"/>
          <w:shd w:val="clear" w:color="auto" w:fill="ffffff"/>
          <w:rtl w:val="0"/>
          <w14:textFill>
            <w14:solidFill>
              <w14:srgbClr w14:val="111111"/>
            </w14:solidFill>
          </w14:textFill>
        </w:rPr>
      </w:pPr>
      <w:r>
        <w:rPr>
          <w:rStyle w:val="Hyperlink.3"/>
          <w:outline w:val="0"/>
          <w:color w:val="2c3fd0"/>
          <w:sz w:val="36"/>
          <w:szCs w:val="36"/>
          <w:u w:val="single"/>
          <w:shd w:val="clear" w:color="auto" w:fill="ffffff"/>
          <w:rtl w:val="0"/>
          <w14:textFill>
            <w14:solidFill>
              <w14:srgbClr w14:val="2C40D0"/>
            </w14:solidFill>
          </w14:textFill>
        </w:rPr>
        <w:fldChar w:fldCharType="begin" w:fldLock="0"/>
      </w:r>
      <w:r>
        <w:rPr>
          <w:rStyle w:val="Hyperlink.3"/>
          <w:outline w:val="0"/>
          <w:color w:val="2c3fd0"/>
          <w:sz w:val="36"/>
          <w:szCs w:val="36"/>
          <w:u w:val="single"/>
          <w:shd w:val="clear" w:color="auto" w:fill="ffffff"/>
          <w:rtl w:val="0"/>
          <w14:textFill>
            <w14:solidFill>
              <w14:srgbClr w14:val="2C40D0"/>
            </w14:solidFill>
          </w14:textFill>
        </w:rPr>
        <w:instrText xml:space="preserve"> HYPERLINK "https://www.investopedia.com/terms/n/noninterest-income.asp"</w:instrText>
      </w:r>
      <w:r>
        <w:rPr>
          <w:rStyle w:val="Hyperlink.3"/>
          <w:outline w:val="0"/>
          <w:color w:val="2c3fd0"/>
          <w:sz w:val="36"/>
          <w:szCs w:val="36"/>
          <w:u w:val="single"/>
          <w:shd w:val="clear" w:color="auto" w:fill="ffffff"/>
          <w:rtl w:val="0"/>
          <w14:textFill>
            <w14:solidFill>
              <w14:srgbClr w14:val="2C40D0"/>
            </w14:solidFill>
          </w14:textFill>
        </w:rPr>
        <w:fldChar w:fldCharType="separate" w:fldLock="0"/>
      </w:r>
      <w:r>
        <w:rPr>
          <w:rStyle w:val="Hyperlink.3"/>
          <w:outline w:val="0"/>
          <w:color w:val="2c3fd0"/>
          <w:sz w:val="36"/>
          <w:szCs w:val="36"/>
          <w:u w:val="single"/>
          <w:shd w:val="clear" w:color="auto" w:fill="ffffff"/>
          <w:rtl w:val="0"/>
          <w:lang w:val="en-US"/>
          <w14:textFill>
            <w14:solidFill>
              <w14:srgbClr w14:val="2C40D0"/>
            </w14:solidFill>
          </w14:textFill>
        </w:rPr>
        <w:t>Non-interest income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totaled $42.6 billion and includes fee income for products and services such as bank account and service fees, trust income, loan and mortgage fees, brokerage fees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and wealth management services income, and income from trading operations.</w:t>
      </w:r>
    </w:p>
    <w:p>
      <w:pPr>
        <w:pStyle w:val="По умолчанию"/>
        <w:numPr>
          <w:ilvl w:val="0"/>
          <w:numId w:val="20"/>
        </w:numPr>
        <w:bidi w:val="0"/>
        <w:spacing w:before="0" w:line="240" w:lineRule="auto"/>
        <w:ind w:right="0"/>
        <w:jc w:val="left"/>
        <w:rPr>
          <w:outline w:val="0"/>
          <w:color w:val="111111"/>
          <w:sz w:val="36"/>
          <w:szCs w:val="36"/>
          <w:shd w:val="clear" w:color="auto" w:fill="ffffff"/>
          <w:rtl w:val="0"/>
          <w14:textFill>
            <w14:solidFill>
              <w14:srgbClr w14:val="111111"/>
            </w14:solidFill>
          </w14:textFill>
        </w:rPr>
      </w:pPr>
      <w:r>
        <w:rPr>
          <w:rStyle w:val="Hyperlink.3"/>
          <w:outline w:val="0"/>
          <w:color w:val="2c3fd0"/>
          <w:sz w:val="36"/>
          <w:szCs w:val="36"/>
          <w:u w:val="single"/>
          <w:shd w:val="clear" w:color="auto" w:fill="ffffff"/>
          <w:rtl w:val="0"/>
          <w14:textFill>
            <w14:solidFill>
              <w14:srgbClr w14:val="2C40D0"/>
            </w14:solidFill>
          </w14:textFill>
        </w:rPr>
        <w:fldChar w:fldCharType="begin" w:fldLock="0"/>
      </w:r>
      <w:r>
        <w:rPr>
          <w:rStyle w:val="Hyperlink.3"/>
          <w:outline w:val="0"/>
          <w:color w:val="2c3fd0"/>
          <w:sz w:val="36"/>
          <w:szCs w:val="36"/>
          <w:u w:val="single"/>
          <w:shd w:val="clear" w:color="auto" w:fill="ffffff"/>
          <w:rtl w:val="0"/>
          <w14:textFill>
            <w14:solidFill>
              <w14:srgbClr w14:val="2C40D0"/>
            </w14:solidFill>
          </w14:textFill>
        </w:rPr>
        <w:instrText xml:space="preserve"> HYPERLINK "https://www.investopedia.com/terms/n/netincome.asp"</w:instrText>
      </w:r>
      <w:r>
        <w:rPr>
          <w:rStyle w:val="Hyperlink.3"/>
          <w:outline w:val="0"/>
          <w:color w:val="2c3fd0"/>
          <w:sz w:val="36"/>
          <w:szCs w:val="36"/>
          <w:u w:val="single"/>
          <w:shd w:val="clear" w:color="auto" w:fill="ffffff"/>
          <w:rtl w:val="0"/>
          <w14:textFill>
            <w14:solidFill>
              <w14:srgbClr w14:val="2C40D0"/>
            </w14:solidFill>
          </w14:textFill>
        </w:rPr>
        <w:fldChar w:fldCharType="separate" w:fldLock="0"/>
      </w:r>
      <w:r>
        <w:rPr>
          <w:rStyle w:val="Hyperlink.3"/>
          <w:outline w:val="0"/>
          <w:color w:val="2c3fd0"/>
          <w:sz w:val="36"/>
          <w:szCs w:val="36"/>
          <w:u w:val="single"/>
          <w:shd w:val="clear" w:color="auto" w:fill="ffffff"/>
          <w:rtl w:val="0"/>
          <w:lang w:val="en-US"/>
          <w14:textFill>
            <w14:solidFill>
              <w14:srgbClr w14:val="2C40D0"/>
            </w14:solidFill>
          </w14:textFill>
        </w:rPr>
        <w:t>Net income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of $18.2 billion was the profit earned.</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A bank's revenue is the total</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of the net interest</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income and non-interest income.</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line="240" w:lineRule="auto"/>
        <w:ind w:left="0" w:right="0" w:firstLine="0"/>
        <w:jc w:val="center"/>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44"/>
          <w:szCs w:val="44"/>
          <w:shd w:val="clear" w:color="auto" w:fill="ffffff"/>
          <w:rtl w:val="0"/>
          <w14:textFill>
            <w14:solidFill>
              <w14:srgbClr w14:val="111111"/>
            </w14:solidFill>
          </w14:textFill>
        </w:rPr>
      </w:pPr>
      <w:r>
        <w:rPr>
          <w:outline w:val="0"/>
          <w:color w:val="111111"/>
          <w:sz w:val="44"/>
          <w:szCs w:val="44"/>
          <w:shd w:val="clear" w:color="auto" w:fill="ffffff"/>
          <w:rtl w:val="0"/>
          <w:lang w:val="en-US"/>
          <w14:textFill>
            <w14:solidFill>
              <w14:srgbClr w14:val="111111"/>
            </w14:solidFill>
          </w14:textFill>
        </w:rPr>
        <w:t>Balance Sheet</w:t>
      </w:r>
      <w:r>
        <w:rPr>
          <w:outline w:val="0"/>
          <w:color w:val="111111"/>
          <w:sz w:val="44"/>
          <w:szCs w:val="44"/>
          <w:shd w:val="clear" w:color="auto" w:fill="ffffff"/>
          <w:rtl w:val="0"/>
          <w14:textFill>
            <w14:solidFill>
              <w14:srgbClr w14:val="111111"/>
            </w14:solidFill>
          </w14:textFill>
        </w:rPr>
        <w:t> </w:t>
      </w:r>
    </w:p>
    <w:p>
      <w:pPr>
        <w:pStyle w:val="По умолчанию"/>
        <w:bidi w:val="0"/>
        <w:spacing w:before="0" w:after="560" w:line="240" w:lineRule="auto"/>
        <w:ind w:left="0" w:right="0" w:firstLine="0"/>
        <w:jc w:val="left"/>
        <w:rPr>
          <w:rStyle w:val="Нет"/>
          <w:outline w:val="0"/>
          <w:color w:val="0000ed"/>
          <w:sz w:val="28"/>
          <w:szCs w:val="28"/>
          <w:shd w:val="clear" w:color="auto" w:fill="ffffff"/>
          <w:rtl w:val="0"/>
          <w14:textFill>
            <w14:solidFill>
              <w14:srgbClr w14:val="0000EE"/>
            </w14:solidFill>
          </w14:textFill>
        </w:rPr>
      </w:pPr>
      <w:r>
        <w:rPr>
          <w:outline w:val="0"/>
          <w:color w:val="111111"/>
          <w:sz w:val="36"/>
          <w:szCs w:val="36"/>
          <w:shd w:val="clear" w:color="auto" w:fill="ffffff"/>
          <w:rtl w:val="0"/>
          <w:lang w:val="en-US"/>
          <w14:textFill>
            <w14:solidFill>
              <w14:srgbClr w14:val="111111"/>
            </w14:solidFill>
          </w14:textFill>
        </w:rPr>
        <w:t>Bank of America's balance sheet example</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includes the following:</w:t>
      </w:r>
    </w:p>
    <w:p>
      <w:pPr>
        <w:pStyle w:val="По умолчанию"/>
        <w:bidi w:val="0"/>
        <w:spacing w:before="0" w:line="240" w:lineRule="auto"/>
        <w:ind w:left="0" w:right="0" w:firstLine="0"/>
        <w:jc w:val="left"/>
        <w:rPr>
          <w:outline w:val="0"/>
          <w:color w:val="0000ed"/>
          <w:sz w:val="28"/>
          <w:szCs w:val="28"/>
          <w:shd w:val="clear" w:color="auto" w:fill="ffffff"/>
          <w:rtl w:val="0"/>
          <w14:textFill>
            <w14:solidFill>
              <w14:srgbClr w14:val="0000EE"/>
            </w14:solidFill>
          </w14:textFill>
        </w:rPr>
      </w:pPr>
      <w:r>
        <w:rPr>
          <w:outline w:val="0"/>
          <w:color w:val="0000ed"/>
          <w:sz w:val="28"/>
          <w:szCs w:val="28"/>
          <w:shd w:val="clear" w:color="auto" w:fill="ffffff"/>
          <w:rtl w:val="0"/>
          <w14:textFill>
            <w14:solidFill>
              <w14:srgbClr w14:val="0000EE"/>
            </w14:solidFill>
          </w14:textFill>
        </w:rPr>
        <w:t>4</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Cash held as deposits was approximately $157 billion.</w:t>
      </w:r>
      <w:r>
        <w:rPr>
          <w:outline w:val="0"/>
          <w:color w:val="111111"/>
          <w:sz w:val="36"/>
          <w:szCs w:val="36"/>
          <w:shd w:val="clear" w:color="auto" w:fill="ffffff"/>
          <w:rtl w:val="0"/>
          <w14:textFill>
            <w14:solidFill>
              <w14:srgbClr w14:val="111111"/>
            </w14:solidFill>
          </w14:textFill>
        </w:rPr>
        <w:t> </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Securities are typically interest-bearing short-term investments that include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"https://www.investopedia.com/articles/investing/073113/introduction-treasury-securities.asp"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U.S. Treasuries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and government agencies.</w:t>
      </w:r>
      <w:r>
        <w:rPr>
          <w:outline w:val="0"/>
          <w:color w:val="111111"/>
          <w:sz w:val="36"/>
          <w:szCs w:val="36"/>
          <w:shd w:val="clear" w:color="auto" w:fill="ffffff"/>
          <w:rtl w:val="0"/>
          <w14:textFill>
            <w14:solidFill>
              <w14:srgbClr w14:val="111111"/>
            </w14:solidFill>
          </w14:textFill>
        </w:rPr>
        <w:t> </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Loans are commonly the largest asset on the balance sheet. BofA</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had $926 billion in loans.</w:t>
      </w:r>
    </w:p>
    <w:p>
      <w:pPr>
        <w:pStyle w:val="По умолчанию"/>
        <w:numPr>
          <w:ilvl w:val="0"/>
          <w:numId w:val="3"/>
        </w:numPr>
        <w:bidi w:val="0"/>
        <w:spacing w:before="0" w:line="240" w:lineRule="auto"/>
        <w:ind w:right="0"/>
        <w:jc w:val="left"/>
        <w:rPr>
          <w:outline w:val="0"/>
          <w:color w:val="111111"/>
          <w:sz w:val="36"/>
          <w:szCs w:val="36"/>
          <w:shd w:val="clear" w:color="auto" w:fill="ffffff"/>
          <w:rtl w:val="0"/>
          <w:lang w:val="en-US"/>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Deposits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are the largest</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liability for the bank and include money-market accounts, savings, and checking accounts. Both interest-bearing and non-interest-bearing accounts are included. Deposits are critical to the bank's lending ability.</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line="240" w:lineRule="auto"/>
        <w:ind w:left="0" w:right="0" w:firstLine="0"/>
        <w:jc w:val="center"/>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70" w:line="240" w:lineRule="auto"/>
        <w:ind w:left="0" w:right="0" w:firstLine="0"/>
        <w:jc w:val="left"/>
        <w:rPr>
          <w:outline w:val="0"/>
          <w:color w:val="111111"/>
          <w:sz w:val="32"/>
          <w:szCs w:val="32"/>
          <w:shd w:val="clear" w:color="auto" w:fill="ffffff"/>
          <w:rtl w:val="0"/>
          <w14:textFill>
            <w14:solidFill>
              <w14:srgbClr w14:val="111111"/>
            </w14:solidFill>
          </w14:textFill>
        </w:rPr>
      </w:pPr>
      <w:r>
        <w:rPr>
          <w:outline w:val="0"/>
          <w:color w:val="111111"/>
          <w:sz w:val="32"/>
          <w:szCs w:val="32"/>
          <w:shd w:val="clear" w:color="auto" w:fill="ffffff"/>
          <w:rtl w:val="0"/>
          <w:lang w:val="it-IT"/>
          <w14:textFill>
            <w14:solidFill>
              <w14:srgbClr w14:val="111111"/>
            </w14:solidFill>
          </w14:textFill>
        </w:rPr>
        <w:t>IMPORTANT</w:t>
      </w:r>
    </w:p>
    <w:p>
      <w:pPr>
        <w:pStyle w:val="По умолчанию"/>
        <w:bidi w:val="0"/>
        <w:spacing w:before="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Although a liability on a bank's balance sheet, deposits are critical to the bank's lending ability.</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Bank Regulation</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Banking is a highly leveraged business requiring regulators to dictate minimal capital levels to help ensure 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"https://www.investopedia.com/terms/s/solvency.asp"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solvency</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of each bank and the banking system. In the U.S., banks are regulated by:</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numPr>
          <w:ilvl w:val="0"/>
          <w:numId w:val="20"/>
        </w:numPr>
        <w:bidi w:val="0"/>
        <w:spacing w:before="0" w:line="240" w:lineRule="auto"/>
        <w:ind w:right="0"/>
        <w:jc w:val="left"/>
        <w:rPr>
          <w:outline w:val="0"/>
          <w:color w:val="2c3fd0"/>
          <w:sz w:val="36"/>
          <w:szCs w:val="36"/>
          <w:u w:val="single"/>
          <w:shd w:val="clear" w:color="auto" w:fill="ffffff"/>
          <w:rtl w:val="0"/>
          <w14:textFill>
            <w14:solidFill>
              <w14:srgbClr w14:val="2C40D0"/>
            </w14:solidFill>
          </w14:textFill>
        </w:rPr>
      </w:pPr>
      <w:r>
        <w:rPr>
          <w:rStyle w:val="Hyperlink.0"/>
          <w:outline w:val="0"/>
          <w:color w:val="2c3fd0"/>
          <w:sz w:val="36"/>
          <w:szCs w:val="36"/>
          <w:u w:val="single"/>
          <w:shd w:val="clear" w:color="auto" w:fill="ffffff"/>
          <w:rtl w:val="0"/>
          <w14:textFill>
            <w14:solidFill>
              <w14:srgbClr w14:val="2C40D0"/>
            </w14:solidFill>
          </w14:textFill>
        </w:rPr>
        <w:fldChar w:fldCharType="begin" w:fldLock="0"/>
      </w:r>
      <w:r>
        <w:rPr>
          <w:rStyle w:val="Hyperlink.0"/>
          <w:outline w:val="0"/>
          <w:color w:val="2c3fd0"/>
          <w:sz w:val="36"/>
          <w:szCs w:val="36"/>
          <w:u w:val="single"/>
          <w:shd w:val="clear" w:color="auto" w:fill="ffffff"/>
          <w:rtl w:val="0"/>
          <w14:textFill>
            <w14:solidFill>
              <w14:srgbClr w14:val="2C40D0"/>
            </w14:solidFill>
          </w14:textFill>
        </w:rPr>
        <w:instrText xml:space="preserve"> HYPERLINK "https://www.investopedia.com/terms/f/federalreservesystem.asp"</w:instrText>
      </w:r>
      <w:r>
        <w:rPr>
          <w:rStyle w:val="Hyperlink.0"/>
          <w:outline w:val="0"/>
          <w:color w:val="2c3fd0"/>
          <w:sz w:val="36"/>
          <w:szCs w:val="36"/>
          <w:u w:val="single"/>
          <w:shd w:val="clear" w:color="auto" w:fill="ffffff"/>
          <w:rtl w:val="0"/>
          <w14:textFill>
            <w14:solidFill>
              <w14:srgbClr w14:val="2C40D0"/>
            </w14:solidFill>
          </w14:textFill>
        </w:rPr>
        <w:fldChar w:fldCharType="separate" w:fldLock="0"/>
      </w:r>
      <w:r>
        <w:rPr>
          <w:rStyle w:val="Hyperlink.0"/>
          <w:outline w:val="0"/>
          <w:color w:val="2c3fd0"/>
          <w:sz w:val="36"/>
          <w:szCs w:val="36"/>
          <w:u w:val="single"/>
          <w:shd w:val="clear" w:color="auto" w:fill="ffffff"/>
          <w:rtl w:val="0"/>
          <w:lang w:val="en-US"/>
          <w14:textFill>
            <w14:solidFill>
              <w14:srgbClr w14:val="2C40D0"/>
            </w14:solidFill>
          </w14:textFill>
        </w:rPr>
        <w:t>Federal Reserve System (FRS)</w:t>
      </w:r>
      <w:r>
        <w:rPr>
          <w:outline w:val="0"/>
          <w:color w:val="2c3fd0"/>
          <w:sz w:val="36"/>
          <w:szCs w:val="36"/>
          <w:u w:val="single"/>
          <w:shd w:val="clear" w:color="auto" w:fill="ffffff"/>
          <w:rtl w:val="0"/>
          <w14:textFill>
            <w14:solidFill>
              <w14:srgbClr w14:val="2C40D0"/>
            </w14:solidFill>
          </w14:textFill>
        </w:rPr>
        <w:fldChar w:fldCharType="end" w:fldLock="0"/>
      </w:r>
    </w:p>
    <w:p>
      <w:pPr>
        <w:pStyle w:val="По умолчанию"/>
        <w:numPr>
          <w:ilvl w:val="0"/>
          <w:numId w:val="20"/>
        </w:numPr>
        <w:bidi w:val="0"/>
        <w:spacing w:before="0" w:line="240" w:lineRule="auto"/>
        <w:ind w:right="0"/>
        <w:jc w:val="left"/>
        <w:rPr>
          <w:outline w:val="0"/>
          <w:color w:val="2c3fd0"/>
          <w:sz w:val="36"/>
          <w:szCs w:val="36"/>
          <w:u w:val="single" w:color="2c3fd0"/>
          <w:shd w:val="clear" w:color="auto" w:fill="ffffff"/>
          <w:rtl w:val="0"/>
          <w:lang w:val="en-US"/>
          <w14:textFill>
            <w14:solidFill>
              <w14:srgbClr w14:val="2C40D0"/>
            </w14:solidFill>
          </w14:textFill>
        </w:rPr>
      </w:pPr>
      <w:r>
        <w:rPr>
          <w:rStyle w:val="Нет"/>
          <w:outline w:val="0"/>
          <w:color w:val="111111"/>
          <w:sz w:val="36"/>
          <w:szCs w:val="36"/>
          <w:u w:val="none" w:color="2c3fd0"/>
          <w:shd w:val="clear" w:color="auto" w:fill="ffffff"/>
          <w:rtl w:val="0"/>
          <w:lang w:val="en-US"/>
          <w14:textFill>
            <w14:solidFill>
              <w14:srgbClr w14:val="111111"/>
            </w14:solidFill>
          </w14:textFill>
        </w:rPr>
        <w:t xml:space="preserve">Office of the </w:t>
      </w:r>
      <w:r>
        <w:rPr>
          <w:rStyle w:val="Hyperlink.0"/>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0"/>
          <w:outline w:val="0"/>
          <w:color w:val="2c3fd0"/>
          <w:sz w:val="36"/>
          <w:szCs w:val="36"/>
          <w:u w:val="single" w:color="2c3fd0"/>
          <w:shd w:val="clear" w:color="auto" w:fill="ffffff"/>
          <w:rtl w:val="0"/>
          <w14:textFill>
            <w14:solidFill>
              <w14:srgbClr w14:val="2C40D0"/>
            </w14:solidFill>
          </w14:textFill>
        </w:rPr>
        <w:instrText xml:space="preserve"> HYPERLINK "https://www.investopedia.com/terms/c/controller.asp"</w:instrText>
      </w:r>
      <w:r>
        <w:rPr>
          <w:rStyle w:val="Hyperlink.0"/>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0"/>
          <w:outline w:val="0"/>
          <w:color w:val="2c3fd0"/>
          <w:sz w:val="36"/>
          <w:szCs w:val="36"/>
          <w:u w:val="single" w:color="2c3fd0"/>
          <w:shd w:val="clear" w:color="auto" w:fill="ffffff"/>
          <w:rtl w:val="0"/>
          <w:lang w:val="en-US"/>
          <w14:textFill>
            <w14:solidFill>
              <w14:srgbClr w14:val="2C40D0"/>
            </w14:solidFill>
          </w14:textFill>
        </w:rPr>
        <w:t>Comptroller of the Currency</w:t>
      </w:r>
      <w:r>
        <w:rPr>
          <w:outline w:val="0"/>
          <w:color w:val="2c3fd0"/>
          <w:sz w:val="36"/>
          <w:szCs w:val="36"/>
          <w:u w:val="single" w:color="2c3fd0"/>
          <w:shd w:val="clear" w:color="auto" w:fill="ffffff"/>
          <w:rtl w:val="0"/>
          <w14:textFill>
            <w14:solidFill>
              <w14:srgbClr w14:val="2C40D0"/>
            </w14:solidFill>
          </w14:textFill>
        </w:rPr>
        <w:fldChar w:fldCharType="end" w:fldLock="0"/>
      </w:r>
    </w:p>
    <w:p>
      <w:pPr>
        <w:pStyle w:val="По умолчанию"/>
        <w:numPr>
          <w:ilvl w:val="0"/>
          <w:numId w:val="20"/>
        </w:numPr>
        <w:bidi w:val="0"/>
        <w:spacing w:before="0" w:line="240" w:lineRule="auto"/>
        <w:ind w:right="0"/>
        <w:jc w:val="left"/>
        <w:rPr>
          <w:outline w:val="0"/>
          <w:color w:val="2c3fd0"/>
          <w:sz w:val="36"/>
          <w:szCs w:val="36"/>
          <w:u w:val="single"/>
          <w:shd w:val="clear" w:color="auto" w:fill="ffffff"/>
          <w:rtl w:val="0"/>
          <w14:textFill>
            <w14:solidFill>
              <w14:srgbClr w14:val="2C40D0"/>
            </w14:solidFill>
          </w14:textFill>
        </w:rPr>
      </w:pPr>
      <w:r>
        <w:rPr>
          <w:rStyle w:val="Hyperlink.0"/>
          <w:outline w:val="0"/>
          <w:color w:val="2c3fd0"/>
          <w:sz w:val="36"/>
          <w:szCs w:val="36"/>
          <w:u w:val="single"/>
          <w:shd w:val="clear" w:color="auto" w:fill="ffffff"/>
          <w:rtl w:val="0"/>
          <w14:textFill>
            <w14:solidFill>
              <w14:srgbClr w14:val="2C40D0"/>
            </w14:solidFill>
          </w14:textFill>
        </w:rPr>
        <w:fldChar w:fldCharType="begin" w:fldLock="0"/>
      </w:r>
      <w:r>
        <w:rPr>
          <w:rStyle w:val="Hyperlink.0"/>
          <w:outline w:val="0"/>
          <w:color w:val="2c3fd0"/>
          <w:sz w:val="36"/>
          <w:szCs w:val="36"/>
          <w:u w:val="single"/>
          <w:shd w:val="clear" w:color="auto" w:fill="ffffff"/>
          <w:rtl w:val="0"/>
          <w14:textFill>
            <w14:solidFill>
              <w14:srgbClr w14:val="2C40D0"/>
            </w14:solidFill>
          </w14:textFill>
        </w:rPr>
        <w:instrText xml:space="preserve"> HYPERLINK "https://www.investopedia.com/terms/o/ots.asp"</w:instrText>
      </w:r>
      <w:r>
        <w:rPr>
          <w:rStyle w:val="Hyperlink.0"/>
          <w:outline w:val="0"/>
          <w:color w:val="2c3fd0"/>
          <w:sz w:val="36"/>
          <w:szCs w:val="36"/>
          <w:u w:val="single"/>
          <w:shd w:val="clear" w:color="auto" w:fill="ffffff"/>
          <w:rtl w:val="0"/>
          <w14:textFill>
            <w14:solidFill>
              <w14:srgbClr w14:val="2C40D0"/>
            </w14:solidFill>
          </w14:textFill>
        </w:rPr>
        <w:fldChar w:fldCharType="separate" w:fldLock="0"/>
      </w:r>
      <w:r>
        <w:rPr>
          <w:rStyle w:val="Hyperlink.0"/>
          <w:outline w:val="0"/>
          <w:color w:val="2c3fd0"/>
          <w:sz w:val="36"/>
          <w:szCs w:val="36"/>
          <w:u w:val="single"/>
          <w:shd w:val="clear" w:color="auto" w:fill="ffffff"/>
          <w:rtl w:val="0"/>
          <w:lang w:val="en-US"/>
          <w14:textFill>
            <w14:solidFill>
              <w14:srgbClr w14:val="2C40D0"/>
            </w14:solidFill>
          </w14:textFill>
        </w:rPr>
        <w:t>Office of Thrift Supervision</w:t>
      </w:r>
      <w:r>
        <w:rPr>
          <w:outline w:val="0"/>
          <w:color w:val="2c3fd0"/>
          <w:sz w:val="36"/>
          <w:szCs w:val="36"/>
          <w:u w:val="single"/>
          <w:shd w:val="clear" w:color="auto" w:fill="ffffff"/>
          <w:rtl w:val="0"/>
          <w14:textFill>
            <w14:solidFill>
              <w14:srgbClr w14:val="2C40D0"/>
            </w14:solidFill>
          </w14:textFill>
        </w:rPr>
        <w:fldChar w:fldCharType="end" w:fldLock="0"/>
      </w:r>
    </w:p>
    <w:p>
      <w:pPr>
        <w:pStyle w:val="По умолчанию"/>
        <w:numPr>
          <w:ilvl w:val="0"/>
          <w:numId w:val="20"/>
        </w:numPr>
        <w:bidi w:val="0"/>
        <w:spacing w:before="0" w:line="240" w:lineRule="auto"/>
        <w:ind w:right="0"/>
        <w:jc w:val="left"/>
        <w:rPr>
          <w:outline w:val="0"/>
          <w:color w:val="2c3fd0"/>
          <w:sz w:val="36"/>
          <w:szCs w:val="36"/>
          <w:u w:val="single"/>
          <w:shd w:val="clear" w:color="auto" w:fill="ffffff"/>
          <w:rtl w:val="0"/>
          <w14:textFill>
            <w14:solidFill>
              <w14:srgbClr w14:val="2C40D0"/>
            </w14:solidFill>
          </w14:textFill>
        </w:rPr>
      </w:pPr>
      <w:r>
        <w:rPr>
          <w:rStyle w:val="Hyperlink.0"/>
          <w:outline w:val="0"/>
          <w:color w:val="2c3fd0"/>
          <w:sz w:val="36"/>
          <w:szCs w:val="36"/>
          <w:u w:val="single"/>
          <w:shd w:val="clear" w:color="auto" w:fill="ffffff"/>
          <w:rtl w:val="0"/>
          <w14:textFill>
            <w14:solidFill>
              <w14:srgbClr w14:val="2C40D0"/>
            </w14:solidFill>
          </w14:textFill>
        </w:rPr>
        <w:fldChar w:fldCharType="begin" w:fldLock="0"/>
      </w:r>
      <w:r>
        <w:rPr>
          <w:rStyle w:val="Hyperlink.0"/>
          <w:outline w:val="0"/>
          <w:color w:val="2c3fd0"/>
          <w:sz w:val="36"/>
          <w:szCs w:val="36"/>
          <w:u w:val="single"/>
          <w:shd w:val="clear" w:color="auto" w:fill="ffffff"/>
          <w:rtl w:val="0"/>
          <w14:textFill>
            <w14:solidFill>
              <w14:srgbClr w14:val="2C40D0"/>
            </w14:solidFill>
          </w14:textFill>
        </w:rPr>
        <w:instrText xml:space="preserve"> HYPERLINK "https://www.investopedia.com/terms/f/fdic.asp"</w:instrText>
      </w:r>
      <w:r>
        <w:rPr>
          <w:rStyle w:val="Hyperlink.0"/>
          <w:outline w:val="0"/>
          <w:color w:val="2c3fd0"/>
          <w:sz w:val="36"/>
          <w:szCs w:val="36"/>
          <w:u w:val="single"/>
          <w:shd w:val="clear" w:color="auto" w:fill="ffffff"/>
          <w:rtl w:val="0"/>
          <w14:textFill>
            <w14:solidFill>
              <w14:srgbClr w14:val="2C40D0"/>
            </w14:solidFill>
          </w14:textFill>
        </w:rPr>
        <w:fldChar w:fldCharType="separate" w:fldLock="0"/>
      </w:r>
      <w:r>
        <w:rPr>
          <w:rStyle w:val="Hyperlink.0"/>
          <w:outline w:val="0"/>
          <w:color w:val="2c3fd0"/>
          <w:sz w:val="36"/>
          <w:szCs w:val="36"/>
          <w:u w:val="single"/>
          <w:shd w:val="clear" w:color="auto" w:fill="ffffff"/>
          <w:rtl w:val="0"/>
          <w:lang w:val="en-US"/>
          <w14:textFill>
            <w14:solidFill>
              <w14:srgbClr w14:val="2C40D0"/>
            </w14:solidFill>
          </w14:textFill>
        </w:rPr>
        <w:t>Federal Deposit Insurance Corporation (FDIC)</w:t>
      </w:r>
      <w:r>
        <w:rPr>
          <w:outline w:val="0"/>
          <w:color w:val="2c3fd0"/>
          <w:sz w:val="36"/>
          <w:szCs w:val="36"/>
          <w:u w:val="single"/>
          <w:shd w:val="clear" w:color="auto" w:fill="ffffff"/>
          <w:rtl w:val="0"/>
          <w14:textFill>
            <w14:solidFill>
              <w14:srgbClr w14:val="2C40D0"/>
            </w14:solidFill>
          </w14:textFill>
        </w:rPr>
        <w:fldChar w:fldCharType="end" w:fldLock="0"/>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Interest Rate Risk and Credit Risk</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"https://www.investopedia.com/terms/i/interestraterisk.asp"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Interest rate risk</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is the spread between interest paid on deposits and received on loans over time. Deposits are typically short-term investments and adjust to current interest rates faster than the rates on fixed-rate loans.</w:t>
      </w:r>
      <w:r>
        <w:rPr>
          <w:outline w:val="0"/>
          <w:color w:val="111111"/>
          <w:sz w:val="36"/>
          <w:szCs w:val="36"/>
          <w:shd w:val="clear" w:color="auto" w:fill="ffffff"/>
          <w:rtl w:val="0"/>
          <w14:textFill>
            <w14:solidFill>
              <w14:srgbClr w14:val="111111"/>
            </w14:solidFill>
          </w14:textFill>
        </w:rPr>
        <w:t> </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If interest rates rise, banks can charge a higher rate on their variable-rate loans and a higher rate on their</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new fixed-rate loans. If interest rates rise, banks tend to earn more interest income, but when rates fall, banks are at risk as interest income declines.</w:t>
      </w:r>
      <w:r>
        <w:rPr>
          <w:outline w:val="0"/>
          <w:color w:val="111111"/>
          <w:sz w:val="36"/>
          <w:szCs w:val="36"/>
          <w:shd w:val="clear" w:color="auto" w:fill="ffffff"/>
          <w:rtl w:val="0"/>
          <w14:textFill>
            <w14:solidFill>
              <w14:srgbClr w14:val="111111"/>
            </w14:solidFill>
          </w14:textFill>
        </w:rPr>
        <w:t> </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"https://www.investopedia.com/terms/c/creditrisk.asp"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Credit risk</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reflects the potential that a borrower will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"https://www.investopedia.com/terms/d/default2.asp"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14:textFill>
            <w14:solidFill>
              <w14:srgbClr w14:val="2C40D0"/>
            </w14:solidFill>
          </w14:textFill>
        </w:rPr>
        <w:t>default</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on a loan or lease, causing the bank to lose potential interest earned and the principal loaned to the borrower.</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How Do Rising Interest Rates Affect a Bank's Revenue?</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Changes in</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 xml:space="preserve">interest rates may affect the volume of certain types of banking activities that generate fee-related income. The volume of residential mortgage loan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"https://www.investopedia.com/terms/o/origination.asp"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fr-FR"/>
          <w14:textFill>
            <w14:solidFill>
              <w14:srgbClr w14:val="2C40D0"/>
            </w14:solidFill>
          </w14:textFill>
        </w:rPr>
        <w:t>originations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typically declines as interest rates rise, resulting in lower originating fees. Banks tend to earn more interest income on variable-rate loans since they can increase the rate they charge borrowers, as in the case of</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14:textFill>
            <w14:solidFill>
              <w14:srgbClr w14:val="111111"/>
            </w14:solidFill>
          </w14:textFill>
        </w:rPr>
        <w:t>credit cards.</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Why Are a Bank's Loans Important to Investors?</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Investors can monitor loan growth to determine whether a bank is increasing its loans and using bank deposits to earn a favorable yield.</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How Do Banks Handle Loss from Loan or Lease Default?</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Banks maintain an allowance for loan and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"https://www.investopedia.com/terms/l/lease.asp"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lease</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losses. This allowance is a pool of capital specifically set aside to absorb estimated loan losses and should be adequate to absorb the estimated amount of probable losses in the institution's loan portfolio. 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"https://www.investopedia.com/terms/l/loanlossprovision.asp"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loan loss provision</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is located on a bank's income statement.</w:t>
      </w:r>
    </w:p>
    <w:p>
      <w:pPr>
        <w:pStyle w:val="По умолчанию"/>
        <w:bidi w:val="0"/>
        <w:spacing w:before="0" w:after="56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160" w:line="240" w:lineRule="auto"/>
        <w:ind w:left="0" w:right="0" w:firstLine="0"/>
        <w:jc w:val="left"/>
        <w:rPr>
          <w:outline w:val="0"/>
          <w:color w:val="111111"/>
          <w:sz w:val="52"/>
          <w:szCs w:val="52"/>
          <w:shd w:val="clear" w:color="auto" w:fill="ffffff"/>
          <w:rtl w:val="0"/>
          <w14:textFill>
            <w14:solidFill>
              <w14:srgbClr w14:val="111111"/>
            </w14:solidFill>
          </w14:textFill>
        </w:rPr>
      </w:pPr>
      <w:r>
        <w:rPr>
          <w:outline w:val="0"/>
          <w:color w:val="111111"/>
          <w:sz w:val="52"/>
          <w:szCs w:val="52"/>
          <w:shd w:val="clear" w:color="auto" w:fill="ffffff"/>
          <w:rtl w:val="0"/>
          <w:lang w:val="en-US"/>
          <w14:textFill>
            <w14:solidFill>
              <w14:srgbClr w14:val="111111"/>
            </w14:solidFill>
          </w14:textFill>
        </w:rPr>
        <w:t>The Bottom Line</w:t>
      </w:r>
    </w:p>
    <w:p>
      <w:pPr>
        <w:pStyle w:val="По умолчанию"/>
        <w:bidi w:val="0"/>
        <w:spacing w:before="0" w:after="560" w:line="240" w:lineRule="auto"/>
        <w:ind w:left="0" w:right="0" w:firstLine="0"/>
        <w:jc w:val="left"/>
        <w:rPr>
          <w:outline w:val="0"/>
          <w:color w:val="111111"/>
          <w:sz w:val="36"/>
          <w:szCs w:val="36"/>
          <w:shd w:val="clear" w:color="auto" w:fill="ffffff"/>
          <w:rtl w:val="0"/>
          <w14:textFill>
            <w14:solidFill>
              <w14:srgbClr w14:val="111111"/>
            </w14:solidFill>
          </w14:textFill>
        </w:rPr>
      </w:pPr>
      <w:r>
        <w:rPr>
          <w:outline w:val="0"/>
          <w:color w:val="111111"/>
          <w:sz w:val="36"/>
          <w:szCs w:val="36"/>
          <w:shd w:val="clear" w:color="auto" w:fill="ffffff"/>
          <w:rtl w:val="0"/>
          <w:lang w:val="en-US"/>
          <w14:textFill>
            <w14:solidFill>
              <w14:srgbClr w14:val="111111"/>
            </w14:solidFill>
          </w14:textFill>
        </w:rPr>
        <w:t xml:space="preserve">The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"https://www.investopedia.com/ask/answers/042915/how-does-analyzing-banks-financial-statements-differ-companies-other-sectors.asp"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financial statements of banks will differ</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xml:space="preserve"> from those of non-financial companies. Analysts look at net interest margin income and other </w:t>
      </w:r>
      <w:r>
        <w:rPr>
          <w:rStyle w:val="Hyperlink.1"/>
          <w:outline w:val="0"/>
          <w:color w:val="2c3fd0"/>
          <w:sz w:val="36"/>
          <w:szCs w:val="36"/>
          <w:u w:val="single" w:color="2c3fd0"/>
          <w:shd w:val="clear" w:color="auto" w:fill="ffffff"/>
          <w:rtl w:val="0"/>
          <w14:textFill>
            <w14:solidFill>
              <w14:srgbClr w14:val="2C40D0"/>
            </w14:solidFill>
          </w14:textFill>
        </w:rPr>
        <w:fldChar w:fldCharType="begin" w:fldLock="0"/>
      </w:r>
      <w:r>
        <w:rPr>
          <w:rStyle w:val="Hyperlink.1"/>
          <w:outline w:val="0"/>
          <w:color w:val="2c3fd0"/>
          <w:sz w:val="36"/>
          <w:szCs w:val="36"/>
          <w:u w:val="single" w:color="2c3fd0"/>
          <w:shd w:val="clear" w:color="auto" w:fill="ffffff"/>
          <w:rtl w:val="0"/>
          <w14:textFill>
            <w14:solidFill>
              <w14:srgbClr w14:val="2C40D0"/>
            </w14:solidFill>
          </w14:textFill>
        </w:rPr>
        <w:instrText xml:space="preserve"> HYPERLINK "https://www.investopedia.com/articles/active-trading/082615/key-financial-ratios-analyze-retail-banks.asp"</w:instrText>
      </w:r>
      <w:r>
        <w:rPr>
          <w:rStyle w:val="Hyperlink.1"/>
          <w:outline w:val="0"/>
          <w:color w:val="2c3fd0"/>
          <w:sz w:val="36"/>
          <w:szCs w:val="36"/>
          <w:u w:val="single" w:color="2c3fd0"/>
          <w:shd w:val="clear" w:color="auto" w:fill="ffffff"/>
          <w:rtl w:val="0"/>
          <w14:textFill>
            <w14:solidFill>
              <w14:srgbClr w14:val="2C40D0"/>
            </w14:solidFill>
          </w14:textFill>
        </w:rPr>
        <w:fldChar w:fldCharType="separate" w:fldLock="0"/>
      </w:r>
      <w:r>
        <w:rPr>
          <w:rStyle w:val="Hyperlink.1"/>
          <w:outline w:val="0"/>
          <w:color w:val="2c3fd0"/>
          <w:sz w:val="36"/>
          <w:szCs w:val="36"/>
          <w:u w:val="single" w:color="2c3fd0"/>
          <w:shd w:val="clear" w:color="auto" w:fill="ffffff"/>
          <w:rtl w:val="0"/>
          <w:lang w:val="en-US"/>
          <w14:textFill>
            <w14:solidFill>
              <w14:srgbClr w14:val="2C40D0"/>
            </w14:solidFill>
          </w14:textFill>
        </w:rPr>
        <w:t>fundamentals to value bank shares</w:t>
      </w:r>
      <w:r>
        <w:rPr>
          <w:outline w:val="0"/>
          <w:color w:val="111111"/>
          <w:sz w:val="36"/>
          <w:szCs w:val="36"/>
          <w:shd w:val="clear" w:color="auto" w:fill="ffffff"/>
          <w:rtl w:val="0"/>
          <w14:textFill>
            <w14:solidFill>
              <w14:srgbClr w14:val="111111"/>
            </w14:solidFill>
          </w14:textFill>
        </w:rPr>
        <w:fldChar w:fldCharType="end" w:fldLock="0"/>
      </w:r>
      <w:r>
        <w:rPr>
          <w:outline w:val="0"/>
          <w:color w:val="111111"/>
          <w:sz w:val="36"/>
          <w:szCs w:val="36"/>
          <w:shd w:val="clear" w:color="auto" w:fill="ffffff"/>
          <w:rtl w:val="0"/>
          <w:lang w:val="en-US"/>
          <w14:textFill>
            <w14:solidFill>
              <w14:srgbClr w14:val="111111"/>
            </w14:solidFill>
          </w14:textFill>
        </w:rPr>
        <w:t>. Banks accept deposits from consumers and businesses and pay interest in return. They use deposits to issue loans and earn interest.</w:t>
      </w:r>
    </w:p>
    <w:p>
      <w:pPr>
        <w:pStyle w:val="По умолчанию"/>
        <w:bidi w:val="0"/>
        <w:spacing w:before="0" w:line="240" w:lineRule="auto"/>
        <w:ind w:left="0" w:right="0" w:firstLine="0"/>
        <w:jc w:val="left"/>
        <w:rPr>
          <w:rStyle w:val="Нет"/>
          <w:outline w:val="0"/>
          <w:color w:val="111111"/>
          <w:sz w:val="36"/>
          <w:szCs w:val="36"/>
          <w:shd w:val="clear" w:color="auto" w:fill="ffffff"/>
          <w:rtl w:val="0"/>
          <w14:textFill>
            <w14:solidFill>
              <w14:srgbClr w14:val="111111"/>
            </w14:solidFill>
          </w14:textFill>
        </w:rPr>
      </w:pPr>
    </w:p>
    <w:p>
      <w:pPr>
        <w:pStyle w:val="По умолчанию"/>
        <w:bidi w:val="0"/>
        <w:spacing w:before="0" w:after="560" w:line="240" w:lineRule="auto"/>
        <w:ind w:left="0" w:right="0" w:firstLine="0"/>
        <w:jc w:val="left"/>
        <w:rPr>
          <w:rtl w:val="0"/>
        </w:rPr>
      </w:pPr>
      <w:r>
        <w:rPr>
          <w:outline w:val="0"/>
          <w:color w:val="111111"/>
          <w:sz w:val="36"/>
          <w:szCs w:val="36"/>
          <w:shd w:val="clear" w:color="auto" w:fill="ffffff"/>
          <w:rtl w:val="0"/>
          <w:lang w:val="en-US"/>
          <w14:textFill>
            <w14:solidFill>
              <w14:srgbClr w14:val="111111"/>
            </w14:solidFill>
          </w14:textFill>
        </w:rPr>
        <w:t>A bank generates income when the interest it earns from loans exceeds the interest paid on deposits.</w:t>
      </w:r>
      <w:r>
        <w:rPr>
          <w:outline w:val="0"/>
          <w:color w:val="111111"/>
          <w:sz w:val="36"/>
          <w:szCs w:val="36"/>
          <w:shd w:val="clear" w:color="auto" w:fill="ffffff"/>
          <w:rtl w:val="0"/>
          <w14:textFill>
            <w14:solidFill>
              <w14:srgbClr w14:val="111111"/>
            </w14:solidFill>
          </w14:textFill>
        </w:rPr>
        <w:t> </w:t>
      </w:r>
      <w:r>
        <w:rPr>
          <w:outline w:val="0"/>
          <w:color w:val="111111"/>
          <w:sz w:val="36"/>
          <w:szCs w:val="36"/>
          <w:shd w:val="clear" w:color="auto" w:fill="ffffff"/>
          <w:rtl w:val="0"/>
          <w:lang w:val="en-US"/>
          <w14:textFill>
            <w14:solidFill>
              <w14:srgbClr w14:val="111111"/>
            </w14:solidFill>
          </w14:textFill>
        </w:rPr>
        <w:t>In the U.S., banks are regulated by multiple agencies, including the Federal Deposit Insurance Corporation (FDIC).</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Пункт"/>
  </w:abstractNum>
  <w:abstractNum w:abstractNumId="1">
    <w:multiLevelType w:val="hybridMultilevel"/>
    <w:styleLink w:val="Пункт"/>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numStyleLink w:val="С числами"/>
  </w:abstractNum>
  <w:abstractNum w:abstractNumId="3">
    <w:multiLevelType w:val="hybridMultilevel"/>
    <w:styleLink w:val="С числами"/>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lvl w:ilvl="1">
      <w:start w:val="1"/>
      <w:numFmt w:val="decimal"/>
      <w:suff w:val="tab"/>
      <w:lvlText w:val="%2."/>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lvl w:ilvl="2">
      <w:start w:val="1"/>
      <w:numFmt w:val="decimal"/>
      <w:suff w:val="tab"/>
      <w:lvlText w:val="%3."/>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lvl w:ilvl="3">
      <w:start w:val="1"/>
      <w:numFmt w:val="decimal"/>
      <w:suff w:val="tab"/>
      <w:lvlText w:val="%4."/>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lvl w:ilvl="4">
      <w:start w:val="1"/>
      <w:numFmt w:val="decimal"/>
      <w:suff w:val="tab"/>
      <w:lvlText w:val="%5."/>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lvl w:ilvl="5">
      <w:start w:val="1"/>
      <w:numFmt w:val="decimal"/>
      <w:suff w:val="tab"/>
      <w:lvlText w:val="%6."/>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lvl w:ilvl="6">
      <w:start w:val="1"/>
      <w:numFmt w:val="decimal"/>
      <w:suff w:val="tab"/>
      <w:lvlText w:val="%7."/>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lvl w:ilvl="7">
      <w:start w:val="1"/>
      <w:numFmt w:val="decimal"/>
      <w:suff w:val="tab"/>
      <w:lvlText w:val="%8."/>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lvl w:ilvl="8">
      <w:start w:val="1"/>
      <w:numFmt w:val="decimal"/>
      <w:suff w:val="tab"/>
      <w:lvlText w:val="%9."/>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343434"/>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Override>
  </w:num>
  <w:num w:numId="4">
    <w:abstractNumId w:val="3"/>
  </w:num>
  <w:num w:numId="5">
    <w:abstractNumId w:val="2"/>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0"/>
    <w:lvlOverride w:ilvl="0">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2c3fd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Пункт">
    <w:name w:val="Пункт"/>
    <w:pPr>
      <w:numPr>
        <w:numId w:val="1"/>
      </w:numPr>
    </w:pPr>
  </w:style>
  <w:style w:type="character" w:styleId="Hyperlink.0">
    <w:name w:val="Hyperlink.0"/>
    <w:basedOn w:val="Hyperlink"/>
    <w:next w:val="Hyperlink.0"/>
    <w:rPr>
      <w:u w:val="single"/>
    </w:rPr>
  </w:style>
  <w:style w:type="character" w:styleId="Нет">
    <w:name w:val="Нет"/>
  </w:style>
  <w:style w:type="character" w:styleId="Hyperlink.1">
    <w:name w:val="Hyperlink.1"/>
    <w:basedOn w:val="Нет"/>
    <w:next w:val="Hyperlink.1"/>
    <w:rPr>
      <w:outline w:val="0"/>
      <w:color w:val="2c3fd0"/>
      <w:u w:val="single" w:color="2c3fd0"/>
      <w14:textFill>
        <w14:solidFill>
          <w14:srgbClr w14:val="2C40D0"/>
        </w14:solidFill>
      </w14:textFill>
    </w:rPr>
  </w:style>
  <w:style w:type="character" w:styleId="Hyperlink.2">
    <w:name w:val="Hyperlink.2"/>
    <w:basedOn w:val="Нет"/>
    <w:next w:val="Hyperlink.2"/>
    <w:rPr>
      <w:outline w:val="0"/>
      <w:color w:val="1dad1f"/>
      <w14:textFill>
        <w14:solidFill>
          <w14:srgbClr w14:val="1DAE1F"/>
        </w14:solidFill>
      </w14:textFill>
    </w:rPr>
  </w:style>
  <w:style w:type="numbering" w:styleId="С числами">
    <w:name w:val="С числами"/>
    <w:pPr>
      <w:numPr>
        <w:numId w:val="4"/>
      </w:numPr>
    </w:pPr>
  </w:style>
  <w:style w:type="paragraph" w:styleId="Стиль таблицы 1">
    <w:name w:val="Стиль таблицы 1"/>
    <w:next w:val="Стиль таблицы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3">
    <w:name w:val="Hyperlink.3"/>
    <w:basedOn w:val="Нет"/>
    <w:next w:val="Hyperlink.3"/>
    <w:rPr>
      <w:outline w:val="0"/>
      <w:color w:val="2c3fd0"/>
      <w:u w:val="single"/>
      <w14:textFill>
        <w14:solidFill>
          <w14:srgbClr w14:val="2C40D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