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AD361">
      <w:pPr>
        <w:pStyle w:val="5"/>
        <w:spacing w:line="440" w:lineRule="exact"/>
        <w:rPr>
          <w:rFonts w:asciiTheme="minorEastAsia" w:hAnsiTheme="minorEastAsia" w:eastAsia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附件：《2025年</w:t>
      </w: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月服务质量处罚明细》</w:t>
      </w:r>
    </w:p>
    <w:p w14:paraId="0B3F02F2">
      <w:pPr>
        <w:autoSpaceDE w:val="0"/>
        <w:spacing w:line="560" w:lineRule="exact"/>
        <w:rPr>
          <w:rStyle w:val="117"/>
          <w:rFonts w:asciiTheme="minorEastAsia" w:hAnsiTheme="minorEastAsia" w:eastAsiaTheme="minorEastAsia" w:cstheme="minorEastAsia"/>
          <w:b/>
          <w:bCs/>
          <w:color w:val="auto"/>
          <w:sz w:val="28"/>
        </w:rPr>
      </w:pP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8"/>
        </w:rPr>
        <w:t>一、有效投诉明细</w:t>
      </w:r>
    </w:p>
    <w:p w14:paraId="18A2FE4F">
      <w:pPr>
        <w:numPr>
          <w:ilvl w:val="0"/>
          <w:numId w:val="0"/>
        </w:numPr>
        <w:spacing w:line="460" w:lineRule="exact"/>
        <w:rPr>
          <w:rStyle w:val="9"/>
          <w:rFonts w:hint="eastAsia" w:asciiTheme="minorEastAsia" w:hAnsiTheme="minorEastAsia" w:eastAsiaTheme="minorEastAsia" w:cstheme="minorEastAsia"/>
          <w:bCs/>
          <w:color w:val="auto"/>
          <w:sz w:val="24"/>
          <w:shd w:val="clear" w:color="auto" w:fill="FFFFFF"/>
        </w:rPr>
      </w:pPr>
      <w:r>
        <w:rPr>
          <w:rStyle w:val="9"/>
          <w:rFonts w:hint="eastAsia" w:asciiTheme="minorEastAsia" w:hAnsiTheme="minorEastAsia" w:eastAsiaTheme="minorEastAsia" w:cstheme="minorEastAsia"/>
          <w:bCs/>
          <w:color w:val="auto"/>
          <w:sz w:val="24"/>
          <w:shd w:val="clear" w:color="auto" w:fill="FFFFFF"/>
        </w:rPr>
        <w:t>（一）荣和大地一组团16号楼C单元502号</w:t>
      </w:r>
      <w:r>
        <w:rPr>
          <w:rStyle w:val="9"/>
          <w:rFonts w:hint="eastAsia" w:asciiTheme="minorEastAsia" w:hAnsiTheme="minorEastAsia" w:eastAsiaTheme="minorEastAsia" w:cstheme="minorEastAsia"/>
          <w:bCs/>
          <w:color w:val="auto"/>
          <w:sz w:val="24"/>
          <w:shd w:val="clear" w:color="auto" w:fill="FFFFFF"/>
          <w:lang w:eastAsia="zh-CN"/>
        </w:rPr>
        <w:t>改装</w:t>
      </w:r>
      <w:r>
        <w:rPr>
          <w:rStyle w:val="9"/>
          <w:rFonts w:hint="eastAsia" w:asciiTheme="minorEastAsia" w:hAnsiTheme="minorEastAsia" w:eastAsiaTheme="minorEastAsia" w:cstheme="minorEastAsia"/>
          <w:bCs/>
          <w:color w:val="auto"/>
          <w:sz w:val="24"/>
          <w:shd w:val="clear" w:color="auto" w:fill="FFFFFF"/>
        </w:rPr>
        <w:t>迟延</w:t>
      </w:r>
      <w:r>
        <w:rPr>
          <w:rStyle w:val="9"/>
          <w:rFonts w:hint="eastAsia" w:asciiTheme="minorEastAsia" w:hAnsiTheme="minorEastAsia" w:eastAsiaTheme="minorEastAsia" w:cstheme="minorEastAsia"/>
          <w:bCs/>
          <w:color w:val="auto"/>
          <w:sz w:val="24"/>
          <w:shd w:val="clear" w:color="auto" w:fill="FFFFFF"/>
          <w:lang w:val="en-US" w:eastAsia="zh-CN"/>
        </w:rPr>
        <w:t>的</w:t>
      </w:r>
      <w:r>
        <w:rPr>
          <w:rStyle w:val="9"/>
          <w:rFonts w:hint="eastAsia" w:asciiTheme="minorEastAsia" w:hAnsiTheme="minorEastAsia" w:eastAsiaTheme="minorEastAsia" w:cstheme="minorEastAsia"/>
          <w:bCs/>
          <w:color w:val="auto"/>
          <w:sz w:val="24"/>
          <w:shd w:val="clear" w:color="auto" w:fill="FFFFFF"/>
        </w:rPr>
        <w:t>问题</w:t>
      </w:r>
    </w:p>
    <w:p w14:paraId="7497B312">
      <w:pPr>
        <w:numPr>
          <w:ilvl w:val="0"/>
          <w:numId w:val="0"/>
        </w:numPr>
        <w:spacing w:line="460" w:lineRule="exact"/>
        <w:rPr>
          <w:rStyle w:val="9"/>
          <w:rFonts w:hint="eastAsia" w:asciiTheme="minorEastAsia" w:hAnsiTheme="minorEastAsia" w:eastAsiaTheme="minorEastAsia" w:cstheme="minorEastAsia"/>
          <w:bCs/>
          <w:color w:val="auto"/>
          <w:sz w:val="24"/>
          <w:shd w:val="clear" w:color="auto" w:fill="FFFFFF"/>
        </w:rPr>
      </w:pPr>
      <w:r>
        <w:rPr>
          <w:rStyle w:val="9"/>
          <w:rFonts w:hint="eastAsia" w:asciiTheme="minorEastAsia" w:hAnsiTheme="minorEastAsia" w:eastAsiaTheme="minorEastAsia" w:cstheme="minorEastAsia"/>
          <w:bCs/>
          <w:color w:val="auto"/>
          <w:sz w:val="24"/>
          <w:shd w:val="clear" w:color="auto" w:fill="FFFFFF"/>
        </w:rPr>
        <w:t>（流程编号：NNh1202509280005）</w:t>
      </w:r>
    </w:p>
    <w:p w14:paraId="76EFAB83">
      <w:pPr>
        <w:spacing w:line="360" w:lineRule="auto"/>
        <w:ind w:right="480" w:firstLine="480" w:firstLineChars="200"/>
        <w:jc w:val="left"/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</w:rPr>
      </w:pP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</w:rPr>
        <w:t>诉求地址于9月1日首次预约改装业务，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  <w:lang w:eastAsia="zh-CN"/>
        </w:rPr>
        <w:t>由于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</w:rPr>
        <w:t>营业员罗美凤初始下单错误、话务员未按流程核实用户改装时诉求下错工单等原因，导致该户诉求直至9月23日方才完成改装，历是22天。</w:t>
      </w:r>
    </w:p>
    <w:p w14:paraId="71AE4C43">
      <w:pPr>
        <w:spacing w:line="360" w:lineRule="auto"/>
        <w:ind w:right="480" w:firstLine="480" w:firstLineChars="200"/>
        <w:jc w:val="left"/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</w:rPr>
      </w:pPr>
      <w:r>
        <w:rPr>
          <w:rFonts w:hint="eastAsia" w:asciiTheme="minorEastAsia" w:hAnsiTheme="minorEastAsia" w:eastAsiaTheme="minorEastAsia" w:cstheme="majorEastAsia"/>
          <w:sz w:val="24"/>
          <w:shd w:val="clear" w:color="auto" w:fill="FFFFFF"/>
        </w:rPr>
        <w:t>经公司决定，</w:t>
      </w:r>
      <w:r>
        <w:rPr>
          <w:rStyle w:val="117"/>
          <w:rFonts w:hint="eastAsia" w:asciiTheme="minorEastAsia" w:hAnsiTheme="minorEastAsia" w:eastAsiaTheme="minorEastAsia" w:cstheme="minorEastAsia"/>
          <w:sz w:val="24"/>
        </w:rPr>
        <w:t>该起投诉判定为有效投诉，责任部门为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</w:rPr>
        <w:t>客户服务部</w:t>
      </w:r>
      <w:r>
        <w:rPr>
          <w:rStyle w:val="117"/>
          <w:rFonts w:hint="eastAsia" w:asciiTheme="minorEastAsia" w:hAnsiTheme="minorEastAsia" w:eastAsiaTheme="minorEastAsia" w:cstheme="minorEastAsia"/>
          <w:sz w:val="24"/>
        </w:rPr>
        <w:t>。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</w:rPr>
        <w:t>根据《南宁中燃企业管理制度》第四部分第三节第五条“经核实我司存在部分责任的。”判定为Ⅲ类投诉，对客户服务部营业员罗美凤考核200元，话务员未按流程下单问题由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  <w:lang w:eastAsia="zh-CN"/>
        </w:rPr>
        <w:t>客户服务部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</w:rPr>
        <w:t>按服务协议向全国服务联络中心追责处罚。</w:t>
      </w:r>
    </w:p>
    <w:p w14:paraId="6D626CE1">
      <w:pPr>
        <w:numPr>
          <w:ilvl w:val="0"/>
          <w:numId w:val="0"/>
        </w:numPr>
        <w:spacing w:line="460" w:lineRule="exact"/>
        <w:rPr>
          <w:rStyle w:val="9"/>
          <w:rFonts w:hint="eastAsia" w:ascii="Segoe UI" w:hAnsi="Segoe UI" w:eastAsia="Segoe UI" w:cs="Segoe UI"/>
          <w:bCs/>
          <w:color w:val="0000FF"/>
          <w:sz w:val="24"/>
          <w:shd w:val="clear" w:color="auto" w:fill="FFFFFF"/>
        </w:rPr>
      </w:pPr>
    </w:p>
    <w:p w14:paraId="7B8D6941">
      <w:pPr>
        <w:numPr>
          <w:ilvl w:val="0"/>
          <w:numId w:val="0"/>
        </w:numPr>
        <w:spacing w:line="460" w:lineRule="exact"/>
        <w:rPr>
          <w:rStyle w:val="9"/>
          <w:rFonts w:hint="eastAsia" w:asciiTheme="majorEastAsia" w:hAnsiTheme="majorEastAsia" w:eastAsiaTheme="majorEastAsia" w:cstheme="majorEastAsia"/>
          <w:bCs/>
          <w:color w:val="auto"/>
          <w:sz w:val="24"/>
          <w:shd w:val="clear" w:color="auto" w:fill="FFFFFF"/>
        </w:rPr>
      </w:pPr>
      <w:r>
        <w:rPr>
          <w:rStyle w:val="9"/>
          <w:rFonts w:hint="eastAsia" w:asciiTheme="majorEastAsia" w:hAnsiTheme="majorEastAsia" w:eastAsiaTheme="majorEastAsia" w:cstheme="majorEastAsia"/>
          <w:bCs/>
          <w:color w:val="auto"/>
          <w:sz w:val="24"/>
          <w:shd w:val="clear" w:color="auto" w:fill="FFFFFF"/>
        </w:rPr>
        <w:t>（二）友爱南路13号小区铝合金窗包封支管</w:t>
      </w:r>
      <w:r>
        <w:rPr>
          <w:rStyle w:val="9"/>
          <w:rFonts w:hint="eastAsia" w:asciiTheme="majorEastAsia" w:hAnsiTheme="majorEastAsia" w:eastAsiaTheme="majorEastAsia" w:cstheme="majorEastAsia"/>
          <w:bCs/>
          <w:color w:val="auto"/>
          <w:sz w:val="24"/>
          <w:shd w:val="clear" w:color="auto" w:fill="FFFFFF"/>
          <w:lang w:eastAsia="zh-CN"/>
        </w:rPr>
        <w:t>整改标准朝令夕改</w:t>
      </w:r>
      <w:r>
        <w:rPr>
          <w:rStyle w:val="9"/>
          <w:rFonts w:hint="eastAsia" w:asciiTheme="majorEastAsia" w:hAnsiTheme="majorEastAsia" w:eastAsiaTheme="majorEastAsia" w:cstheme="majorEastAsia"/>
          <w:bCs/>
          <w:color w:val="auto"/>
          <w:sz w:val="24"/>
          <w:shd w:val="clear" w:color="auto" w:fill="FFFFFF"/>
        </w:rPr>
        <w:t>的问题</w:t>
      </w:r>
    </w:p>
    <w:p w14:paraId="2DFAF734">
      <w:pPr>
        <w:numPr>
          <w:ilvl w:val="0"/>
          <w:numId w:val="0"/>
        </w:numPr>
        <w:spacing w:line="460" w:lineRule="exact"/>
        <w:rPr>
          <w:rStyle w:val="9"/>
          <w:rFonts w:hint="eastAsia" w:asciiTheme="majorEastAsia" w:hAnsiTheme="majorEastAsia" w:eastAsiaTheme="majorEastAsia" w:cstheme="majorEastAsia"/>
          <w:bCs/>
          <w:color w:val="auto"/>
          <w:sz w:val="24"/>
          <w:shd w:val="clear" w:color="auto" w:fill="FFFFFF"/>
        </w:rPr>
      </w:pPr>
      <w:r>
        <w:rPr>
          <w:rStyle w:val="9"/>
          <w:rFonts w:hint="eastAsia" w:asciiTheme="majorEastAsia" w:hAnsiTheme="majorEastAsia" w:eastAsiaTheme="majorEastAsia" w:cstheme="majorEastAsia"/>
          <w:bCs/>
          <w:color w:val="auto"/>
          <w:sz w:val="24"/>
          <w:shd w:val="clear" w:color="auto" w:fill="FFFFFF"/>
        </w:rPr>
        <w:t>（流程编号：NNh1202509280001）</w:t>
      </w:r>
    </w:p>
    <w:p w14:paraId="15C8DD0A">
      <w:pPr>
        <w:spacing w:line="360" w:lineRule="auto"/>
        <w:ind w:right="480" w:firstLine="480" w:firstLineChars="200"/>
        <w:jc w:val="left"/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</w:rPr>
      </w:pP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</w:rPr>
        <w:t>投诉反映我司对铝合金窗包封支管存在“朝令夕改”问题情况属实。该事件暴露出工程技术部在履行“技术支撑”职能中的严重不足：面对新出现的包封支管情况，零星散户主管李波林未能及时组织跨部门研讨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  <w:lang w:eastAsia="zh-CN"/>
        </w:rPr>
        <w:t>并明确整改标准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</w:rPr>
        <w:t>，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  <w:lang w:eastAsia="zh-CN"/>
        </w:rPr>
        <w:t>多次变更整改要求，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</w:rPr>
        <w:t>影响客户体验。</w:t>
      </w:r>
    </w:p>
    <w:p w14:paraId="3A3A8799">
      <w:pPr>
        <w:spacing w:line="360" w:lineRule="auto"/>
        <w:ind w:right="480" w:firstLine="480" w:firstLineChars="200"/>
        <w:jc w:val="left"/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ajorEastAsia"/>
          <w:sz w:val="24"/>
          <w:shd w:val="clear" w:color="auto" w:fill="FFFFFF"/>
        </w:rPr>
        <w:t>经公司</w:t>
      </w:r>
      <w:r>
        <w:rPr>
          <w:rFonts w:hint="eastAsia" w:asciiTheme="minorEastAsia" w:hAnsiTheme="minorEastAsia" w:eastAsiaTheme="minorEastAsia" w:cstheme="majorEastAsia"/>
          <w:sz w:val="24"/>
          <w:shd w:val="clear" w:color="auto" w:fill="FFFFFF"/>
          <w:lang w:eastAsia="zh-CN"/>
        </w:rPr>
        <w:t>研究</w:t>
      </w:r>
      <w:r>
        <w:rPr>
          <w:rFonts w:hint="eastAsia" w:asciiTheme="minorEastAsia" w:hAnsiTheme="minorEastAsia" w:eastAsiaTheme="minorEastAsia" w:cstheme="majorEastAsia"/>
          <w:sz w:val="24"/>
          <w:shd w:val="clear" w:color="auto" w:fill="FFFFFF"/>
        </w:rPr>
        <w:t>决定，</w:t>
      </w:r>
      <w:r>
        <w:rPr>
          <w:rStyle w:val="117"/>
          <w:rFonts w:hint="eastAsia" w:asciiTheme="minorEastAsia" w:hAnsiTheme="minorEastAsia" w:eastAsiaTheme="minorEastAsia" w:cstheme="minorEastAsia"/>
          <w:sz w:val="24"/>
        </w:rPr>
        <w:t>该起投诉判定为有效投诉，责任部门为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</w:rPr>
        <w:t>工程技术部</w:t>
      </w:r>
      <w:r>
        <w:rPr>
          <w:rStyle w:val="117"/>
          <w:rFonts w:hint="eastAsia" w:asciiTheme="minorEastAsia" w:hAnsiTheme="minorEastAsia" w:eastAsiaTheme="minorEastAsia" w:cstheme="minorEastAsia"/>
          <w:sz w:val="24"/>
        </w:rPr>
        <w:t>。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</w:rPr>
        <w:t>根据《南宁中燃企业管理制度》第四部分第三节第五条“经核实我司存在部分责任的。”判定为Ⅲ类投诉，对工程技术部零星散户主管李波林考核200元。</w:t>
      </w:r>
    </w:p>
    <w:p w14:paraId="4E705E88">
      <w:pPr>
        <w:numPr>
          <w:ilvl w:val="0"/>
          <w:numId w:val="0"/>
        </w:numPr>
        <w:spacing w:line="460" w:lineRule="exact"/>
        <w:rPr>
          <w:rStyle w:val="9"/>
          <w:rFonts w:hint="eastAsia" w:ascii="Segoe UI" w:hAnsi="Segoe UI" w:eastAsia="Segoe UI" w:cs="Segoe UI"/>
          <w:bCs/>
          <w:color w:val="0000FF"/>
          <w:sz w:val="24"/>
          <w:shd w:val="clear" w:color="auto" w:fill="FFFFFF"/>
        </w:rPr>
      </w:pPr>
    </w:p>
    <w:p w14:paraId="6B169E6F">
      <w:pPr>
        <w:numPr>
          <w:ilvl w:val="0"/>
          <w:numId w:val="0"/>
        </w:numPr>
        <w:spacing w:line="460" w:lineRule="exact"/>
        <w:rPr>
          <w:rStyle w:val="9"/>
          <w:rFonts w:hint="eastAsia" w:asciiTheme="majorEastAsia" w:hAnsiTheme="majorEastAsia" w:eastAsiaTheme="majorEastAsia" w:cstheme="majorEastAsia"/>
          <w:bCs/>
          <w:color w:val="auto"/>
          <w:sz w:val="24"/>
          <w:shd w:val="clear" w:color="auto" w:fill="FFFFFF"/>
        </w:rPr>
      </w:pPr>
      <w:r>
        <w:rPr>
          <w:rStyle w:val="9"/>
          <w:rFonts w:hint="eastAsia" w:asciiTheme="majorEastAsia" w:hAnsiTheme="majorEastAsia" w:eastAsiaTheme="majorEastAsia" w:cstheme="majorEastAsia"/>
          <w:bCs/>
          <w:color w:val="auto"/>
          <w:sz w:val="24"/>
          <w:shd w:val="clear" w:color="auto" w:fill="FFFFFF"/>
        </w:rPr>
        <w:t>（三）未管所纸厂宿舍小区</w:t>
      </w:r>
      <w:r>
        <w:rPr>
          <w:rStyle w:val="9"/>
          <w:rFonts w:hint="eastAsia" w:asciiTheme="majorEastAsia" w:hAnsiTheme="majorEastAsia" w:eastAsiaTheme="majorEastAsia" w:cstheme="majorEastAsia"/>
          <w:bCs/>
          <w:color w:val="auto"/>
          <w:sz w:val="24"/>
          <w:shd w:val="clear" w:color="auto" w:fill="FFFFFF"/>
          <w:lang w:eastAsia="zh-CN"/>
        </w:rPr>
        <w:t>未按工作要求及时</w:t>
      </w:r>
      <w:r>
        <w:rPr>
          <w:rStyle w:val="9"/>
          <w:rFonts w:hint="eastAsia" w:asciiTheme="majorEastAsia" w:hAnsiTheme="majorEastAsia" w:eastAsiaTheme="majorEastAsia" w:cstheme="majorEastAsia"/>
          <w:bCs/>
          <w:color w:val="auto"/>
          <w:sz w:val="24"/>
          <w:shd w:val="clear" w:color="auto" w:fill="FFFFFF"/>
        </w:rPr>
        <w:t>恢复</w:t>
      </w:r>
      <w:r>
        <w:rPr>
          <w:rStyle w:val="9"/>
          <w:rFonts w:hint="eastAsia" w:asciiTheme="majorEastAsia" w:hAnsiTheme="majorEastAsia" w:eastAsiaTheme="majorEastAsia" w:cstheme="majorEastAsia"/>
          <w:bCs/>
          <w:color w:val="auto"/>
          <w:sz w:val="24"/>
          <w:shd w:val="clear" w:color="auto" w:fill="FFFFFF"/>
          <w:lang w:eastAsia="zh-CN"/>
        </w:rPr>
        <w:t>路面及</w:t>
      </w:r>
      <w:r>
        <w:rPr>
          <w:rStyle w:val="9"/>
          <w:rFonts w:hint="eastAsia" w:asciiTheme="majorEastAsia" w:hAnsiTheme="majorEastAsia" w:eastAsiaTheme="majorEastAsia" w:cstheme="majorEastAsia"/>
          <w:bCs/>
          <w:color w:val="auto"/>
          <w:sz w:val="24"/>
          <w:shd w:val="clear" w:color="auto" w:fill="FFFFFF"/>
          <w:lang w:val="en-US" w:eastAsia="zh-CN"/>
        </w:rPr>
        <w:t>设置警示标识的</w:t>
      </w:r>
      <w:r>
        <w:rPr>
          <w:rStyle w:val="9"/>
          <w:rFonts w:hint="eastAsia" w:asciiTheme="majorEastAsia" w:hAnsiTheme="majorEastAsia" w:eastAsiaTheme="majorEastAsia" w:cstheme="majorEastAsia"/>
          <w:bCs/>
          <w:color w:val="auto"/>
          <w:sz w:val="24"/>
          <w:shd w:val="clear" w:color="auto" w:fill="FFFFFF"/>
        </w:rPr>
        <w:t>问题</w:t>
      </w:r>
    </w:p>
    <w:p w14:paraId="71C6D503">
      <w:pPr>
        <w:numPr>
          <w:ilvl w:val="0"/>
          <w:numId w:val="0"/>
        </w:numPr>
        <w:spacing w:line="460" w:lineRule="exact"/>
        <w:rPr>
          <w:rStyle w:val="9"/>
          <w:rFonts w:hint="eastAsia" w:asciiTheme="majorEastAsia" w:hAnsiTheme="majorEastAsia" w:eastAsiaTheme="majorEastAsia" w:cstheme="majorEastAsia"/>
          <w:bCs/>
          <w:color w:val="auto"/>
          <w:sz w:val="24"/>
          <w:shd w:val="clear" w:color="auto" w:fill="FFFFFF"/>
        </w:rPr>
      </w:pPr>
      <w:r>
        <w:rPr>
          <w:rStyle w:val="9"/>
          <w:rFonts w:hint="eastAsia" w:asciiTheme="majorEastAsia" w:hAnsiTheme="majorEastAsia" w:eastAsiaTheme="majorEastAsia" w:cstheme="majorEastAsia"/>
          <w:bCs/>
          <w:color w:val="auto"/>
          <w:sz w:val="24"/>
          <w:shd w:val="clear" w:color="auto" w:fill="FFFFFF"/>
        </w:rPr>
        <w:t>（流程编号：NNh1202510110003）</w:t>
      </w:r>
    </w:p>
    <w:p w14:paraId="50E93C6D">
      <w:pPr>
        <w:spacing w:line="360" w:lineRule="auto"/>
        <w:ind w:right="480" w:firstLine="480" w:firstLineChars="200"/>
        <w:jc w:val="left"/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</w:rPr>
      </w:pP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</w:rPr>
        <w:t>南宁市玻璃厂第一生活区燃气管道接口工程，小区道路开挖区域未按规定设置隔离带及安全警示标识，存在安全隐患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  <w:lang w:eastAsia="zh-CN"/>
        </w:rPr>
        <w:t>，且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</w:rPr>
        <w:t>于10月16日接口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  <w:lang w:eastAsia="zh-CN"/>
        </w:rPr>
        <w:t>后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</w:rPr>
        <w:t>，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  <w:lang w:eastAsia="zh-CN"/>
        </w:rPr>
        <w:t>未及时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</w:rPr>
        <w:t>完成开挖区域回填修复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  <w:lang w:eastAsia="zh-CN"/>
        </w:rPr>
        <w:t>，引起投诉。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</w:rPr>
        <w:t>我司作为项目建设单位，对施工单位的现场作业安全监管不到位，未及时发现并纠正其未设置隔离带、警示标识的违规行为，存在管理责任。</w:t>
      </w:r>
    </w:p>
    <w:p w14:paraId="795BF599">
      <w:pPr>
        <w:spacing w:line="360" w:lineRule="auto"/>
        <w:ind w:right="480" w:firstLine="480" w:firstLineChars="200"/>
        <w:jc w:val="left"/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</w:rPr>
      </w:pPr>
      <w:r>
        <w:rPr>
          <w:rFonts w:hint="eastAsia" w:asciiTheme="minorEastAsia" w:hAnsiTheme="minorEastAsia" w:eastAsiaTheme="minorEastAsia" w:cstheme="majorEastAsia"/>
          <w:sz w:val="24"/>
          <w:shd w:val="clear" w:color="auto" w:fill="FFFFFF"/>
        </w:rPr>
        <w:t>经公司</w:t>
      </w:r>
      <w:r>
        <w:rPr>
          <w:rFonts w:hint="eastAsia" w:asciiTheme="minorEastAsia" w:hAnsiTheme="minorEastAsia" w:eastAsiaTheme="minorEastAsia" w:cstheme="majorEastAsia"/>
          <w:sz w:val="24"/>
          <w:shd w:val="clear" w:color="auto" w:fill="FFFFFF"/>
          <w:lang w:eastAsia="zh-CN"/>
        </w:rPr>
        <w:t>研究</w:t>
      </w:r>
      <w:r>
        <w:rPr>
          <w:rFonts w:hint="eastAsia" w:asciiTheme="minorEastAsia" w:hAnsiTheme="minorEastAsia" w:eastAsiaTheme="minorEastAsia" w:cstheme="majorEastAsia"/>
          <w:sz w:val="24"/>
          <w:shd w:val="clear" w:color="auto" w:fill="FFFFFF"/>
        </w:rPr>
        <w:t>决定，</w:t>
      </w:r>
      <w:r>
        <w:rPr>
          <w:rStyle w:val="117"/>
          <w:rFonts w:hint="eastAsia" w:asciiTheme="minorEastAsia" w:hAnsiTheme="minorEastAsia" w:eastAsiaTheme="minorEastAsia" w:cstheme="minorEastAsia"/>
          <w:sz w:val="24"/>
        </w:rPr>
        <w:t>该起投诉判定为有效投诉，责任部门为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</w:rPr>
        <w:t>工程技术部</w:t>
      </w:r>
      <w:r>
        <w:rPr>
          <w:rStyle w:val="117"/>
          <w:rFonts w:hint="eastAsia" w:asciiTheme="minorEastAsia" w:hAnsiTheme="minorEastAsia" w:eastAsiaTheme="minorEastAsia" w:cstheme="minorEastAsia"/>
          <w:sz w:val="24"/>
        </w:rPr>
        <w:t>。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</w:rPr>
        <w:t xml:space="preserve">根据《南宁中燃企业管理制度》第四部分第三节第五条“经核实我司存在部分责任的。”判定为Ⅲ类投诉，责任部门为工程技术部，对现场代表宁坤成考核200元。 </w:t>
      </w:r>
    </w:p>
    <w:p w14:paraId="5007FA0C">
      <w:pPr>
        <w:spacing w:line="460" w:lineRule="exact"/>
        <w:rPr>
          <w:rFonts w:asciiTheme="majorEastAsia" w:hAnsiTheme="majorEastAsia" w:eastAsiaTheme="majorEastAsia" w:cstheme="majorEastAsia"/>
          <w:sz w:val="24"/>
          <w:shd w:val="clear" w:color="auto" w:fill="FFFFFF"/>
        </w:rPr>
      </w:pPr>
    </w:p>
    <w:p w14:paraId="70F8B723">
      <w:pPr>
        <w:numPr>
          <w:ilvl w:val="0"/>
          <w:numId w:val="1"/>
        </w:numPr>
        <w:spacing w:line="460" w:lineRule="exact"/>
        <w:rPr>
          <w:rStyle w:val="117"/>
          <w:rFonts w:asciiTheme="minorEastAsia" w:hAnsiTheme="minorEastAsia" w:eastAsiaTheme="minorEastAsia" w:cstheme="minorEastAsia"/>
          <w:b/>
          <w:bCs/>
          <w:color w:val="auto"/>
          <w:sz w:val="24"/>
        </w:rPr>
      </w:pP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  <w:lang w:val="en-US" w:eastAsia="zh-CN"/>
        </w:rPr>
        <w:t>高峰林场大院换表超时</w:t>
      </w: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问题</w:t>
      </w:r>
    </w:p>
    <w:p w14:paraId="439932F2">
      <w:pPr>
        <w:autoSpaceDE w:val="0"/>
        <w:spacing w:line="560" w:lineRule="exact"/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</w:pP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（流程编号：</w:t>
      </w:r>
      <w:r>
        <w:rPr>
          <w:rStyle w:val="117"/>
          <w:rFonts w:hint="default" w:asciiTheme="minorEastAsia" w:hAnsiTheme="minorEastAsia" w:eastAsiaTheme="minorEastAsia" w:cstheme="minorEastAsia"/>
          <w:b/>
          <w:bCs/>
          <w:color w:val="auto"/>
          <w:sz w:val="24"/>
        </w:rPr>
        <w:t>NNh1202510100005</w:t>
      </w: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）</w:t>
      </w:r>
    </w:p>
    <w:p w14:paraId="1B463B3D">
      <w:pPr>
        <w:spacing w:line="360" w:lineRule="auto"/>
        <w:ind w:right="480" w:firstLine="480" w:firstLineChars="200"/>
        <w:jc w:val="left"/>
        <w:rPr>
          <w:rFonts w:asciiTheme="majorEastAsia" w:hAnsiTheme="majorEastAsia" w:eastAsiaTheme="majorEastAsia" w:cstheme="majorEastAsia"/>
          <w:sz w:val="24"/>
          <w:shd w:val="clear" w:color="auto" w:fill="FFFFFF"/>
        </w:rPr>
      </w:pPr>
      <w:r>
        <w:rPr>
          <w:rFonts w:hint="eastAsia" w:asciiTheme="majorEastAsia" w:hAnsiTheme="majorEastAsia" w:eastAsiaTheme="majorEastAsia" w:cstheme="majorEastAsia"/>
          <w:sz w:val="24"/>
          <w:shd w:val="clear" w:color="auto" w:fill="FFFFFF"/>
          <w:lang w:val="en-US" w:eastAsia="zh-CN"/>
        </w:rPr>
        <w:t>该户换表工单于</w:t>
      </w:r>
      <w:r>
        <w:rPr>
          <w:rFonts w:hint="eastAsia" w:asciiTheme="majorEastAsia" w:hAnsiTheme="majorEastAsia" w:eastAsiaTheme="majorEastAsia" w:cstheme="majorEastAsia"/>
          <w:sz w:val="24"/>
          <w:shd w:val="clear" w:color="auto" w:fill="FFFFFF"/>
        </w:rPr>
        <w:t>2025年9月26日17:08预约，</w:t>
      </w:r>
      <w:r>
        <w:rPr>
          <w:rFonts w:hint="eastAsia" w:asciiTheme="majorEastAsia" w:hAnsiTheme="majorEastAsia" w:eastAsiaTheme="majorEastAsia" w:cstheme="majorEastAsia"/>
          <w:sz w:val="24"/>
          <w:shd w:val="clear" w:color="auto" w:fill="FFFFFF"/>
          <w:lang w:val="en-US" w:eastAsia="zh-CN"/>
        </w:rPr>
        <w:t>按我司服务</w:t>
      </w:r>
      <w:r>
        <w:rPr>
          <w:rFonts w:hint="eastAsia" w:asciiTheme="majorEastAsia" w:hAnsiTheme="majorEastAsia" w:eastAsiaTheme="majorEastAsia" w:cstheme="majorEastAsia"/>
          <w:sz w:val="24"/>
          <w:shd w:val="clear" w:color="auto" w:fill="FFFFFF"/>
        </w:rPr>
        <w:t>承诺时限为72小时（可正常用气）。网格员接单后未能在时限内上门，亦未联系用户沟通上门时间或上报请求支援，实际</w:t>
      </w:r>
      <w:r>
        <w:rPr>
          <w:rFonts w:hint="eastAsia" w:asciiTheme="majorEastAsia" w:hAnsiTheme="majorEastAsia" w:eastAsiaTheme="majorEastAsia" w:cstheme="majorEastAsia"/>
          <w:sz w:val="24"/>
          <w:shd w:val="clear" w:color="auto" w:fill="FFFFFF"/>
          <w:lang w:val="en-US" w:eastAsia="zh-CN"/>
        </w:rPr>
        <w:t>于</w:t>
      </w:r>
      <w:r>
        <w:rPr>
          <w:rFonts w:hint="eastAsia" w:asciiTheme="majorEastAsia" w:hAnsiTheme="majorEastAsia" w:eastAsiaTheme="majorEastAsia" w:cstheme="majorEastAsia"/>
          <w:sz w:val="24"/>
          <w:shd w:val="clear" w:color="auto" w:fill="FFFFFF"/>
        </w:rPr>
        <w:t>2025年10月2日14:15完成，超时3天。</w:t>
      </w:r>
    </w:p>
    <w:p w14:paraId="58412AA8">
      <w:pPr>
        <w:spacing w:line="360" w:lineRule="auto"/>
        <w:ind w:right="480" w:firstLine="480" w:firstLineChars="200"/>
        <w:jc w:val="left"/>
        <w:rPr>
          <w:rFonts w:asciiTheme="majorEastAsia" w:hAnsiTheme="majorEastAsia" w:eastAsiaTheme="majorEastAsia" w:cstheme="majorEastAsia"/>
          <w:sz w:val="24"/>
          <w:shd w:val="clear" w:color="auto" w:fill="FFFFFF"/>
        </w:rPr>
      </w:pPr>
      <w:r>
        <w:rPr>
          <w:rFonts w:hint="eastAsia" w:asciiTheme="minorEastAsia" w:hAnsiTheme="minorEastAsia" w:eastAsiaTheme="minorEastAsia" w:cstheme="majorEastAsia"/>
          <w:sz w:val="24"/>
          <w:shd w:val="clear" w:color="auto" w:fill="FFFFFF"/>
        </w:rPr>
        <w:t>经公司</w:t>
      </w:r>
      <w:r>
        <w:rPr>
          <w:rFonts w:hint="eastAsia" w:asciiTheme="minorEastAsia" w:hAnsiTheme="minorEastAsia" w:eastAsiaTheme="minorEastAsia" w:cstheme="majorEastAsia"/>
          <w:sz w:val="24"/>
          <w:shd w:val="clear" w:color="auto" w:fill="FFFFFF"/>
          <w:lang w:eastAsia="zh-CN"/>
        </w:rPr>
        <w:t>研究</w:t>
      </w:r>
      <w:r>
        <w:rPr>
          <w:rFonts w:hint="eastAsia" w:asciiTheme="minorEastAsia" w:hAnsiTheme="minorEastAsia" w:eastAsiaTheme="minorEastAsia" w:cstheme="majorEastAsia"/>
          <w:sz w:val="24"/>
          <w:shd w:val="clear" w:color="auto" w:fill="FFFFFF"/>
        </w:rPr>
        <w:t>决定，</w:t>
      </w:r>
      <w:r>
        <w:rPr>
          <w:rStyle w:val="117"/>
          <w:rFonts w:hint="eastAsia" w:asciiTheme="minorEastAsia" w:hAnsiTheme="minorEastAsia" w:eastAsiaTheme="minorEastAsia" w:cstheme="minorEastAsia"/>
          <w:sz w:val="24"/>
        </w:rPr>
        <w:t>该起投诉判定为有效投诉，责任部门为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hd w:val="clear" w:color="auto" w:fill="FFFFFF"/>
        </w:rPr>
        <w:t>客户服务部</w:t>
      </w:r>
      <w:r>
        <w:rPr>
          <w:rStyle w:val="117"/>
          <w:rFonts w:hint="eastAsia" w:asciiTheme="minorEastAsia" w:hAnsiTheme="minorEastAsia" w:eastAsiaTheme="minorEastAsia" w:cstheme="minorEastAsia"/>
          <w:sz w:val="24"/>
        </w:rPr>
        <w:t>。</w:t>
      </w:r>
      <w:r>
        <w:rPr>
          <w:rStyle w:val="117"/>
          <w:rFonts w:hint="eastAsia" w:asciiTheme="minorEastAsia" w:hAnsiTheme="minorEastAsia" w:eastAsiaTheme="minorEastAsia" w:cstheme="minorEastAsia"/>
          <w:color w:val="auto"/>
          <w:sz w:val="24"/>
        </w:rPr>
        <w:t>根据《南宁中燃企业管理制度》第四部分第三节第五条“经核实我司存在部分责任的。”判定为Ⅲ类投诉，对客户服务部网格员陆华雷考核200元。</w:t>
      </w:r>
    </w:p>
    <w:p w14:paraId="3DF542D3">
      <w:pPr>
        <w:spacing w:line="360" w:lineRule="auto"/>
        <w:ind w:right="480" w:firstLine="480" w:firstLineChars="200"/>
        <w:jc w:val="left"/>
        <w:rPr>
          <w:rFonts w:ascii="仿宋" w:hAnsi="仿宋" w:eastAsia="仿宋" w:cs="仿宋"/>
          <w:bCs/>
          <w:strike/>
          <w:sz w:val="24"/>
          <w:shd w:val="clear" w:color="auto" w:fill="FFFFFF"/>
        </w:rPr>
      </w:pPr>
    </w:p>
    <w:p w14:paraId="1FAE25B7">
      <w:pPr>
        <w:autoSpaceDE w:val="0"/>
        <w:spacing w:line="560" w:lineRule="exact"/>
        <w:rPr>
          <w:rStyle w:val="117"/>
          <w:rFonts w:asciiTheme="minorEastAsia" w:hAnsiTheme="minorEastAsia" w:eastAsiaTheme="minorEastAsia" w:cstheme="minorEastAsia"/>
          <w:b/>
          <w:bCs/>
          <w:color w:val="auto"/>
          <w:sz w:val="24"/>
        </w:rPr>
      </w:pP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(五)中鼎温馨家园</w:t>
      </w: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  <w:lang w:val="en-US" w:eastAsia="zh-CN"/>
        </w:rPr>
        <w:t>换表超时</w:t>
      </w: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问题</w:t>
      </w:r>
    </w:p>
    <w:p w14:paraId="52C994BB">
      <w:pPr>
        <w:autoSpaceDE w:val="0"/>
        <w:spacing w:line="560" w:lineRule="exact"/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</w:pP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（流程编号：</w:t>
      </w:r>
      <w:r>
        <w:rPr>
          <w:rStyle w:val="117"/>
          <w:rFonts w:hint="default" w:asciiTheme="minorEastAsia" w:hAnsiTheme="minorEastAsia" w:eastAsiaTheme="minorEastAsia" w:cstheme="minorEastAsia"/>
          <w:b/>
          <w:bCs/>
          <w:color w:val="auto"/>
          <w:sz w:val="24"/>
        </w:rPr>
        <w:t>NNh1202510100009</w:t>
      </w: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）</w:t>
      </w:r>
    </w:p>
    <w:p w14:paraId="5D88043D">
      <w:pPr>
        <w:spacing w:line="460" w:lineRule="exact"/>
        <w:ind w:firstLine="480" w:firstLineChars="200"/>
        <w:rPr>
          <w:rFonts w:hint="eastAsia" w:asciiTheme="majorEastAsia" w:hAnsiTheme="majorEastAsia" w:eastAsiaTheme="majorEastAsia" w:cstheme="majorEastAsia"/>
          <w:sz w:val="24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hd w:val="clear" w:color="auto" w:fill="FFFFFF"/>
          <w:lang w:val="en-US" w:eastAsia="zh-CN"/>
        </w:rPr>
        <w:t>该户换表工单于</w:t>
      </w:r>
      <w:r>
        <w:rPr>
          <w:rStyle w:val="117"/>
          <w:rFonts w:hint="eastAsia" w:asciiTheme="minorEastAsia" w:hAnsiTheme="minorEastAsia" w:eastAsiaTheme="minorEastAsia" w:cstheme="minorEastAsia"/>
          <w:sz w:val="24"/>
        </w:rPr>
        <w:t>2025</w:t>
      </w:r>
      <w:r>
        <w:rPr>
          <w:rStyle w:val="117"/>
          <w:rFonts w:hint="eastAsia" w:asciiTheme="minorEastAsia" w:hAnsiTheme="minorEastAsia" w:eastAsiaTheme="minorEastAsia" w:cstheme="minorEastAsia"/>
          <w:sz w:val="24"/>
          <w:lang w:val="en-US" w:eastAsia="zh-CN"/>
        </w:rPr>
        <w:t>年</w:t>
      </w:r>
      <w:r>
        <w:rPr>
          <w:rStyle w:val="117"/>
          <w:rFonts w:hint="eastAsia" w:asciiTheme="minorEastAsia" w:hAnsiTheme="minorEastAsia" w:eastAsiaTheme="minorEastAsia" w:cstheme="minorEastAsia"/>
          <w:sz w:val="24"/>
        </w:rPr>
        <w:t>9</w:t>
      </w:r>
      <w:r>
        <w:rPr>
          <w:rStyle w:val="117"/>
          <w:rFonts w:hint="eastAsia" w:asciiTheme="minorEastAsia" w:hAnsiTheme="minorEastAsia" w:eastAsiaTheme="minorEastAsia" w:cstheme="minorEastAsia"/>
          <w:sz w:val="24"/>
          <w:lang w:val="en-US" w:eastAsia="zh-CN"/>
        </w:rPr>
        <w:t>月</w:t>
      </w:r>
      <w:r>
        <w:rPr>
          <w:rStyle w:val="117"/>
          <w:rFonts w:hint="eastAsia" w:asciiTheme="minorEastAsia" w:hAnsiTheme="minorEastAsia" w:eastAsiaTheme="minorEastAsia" w:cstheme="minorEastAsia"/>
          <w:sz w:val="24"/>
        </w:rPr>
        <w:t>2</w:t>
      </w:r>
      <w:r>
        <w:rPr>
          <w:rFonts w:hint="eastAsia" w:asciiTheme="majorEastAsia" w:hAnsiTheme="majorEastAsia" w:eastAsiaTheme="majorEastAsia" w:cstheme="majorEastAsia"/>
          <w:sz w:val="24"/>
          <w:shd w:val="clear" w:color="auto" w:fill="FFFFFF"/>
          <w:lang w:val="en-US" w:eastAsia="zh-CN"/>
        </w:rPr>
        <w:t>5日09:43预约，因客户服务部网格长韦进暖未及时派发工单，该工单滞留12天无人接单处理，期间影响用户充值，引发该起投诉。</w:t>
      </w:r>
    </w:p>
    <w:p w14:paraId="79789414">
      <w:pPr>
        <w:spacing w:line="460" w:lineRule="exact"/>
        <w:ind w:firstLine="480" w:firstLineChars="200"/>
        <w:rPr>
          <w:rFonts w:hint="eastAsia" w:asciiTheme="majorEastAsia" w:hAnsiTheme="majorEastAsia" w:eastAsiaTheme="majorEastAsia" w:cstheme="majorEastAsia"/>
          <w:sz w:val="24"/>
          <w:shd w:val="clear" w:color="auto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hd w:val="clear" w:color="auto" w:fill="FFFFFF"/>
          <w:lang w:val="en-US" w:eastAsia="zh-CN"/>
        </w:rPr>
        <w:t>经公司研究决定，该起投诉判定为有效投诉，责任部门为客户服务部。根据《南宁中燃企业管理制度》第四部分第三节第五条“经核实我司存在部分责任的。”判定为Ⅲ类投诉，对客户服务部网格网格长韦进暖考核200元/人。</w:t>
      </w:r>
    </w:p>
    <w:p w14:paraId="7795EDAD">
      <w:pPr>
        <w:spacing w:line="460" w:lineRule="exact"/>
        <w:rPr>
          <w:rStyle w:val="117"/>
          <w:rFonts w:asciiTheme="minorEastAsia" w:hAnsiTheme="minorEastAsia" w:eastAsiaTheme="minorEastAsia" w:cstheme="minorEastAsia"/>
          <w:sz w:val="24"/>
        </w:rPr>
      </w:pPr>
    </w:p>
    <w:p w14:paraId="13780989">
      <w:pPr>
        <w:spacing w:line="460" w:lineRule="exact"/>
        <w:rPr>
          <w:rStyle w:val="117"/>
          <w:rFonts w:asciiTheme="minorEastAsia" w:hAnsiTheme="minorEastAsia" w:eastAsiaTheme="minorEastAsia" w:cstheme="minorEastAsia"/>
          <w:color w:val="auto"/>
          <w:sz w:val="24"/>
        </w:rPr>
      </w:pP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（六）振业尚府3号楼2801号数据异常未上报问题</w:t>
      </w:r>
    </w:p>
    <w:p w14:paraId="0EBD0CCF">
      <w:pPr>
        <w:autoSpaceDE w:val="0"/>
        <w:spacing w:line="560" w:lineRule="exact"/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</w:pP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（流程编号：</w:t>
      </w:r>
      <w:r>
        <w:rPr>
          <w:rStyle w:val="117"/>
          <w:rFonts w:hint="default" w:asciiTheme="minorEastAsia" w:hAnsiTheme="minorEastAsia" w:eastAsiaTheme="minorEastAsia" w:cstheme="minorEastAsia"/>
          <w:b/>
          <w:bCs/>
          <w:color w:val="auto"/>
          <w:sz w:val="24"/>
        </w:rPr>
        <w:t>NNh1202510230002</w:t>
      </w: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）</w:t>
      </w:r>
    </w:p>
    <w:p w14:paraId="4EB64EF4">
      <w:pPr>
        <w:spacing w:line="460" w:lineRule="exact"/>
        <w:ind w:firstLine="480" w:firstLineChars="200"/>
        <w:rPr>
          <w:rStyle w:val="117"/>
          <w:rFonts w:hint="eastAsia" w:asciiTheme="minorEastAsia" w:hAnsiTheme="minorEastAsia" w:eastAsiaTheme="minorEastAsia" w:cstheme="minorEastAsia"/>
          <w:color w:val="auto"/>
          <w:sz w:val="24"/>
          <w:lang w:eastAsia="zh-CN"/>
        </w:rPr>
      </w:pPr>
      <w:r>
        <w:rPr>
          <w:rStyle w:val="117"/>
          <w:rFonts w:hint="eastAsia" w:asciiTheme="minorEastAsia" w:hAnsiTheme="minorEastAsia" w:eastAsiaTheme="minorEastAsia" w:cstheme="minorEastAsia"/>
          <w:color w:val="auto"/>
          <w:sz w:val="24"/>
        </w:rPr>
        <w:t>2022年3月23日，原</w:t>
      </w:r>
      <w:r>
        <w:rPr>
          <w:rStyle w:val="117"/>
          <w:rFonts w:hint="eastAsia" w:asciiTheme="minorEastAsia" w:hAnsiTheme="minorEastAsia" w:eastAsiaTheme="minorEastAsia" w:cstheme="minorEastAsia"/>
          <w:color w:val="auto"/>
          <w:sz w:val="24"/>
          <w:lang w:eastAsia="zh-CN"/>
        </w:rPr>
        <w:t>客户服务部</w:t>
      </w:r>
      <w:r>
        <w:rPr>
          <w:rStyle w:val="117"/>
          <w:rFonts w:hint="eastAsia" w:asciiTheme="minorEastAsia" w:hAnsiTheme="minorEastAsia" w:eastAsiaTheme="minorEastAsia" w:cstheme="minorEastAsia"/>
          <w:color w:val="auto"/>
          <w:sz w:val="24"/>
        </w:rPr>
        <w:t>安检员廖颂伟（现安监部安全监察员）上门安检未上报</w:t>
      </w:r>
      <w:r>
        <w:rPr>
          <w:rStyle w:val="117"/>
          <w:rFonts w:hint="eastAsia" w:asciiTheme="minorEastAsia" w:hAnsiTheme="minorEastAsia" w:eastAsiaTheme="minorEastAsia" w:cstheme="minorEastAsia"/>
          <w:color w:val="auto"/>
          <w:sz w:val="24"/>
          <w:lang w:val="en-US" w:eastAsia="zh-CN"/>
        </w:rPr>
        <w:t>该户</w:t>
      </w:r>
      <w:r>
        <w:rPr>
          <w:rStyle w:val="117"/>
          <w:rFonts w:hint="eastAsia" w:asciiTheme="minorEastAsia" w:hAnsiTheme="minorEastAsia" w:eastAsiaTheme="minorEastAsia" w:cstheme="minorEastAsia"/>
          <w:color w:val="auto"/>
          <w:sz w:val="24"/>
        </w:rPr>
        <w:t>气量异常问题</w:t>
      </w:r>
      <w:r>
        <w:rPr>
          <w:rStyle w:val="117"/>
          <w:rFonts w:hint="eastAsia" w:asciiTheme="minorEastAsia" w:hAnsiTheme="minorEastAsia" w:eastAsiaTheme="minorEastAsia" w:cstheme="minorEastAsia"/>
          <w:color w:val="auto"/>
          <w:sz w:val="24"/>
          <w:lang w:eastAsia="zh-CN"/>
        </w:rPr>
        <w:t>，导致用户透支气量扩大，增加后续气量追缴工作难度。</w:t>
      </w:r>
    </w:p>
    <w:p w14:paraId="48F5388D">
      <w:pPr>
        <w:spacing w:line="460" w:lineRule="exact"/>
        <w:ind w:firstLine="480" w:firstLineChars="200"/>
        <w:rPr>
          <w:rStyle w:val="117"/>
          <w:rFonts w:asciiTheme="minorEastAsia" w:hAnsiTheme="minorEastAsia" w:eastAsiaTheme="minorEastAsia" w:cstheme="minorEastAsia"/>
          <w:color w:val="auto"/>
          <w:sz w:val="24"/>
        </w:rPr>
      </w:pPr>
      <w:r>
        <w:rPr>
          <w:rFonts w:hint="eastAsia" w:asciiTheme="minorEastAsia" w:hAnsiTheme="minorEastAsia" w:eastAsiaTheme="minorEastAsia" w:cstheme="majorEastAsia"/>
          <w:sz w:val="24"/>
          <w:shd w:val="clear" w:color="auto" w:fill="FFFFFF"/>
        </w:rPr>
        <w:t>经公司研究决定，</w:t>
      </w:r>
      <w:r>
        <w:rPr>
          <w:rStyle w:val="117"/>
          <w:rFonts w:hint="eastAsia" w:asciiTheme="minorEastAsia" w:hAnsiTheme="minorEastAsia" w:eastAsiaTheme="minorEastAsia" w:cstheme="minorEastAsia"/>
          <w:color w:val="auto"/>
          <w:sz w:val="24"/>
        </w:rPr>
        <w:t>该起投诉判定为有效投诉，责任部门为客户服务部及</w:t>
      </w:r>
      <w:r>
        <w:rPr>
          <w:rStyle w:val="117"/>
          <w:rFonts w:hint="eastAsia" w:asciiTheme="minorEastAsia" w:hAnsiTheme="minorEastAsia" w:eastAsiaTheme="minorEastAsia" w:cstheme="minorEastAsia"/>
          <w:color w:val="auto"/>
          <w:sz w:val="24"/>
          <w:lang w:eastAsia="zh-CN"/>
        </w:rPr>
        <w:t>中燃优家</w:t>
      </w:r>
      <w:r>
        <w:rPr>
          <w:rStyle w:val="117"/>
          <w:rFonts w:hint="eastAsia" w:asciiTheme="minorEastAsia" w:hAnsiTheme="minorEastAsia" w:eastAsiaTheme="minorEastAsia" w:cstheme="minorEastAsia"/>
          <w:color w:val="auto"/>
          <w:sz w:val="24"/>
        </w:rPr>
        <w:t>。根据《南宁中燃企业管理制度》第四部分第三节第五条“经核实我司存在部分责任的。”判定为Ⅲ类投诉，对原</w:t>
      </w:r>
      <w:r>
        <w:rPr>
          <w:rStyle w:val="117"/>
          <w:rFonts w:hint="eastAsia" w:asciiTheme="minorEastAsia" w:hAnsiTheme="minorEastAsia" w:eastAsiaTheme="minorEastAsia" w:cstheme="minorEastAsia"/>
          <w:color w:val="auto"/>
          <w:sz w:val="24"/>
          <w:lang w:eastAsia="zh-CN"/>
        </w:rPr>
        <w:t>客户服务部</w:t>
      </w:r>
      <w:r>
        <w:rPr>
          <w:rStyle w:val="117"/>
          <w:rFonts w:hint="eastAsia" w:asciiTheme="minorEastAsia" w:hAnsiTheme="minorEastAsia" w:eastAsiaTheme="minorEastAsia" w:cstheme="minorEastAsia"/>
          <w:color w:val="auto"/>
          <w:sz w:val="24"/>
        </w:rPr>
        <w:t>安检员廖颂伟（现安监部安全监察员）考核200元/人。</w:t>
      </w:r>
    </w:p>
    <w:p w14:paraId="19A0A14A">
      <w:pPr>
        <w:spacing w:line="460" w:lineRule="exact"/>
        <w:rPr>
          <w:rStyle w:val="117"/>
          <w:rFonts w:asciiTheme="minorEastAsia" w:hAnsiTheme="minorEastAsia" w:eastAsiaTheme="minorEastAsia" w:cstheme="minorEastAsia"/>
          <w:b/>
          <w:bCs/>
          <w:color w:val="auto"/>
          <w:sz w:val="24"/>
        </w:rPr>
      </w:pPr>
    </w:p>
    <w:p w14:paraId="32A991FD">
      <w:pPr>
        <w:spacing w:line="460" w:lineRule="exact"/>
        <w:rPr>
          <w:rStyle w:val="117"/>
          <w:rFonts w:asciiTheme="minorEastAsia" w:hAnsiTheme="minorEastAsia" w:eastAsiaTheme="minorEastAsia" w:cstheme="minorEastAsia"/>
          <w:sz w:val="24"/>
        </w:rPr>
      </w:pP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（七）</w:t>
      </w: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  <w:lang w:val="en-US" w:eastAsia="zh-CN"/>
        </w:rPr>
        <w:t>多人口用气业务解释不到位</w:t>
      </w: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问题</w:t>
      </w:r>
    </w:p>
    <w:p w14:paraId="041206EE">
      <w:pPr>
        <w:autoSpaceDE w:val="0"/>
        <w:spacing w:line="560" w:lineRule="exact"/>
        <w:rPr>
          <w:rStyle w:val="117"/>
          <w:rFonts w:asciiTheme="minorEastAsia" w:hAnsiTheme="minorEastAsia" w:eastAsiaTheme="minorEastAsia" w:cstheme="minorEastAsia"/>
          <w:b/>
          <w:bCs/>
          <w:color w:val="auto"/>
          <w:sz w:val="24"/>
        </w:rPr>
      </w:pP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（流程编号：</w:t>
      </w:r>
      <w:r>
        <w:rPr>
          <w:rStyle w:val="117"/>
          <w:rFonts w:hint="default" w:asciiTheme="minorEastAsia" w:hAnsiTheme="minorEastAsia" w:eastAsiaTheme="minorEastAsia" w:cstheme="minorEastAsia"/>
          <w:b/>
          <w:bCs/>
          <w:color w:val="auto"/>
          <w:sz w:val="24"/>
        </w:rPr>
        <w:t>NNh1202510270005</w:t>
      </w: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）</w:t>
      </w:r>
    </w:p>
    <w:p w14:paraId="217E54AF">
      <w:pPr>
        <w:spacing w:line="460" w:lineRule="exact"/>
        <w:ind w:firstLine="480" w:firstLineChars="200"/>
        <w:rPr>
          <w:rFonts w:hint="eastAsia" w:asciiTheme="minorEastAsia" w:hAnsiTheme="minorEastAsia" w:eastAsiaTheme="minorEastAsia" w:cstheme="majorEastAsia"/>
          <w:sz w:val="24"/>
          <w:shd w:val="clear" w:color="auto" w:fill="FFFFFF"/>
        </w:rPr>
      </w:pPr>
      <w:r>
        <w:rPr>
          <w:rFonts w:hint="eastAsia" w:asciiTheme="minorEastAsia" w:hAnsiTheme="minorEastAsia" w:eastAsiaTheme="minorEastAsia" w:cstheme="majorEastAsia"/>
          <w:sz w:val="24"/>
          <w:shd w:val="clear" w:color="auto" w:fill="FFFFFF"/>
          <w:lang w:eastAsia="zh-CN"/>
        </w:rPr>
        <w:t>对于</w:t>
      </w:r>
      <w:r>
        <w:rPr>
          <w:rFonts w:hint="eastAsia" w:asciiTheme="minorEastAsia" w:hAnsiTheme="minorEastAsia" w:eastAsiaTheme="minorEastAsia" w:cstheme="majorEastAsia"/>
          <w:sz w:val="24"/>
          <w:shd w:val="clear" w:color="auto" w:fill="FFFFFF"/>
        </w:rPr>
        <w:t>因</w:t>
      </w:r>
      <w:r>
        <w:rPr>
          <w:rFonts w:hint="eastAsia" w:asciiTheme="minorEastAsia" w:hAnsiTheme="minorEastAsia" w:eastAsiaTheme="minorEastAsia" w:cstheme="majorEastAsia"/>
          <w:sz w:val="24"/>
          <w:shd w:val="clear" w:color="auto" w:fill="FFFFFF"/>
          <w:lang w:eastAsia="zh-CN"/>
        </w:rPr>
        <w:t>用气地址</w:t>
      </w:r>
      <w:r>
        <w:rPr>
          <w:rFonts w:hint="eastAsia" w:asciiTheme="minorEastAsia" w:hAnsiTheme="minorEastAsia" w:eastAsiaTheme="minorEastAsia" w:cstheme="majorEastAsia"/>
          <w:sz w:val="24"/>
          <w:shd w:val="clear" w:color="auto" w:fill="FFFFFF"/>
        </w:rPr>
        <w:t>使用地暖，不符合现行多人口用气申报条件政策</w:t>
      </w:r>
      <w:r>
        <w:rPr>
          <w:rFonts w:hint="eastAsia" w:asciiTheme="minorEastAsia" w:hAnsiTheme="minorEastAsia" w:eastAsiaTheme="minorEastAsia" w:cstheme="majorEastAsia"/>
          <w:sz w:val="24"/>
          <w:shd w:val="clear" w:color="auto" w:fill="FFFFFF"/>
          <w:lang w:eastAsia="zh-CN"/>
        </w:rPr>
        <w:t>的问题，</w:t>
      </w:r>
      <w:r>
        <w:rPr>
          <w:rFonts w:hint="eastAsia" w:asciiTheme="minorEastAsia" w:hAnsiTheme="minorEastAsia" w:eastAsiaTheme="minorEastAsia" w:cstheme="majorEastAsia"/>
          <w:sz w:val="24"/>
          <w:shd w:val="clear" w:color="auto" w:fill="FFFFFF"/>
        </w:rPr>
        <w:t>营业员覃丽华在接待时，虽已按正确流程下单安排上门核查用气环境，但错误答复为“系统故障无法审批，可能须待调价后方能调整”，导致让用户误认为我司在调价后才能给其调整用气人口，而无法达到提前购满一阶梯气量，故而外部投诉。此问题暴露出，前期为提升办理效率而授予一线人员权限后，配套的政策培训与传达未同步落实到位；尽管店长已于10月23日发布新流程，但营业员覃丽华未及时学习掌握，导致错误解释。</w:t>
      </w:r>
    </w:p>
    <w:p w14:paraId="014157E1">
      <w:pPr>
        <w:spacing w:line="460" w:lineRule="exact"/>
        <w:ind w:firstLine="480" w:firstLineChars="200"/>
        <w:rPr>
          <w:rFonts w:hint="eastAsia" w:asciiTheme="minorEastAsia" w:hAnsiTheme="minorEastAsia" w:eastAsiaTheme="minorEastAsia" w:cstheme="majorEastAsia"/>
          <w:sz w:val="24"/>
          <w:shd w:val="clear" w:color="auto" w:fill="FFFFFF"/>
        </w:rPr>
      </w:pPr>
      <w:r>
        <w:rPr>
          <w:rFonts w:hint="eastAsia" w:asciiTheme="minorEastAsia" w:hAnsiTheme="minorEastAsia" w:eastAsiaTheme="minorEastAsia" w:cstheme="majorEastAsia"/>
          <w:sz w:val="24"/>
          <w:shd w:val="clear" w:color="auto" w:fill="FFFFFF"/>
        </w:rPr>
        <w:t>经公司研究决定，</w:t>
      </w:r>
      <w:r>
        <w:rPr>
          <w:rStyle w:val="117"/>
          <w:rFonts w:hint="eastAsia" w:asciiTheme="minorEastAsia" w:hAnsiTheme="minorEastAsia" w:eastAsiaTheme="minorEastAsia" w:cstheme="minorEastAsia"/>
          <w:color w:val="auto"/>
          <w:sz w:val="24"/>
        </w:rPr>
        <w:t>该起投诉判定为有效投诉，责任部门为</w:t>
      </w:r>
      <w:r>
        <w:rPr>
          <w:rFonts w:hint="eastAsia" w:asciiTheme="minorEastAsia" w:hAnsiTheme="minorEastAsia" w:eastAsiaTheme="minorEastAsia" w:cstheme="majorEastAsia"/>
          <w:sz w:val="24"/>
          <w:shd w:val="clear" w:color="auto" w:fill="FFFFFF"/>
        </w:rPr>
        <w:t>客户服务部。根据《南宁中燃企业管理制度》第四部分第三节第五条“经核实我司存在部分责任的。”判定为Ⅲ类投诉，对客户服务部营业员覃丽华考核200元/人。</w:t>
      </w:r>
    </w:p>
    <w:p w14:paraId="46D44BC7">
      <w:pPr>
        <w:spacing w:line="460" w:lineRule="exact"/>
        <w:ind w:firstLine="480" w:firstLineChars="200"/>
        <w:rPr>
          <w:rFonts w:hint="eastAsia" w:asciiTheme="minorEastAsia" w:hAnsiTheme="minorEastAsia" w:eastAsiaTheme="minorEastAsia" w:cstheme="majorEastAsia"/>
          <w:sz w:val="24"/>
          <w:shd w:val="clear" w:color="auto" w:fill="FFFFFF"/>
        </w:rPr>
      </w:pPr>
    </w:p>
    <w:p w14:paraId="47FD6B4E">
      <w:pPr>
        <w:spacing w:line="460" w:lineRule="exact"/>
        <w:rPr>
          <w:rStyle w:val="117"/>
          <w:rFonts w:asciiTheme="minorEastAsia" w:hAnsiTheme="minorEastAsia" w:eastAsiaTheme="minorEastAsia" w:cstheme="minorEastAsia"/>
          <w:color w:val="auto"/>
          <w:sz w:val="24"/>
        </w:rPr>
      </w:pP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（</w:t>
      </w: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  <w:lang w:val="en-US" w:eastAsia="zh-CN"/>
        </w:rPr>
        <w:t>八</w:t>
      </w: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）龙胤凤凰城11号楼2单元301号数据异常未上报问题</w:t>
      </w:r>
    </w:p>
    <w:p w14:paraId="4E8EF716">
      <w:pPr>
        <w:autoSpaceDE w:val="0"/>
        <w:spacing w:line="560" w:lineRule="exact"/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</w:pP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（流程编号：</w:t>
      </w:r>
      <w:r>
        <w:rPr>
          <w:rStyle w:val="117"/>
          <w:rFonts w:hint="default" w:asciiTheme="minorEastAsia" w:hAnsiTheme="minorEastAsia" w:eastAsiaTheme="minorEastAsia" w:cstheme="minorEastAsia"/>
          <w:b/>
          <w:bCs/>
          <w:color w:val="auto"/>
          <w:sz w:val="24"/>
        </w:rPr>
        <w:t>NNh1202511050002</w:t>
      </w: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）</w:t>
      </w:r>
    </w:p>
    <w:p w14:paraId="4A481E89">
      <w:pPr>
        <w:spacing w:line="460" w:lineRule="exact"/>
        <w:ind w:firstLine="480" w:firstLineChars="200"/>
        <w:rPr>
          <w:rStyle w:val="117"/>
          <w:rFonts w:hint="default" w:asciiTheme="minorEastAsia" w:hAnsiTheme="minorEastAsia" w:eastAsiaTheme="minorEastAsia" w:cstheme="minorEastAsia"/>
          <w:color w:val="auto"/>
          <w:sz w:val="24"/>
        </w:rPr>
      </w:pPr>
      <w:r>
        <w:rPr>
          <w:rStyle w:val="117"/>
          <w:rFonts w:hint="default" w:asciiTheme="minorEastAsia" w:hAnsiTheme="minorEastAsia" w:eastAsiaTheme="minorEastAsia" w:cstheme="minorEastAsia"/>
          <w:color w:val="auto"/>
          <w:sz w:val="24"/>
        </w:rPr>
        <w:t>2025年3月8日</w:t>
      </w:r>
      <w:r>
        <w:rPr>
          <w:rStyle w:val="117"/>
          <w:rFonts w:hint="eastAsia" w:asciiTheme="minorEastAsia" w:hAnsiTheme="minorEastAsia" w:eastAsiaTheme="minorEastAsia" w:cstheme="minorEastAsia"/>
          <w:color w:val="auto"/>
          <w:sz w:val="24"/>
          <w:lang w:eastAsia="zh-CN"/>
        </w:rPr>
        <w:t>，</w:t>
      </w:r>
      <w:r>
        <w:rPr>
          <w:rStyle w:val="117"/>
          <w:rFonts w:hint="eastAsia" w:asciiTheme="minorEastAsia" w:hAnsiTheme="minorEastAsia" w:eastAsiaTheme="minorEastAsia" w:cstheme="minorEastAsia"/>
          <w:color w:val="auto"/>
          <w:sz w:val="24"/>
          <w:lang w:val="en-US" w:eastAsia="zh-CN"/>
        </w:rPr>
        <w:t>客户服务部</w:t>
      </w:r>
      <w:r>
        <w:rPr>
          <w:rStyle w:val="117"/>
          <w:rFonts w:hint="default" w:asciiTheme="minorEastAsia" w:hAnsiTheme="minorEastAsia" w:eastAsiaTheme="minorEastAsia" w:cstheme="minorEastAsia"/>
          <w:color w:val="auto"/>
          <w:sz w:val="24"/>
        </w:rPr>
        <w:t>网格员庞智</w:t>
      </w:r>
      <w:r>
        <w:rPr>
          <w:rStyle w:val="117"/>
          <w:rFonts w:hint="eastAsia" w:asciiTheme="minorEastAsia" w:hAnsiTheme="minorEastAsia" w:eastAsiaTheme="minorEastAsia" w:cstheme="minorEastAsia"/>
          <w:color w:val="auto"/>
          <w:sz w:val="24"/>
          <w:lang w:eastAsia="zh-CN"/>
        </w:rPr>
        <w:t>，</w:t>
      </w:r>
      <w:r>
        <w:rPr>
          <w:rStyle w:val="117"/>
          <w:rFonts w:hint="eastAsia" w:asciiTheme="minorEastAsia" w:hAnsiTheme="minorEastAsia" w:eastAsiaTheme="minorEastAsia" w:cstheme="minorEastAsia"/>
          <w:color w:val="auto"/>
          <w:sz w:val="24"/>
        </w:rPr>
        <w:t>上门安检未上报</w:t>
      </w:r>
      <w:r>
        <w:rPr>
          <w:rStyle w:val="117"/>
          <w:rFonts w:hint="eastAsia" w:asciiTheme="minorEastAsia" w:hAnsiTheme="minorEastAsia" w:eastAsiaTheme="minorEastAsia" w:cstheme="minorEastAsia"/>
          <w:color w:val="auto"/>
          <w:sz w:val="24"/>
          <w:lang w:val="en-US" w:eastAsia="zh-CN"/>
        </w:rPr>
        <w:t>该户</w:t>
      </w:r>
      <w:r>
        <w:rPr>
          <w:rStyle w:val="117"/>
          <w:rFonts w:hint="eastAsia" w:asciiTheme="minorEastAsia" w:hAnsiTheme="minorEastAsia" w:eastAsiaTheme="minorEastAsia" w:cstheme="minorEastAsia"/>
          <w:color w:val="auto"/>
          <w:sz w:val="24"/>
        </w:rPr>
        <w:t>气量异常问题</w:t>
      </w:r>
      <w:r>
        <w:rPr>
          <w:rStyle w:val="117"/>
          <w:rFonts w:hint="eastAsia" w:asciiTheme="minorEastAsia" w:hAnsiTheme="minorEastAsia" w:eastAsiaTheme="minorEastAsia" w:cstheme="minorEastAsia"/>
          <w:color w:val="auto"/>
          <w:sz w:val="24"/>
          <w:lang w:eastAsia="zh-CN"/>
        </w:rPr>
        <w:t>，导致用户透支气量扩大，增加后续气量追缴工作难度。</w:t>
      </w:r>
    </w:p>
    <w:p w14:paraId="4541B2F2">
      <w:pPr>
        <w:spacing w:line="460" w:lineRule="exact"/>
        <w:ind w:firstLine="480" w:firstLineChars="200"/>
        <w:rPr>
          <w:rStyle w:val="117"/>
          <w:rFonts w:asciiTheme="minorEastAsia" w:hAnsiTheme="minorEastAsia" w:eastAsiaTheme="minorEastAsia" w:cstheme="minorEastAsia"/>
          <w:color w:val="auto"/>
          <w:sz w:val="24"/>
        </w:rPr>
      </w:pPr>
      <w:r>
        <w:rPr>
          <w:rFonts w:hint="eastAsia" w:asciiTheme="minorEastAsia" w:hAnsiTheme="minorEastAsia" w:eastAsiaTheme="minorEastAsia" w:cstheme="majorEastAsia"/>
          <w:sz w:val="24"/>
          <w:shd w:val="clear" w:color="auto" w:fill="FFFFFF"/>
        </w:rPr>
        <w:t>经公司研究决定，</w:t>
      </w:r>
      <w:r>
        <w:rPr>
          <w:rStyle w:val="117"/>
          <w:rFonts w:hint="eastAsia" w:asciiTheme="minorEastAsia" w:hAnsiTheme="minorEastAsia" w:eastAsiaTheme="minorEastAsia" w:cstheme="minorEastAsia"/>
          <w:color w:val="auto"/>
          <w:sz w:val="24"/>
        </w:rPr>
        <w:t>该起投诉判定为有效投诉，责任部门为客户服务部。根据《南宁中燃企业管理制度》第四部分第三节第五条“经核实我司存在部分责任的。”判定为Ⅲ类投诉，对</w:t>
      </w:r>
      <w:r>
        <w:rPr>
          <w:rStyle w:val="117"/>
          <w:rFonts w:hint="default" w:asciiTheme="minorEastAsia" w:hAnsiTheme="minorEastAsia" w:eastAsiaTheme="minorEastAsia" w:cstheme="minorEastAsia"/>
          <w:color w:val="auto"/>
          <w:sz w:val="24"/>
        </w:rPr>
        <w:t>网格员庞智</w:t>
      </w:r>
      <w:r>
        <w:rPr>
          <w:rStyle w:val="117"/>
          <w:rFonts w:hint="eastAsia" w:asciiTheme="minorEastAsia" w:hAnsiTheme="minorEastAsia" w:eastAsiaTheme="minorEastAsia" w:cstheme="minorEastAsia"/>
          <w:color w:val="auto"/>
          <w:sz w:val="24"/>
        </w:rPr>
        <w:t>考核200元/人。</w:t>
      </w:r>
    </w:p>
    <w:p w14:paraId="7863A8CB">
      <w:pPr>
        <w:spacing w:line="460" w:lineRule="exact"/>
        <w:ind w:firstLine="480" w:firstLineChars="200"/>
        <w:rPr>
          <w:rFonts w:asciiTheme="minorEastAsia" w:hAnsiTheme="minorEastAsia" w:eastAsiaTheme="minorEastAsia" w:cstheme="majorEastAsia"/>
          <w:sz w:val="24"/>
          <w:shd w:val="clear" w:color="auto" w:fill="FFFFFF"/>
        </w:rPr>
      </w:pPr>
    </w:p>
    <w:p w14:paraId="23E1A61F">
      <w:pPr>
        <w:spacing w:line="460" w:lineRule="exact"/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</w:pP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（</w:t>
      </w: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  <w:lang w:eastAsia="zh-CN"/>
        </w:rPr>
        <w:t>九</w:t>
      </w: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）</w:t>
      </w:r>
      <w:bookmarkStart w:id="0" w:name="OLE_LINK2"/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在水一方36号楼3单元603号</w:t>
      </w: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  <w:lang w:eastAsia="zh-CN"/>
        </w:rPr>
        <w:t>支管安装信息转派错误影响用气的</w:t>
      </w: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问题</w:t>
      </w:r>
    </w:p>
    <w:p w14:paraId="0DD66317">
      <w:pPr>
        <w:spacing w:line="460" w:lineRule="exact"/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</w:pPr>
      <w:r>
        <w:rPr>
          <w:rStyle w:val="117"/>
          <w:rFonts w:hint="eastAsia" w:asciiTheme="minorEastAsia" w:hAnsiTheme="minorEastAsia" w:eastAsiaTheme="minorEastAsia" w:cstheme="minorEastAsia"/>
          <w:b/>
          <w:bCs/>
          <w:color w:val="auto"/>
          <w:sz w:val="24"/>
        </w:rPr>
        <w:t>（流程编号：NNh1202511100007）</w:t>
      </w:r>
      <w:bookmarkEnd w:id="0"/>
    </w:p>
    <w:p w14:paraId="408BFD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60" w:lineRule="exact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诉求地址因小区开展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旧改立管更换施工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时未能入户，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未能完成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支管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安装。诉求人于10月22日报修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发现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支管未入户后，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网格员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已报网格长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处理，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但因网格长转派错误，问题处置断层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，直至用户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于11月9日投诉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后，方才得以处置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。</w:t>
      </w:r>
    </w:p>
    <w:p w14:paraId="4550D2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60" w:lineRule="exact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ajorEastAsia"/>
          <w:sz w:val="24"/>
          <w:shd w:val="clear" w:color="auto" w:fill="FFFFFF"/>
        </w:rPr>
        <w:t>经公司研究决定，</w:t>
      </w:r>
      <w:r>
        <w:rPr>
          <w:rStyle w:val="117"/>
          <w:rFonts w:hint="eastAsia" w:asciiTheme="minorEastAsia" w:hAnsiTheme="minorEastAsia" w:eastAsiaTheme="minorEastAsia" w:cstheme="minorEastAsia"/>
          <w:color w:val="auto"/>
          <w:sz w:val="24"/>
        </w:rPr>
        <w:t>该起投诉判定为有效投诉，责任部门为客户服务部。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根据《南宁中燃企业管理制度》第四部分第三节第五条“经核实我司存在部分责任的。”判定为Ⅲ类投诉，对责任人王喆考核200元。</w:t>
      </w:r>
    </w:p>
    <w:p w14:paraId="3585770E">
      <w:pPr>
        <w:numPr>
          <w:ilvl w:val="0"/>
          <w:numId w:val="0"/>
        </w:numPr>
        <w:spacing w:line="460" w:lineRule="exac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12B802FB">
      <w:pPr>
        <w:numPr>
          <w:ilvl w:val="0"/>
          <w:numId w:val="0"/>
        </w:numPr>
        <w:spacing w:line="460" w:lineRule="exact"/>
        <w:rPr>
          <w:rStyle w:val="9"/>
          <w:rFonts w:hint="eastAsia" w:asciiTheme="majorEastAsia" w:hAnsiTheme="majorEastAsia" w:eastAsiaTheme="majorEastAsia" w:cstheme="majorEastAsia"/>
          <w:b/>
          <w:bCs/>
          <w:color w:val="auto"/>
          <w:sz w:val="24"/>
          <w:szCs w:val="24"/>
          <w:shd w:val="clear" w:color="auto" w:fill="FFFFFF"/>
        </w:rPr>
      </w:pPr>
      <w:r>
        <w:rPr>
          <w:rStyle w:val="9"/>
          <w:rFonts w:hint="eastAsia" w:asciiTheme="majorEastAsia" w:hAnsiTheme="majorEastAsia" w:eastAsiaTheme="majorEastAsia" w:cstheme="majorEastAsia"/>
          <w:b/>
          <w:bCs/>
          <w:color w:val="auto"/>
          <w:sz w:val="24"/>
          <w:szCs w:val="24"/>
          <w:shd w:val="clear" w:color="auto" w:fill="FFFFFF"/>
        </w:rPr>
        <w:t>（</w:t>
      </w:r>
      <w:r>
        <w:rPr>
          <w:rStyle w:val="9"/>
          <w:rFonts w:hint="eastAsia" w:asciiTheme="majorEastAsia" w:hAnsiTheme="majorEastAsia" w:eastAsiaTheme="majorEastAsia" w:cstheme="majorEastAsia"/>
          <w:b/>
          <w:bCs/>
          <w:color w:val="auto"/>
          <w:sz w:val="24"/>
          <w:szCs w:val="24"/>
          <w:shd w:val="clear" w:color="auto" w:fill="FFFFFF"/>
          <w:lang w:eastAsia="zh-CN"/>
        </w:rPr>
        <w:t>十</w:t>
      </w:r>
      <w:r>
        <w:rPr>
          <w:rStyle w:val="9"/>
          <w:rFonts w:hint="eastAsia" w:asciiTheme="majorEastAsia" w:hAnsiTheme="majorEastAsia" w:eastAsiaTheme="majorEastAsia" w:cstheme="majorEastAsia"/>
          <w:b/>
          <w:bCs/>
          <w:color w:val="auto"/>
          <w:sz w:val="24"/>
          <w:szCs w:val="24"/>
          <w:shd w:val="clear" w:color="auto" w:fill="FFFFFF"/>
        </w:rPr>
        <w:t>）</w:t>
      </w: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北投时代峯范施工纠纷问题</w:t>
      </w:r>
    </w:p>
    <w:p w14:paraId="7BDD71D4">
      <w:pPr>
        <w:numPr>
          <w:ilvl w:val="0"/>
          <w:numId w:val="0"/>
        </w:numPr>
        <w:spacing w:line="460" w:lineRule="exact"/>
        <w:rPr>
          <w:rStyle w:val="9"/>
          <w:rFonts w:hint="eastAsia" w:asciiTheme="majorEastAsia" w:hAnsiTheme="majorEastAsia" w:eastAsiaTheme="majorEastAsia" w:cstheme="majorEastAsia"/>
          <w:b/>
          <w:bCs/>
          <w:color w:val="auto"/>
          <w:sz w:val="24"/>
          <w:szCs w:val="24"/>
          <w:shd w:val="clear" w:color="auto" w:fill="FFFFFF"/>
        </w:rPr>
      </w:pPr>
      <w:r>
        <w:rPr>
          <w:rStyle w:val="9"/>
          <w:rFonts w:hint="eastAsia" w:asciiTheme="majorEastAsia" w:hAnsiTheme="majorEastAsia" w:eastAsiaTheme="majorEastAsia" w:cstheme="majorEastAsia"/>
          <w:b/>
          <w:bCs/>
          <w:color w:val="auto"/>
          <w:sz w:val="24"/>
          <w:szCs w:val="24"/>
          <w:shd w:val="clear" w:color="auto" w:fill="FFFFFF"/>
        </w:rPr>
        <w:t>（流程编号：</w:t>
      </w: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NNh1202511190005</w:t>
      </w:r>
      <w:r>
        <w:rPr>
          <w:rStyle w:val="9"/>
          <w:rFonts w:hint="eastAsia" w:asciiTheme="majorEastAsia" w:hAnsiTheme="majorEastAsia" w:eastAsiaTheme="majorEastAsia" w:cstheme="majorEastAsia"/>
          <w:b/>
          <w:bCs/>
          <w:color w:val="auto"/>
          <w:sz w:val="24"/>
          <w:szCs w:val="24"/>
          <w:shd w:val="clear" w:color="auto" w:fill="FFFFFF"/>
        </w:rPr>
        <w:t>）</w:t>
      </w:r>
    </w:p>
    <w:p w14:paraId="41D1B8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60" w:lineRule="exact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北投时代峯范园林方投诉我司施工过程中三次踩踏破坏绿化苗木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乐邦下属施工队伍破坏绿植后未向甲方总包反馈修复计划、未做好沟通告知，导致对方重复补种产生额外损失，及严重影响我司声誉；工程部作为施工单位管理部门，负有对施工单位施工行为的监督管理、与相关方沟通协调及纠纷处置的工作职责，但本次事件中，工程部在首次投诉后，明知施工单位与诉求人纠纷未达成一致却未主动介入协调，暴露出工程部对施工单位监管缺位、沟通协调不力、纠纷处置不及时等问题。</w:t>
      </w:r>
    </w:p>
    <w:p w14:paraId="251868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60" w:lineRule="exact"/>
        <w:ind w:firstLine="480" w:firstLineChars="200"/>
        <w:textAlignment w:val="auto"/>
        <w:rPr>
          <w:rFonts w:asciiTheme="minorEastAsia" w:hAnsiTheme="minorEastAsia" w:eastAsiaTheme="minorEastAsia" w:cstheme="majorEastAsia"/>
          <w:sz w:val="24"/>
          <w:shd w:val="clear" w:color="auto" w:fill="FFFFFF"/>
        </w:rPr>
      </w:pPr>
      <w:r>
        <w:rPr>
          <w:rFonts w:hint="eastAsia" w:asciiTheme="minorEastAsia" w:hAnsiTheme="minorEastAsia" w:eastAsiaTheme="minorEastAsia" w:cstheme="majorEastAsia"/>
          <w:sz w:val="24"/>
          <w:shd w:val="clear" w:color="auto" w:fill="FFFFFF"/>
        </w:rPr>
        <w:t>经公司研究决定，</w:t>
      </w:r>
      <w:r>
        <w:rPr>
          <w:rStyle w:val="117"/>
          <w:rFonts w:hint="eastAsia" w:asciiTheme="minorEastAsia" w:hAnsiTheme="minorEastAsia" w:eastAsiaTheme="minorEastAsia" w:cstheme="minorEastAsia"/>
          <w:color w:val="auto"/>
          <w:sz w:val="24"/>
        </w:rPr>
        <w:t>该起投诉判定为有效投诉，责任部门为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工程技术部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。根据《南宁中燃企业管理制度》第四部分第三节第五条“经核实我司存在部分责任的。”判定为Ⅲ类投诉，对现场代表陈科志考核200元。</w:t>
      </w:r>
      <w:bookmarkStart w:id="1" w:name="_GoBack"/>
      <w:bookmarkEnd w:id="1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815BE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5CAE99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5CAE99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6D9B79"/>
    <w:multiLevelType w:val="singleLevel"/>
    <w:tmpl w:val="D66D9B79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VhYWQ5YmY0ZGJlYWQyYTMzMjNhZmFhNGQ4MDZkNWMifQ=="/>
    <w:docVar w:name="KSO_WPS_MARK_KEY" w:val="75c239e6-45a1-48eb-b336-373fb0c2e29a"/>
  </w:docVars>
  <w:rsids>
    <w:rsidRoot w:val="00172A27"/>
    <w:rsid w:val="000045DD"/>
    <w:rsid w:val="00007A44"/>
    <w:rsid w:val="00007E6C"/>
    <w:rsid w:val="000120B7"/>
    <w:rsid w:val="000162A5"/>
    <w:rsid w:val="000165DC"/>
    <w:rsid w:val="000223DF"/>
    <w:rsid w:val="00026110"/>
    <w:rsid w:val="00031749"/>
    <w:rsid w:val="000356CD"/>
    <w:rsid w:val="000429EE"/>
    <w:rsid w:val="000465B8"/>
    <w:rsid w:val="00063A69"/>
    <w:rsid w:val="000655A3"/>
    <w:rsid w:val="0007080B"/>
    <w:rsid w:val="00070AC8"/>
    <w:rsid w:val="0007577D"/>
    <w:rsid w:val="000758FD"/>
    <w:rsid w:val="00082D73"/>
    <w:rsid w:val="00083E68"/>
    <w:rsid w:val="00086AE1"/>
    <w:rsid w:val="00087992"/>
    <w:rsid w:val="00093C74"/>
    <w:rsid w:val="000B3204"/>
    <w:rsid w:val="000B3DB7"/>
    <w:rsid w:val="000B40D9"/>
    <w:rsid w:val="000B55AB"/>
    <w:rsid w:val="000B604B"/>
    <w:rsid w:val="000C4FC3"/>
    <w:rsid w:val="000C50DB"/>
    <w:rsid w:val="000C62BF"/>
    <w:rsid w:val="000D0652"/>
    <w:rsid w:val="000D2AD4"/>
    <w:rsid w:val="000E3E18"/>
    <w:rsid w:val="000E41A9"/>
    <w:rsid w:val="000F52BF"/>
    <w:rsid w:val="000F5444"/>
    <w:rsid w:val="000F6770"/>
    <w:rsid w:val="000F6D56"/>
    <w:rsid w:val="0010087E"/>
    <w:rsid w:val="00100FBE"/>
    <w:rsid w:val="00102B35"/>
    <w:rsid w:val="0011402D"/>
    <w:rsid w:val="00115442"/>
    <w:rsid w:val="001212A7"/>
    <w:rsid w:val="001241F2"/>
    <w:rsid w:val="00133E2A"/>
    <w:rsid w:val="00136D17"/>
    <w:rsid w:val="00143CA2"/>
    <w:rsid w:val="00146F52"/>
    <w:rsid w:val="00162095"/>
    <w:rsid w:val="00172285"/>
    <w:rsid w:val="00172A27"/>
    <w:rsid w:val="00172C64"/>
    <w:rsid w:val="00175F86"/>
    <w:rsid w:val="00193057"/>
    <w:rsid w:val="0019520F"/>
    <w:rsid w:val="00195FB6"/>
    <w:rsid w:val="001A13BB"/>
    <w:rsid w:val="001A4E07"/>
    <w:rsid w:val="001A4F5B"/>
    <w:rsid w:val="001A5ADF"/>
    <w:rsid w:val="001A6499"/>
    <w:rsid w:val="001B39BA"/>
    <w:rsid w:val="001B78C9"/>
    <w:rsid w:val="001C01D5"/>
    <w:rsid w:val="001C5957"/>
    <w:rsid w:val="001C672B"/>
    <w:rsid w:val="001D2FA3"/>
    <w:rsid w:val="001E131A"/>
    <w:rsid w:val="001F4149"/>
    <w:rsid w:val="001F60EF"/>
    <w:rsid w:val="00204BC9"/>
    <w:rsid w:val="00205BDF"/>
    <w:rsid w:val="002061D3"/>
    <w:rsid w:val="00214548"/>
    <w:rsid w:val="00217919"/>
    <w:rsid w:val="0022135D"/>
    <w:rsid w:val="00222AF7"/>
    <w:rsid w:val="00223197"/>
    <w:rsid w:val="00224FF0"/>
    <w:rsid w:val="00243ACA"/>
    <w:rsid w:val="002443C5"/>
    <w:rsid w:val="002534BF"/>
    <w:rsid w:val="00260048"/>
    <w:rsid w:val="0026017E"/>
    <w:rsid w:val="00260D06"/>
    <w:rsid w:val="00271986"/>
    <w:rsid w:val="002729DE"/>
    <w:rsid w:val="00274AF6"/>
    <w:rsid w:val="00277BE5"/>
    <w:rsid w:val="00285087"/>
    <w:rsid w:val="00287CB8"/>
    <w:rsid w:val="00290E5E"/>
    <w:rsid w:val="00290EE7"/>
    <w:rsid w:val="002974F4"/>
    <w:rsid w:val="002A05D6"/>
    <w:rsid w:val="002A7C9E"/>
    <w:rsid w:val="002B04A2"/>
    <w:rsid w:val="002B2DEA"/>
    <w:rsid w:val="002B3FD3"/>
    <w:rsid w:val="002B48A3"/>
    <w:rsid w:val="002B6A9C"/>
    <w:rsid w:val="002C3AC4"/>
    <w:rsid w:val="002D4DB4"/>
    <w:rsid w:val="002E1999"/>
    <w:rsid w:val="002E1D06"/>
    <w:rsid w:val="002E234D"/>
    <w:rsid w:val="002E27C0"/>
    <w:rsid w:val="002E42C5"/>
    <w:rsid w:val="002F0F27"/>
    <w:rsid w:val="002F36A0"/>
    <w:rsid w:val="002F688F"/>
    <w:rsid w:val="00303F54"/>
    <w:rsid w:val="003045E1"/>
    <w:rsid w:val="0030463C"/>
    <w:rsid w:val="00310765"/>
    <w:rsid w:val="0031695C"/>
    <w:rsid w:val="00325DE4"/>
    <w:rsid w:val="00331178"/>
    <w:rsid w:val="00334E94"/>
    <w:rsid w:val="003375B4"/>
    <w:rsid w:val="00337775"/>
    <w:rsid w:val="00341C90"/>
    <w:rsid w:val="0034580A"/>
    <w:rsid w:val="0035042C"/>
    <w:rsid w:val="00353A3D"/>
    <w:rsid w:val="00355FB9"/>
    <w:rsid w:val="00360240"/>
    <w:rsid w:val="00367DF8"/>
    <w:rsid w:val="003714E2"/>
    <w:rsid w:val="003715D4"/>
    <w:rsid w:val="00375F7A"/>
    <w:rsid w:val="003822C7"/>
    <w:rsid w:val="003A049B"/>
    <w:rsid w:val="003A07FF"/>
    <w:rsid w:val="003A11EE"/>
    <w:rsid w:val="003A1EB9"/>
    <w:rsid w:val="003A2C4A"/>
    <w:rsid w:val="003A6BFF"/>
    <w:rsid w:val="003A6FCF"/>
    <w:rsid w:val="003A76EB"/>
    <w:rsid w:val="003B0F39"/>
    <w:rsid w:val="003B22D6"/>
    <w:rsid w:val="003B4F50"/>
    <w:rsid w:val="003C1035"/>
    <w:rsid w:val="003C3C52"/>
    <w:rsid w:val="003C3F1D"/>
    <w:rsid w:val="003C4FB9"/>
    <w:rsid w:val="003D1CE2"/>
    <w:rsid w:val="003D70D4"/>
    <w:rsid w:val="003E15EE"/>
    <w:rsid w:val="003F2B75"/>
    <w:rsid w:val="003F526D"/>
    <w:rsid w:val="003F7D1D"/>
    <w:rsid w:val="00400CC0"/>
    <w:rsid w:val="00401102"/>
    <w:rsid w:val="00401A2C"/>
    <w:rsid w:val="00401EE0"/>
    <w:rsid w:val="00404905"/>
    <w:rsid w:val="0041327D"/>
    <w:rsid w:val="00415E54"/>
    <w:rsid w:val="00436EBB"/>
    <w:rsid w:val="00437224"/>
    <w:rsid w:val="00437910"/>
    <w:rsid w:val="004401A4"/>
    <w:rsid w:val="0044350C"/>
    <w:rsid w:val="00451A45"/>
    <w:rsid w:val="00455FEE"/>
    <w:rsid w:val="00462FC0"/>
    <w:rsid w:val="004710E2"/>
    <w:rsid w:val="004716AC"/>
    <w:rsid w:val="0047185B"/>
    <w:rsid w:val="004728ED"/>
    <w:rsid w:val="00481068"/>
    <w:rsid w:val="004920EE"/>
    <w:rsid w:val="004A1444"/>
    <w:rsid w:val="004A72F4"/>
    <w:rsid w:val="004B1E0E"/>
    <w:rsid w:val="004B232A"/>
    <w:rsid w:val="004B33D4"/>
    <w:rsid w:val="004B5A41"/>
    <w:rsid w:val="004B70C4"/>
    <w:rsid w:val="004C4B88"/>
    <w:rsid w:val="004C6AE3"/>
    <w:rsid w:val="004D1AF1"/>
    <w:rsid w:val="004D48F6"/>
    <w:rsid w:val="004E63CF"/>
    <w:rsid w:val="004E7330"/>
    <w:rsid w:val="004F1474"/>
    <w:rsid w:val="004F7F08"/>
    <w:rsid w:val="00506F70"/>
    <w:rsid w:val="005126DA"/>
    <w:rsid w:val="00512B7F"/>
    <w:rsid w:val="00525484"/>
    <w:rsid w:val="00527503"/>
    <w:rsid w:val="005319E6"/>
    <w:rsid w:val="00532EBA"/>
    <w:rsid w:val="00535315"/>
    <w:rsid w:val="00540746"/>
    <w:rsid w:val="005434CC"/>
    <w:rsid w:val="005445CF"/>
    <w:rsid w:val="0054477A"/>
    <w:rsid w:val="00545374"/>
    <w:rsid w:val="00552917"/>
    <w:rsid w:val="0055380C"/>
    <w:rsid w:val="00554925"/>
    <w:rsid w:val="00567172"/>
    <w:rsid w:val="00577F90"/>
    <w:rsid w:val="00580713"/>
    <w:rsid w:val="005811C1"/>
    <w:rsid w:val="00581707"/>
    <w:rsid w:val="00586003"/>
    <w:rsid w:val="0058636C"/>
    <w:rsid w:val="00597E48"/>
    <w:rsid w:val="005A19D4"/>
    <w:rsid w:val="005A3932"/>
    <w:rsid w:val="005A474A"/>
    <w:rsid w:val="005A6D87"/>
    <w:rsid w:val="005B4F9E"/>
    <w:rsid w:val="005B6268"/>
    <w:rsid w:val="005C25F9"/>
    <w:rsid w:val="005C3A04"/>
    <w:rsid w:val="005C460A"/>
    <w:rsid w:val="005C7D6A"/>
    <w:rsid w:val="005D1EE0"/>
    <w:rsid w:val="005D3018"/>
    <w:rsid w:val="005D4866"/>
    <w:rsid w:val="005E12BC"/>
    <w:rsid w:val="005E1698"/>
    <w:rsid w:val="005E4514"/>
    <w:rsid w:val="005F47A9"/>
    <w:rsid w:val="005F5F6A"/>
    <w:rsid w:val="00602157"/>
    <w:rsid w:val="00602274"/>
    <w:rsid w:val="006032E1"/>
    <w:rsid w:val="0061515F"/>
    <w:rsid w:val="00616467"/>
    <w:rsid w:val="00641222"/>
    <w:rsid w:val="00641C8D"/>
    <w:rsid w:val="0065081D"/>
    <w:rsid w:val="00652424"/>
    <w:rsid w:val="00652837"/>
    <w:rsid w:val="00654E93"/>
    <w:rsid w:val="00663770"/>
    <w:rsid w:val="00666511"/>
    <w:rsid w:val="00666B94"/>
    <w:rsid w:val="00672694"/>
    <w:rsid w:val="0067708D"/>
    <w:rsid w:val="006831F5"/>
    <w:rsid w:val="00685141"/>
    <w:rsid w:val="00692A64"/>
    <w:rsid w:val="006968AA"/>
    <w:rsid w:val="006A1F90"/>
    <w:rsid w:val="006B227B"/>
    <w:rsid w:val="006B26D1"/>
    <w:rsid w:val="006B6F00"/>
    <w:rsid w:val="006C1432"/>
    <w:rsid w:val="006C771A"/>
    <w:rsid w:val="006D12E9"/>
    <w:rsid w:val="006D50E6"/>
    <w:rsid w:val="006D5362"/>
    <w:rsid w:val="006E2025"/>
    <w:rsid w:val="006E7EFA"/>
    <w:rsid w:val="006F178E"/>
    <w:rsid w:val="006F2A83"/>
    <w:rsid w:val="006F33B6"/>
    <w:rsid w:val="00700B02"/>
    <w:rsid w:val="00700ED5"/>
    <w:rsid w:val="0071270B"/>
    <w:rsid w:val="00720477"/>
    <w:rsid w:val="00723F36"/>
    <w:rsid w:val="0072542B"/>
    <w:rsid w:val="00733F66"/>
    <w:rsid w:val="00734CFB"/>
    <w:rsid w:val="007406A2"/>
    <w:rsid w:val="00741B14"/>
    <w:rsid w:val="007425D5"/>
    <w:rsid w:val="00743B2D"/>
    <w:rsid w:val="007504E8"/>
    <w:rsid w:val="00754F16"/>
    <w:rsid w:val="00764E7F"/>
    <w:rsid w:val="00765418"/>
    <w:rsid w:val="00773D4F"/>
    <w:rsid w:val="00777C27"/>
    <w:rsid w:val="007849B2"/>
    <w:rsid w:val="00786910"/>
    <w:rsid w:val="00791EF9"/>
    <w:rsid w:val="00795570"/>
    <w:rsid w:val="007A296A"/>
    <w:rsid w:val="007A6E2F"/>
    <w:rsid w:val="007B5334"/>
    <w:rsid w:val="007B76C4"/>
    <w:rsid w:val="007C258E"/>
    <w:rsid w:val="007D2F90"/>
    <w:rsid w:val="007F2023"/>
    <w:rsid w:val="00800923"/>
    <w:rsid w:val="00810207"/>
    <w:rsid w:val="0081203E"/>
    <w:rsid w:val="00812233"/>
    <w:rsid w:val="00820690"/>
    <w:rsid w:val="008228B8"/>
    <w:rsid w:val="00842387"/>
    <w:rsid w:val="008443E2"/>
    <w:rsid w:val="00846CAD"/>
    <w:rsid w:val="0084746C"/>
    <w:rsid w:val="00852266"/>
    <w:rsid w:val="0085319E"/>
    <w:rsid w:val="00872A31"/>
    <w:rsid w:val="00872C13"/>
    <w:rsid w:val="00885623"/>
    <w:rsid w:val="0089155A"/>
    <w:rsid w:val="0089268E"/>
    <w:rsid w:val="008945AE"/>
    <w:rsid w:val="008953AB"/>
    <w:rsid w:val="00896A40"/>
    <w:rsid w:val="008A1DAB"/>
    <w:rsid w:val="008A2871"/>
    <w:rsid w:val="008A50AE"/>
    <w:rsid w:val="008A7F76"/>
    <w:rsid w:val="008B0524"/>
    <w:rsid w:val="008B3506"/>
    <w:rsid w:val="008B3FF1"/>
    <w:rsid w:val="008B5155"/>
    <w:rsid w:val="008C0E80"/>
    <w:rsid w:val="008C1D56"/>
    <w:rsid w:val="008D5792"/>
    <w:rsid w:val="008D68EC"/>
    <w:rsid w:val="008E175C"/>
    <w:rsid w:val="008E45BE"/>
    <w:rsid w:val="008E5AAB"/>
    <w:rsid w:val="008E63A5"/>
    <w:rsid w:val="008F2AB0"/>
    <w:rsid w:val="008F5F93"/>
    <w:rsid w:val="008F6C26"/>
    <w:rsid w:val="008F7305"/>
    <w:rsid w:val="00900F0B"/>
    <w:rsid w:val="0090792D"/>
    <w:rsid w:val="00911BD1"/>
    <w:rsid w:val="009132E1"/>
    <w:rsid w:val="009140F9"/>
    <w:rsid w:val="009141FA"/>
    <w:rsid w:val="009153CF"/>
    <w:rsid w:val="00915700"/>
    <w:rsid w:val="0092018D"/>
    <w:rsid w:val="00924C51"/>
    <w:rsid w:val="00926FF2"/>
    <w:rsid w:val="00943847"/>
    <w:rsid w:val="00951331"/>
    <w:rsid w:val="00963BE9"/>
    <w:rsid w:val="009641DA"/>
    <w:rsid w:val="00973761"/>
    <w:rsid w:val="00975124"/>
    <w:rsid w:val="00975244"/>
    <w:rsid w:val="0097678C"/>
    <w:rsid w:val="0098117B"/>
    <w:rsid w:val="00986D74"/>
    <w:rsid w:val="00987B61"/>
    <w:rsid w:val="00992340"/>
    <w:rsid w:val="00997A84"/>
    <w:rsid w:val="009A6F04"/>
    <w:rsid w:val="009B0A9F"/>
    <w:rsid w:val="009B7E4C"/>
    <w:rsid w:val="009C0C20"/>
    <w:rsid w:val="009D60EC"/>
    <w:rsid w:val="009E4132"/>
    <w:rsid w:val="009F1D1A"/>
    <w:rsid w:val="009F491C"/>
    <w:rsid w:val="009F527B"/>
    <w:rsid w:val="009F6F0E"/>
    <w:rsid w:val="009F7695"/>
    <w:rsid w:val="00A00CA0"/>
    <w:rsid w:val="00A00D13"/>
    <w:rsid w:val="00A10845"/>
    <w:rsid w:val="00A137F3"/>
    <w:rsid w:val="00A20D83"/>
    <w:rsid w:val="00A20F82"/>
    <w:rsid w:val="00A21434"/>
    <w:rsid w:val="00A364E5"/>
    <w:rsid w:val="00A37C0B"/>
    <w:rsid w:val="00A42865"/>
    <w:rsid w:val="00A52C17"/>
    <w:rsid w:val="00A54526"/>
    <w:rsid w:val="00A57301"/>
    <w:rsid w:val="00A61D39"/>
    <w:rsid w:val="00A62818"/>
    <w:rsid w:val="00A62A58"/>
    <w:rsid w:val="00A66028"/>
    <w:rsid w:val="00A711C7"/>
    <w:rsid w:val="00A801F8"/>
    <w:rsid w:val="00A8333A"/>
    <w:rsid w:val="00A84656"/>
    <w:rsid w:val="00A85B71"/>
    <w:rsid w:val="00A906B8"/>
    <w:rsid w:val="00A960FB"/>
    <w:rsid w:val="00A96C54"/>
    <w:rsid w:val="00AA5742"/>
    <w:rsid w:val="00AB6F5D"/>
    <w:rsid w:val="00AB7937"/>
    <w:rsid w:val="00AC381D"/>
    <w:rsid w:val="00AD7361"/>
    <w:rsid w:val="00AF6C0C"/>
    <w:rsid w:val="00B1016E"/>
    <w:rsid w:val="00B15F82"/>
    <w:rsid w:val="00B22CF8"/>
    <w:rsid w:val="00B23393"/>
    <w:rsid w:val="00B23849"/>
    <w:rsid w:val="00B245F3"/>
    <w:rsid w:val="00B25762"/>
    <w:rsid w:val="00B27D87"/>
    <w:rsid w:val="00B32D43"/>
    <w:rsid w:val="00B35960"/>
    <w:rsid w:val="00B40B63"/>
    <w:rsid w:val="00B41BC9"/>
    <w:rsid w:val="00B43517"/>
    <w:rsid w:val="00B44CF9"/>
    <w:rsid w:val="00B45D84"/>
    <w:rsid w:val="00B60137"/>
    <w:rsid w:val="00B71A56"/>
    <w:rsid w:val="00B92380"/>
    <w:rsid w:val="00B92A4A"/>
    <w:rsid w:val="00BA6793"/>
    <w:rsid w:val="00BB079E"/>
    <w:rsid w:val="00BB44F3"/>
    <w:rsid w:val="00BC214B"/>
    <w:rsid w:val="00BD75A6"/>
    <w:rsid w:val="00BE29E8"/>
    <w:rsid w:val="00BE4DCB"/>
    <w:rsid w:val="00BE7168"/>
    <w:rsid w:val="00BF57A4"/>
    <w:rsid w:val="00C0221C"/>
    <w:rsid w:val="00C04244"/>
    <w:rsid w:val="00C10E04"/>
    <w:rsid w:val="00C162F1"/>
    <w:rsid w:val="00C17A5B"/>
    <w:rsid w:val="00C2244D"/>
    <w:rsid w:val="00C2355D"/>
    <w:rsid w:val="00C30563"/>
    <w:rsid w:val="00C35718"/>
    <w:rsid w:val="00C35F4C"/>
    <w:rsid w:val="00C42208"/>
    <w:rsid w:val="00C43F4C"/>
    <w:rsid w:val="00C473B2"/>
    <w:rsid w:val="00C53458"/>
    <w:rsid w:val="00C54BFF"/>
    <w:rsid w:val="00C55DDF"/>
    <w:rsid w:val="00C562D1"/>
    <w:rsid w:val="00C65B78"/>
    <w:rsid w:val="00C666AF"/>
    <w:rsid w:val="00C726C9"/>
    <w:rsid w:val="00C73F66"/>
    <w:rsid w:val="00C751F5"/>
    <w:rsid w:val="00C83FCF"/>
    <w:rsid w:val="00C86212"/>
    <w:rsid w:val="00C86BE8"/>
    <w:rsid w:val="00C878A3"/>
    <w:rsid w:val="00C925E2"/>
    <w:rsid w:val="00CB232A"/>
    <w:rsid w:val="00CB2BA0"/>
    <w:rsid w:val="00CB4A15"/>
    <w:rsid w:val="00CB669E"/>
    <w:rsid w:val="00CC1074"/>
    <w:rsid w:val="00CC36EC"/>
    <w:rsid w:val="00CD0870"/>
    <w:rsid w:val="00CD0E9C"/>
    <w:rsid w:val="00CD189C"/>
    <w:rsid w:val="00CE2719"/>
    <w:rsid w:val="00CE3B67"/>
    <w:rsid w:val="00CE6F66"/>
    <w:rsid w:val="00D011FC"/>
    <w:rsid w:val="00D04C48"/>
    <w:rsid w:val="00D0684C"/>
    <w:rsid w:val="00D10DB3"/>
    <w:rsid w:val="00D13C0D"/>
    <w:rsid w:val="00D1530A"/>
    <w:rsid w:val="00D1668C"/>
    <w:rsid w:val="00D22982"/>
    <w:rsid w:val="00D370B2"/>
    <w:rsid w:val="00D3796C"/>
    <w:rsid w:val="00D42ECB"/>
    <w:rsid w:val="00D4428E"/>
    <w:rsid w:val="00D6325F"/>
    <w:rsid w:val="00D67081"/>
    <w:rsid w:val="00D76164"/>
    <w:rsid w:val="00D76CEB"/>
    <w:rsid w:val="00D8099A"/>
    <w:rsid w:val="00D80A94"/>
    <w:rsid w:val="00D84E83"/>
    <w:rsid w:val="00D85E55"/>
    <w:rsid w:val="00D900C0"/>
    <w:rsid w:val="00D92142"/>
    <w:rsid w:val="00D97CD1"/>
    <w:rsid w:val="00D97FE5"/>
    <w:rsid w:val="00DA0C7A"/>
    <w:rsid w:val="00DA15EB"/>
    <w:rsid w:val="00DB1FC3"/>
    <w:rsid w:val="00DB3974"/>
    <w:rsid w:val="00DB5C92"/>
    <w:rsid w:val="00DC01B4"/>
    <w:rsid w:val="00DC0B5D"/>
    <w:rsid w:val="00DC468F"/>
    <w:rsid w:val="00DD2113"/>
    <w:rsid w:val="00DD3A4F"/>
    <w:rsid w:val="00DE4470"/>
    <w:rsid w:val="00DE7A68"/>
    <w:rsid w:val="00DF4D15"/>
    <w:rsid w:val="00E02597"/>
    <w:rsid w:val="00E03643"/>
    <w:rsid w:val="00E10203"/>
    <w:rsid w:val="00E117D3"/>
    <w:rsid w:val="00E1253B"/>
    <w:rsid w:val="00E14F5A"/>
    <w:rsid w:val="00E151FC"/>
    <w:rsid w:val="00E161FF"/>
    <w:rsid w:val="00E325F9"/>
    <w:rsid w:val="00E3361E"/>
    <w:rsid w:val="00E377EF"/>
    <w:rsid w:val="00E37F50"/>
    <w:rsid w:val="00E401A6"/>
    <w:rsid w:val="00E41B2D"/>
    <w:rsid w:val="00E440EF"/>
    <w:rsid w:val="00E5113F"/>
    <w:rsid w:val="00E51C4C"/>
    <w:rsid w:val="00E54CE5"/>
    <w:rsid w:val="00E55ADA"/>
    <w:rsid w:val="00E61F48"/>
    <w:rsid w:val="00E63E5E"/>
    <w:rsid w:val="00E71F9A"/>
    <w:rsid w:val="00E7616D"/>
    <w:rsid w:val="00E8562F"/>
    <w:rsid w:val="00EB4A76"/>
    <w:rsid w:val="00EC1825"/>
    <w:rsid w:val="00EC1FF9"/>
    <w:rsid w:val="00EC3473"/>
    <w:rsid w:val="00EC5F30"/>
    <w:rsid w:val="00EC7FBA"/>
    <w:rsid w:val="00ED2257"/>
    <w:rsid w:val="00ED2D9B"/>
    <w:rsid w:val="00ED5328"/>
    <w:rsid w:val="00EE18EE"/>
    <w:rsid w:val="00EE6622"/>
    <w:rsid w:val="00EF09D7"/>
    <w:rsid w:val="00EF2D4A"/>
    <w:rsid w:val="00F07BDD"/>
    <w:rsid w:val="00F12E75"/>
    <w:rsid w:val="00F21749"/>
    <w:rsid w:val="00F26BDF"/>
    <w:rsid w:val="00F37EA9"/>
    <w:rsid w:val="00F416B5"/>
    <w:rsid w:val="00F471FB"/>
    <w:rsid w:val="00F47878"/>
    <w:rsid w:val="00F50B2D"/>
    <w:rsid w:val="00F551E9"/>
    <w:rsid w:val="00F71E5F"/>
    <w:rsid w:val="00F74DF6"/>
    <w:rsid w:val="00F83DE8"/>
    <w:rsid w:val="00F918D9"/>
    <w:rsid w:val="00F95BE9"/>
    <w:rsid w:val="00F960A4"/>
    <w:rsid w:val="00F97462"/>
    <w:rsid w:val="00FB173A"/>
    <w:rsid w:val="00FB4F19"/>
    <w:rsid w:val="00FC014E"/>
    <w:rsid w:val="00FC1909"/>
    <w:rsid w:val="00FC30A9"/>
    <w:rsid w:val="00FC7E80"/>
    <w:rsid w:val="00FD1F09"/>
    <w:rsid w:val="00FD504C"/>
    <w:rsid w:val="00FD6407"/>
    <w:rsid w:val="00FE1009"/>
    <w:rsid w:val="00FE2E1C"/>
    <w:rsid w:val="00FE42FC"/>
    <w:rsid w:val="00FE68D9"/>
    <w:rsid w:val="00FF06F6"/>
    <w:rsid w:val="00FF3051"/>
    <w:rsid w:val="00FF6721"/>
    <w:rsid w:val="00FF76C9"/>
    <w:rsid w:val="014321C1"/>
    <w:rsid w:val="01873BB9"/>
    <w:rsid w:val="03084977"/>
    <w:rsid w:val="03203179"/>
    <w:rsid w:val="039F6C56"/>
    <w:rsid w:val="03C33366"/>
    <w:rsid w:val="040D19E4"/>
    <w:rsid w:val="040D4B0D"/>
    <w:rsid w:val="04104FAB"/>
    <w:rsid w:val="04B03DED"/>
    <w:rsid w:val="04EF1D30"/>
    <w:rsid w:val="055F3E8F"/>
    <w:rsid w:val="058A1552"/>
    <w:rsid w:val="058E4BC2"/>
    <w:rsid w:val="062C6BB2"/>
    <w:rsid w:val="066E37A6"/>
    <w:rsid w:val="067D3CBE"/>
    <w:rsid w:val="06937285"/>
    <w:rsid w:val="06CE0B9E"/>
    <w:rsid w:val="06E935E8"/>
    <w:rsid w:val="06F13F6D"/>
    <w:rsid w:val="074A53D1"/>
    <w:rsid w:val="07697AC4"/>
    <w:rsid w:val="07811935"/>
    <w:rsid w:val="07C0638D"/>
    <w:rsid w:val="07F74C6A"/>
    <w:rsid w:val="084C2E52"/>
    <w:rsid w:val="085F42D8"/>
    <w:rsid w:val="08AE77F6"/>
    <w:rsid w:val="08ED5F64"/>
    <w:rsid w:val="08F20176"/>
    <w:rsid w:val="09036A5C"/>
    <w:rsid w:val="0921686E"/>
    <w:rsid w:val="092922FF"/>
    <w:rsid w:val="097304A0"/>
    <w:rsid w:val="0A07030E"/>
    <w:rsid w:val="0A327302"/>
    <w:rsid w:val="0A4F5274"/>
    <w:rsid w:val="0A525110"/>
    <w:rsid w:val="0A9A4B05"/>
    <w:rsid w:val="0AC63516"/>
    <w:rsid w:val="0B0125A2"/>
    <w:rsid w:val="0B73489E"/>
    <w:rsid w:val="0B7F258B"/>
    <w:rsid w:val="0B8434A8"/>
    <w:rsid w:val="0BA60E50"/>
    <w:rsid w:val="0BE752FA"/>
    <w:rsid w:val="0C600DCD"/>
    <w:rsid w:val="0C7E4C67"/>
    <w:rsid w:val="0C9756F4"/>
    <w:rsid w:val="0D7A5B52"/>
    <w:rsid w:val="0D847672"/>
    <w:rsid w:val="0D8E7869"/>
    <w:rsid w:val="0D904F94"/>
    <w:rsid w:val="0D9F625A"/>
    <w:rsid w:val="0DA41B83"/>
    <w:rsid w:val="0DD51849"/>
    <w:rsid w:val="0DE524B7"/>
    <w:rsid w:val="0E1F2320"/>
    <w:rsid w:val="0E405D39"/>
    <w:rsid w:val="0E5F12A2"/>
    <w:rsid w:val="0EA979EE"/>
    <w:rsid w:val="0EE96226"/>
    <w:rsid w:val="0F0C6C03"/>
    <w:rsid w:val="0F2031E5"/>
    <w:rsid w:val="0F6C6F06"/>
    <w:rsid w:val="0F7F055E"/>
    <w:rsid w:val="0F8A1115"/>
    <w:rsid w:val="0FD6172B"/>
    <w:rsid w:val="0FF15145"/>
    <w:rsid w:val="0FF5272A"/>
    <w:rsid w:val="102501FC"/>
    <w:rsid w:val="1036273E"/>
    <w:rsid w:val="1070667F"/>
    <w:rsid w:val="108464A9"/>
    <w:rsid w:val="10BE0182"/>
    <w:rsid w:val="10CB5B31"/>
    <w:rsid w:val="116C75F0"/>
    <w:rsid w:val="119C4B03"/>
    <w:rsid w:val="11F144E1"/>
    <w:rsid w:val="121454E1"/>
    <w:rsid w:val="12684CE3"/>
    <w:rsid w:val="128C567A"/>
    <w:rsid w:val="12B540AC"/>
    <w:rsid w:val="12C763AD"/>
    <w:rsid w:val="13BD3193"/>
    <w:rsid w:val="13CA59AD"/>
    <w:rsid w:val="13DD188A"/>
    <w:rsid w:val="14361BC1"/>
    <w:rsid w:val="14B24ECA"/>
    <w:rsid w:val="1591317B"/>
    <w:rsid w:val="15983953"/>
    <w:rsid w:val="1699094B"/>
    <w:rsid w:val="169B6FCE"/>
    <w:rsid w:val="16A76047"/>
    <w:rsid w:val="16B43D3F"/>
    <w:rsid w:val="16B922CE"/>
    <w:rsid w:val="16CA4F1A"/>
    <w:rsid w:val="16D31894"/>
    <w:rsid w:val="16D53CA7"/>
    <w:rsid w:val="170532B1"/>
    <w:rsid w:val="17151530"/>
    <w:rsid w:val="17205A4B"/>
    <w:rsid w:val="17784912"/>
    <w:rsid w:val="178C55EC"/>
    <w:rsid w:val="17AB571F"/>
    <w:rsid w:val="17BC46D2"/>
    <w:rsid w:val="17D16D89"/>
    <w:rsid w:val="17E3605F"/>
    <w:rsid w:val="181E72D9"/>
    <w:rsid w:val="183832DB"/>
    <w:rsid w:val="183C0618"/>
    <w:rsid w:val="18586850"/>
    <w:rsid w:val="188F745C"/>
    <w:rsid w:val="18A07070"/>
    <w:rsid w:val="192F3B7C"/>
    <w:rsid w:val="193C671C"/>
    <w:rsid w:val="197B2F43"/>
    <w:rsid w:val="197E7AFD"/>
    <w:rsid w:val="19AF6C61"/>
    <w:rsid w:val="1A1C40F4"/>
    <w:rsid w:val="1A4C4957"/>
    <w:rsid w:val="1A7A00A4"/>
    <w:rsid w:val="1A881053"/>
    <w:rsid w:val="1AA23C8F"/>
    <w:rsid w:val="1AF83F87"/>
    <w:rsid w:val="1B7678C9"/>
    <w:rsid w:val="1B96249C"/>
    <w:rsid w:val="1BA600B2"/>
    <w:rsid w:val="1BD10365"/>
    <w:rsid w:val="1BEB3757"/>
    <w:rsid w:val="1C182B8C"/>
    <w:rsid w:val="1C572175"/>
    <w:rsid w:val="1C603137"/>
    <w:rsid w:val="1C7720B5"/>
    <w:rsid w:val="1C7A7AE2"/>
    <w:rsid w:val="1C8211FF"/>
    <w:rsid w:val="1CFA686D"/>
    <w:rsid w:val="1D1D18BA"/>
    <w:rsid w:val="1D290F49"/>
    <w:rsid w:val="1D3B4EA0"/>
    <w:rsid w:val="1D543670"/>
    <w:rsid w:val="1D8E4B81"/>
    <w:rsid w:val="1DA47E7B"/>
    <w:rsid w:val="1DBE74DF"/>
    <w:rsid w:val="1DDE756E"/>
    <w:rsid w:val="1DEC27F5"/>
    <w:rsid w:val="1E3C0198"/>
    <w:rsid w:val="1E8E2B87"/>
    <w:rsid w:val="1EDE3955"/>
    <w:rsid w:val="1EFE3D9D"/>
    <w:rsid w:val="1F023266"/>
    <w:rsid w:val="1F07198D"/>
    <w:rsid w:val="1F175FEF"/>
    <w:rsid w:val="1F4E2D18"/>
    <w:rsid w:val="1F9616B0"/>
    <w:rsid w:val="1FA92031"/>
    <w:rsid w:val="1FBE709D"/>
    <w:rsid w:val="1FC47B52"/>
    <w:rsid w:val="1FD54BD8"/>
    <w:rsid w:val="1FFC5540"/>
    <w:rsid w:val="2005729C"/>
    <w:rsid w:val="20D43817"/>
    <w:rsid w:val="21145441"/>
    <w:rsid w:val="21C5798E"/>
    <w:rsid w:val="21ED1832"/>
    <w:rsid w:val="22073EB7"/>
    <w:rsid w:val="221D30A5"/>
    <w:rsid w:val="222A326B"/>
    <w:rsid w:val="222B4F37"/>
    <w:rsid w:val="22C83CC1"/>
    <w:rsid w:val="230E0115"/>
    <w:rsid w:val="233900EB"/>
    <w:rsid w:val="23475F95"/>
    <w:rsid w:val="235C0F21"/>
    <w:rsid w:val="237E6E30"/>
    <w:rsid w:val="239111BF"/>
    <w:rsid w:val="2394406A"/>
    <w:rsid w:val="23CE0A1D"/>
    <w:rsid w:val="240525DF"/>
    <w:rsid w:val="24072C77"/>
    <w:rsid w:val="24357F9F"/>
    <w:rsid w:val="244C0759"/>
    <w:rsid w:val="245141DA"/>
    <w:rsid w:val="255D3BA9"/>
    <w:rsid w:val="262D5BA2"/>
    <w:rsid w:val="265F49E2"/>
    <w:rsid w:val="26A21DC9"/>
    <w:rsid w:val="26E6652F"/>
    <w:rsid w:val="272239A7"/>
    <w:rsid w:val="27584974"/>
    <w:rsid w:val="27B3707D"/>
    <w:rsid w:val="27DF7C05"/>
    <w:rsid w:val="27E25FF9"/>
    <w:rsid w:val="280E5F0F"/>
    <w:rsid w:val="28106FAF"/>
    <w:rsid w:val="2811060C"/>
    <w:rsid w:val="281D324D"/>
    <w:rsid w:val="286363AA"/>
    <w:rsid w:val="28964189"/>
    <w:rsid w:val="28D844FF"/>
    <w:rsid w:val="28DD5924"/>
    <w:rsid w:val="29027B6A"/>
    <w:rsid w:val="295D750A"/>
    <w:rsid w:val="298A3E37"/>
    <w:rsid w:val="29FA0633"/>
    <w:rsid w:val="2A255ACC"/>
    <w:rsid w:val="2A8059E3"/>
    <w:rsid w:val="2AA35E5D"/>
    <w:rsid w:val="2AB14101"/>
    <w:rsid w:val="2AB4151D"/>
    <w:rsid w:val="2AEC3D81"/>
    <w:rsid w:val="2B0C0FF0"/>
    <w:rsid w:val="2B17347C"/>
    <w:rsid w:val="2B773C36"/>
    <w:rsid w:val="2BC22A76"/>
    <w:rsid w:val="2BD4281C"/>
    <w:rsid w:val="2BF86259"/>
    <w:rsid w:val="2C044346"/>
    <w:rsid w:val="2C1369F1"/>
    <w:rsid w:val="2C435DCC"/>
    <w:rsid w:val="2C464A36"/>
    <w:rsid w:val="2C5E6A5A"/>
    <w:rsid w:val="2C684BD0"/>
    <w:rsid w:val="2CAF1DA2"/>
    <w:rsid w:val="2CD90E53"/>
    <w:rsid w:val="2CEC72E2"/>
    <w:rsid w:val="2D1C2D08"/>
    <w:rsid w:val="2D4C1B03"/>
    <w:rsid w:val="2D6E1FDC"/>
    <w:rsid w:val="2D86011B"/>
    <w:rsid w:val="2DEB59F6"/>
    <w:rsid w:val="2E271412"/>
    <w:rsid w:val="2E2A0586"/>
    <w:rsid w:val="2E434D8B"/>
    <w:rsid w:val="2E702DF9"/>
    <w:rsid w:val="2EEF4135"/>
    <w:rsid w:val="2F2F0F51"/>
    <w:rsid w:val="2F334CDA"/>
    <w:rsid w:val="2F78412B"/>
    <w:rsid w:val="2F7F53E0"/>
    <w:rsid w:val="2FB065B5"/>
    <w:rsid w:val="2FEB6438"/>
    <w:rsid w:val="300F49B9"/>
    <w:rsid w:val="302B2F1B"/>
    <w:rsid w:val="302B795A"/>
    <w:rsid w:val="303F4E38"/>
    <w:rsid w:val="30AF34AD"/>
    <w:rsid w:val="30BD006E"/>
    <w:rsid w:val="30E82837"/>
    <w:rsid w:val="3133146C"/>
    <w:rsid w:val="315D4ED5"/>
    <w:rsid w:val="316C4CA1"/>
    <w:rsid w:val="318549A9"/>
    <w:rsid w:val="319F6262"/>
    <w:rsid w:val="31DD5AD3"/>
    <w:rsid w:val="321B192D"/>
    <w:rsid w:val="322310F2"/>
    <w:rsid w:val="323528B8"/>
    <w:rsid w:val="325A6A70"/>
    <w:rsid w:val="3260395B"/>
    <w:rsid w:val="326515CF"/>
    <w:rsid w:val="328A3222"/>
    <w:rsid w:val="32906F14"/>
    <w:rsid w:val="32AC542F"/>
    <w:rsid w:val="32BD2F45"/>
    <w:rsid w:val="32C30A2F"/>
    <w:rsid w:val="330B2BBA"/>
    <w:rsid w:val="333F7A14"/>
    <w:rsid w:val="337F7402"/>
    <w:rsid w:val="338461AD"/>
    <w:rsid w:val="33987921"/>
    <w:rsid w:val="33D81E8D"/>
    <w:rsid w:val="34754C9E"/>
    <w:rsid w:val="348477DB"/>
    <w:rsid w:val="348F2CBF"/>
    <w:rsid w:val="34984EC1"/>
    <w:rsid w:val="34A96C4C"/>
    <w:rsid w:val="353A5FA1"/>
    <w:rsid w:val="355A115C"/>
    <w:rsid w:val="35B47A12"/>
    <w:rsid w:val="36227323"/>
    <w:rsid w:val="362948E2"/>
    <w:rsid w:val="363173EB"/>
    <w:rsid w:val="36365778"/>
    <w:rsid w:val="36497D33"/>
    <w:rsid w:val="365A1F0A"/>
    <w:rsid w:val="36BC02D0"/>
    <w:rsid w:val="37074D3C"/>
    <w:rsid w:val="373B41C9"/>
    <w:rsid w:val="3747259D"/>
    <w:rsid w:val="376C4E64"/>
    <w:rsid w:val="37FD010F"/>
    <w:rsid w:val="38215608"/>
    <w:rsid w:val="38777600"/>
    <w:rsid w:val="387A5E01"/>
    <w:rsid w:val="387F4B3A"/>
    <w:rsid w:val="38F33135"/>
    <w:rsid w:val="396C36D7"/>
    <w:rsid w:val="397B30B2"/>
    <w:rsid w:val="39B34E7D"/>
    <w:rsid w:val="3A0E479E"/>
    <w:rsid w:val="3A626945"/>
    <w:rsid w:val="3A6310D2"/>
    <w:rsid w:val="3AB04C16"/>
    <w:rsid w:val="3ACD1BEC"/>
    <w:rsid w:val="3B147746"/>
    <w:rsid w:val="3B1B663D"/>
    <w:rsid w:val="3B981A9C"/>
    <w:rsid w:val="3BD5246B"/>
    <w:rsid w:val="3BE74C31"/>
    <w:rsid w:val="3C281D4A"/>
    <w:rsid w:val="3C9466F8"/>
    <w:rsid w:val="3CEA4359"/>
    <w:rsid w:val="3CF12CD2"/>
    <w:rsid w:val="3DC42A7B"/>
    <w:rsid w:val="3DF836D7"/>
    <w:rsid w:val="3E012496"/>
    <w:rsid w:val="3E3619A1"/>
    <w:rsid w:val="3E474B34"/>
    <w:rsid w:val="3F512FA9"/>
    <w:rsid w:val="3F514AE3"/>
    <w:rsid w:val="3F63197A"/>
    <w:rsid w:val="3FE424DB"/>
    <w:rsid w:val="3FE50E5A"/>
    <w:rsid w:val="3FEE2F26"/>
    <w:rsid w:val="405357DF"/>
    <w:rsid w:val="40642D5A"/>
    <w:rsid w:val="408606E1"/>
    <w:rsid w:val="40974BC2"/>
    <w:rsid w:val="40994329"/>
    <w:rsid w:val="40BD28DC"/>
    <w:rsid w:val="40FA62FB"/>
    <w:rsid w:val="413C45E3"/>
    <w:rsid w:val="41413CA4"/>
    <w:rsid w:val="418813E6"/>
    <w:rsid w:val="41A60FA3"/>
    <w:rsid w:val="41DE45DA"/>
    <w:rsid w:val="41E129E1"/>
    <w:rsid w:val="42452BC9"/>
    <w:rsid w:val="42496F42"/>
    <w:rsid w:val="434A57EE"/>
    <w:rsid w:val="43981FF0"/>
    <w:rsid w:val="43FF0260"/>
    <w:rsid w:val="4446291F"/>
    <w:rsid w:val="447935AA"/>
    <w:rsid w:val="44C66935"/>
    <w:rsid w:val="44CF6D64"/>
    <w:rsid w:val="44EF6D1C"/>
    <w:rsid w:val="45166373"/>
    <w:rsid w:val="4565760D"/>
    <w:rsid w:val="45AF4A55"/>
    <w:rsid w:val="461075A0"/>
    <w:rsid w:val="46186E81"/>
    <w:rsid w:val="46540192"/>
    <w:rsid w:val="46587345"/>
    <w:rsid w:val="466040EE"/>
    <w:rsid w:val="468753BE"/>
    <w:rsid w:val="46AB37CE"/>
    <w:rsid w:val="46B17668"/>
    <w:rsid w:val="47257941"/>
    <w:rsid w:val="476237AF"/>
    <w:rsid w:val="477A6E15"/>
    <w:rsid w:val="483B2F40"/>
    <w:rsid w:val="484404AA"/>
    <w:rsid w:val="486B201A"/>
    <w:rsid w:val="48E860FA"/>
    <w:rsid w:val="49412E1F"/>
    <w:rsid w:val="498033B1"/>
    <w:rsid w:val="49B27819"/>
    <w:rsid w:val="49B72E19"/>
    <w:rsid w:val="49CD2CE1"/>
    <w:rsid w:val="49D92CC1"/>
    <w:rsid w:val="49EA1EC4"/>
    <w:rsid w:val="49FE099D"/>
    <w:rsid w:val="4A0741BE"/>
    <w:rsid w:val="4A1A5EB1"/>
    <w:rsid w:val="4A526315"/>
    <w:rsid w:val="4AD64DE9"/>
    <w:rsid w:val="4B21533E"/>
    <w:rsid w:val="4B2A2A7F"/>
    <w:rsid w:val="4B502563"/>
    <w:rsid w:val="4BC27174"/>
    <w:rsid w:val="4BDE103B"/>
    <w:rsid w:val="4C105BE1"/>
    <w:rsid w:val="4CAF2D85"/>
    <w:rsid w:val="4CC43351"/>
    <w:rsid w:val="4CC54488"/>
    <w:rsid w:val="4CCF3524"/>
    <w:rsid w:val="4CD4593A"/>
    <w:rsid w:val="4CDB7CCE"/>
    <w:rsid w:val="4D4747B3"/>
    <w:rsid w:val="4D6A58ED"/>
    <w:rsid w:val="4D90599C"/>
    <w:rsid w:val="4DBF35BA"/>
    <w:rsid w:val="4E17270F"/>
    <w:rsid w:val="4E210643"/>
    <w:rsid w:val="4E2D177F"/>
    <w:rsid w:val="4E4A2223"/>
    <w:rsid w:val="4EB62E28"/>
    <w:rsid w:val="4ECF1904"/>
    <w:rsid w:val="4EFD7C10"/>
    <w:rsid w:val="4EFE55E2"/>
    <w:rsid w:val="4F2B3B7D"/>
    <w:rsid w:val="4F59154B"/>
    <w:rsid w:val="4FCA4474"/>
    <w:rsid w:val="4FEF5B45"/>
    <w:rsid w:val="4FF47616"/>
    <w:rsid w:val="50A86077"/>
    <w:rsid w:val="51FC00DE"/>
    <w:rsid w:val="520471CB"/>
    <w:rsid w:val="521A7514"/>
    <w:rsid w:val="5235468A"/>
    <w:rsid w:val="528C7977"/>
    <w:rsid w:val="52C35C19"/>
    <w:rsid w:val="52F43B16"/>
    <w:rsid w:val="530F30D3"/>
    <w:rsid w:val="533A5067"/>
    <w:rsid w:val="53743184"/>
    <w:rsid w:val="5385379A"/>
    <w:rsid w:val="53A45C44"/>
    <w:rsid w:val="53AB685E"/>
    <w:rsid w:val="53BC31F1"/>
    <w:rsid w:val="548F5E2C"/>
    <w:rsid w:val="54936615"/>
    <w:rsid w:val="54A82DCE"/>
    <w:rsid w:val="54B84D31"/>
    <w:rsid w:val="54C430E7"/>
    <w:rsid w:val="54C44C86"/>
    <w:rsid w:val="54E84346"/>
    <w:rsid w:val="55351BE8"/>
    <w:rsid w:val="557C4BEA"/>
    <w:rsid w:val="55C565C1"/>
    <w:rsid w:val="55E07232"/>
    <w:rsid w:val="55FE27BE"/>
    <w:rsid w:val="567A79FC"/>
    <w:rsid w:val="569256B1"/>
    <w:rsid w:val="56F11AFA"/>
    <w:rsid w:val="56FE7092"/>
    <w:rsid w:val="5721061B"/>
    <w:rsid w:val="5721095F"/>
    <w:rsid w:val="57502EF5"/>
    <w:rsid w:val="576869BC"/>
    <w:rsid w:val="57835CEF"/>
    <w:rsid w:val="57976AF4"/>
    <w:rsid w:val="57C30815"/>
    <w:rsid w:val="58200B62"/>
    <w:rsid w:val="582738C9"/>
    <w:rsid w:val="58B61C68"/>
    <w:rsid w:val="58E44C93"/>
    <w:rsid w:val="58FD69F6"/>
    <w:rsid w:val="59143DC5"/>
    <w:rsid w:val="59D406A6"/>
    <w:rsid w:val="59DE6CAB"/>
    <w:rsid w:val="5A33357F"/>
    <w:rsid w:val="5A5F4374"/>
    <w:rsid w:val="5A6510C9"/>
    <w:rsid w:val="5A841DEF"/>
    <w:rsid w:val="5AB95631"/>
    <w:rsid w:val="5AD901A8"/>
    <w:rsid w:val="5B036C5E"/>
    <w:rsid w:val="5B1A623E"/>
    <w:rsid w:val="5B7D784B"/>
    <w:rsid w:val="5B9F0056"/>
    <w:rsid w:val="5BB036BD"/>
    <w:rsid w:val="5BEC191E"/>
    <w:rsid w:val="5C0B0A6B"/>
    <w:rsid w:val="5C185BE7"/>
    <w:rsid w:val="5C394E3E"/>
    <w:rsid w:val="5D0B1231"/>
    <w:rsid w:val="5D121B72"/>
    <w:rsid w:val="5D8D3322"/>
    <w:rsid w:val="5DAF5125"/>
    <w:rsid w:val="5E036744"/>
    <w:rsid w:val="5E1D7BDA"/>
    <w:rsid w:val="5E6D25CA"/>
    <w:rsid w:val="5EDA6BC8"/>
    <w:rsid w:val="5F4E56B0"/>
    <w:rsid w:val="5F675B3F"/>
    <w:rsid w:val="5F8161D5"/>
    <w:rsid w:val="5FAD3A56"/>
    <w:rsid w:val="5FD54405"/>
    <w:rsid w:val="5FE412DC"/>
    <w:rsid w:val="60227F43"/>
    <w:rsid w:val="60435770"/>
    <w:rsid w:val="605347B8"/>
    <w:rsid w:val="60622360"/>
    <w:rsid w:val="60A36DE3"/>
    <w:rsid w:val="611D4D11"/>
    <w:rsid w:val="61263F6C"/>
    <w:rsid w:val="61712FEC"/>
    <w:rsid w:val="61944B05"/>
    <w:rsid w:val="61E069BF"/>
    <w:rsid w:val="61E85ABF"/>
    <w:rsid w:val="61F02626"/>
    <w:rsid w:val="623F195C"/>
    <w:rsid w:val="62431454"/>
    <w:rsid w:val="62492C0D"/>
    <w:rsid w:val="627750C0"/>
    <w:rsid w:val="62BC4180"/>
    <w:rsid w:val="62BD64BC"/>
    <w:rsid w:val="62C429E7"/>
    <w:rsid w:val="62CC15A8"/>
    <w:rsid w:val="62CF7005"/>
    <w:rsid w:val="62F24650"/>
    <w:rsid w:val="63CF24E1"/>
    <w:rsid w:val="63D97B78"/>
    <w:rsid w:val="63DE5FAE"/>
    <w:rsid w:val="64827B2A"/>
    <w:rsid w:val="65496190"/>
    <w:rsid w:val="655D59B0"/>
    <w:rsid w:val="6572348D"/>
    <w:rsid w:val="65E85526"/>
    <w:rsid w:val="65EB6844"/>
    <w:rsid w:val="65F36633"/>
    <w:rsid w:val="66C03815"/>
    <w:rsid w:val="67180F5F"/>
    <w:rsid w:val="673A399A"/>
    <w:rsid w:val="67BD6B7E"/>
    <w:rsid w:val="67F362FF"/>
    <w:rsid w:val="684E5436"/>
    <w:rsid w:val="692948D7"/>
    <w:rsid w:val="69655ED7"/>
    <w:rsid w:val="6A1C474A"/>
    <w:rsid w:val="6A323C03"/>
    <w:rsid w:val="6A3B1AA0"/>
    <w:rsid w:val="6AE76629"/>
    <w:rsid w:val="6AE76D80"/>
    <w:rsid w:val="6AF7597E"/>
    <w:rsid w:val="6B454B70"/>
    <w:rsid w:val="6B941E9E"/>
    <w:rsid w:val="6BF628CF"/>
    <w:rsid w:val="6BFD1E38"/>
    <w:rsid w:val="6BFD7FC9"/>
    <w:rsid w:val="6C365F1B"/>
    <w:rsid w:val="6C3A7536"/>
    <w:rsid w:val="6C4965BE"/>
    <w:rsid w:val="6C7D734B"/>
    <w:rsid w:val="6C9A778B"/>
    <w:rsid w:val="6CCB4235"/>
    <w:rsid w:val="6D083F50"/>
    <w:rsid w:val="6D235CBB"/>
    <w:rsid w:val="6D301BA0"/>
    <w:rsid w:val="6D37502F"/>
    <w:rsid w:val="6D673261"/>
    <w:rsid w:val="6D7E165A"/>
    <w:rsid w:val="6D852A83"/>
    <w:rsid w:val="6DB21FD5"/>
    <w:rsid w:val="6E17274B"/>
    <w:rsid w:val="6E2B4192"/>
    <w:rsid w:val="6F1301B9"/>
    <w:rsid w:val="6F220BA8"/>
    <w:rsid w:val="6F443525"/>
    <w:rsid w:val="6F5C60F9"/>
    <w:rsid w:val="6F786044"/>
    <w:rsid w:val="6F87312E"/>
    <w:rsid w:val="6F991C7D"/>
    <w:rsid w:val="6FA256A1"/>
    <w:rsid w:val="6FC32C8F"/>
    <w:rsid w:val="701F206E"/>
    <w:rsid w:val="70587189"/>
    <w:rsid w:val="708D3610"/>
    <w:rsid w:val="70D43905"/>
    <w:rsid w:val="7117362E"/>
    <w:rsid w:val="718C44BB"/>
    <w:rsid w:val="71AB2A93"/>
    <w:rsid w:val="71C5763B"/>
    <w:rsid w:val="727C1739"/>
    <w:rsid w:val="727C1F2D"/>
    <w:rsid w:val="72AA3F3F"/>
    <w:rsid w:val="72AE020C"/>
    <w:rsid w:val="72AF00DA"/>
    <w:rsid w:val="72C96C7E"/>
    <w:rsid w:val="72D331F6"/>
    <w:rsid w:val="73055DA3"/>
    <w:rsid w:val="73740185"/>
    <w:rsid w:val="738F1FC0"/>
    <w:rsid w:val="73C10D60"/>
    <w:rsid w:val="73C5711B"/>
    <w:rsid w:val="73DD1CD3"/>
    <w:rsid w:val="74365CF8"/>
    <w:rsid w:val="744C4E41"/>
    <w:rsid w:val="74712CD2"/>
    <w:rsid w:val="748B0E07"/>
    <w:rsid w:val="74B5056A"/>
    <w:rsid w:val="74C06DDA"/>
    <w:rsid w:val="74CD64DF"/>
    <w:rsid w:val="74E00CA9"/>
    <w:rsid w:val="75693F24"/>
    <w:rsid w:val="75CF63FA"/>
    <w:rsid w:val="75E53EBA"/>
    <w:rsid w:val="75E70DC8"/>
    <w:rsid w:val="761F3CD7"/>
    <w:rsid w:val="765A35D1"/>
    <w:rsid w:val="77390950"/>
    <w:rsid w:val="776120C0"/>
    <w:rsid w:val="785A259F"/>
    <w:rsid w:val="789506F2"/>
    <w:rsid w:val="78A70F68"/>
    <w:rsid w:val="796A2525"/>
    <w:rsid w:val="798E1758"/>
    <w:rsid w:val="7A046449"/>
    <w:rsid w:val="7A152AFD"/>
    <w:rsid w:val="7A1906CA"/>
    <w:rsid w:val="7A810FFC"/>
    <w:rsid w:val="7A877B82"/>
    <w:rsid w:val="7AEE3348"/>
    <w:rsid w:val="7AFB3766"/>
    <w:rsid w:val="7B465B2D"/>
    <w:rsid w:val="7BDF17AF"/>
    <w:rsid w:val="7C9C0E52"/>
    <w:rsid w:val="7CCE390B"/>
    <w:rsid w:val="7CE14BA0"/>
    <w:rsid w:val="7D874BC1"/>
    <w:rsid w:val="7D93432C"/>
    <w:rsid w:val="7DD32E26"/>
    <w:rsid w:val="7DDA0A95"/>
    <w:rsid w:val="7DF4753E"/>
    <w:rsid w:val="7DF7516A"/>
    <w:rsid w:val="7EB80EE8"/>
    <w:rsid w:val="7EF07F28"/>
    <w:rsid w:val="7F3D4D8D"/>
    <w:rsid w:val="7F5B078C"/>
    <w:rsid w:val="7F61748A"/>
    <w:rsid w:val="7FDB1B2A"/>
    <w:rsid w:val="7FF443D6"/>
    <w:rsid w:val="7FFD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next w:val="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3">
    <w:name w:val="列出段落1"/>
    <w:basedOn w:val="1"/>
    <w:qFormat/>
    <w:uiPriority w:val="99"/>
    <w:pPr>
      <w:shd w:val="clear" w:color="auto" w:fill="FFFFFF"/>
      <w:spacing w:line="360" w:lineRule="auto"/>
      <w:ind w:firstLine="420" w:firstLineChars="200"/>
      <w:jc w:val="center"/>
    </w:pPr>
    <w:rPr>
      <w:rFonts w:ascii="Calibri" w:hAnsi="Calibri" w:eastAsiaTheme="minorEastAsia" w:cstheme="minorBidi"/>
      <w:b/>
      <w:bCs/>
      <w:color w:val="333333"/>
      <w:sz w:val="44"/>
      <w:szCs w:val="22"/>
    </w:rPr>
  </w:style>
  <w:style w:type="paragraph" w:styleId="4">
    <w:name w:val="header"/>
    <w:basedOn w:val="1"/>
    <w:link w:val="1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FollowedHyperlink"/>
    <w:basedOn w:val="8"/>
    <w:qFormat/>
    <w:uiPriority w:val="0"/>
    <w:rPr>
      <w:color w:val="333333"/>
      <w:u w:val="none"/>
    </w:rPr>
  </w:style>
  <w:style w:type="character" w:styleId="11">
    <w:name w:val="Emphasis"/>
    <w:basedOn w:val="8"/>
    <w:qFormat/>
    <w:uiPriority w:val="0"/>
  </w:style>
  <w:style w:type="character" w:styleId="12">
    <w:name w:val="HTML Definition"/>
    <w:basedOn w:val="8"/>
    <w:qFormat/>
    <w:uiPriority w:val="0"/>
  </w:style>
  <w:style w:type="character" w:styleId="13">
    <w:name w:val="HTML Variable"/>
    <w:basedOn w:val="8"/>
    <w:qFormat/>
    <w:uiPriority w:val="0"/>
  </w:style>
  <w:style w:type="character" w:styleId="14">
    <w:name w:val="Hyperlink"/>
    <w:basedOn w:val="8"/>
    <w:qFormat/>
    <w:uiPriority w:val="0"/>
    <w:rPr>
      <w:color w:val="333333"/>
      <w:u w:val="none"/>
    </w:rPr>
  </w:style>
  <w:style w:type="character" w:styleId="15">
    <w:name w:val="HTML Code"/>
    <w:basedOn w:val="8"/>
    <w:qFormat/>
    <w:uiPriority w:val="0"/>
    <w:rPr>
      <w:rFonts w:hint="default" w:ascii="Courier New" w:hAnsi="Courier New" w:eastAsia="Courier New" w:cs="Courier New"/>
      <w:sz w:val="20"/>
    </w:rPr>
  </w:style>
  <w:style w:type="character" w:styleId="16">
    <w:name w:val="HTML Cite"/>
    <w:basedOn w:val="8"/>
    <w:qFormat/>
    <w:uiPriority w:val="0"/>
  </w:style>
  <w:style w:type="character" w:styleId="17">
    <w:name w:val="HTML Keyboard"/>
    <w:basedOn w:val="8"/>
    <w:qFormat/>
    <w:uiPriority w:val="0"/>
    <w:rPr>
      <w:rFonts w:hint="default" w:ascii="Courier New" w:hAnsi="Courier New" w:eastAsia="Courier New" w:cs="Courier New"/>
      <w:sz w:val="20"/>
    </w:rPr>
  </w:style>
  <w:style w:type="character" w:styleId="18">
    <w:name w:val="HTML Sample"/>
    <w:basedOn w:val="8"/>
    <w:qFormat/>
    <w:uiPriority w:val="0"/>
    <w:rPr>
      <w:rFonts w:ascii="Courier New" w:hAnsi="Courier New" w:eastAsia="Courier New" w:cs="Courier New"/>
    </w:rPr>
  </w:style>
  <w:style w:type="character" w:customStyle="1" w:styleId="19">
    <w:name w:val="页眉 Char"/>
    <w:basedOn w:val="8"/>
    <w:link w:val="4"/>
    <w:qFormat/>
    <w:uiPriority w:val="0"/>
    <w:rPr>
      <w:kern w:val="2"/>
      <w:sz w:val="18"/>
      <w:szCs w:val="18"/>
    </w:rPr>
  </w:style>
  <w:style w:type="character" w:customStyle="1" w:styleId="20">
    <w:name w:val="font11"/>
    <w:basedOn w:val="8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paragraph" w:styleId="21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22">
    <w:name w:val="hover15"/>
    <w:basedOn w:val="8"/>
    <w:qFormat/>
    <w:uiPriority w:val="0"/>
    <w:rPr>
      <w:b/>
      <w:bCs/>
      <w:color w:val="C85F10"/>
    </w:rPr>
  </w:style>
  <w:style w:type="character" w:customStyle="1" w:styleId="23">
    <w:name w:val="hover16"/>
    <w:basedOn w:val="8"/>
    <w:qFormat/>
    <w:uiPriority w:val="0"/>
    <w:rPr>
      <w:color w:val="1A85D7"/>
    </w:rPr>
  </w:style>
  <w:style w:type="character" w:customStyle="1" w:styleId="24">
    <w:name w:val="hover17"/>
    <w:basedOn w:val="8"/>
    <w:qFormat/>
    <w:uiPriority w:val="0"/>
    <w:rPr>
      <w:color w:val="E28535"/>
    </w:rPr>
  </w:style>
  <w:style w:type="character" w:customStyle="1" w:styleId="25">
    <w:name w:val="hover13"/>
    <w:basedOn w:val="8"/>
    <w:qFormat/>
    <w:uiPriority w:val="0"/>
    <w:rPr>
      <w:b/>
      <w:bCs/>
      <w:color w:val="C85F10"/>
    </w:rPr>
  </w:style>
  <w:style w:type="character" w:customStyle="1" w:styleId="26">
    <w:name w:val="hover14"/>
    <w:basedOn w:val="8"/>
    <w:qFormat/>
    <w:uiPriority w:val="0"/>
    <w:rPr>
      <w:color w:val="E28535"/>
    </w:rPr>
  </w:style>
  <w:style w:type="character" w:customStyle="1" w:styleId="27">
    <w:name w:val="credit"/>
    <w:basedOn w:val="8"/>
    <w:qFormat/>
    <w:uiPriority w:val="0"/>
    <w:rPr>
      <w:sz w:val="18"/>
      <w:szCs w:val="18"/>
    </w:rPr>
  </w:style>
  <w:style w:type="character" w:customStyle="1" w:styleId="28">
    <w:name w:val="before"/>
    <w:basedOn w:val="8"/>
    <w:qFormat/>
    <w:uiPriority w:val="0"/>
    <w:rPr>
      <w:bdr w:val="single" w:color="auto" w:sz="48" w:space="0"/>
    </w:rPr>
  </w:style>
  <w:style w:type="character" w:customStyle="1" w:styleId="29">
    <w:name w:val="after"/>
    <w:basedOn w:val="8"/>
    <w:qFormat/>
    <w:uiPriority w:val="0"/>
    <w:rPr>
      <w:bdr w:val="dashed" w:color="auto" w:sz="48" w:space="0"/>
    </w:rPr>
  </w:style>
  <w:style w:type="character" w:customStyle="1" w:styleId="30">
    <w:name w:val="after1"/>
    <w:basedOn w:val="8"/>
    <w:qFormat/>
    <w:uiPriority w:val="0"/>
  </w:style>
  <w:style w:type="character" w:customStyle="1" w:styleId="31">
    <w:name w:val="hover47"/>
    <w:basedOn w:val="8"/>
    <w:qFormat/>
    <w:uiPriority w:val="0"/>
    <w:rPr>
      <w:shd w:val="clear" w:color="auto" w:fill="158EFE"/>
    </w:rPr>
  </w:style>
  <w:style w:type="character" w:customStyle="1" w:styleId="32">
    <w:name w:val="hover48"/>
    <w:basedOn w:val="8"/>
    <w:qFormat/>
    <w:uiPriority w:val="0"/>
  </w:style>
  <w:style w:type="character" w:customStyle="1" w:styleId="33">
    <w:name w:val="hover49"/>
    <w:basedOn w:val="8"/>
    <w:qFormat/>
    <w:uiPriority w:val="0"/>
    <w:rPr>
      <w:color w:val="4285F4"/>
    </w:rPr>
  </w:style>
  <w:style w:type="character" w:customStyle="1" w:styleId="34">
    <w:name w:val="hover50"/>
    <w:basedOn w:val="8"/>
    <w:qFormat/>
    <w:uiPriority w:val="0"/>
    <w:rPr>
      <w:color w:val="158EFE"/>
      <w:u w:val="none"/>
    </w:rPr>
  </w:style>
  <w:style w:type="character" w:customStyle="1" w:styleId="35">
    <w:name w:val="hover51"/>
    <w:basedOn w:val="8"/>
    <w:qFormat/>
    <w:uiPriority w:val="0"/>
    <w:rPr>
      <w:color w:val="158EFE"/>
    </w:rPr>
  </w:style>
  <w:style w:type="character" w:customStyle="1" w:styleId="36">
    <w:name w:val="hover52"/>
    <w:basedOn w:val="8"/>
    <w:qFormat/>
    <w:uiPriority w:val="0"/>
    <w:rPr>
      <w:color w:val="1A85D7"/>
    </w:rPr>
  </w:style>
  <w:style w:type="character" w:customStyle="1" w:styleId="37">
    <w:name w:val="active2"/>
    <w:basedOn w:val="8"/>
    <w:qFormat/>
    <w:uiPriority w:val="0"/>
    <w:rPr>
      <w:color w:val="4285F4"/>
      <w:bdr w:val="single" w:color="4285F4" w:sz="6" w:space="0"/>
    </w:rPr>
  </w:style>
  <w:style w:type="character" w:customStyle="1" w:styleId="38">
    <w:name w:val="first-child"/>
    <w:basedOn w:val="8"/>
    <w:qFormat/>
    <w:uiPriority w:val="0"/>
  </w:style>
  <w:style w:type="character" w:customStyle="1" w:styleId="39">
    <w:name w:val="last-child1"/>
    <w:basedOn w:val="8"/>
    <w:qFormat/>
    <w:uiPriority w:val="0"/>
  </w:style>
  <w:style w:type="character" w:customStyle="1" w:styleId="40">
    <w:name w:val="hover38"/>
    <w:basedOn w:val="8"/>
    <w:qFormat/>
    <w:uiPriority w:val="0"/>
    <w:rPr>
      <w:shd w:val="clear" w:color="auto" w:fill="158EFE"/>
    </w:rPr>
  </w:style>
  <w:style w:type="character" w:customStyle="1" w:styleId="41">
    <w:name w:val="hover39"/>
    <w:basedOn w:val="8"/>
    <w:qFormat/>
    <w:uiPriority w:val="0"/>
  </w:style>
  <w:style w:type="character" w:customStyle="1" w:styleId="42">
    <w:name w:val="hover40"/>
    <w:basedOn w:val="8"/>
    <w:qFormat/>
    <w:uiPriority w:val="0"/>
    <w:rPr>
      <w:color w:val="4285F4"/>
    </w:rPr>
  </w:style>
  <w:style w:type="character" w:customStyle="1" w:styleId="43">
    <w:name w:val="hover41"/>
    <w:basedOn w:val="8"/>
    <w:qFormat/>
    <w:uiPriority w:val="0"/>
    <w:rPr>
      <w:color w:val="158EFE"/>
      <w:u w:val="none"/>
    </w:rPr>
  </w:style>
  <w:style w:type="character" w:customStyle="1" w:styleId="44">
    <w:name w:val="hover"/>
    <w:basedOn w:val="8"/>
    <w:qFormat/>
    <w:uiPriority w:val="0"/>
    <w:rPr>
      <w:shd w:val="clear" w:color="auto" w:fill="158EFE"/>
    </w:rPr>
  </w:style>
  <w:style w:type="character" w:customStyle="1" w:styleId="45">
    <w:name w:val="hover1"/>
    <w:basedOn w:val="8"/>
    <w:qFormat/>
    <w:uiPriority w:val="0"/>
    <w:rPr>
      <w:color w:val="158EFE"/>
    </w:rPr>
  </w:style>
  <w:style w:type="character" w:customStyle="1" w:styleId="46">
    <w:name w:val="hover2"/>
    <w:basedOn w:val="8"/>
    <w:qFormat/>
    <w:uiPriority w:val="0"/>
    <w:rPr>
      <w:color w:val="158EFE"/>
      <w:u w:val="none"/>
    </w:rPr>
  </w:style>
  <w:style w:type="character" w:customStyle="1" w:styleId="47">
    <w:name w:val="hover3"/>
    <w:basedOn w:val="8"/>
    <w:qFormat/>
    <w:uiPriority w:val="0"/>
    <w:rPr>
      <w:color w:val="4285F4"/>
    </w:rPr>
  </w:style>
  <w:style w:type="character" w:customStyle="1" w:styleId="48">
    <w:name w:val="hover4"/>
    <w:basedOn w:val="8"/>
    <w:qFormat/>
    <w:uiPriority w:val="0"/>
  </w:style>
  <w:style w:type="character" w:customStyle="1" w:styleId="49">
    <w:name w:val="hover5"/>
    <w:basedOn w:val="8"/>
    <w:qFormat/>
    <w:uiPriority w:val="0"/>
    <w:rPr>
      <w:color w:val="1A85D7"/>
    </w:rPr>
  </w:style>
  <w:style w:type="character" w:customStyle="1" w:styleId="50">
    <w:name w:val="active1"/>
    <w:basedOn w:val="8"/>
    <w:qFormat/>
    <w:uiPriority w:val="0"/>
    <w:rPr>
      <w:color w:val="4285F4"/>
      <w:bdr w:val="single" w:color="4285F4" w:sz="6" w:space="0"/>
    </w:rPr>
  </w:style>
  <w:style w:type="character" w:customStyle="1" w:styleId="51">
    <w:name w:val="active"/>
    <w:basedOn w:val="8"/>
    <w:qFormat/>
    <w:uiPriority w:val="0"/>
    <w:rPr>
      <w:color w:val="4285F4"/>
      <w:bdr w:val="single" w:color="4285F4" w:sz="6" w:space="0"/>
    </w:rPr>
  </w:style>
  <w:style w:type="character" w:customStyle="1" w:styleId="52">
    <w:name w:val="after8"/>
    <w:basedOn w:val="8"/>
    <w:qFormat/>
    <w:uiPriority w:val="0"/>
    <w:rPr>
      <w:bdr w:val="dashed" w:color="auto" w:sz="48" w:space="0"/>
    </w:rPr>
  </w:style>
  <w:style w:type="character" w:customStyle="1" w:styleId="53">
    <w:name w:val="after9"/>
    <w:basedOn w:val="8"/>
    <w:qFormat/>
    <w:uiPriority w:val="0"/>
  </w:style>
  <w:style w:type="character" w:customStyle="1" w:styleId="54">
    <w:name w:val="last-child"/>
    <w:basedOn w:val="8"/>
    <w:qFormat/>
    <w:uiPriority w:val="0"/>
  </w:style>
  <w:style w:type="character" w:customStyle="1" w:styleId="55">
    <w:name w:val="before1"/>
    <w:basedOn w:val="8"/>
    <w:qFormat/>
    <w:uiPriority w:val="0"/>
    <w:rPr>
      <w:bdr w:val="single" w:color="auto" w:sz="48" w:space="0"/>
    </w:rPr>
  </w:style>
  <w:style w:type="character" w:customStyle="1" w:styleId="56">
    <w:name w:val="hover42"/>
    <w:basedOn w:val="8"/>
    <w:qFormat/>
    <w:uiPriority w:val="0"/>
    <w:rPr>
      <w:color w:val="1A85D7"/>
    </w:rPr>
  </w:style>
  <w:style w:type="character" w:customStyle="1" w:styleId="57">
    <w:name w:val="hover43"/>
    <w:basedOn w:val="8"/>
    <w:qFormat/>
    <w:uiPriority w:val="0"/>
  </w:style>
  <w:style w:type="character" w:customStyle="1" w:styleId="58">
    <w:name w:val="hover45"/>
    <w:basedOn w:val="8"/>
    <w:qFormat/>
    <w:uiPriority w:val="0"/>
    <w:rPr>
      <w:color w:val="158EFE"/>
      <w:u w:val="none"/>
    </w:rPr>
  </w:style>
  <w:style w:type="character" w:customStyle="1" w:styleId="59">
    <w:name w:val="hover46"/>
    <w:basedOn w:val="8"/>
    <w:qFormat/>
    <w:uiPriority w:val="0"/>
    <w:rPr>
      <w:shd w:val="clear" w:color="auto" w:fill="158EFE"/>
    </w:rPr>
  </w:style>
  <w:style w:type="character" w:customStyle="1" w:styleId="60">
    <w:name w:val="hover44"/>
    <w:basedOn w:val="8"/>
    <w:qFormat/>
    <w:uiPriority w:val="0"/>
    <w:rPr>
      <w:color w:val="1A85D7"/>
    </w:rPr>
  </w:style>
  <w:style w:type="character" w:customStyle="1" w:styleId="61">
    <w:name w:val="rank"/>
    <w:basedOn w:val="8"/>
    <w:qFormat/>
    <w:uiPriority w:val="0"/>
  </w:style>
  <w:style w:type="character" w:customStyle="1" w:styleId="62">
    <w:name w:val="rank1"/>
    <w:basedOn w:val="8"/>
    <w:qFormat/>
    <w:uiPriority w:val="0"/>
  </w:style>
  <w:style w:type="character" w:customStyle="1" w:styleId="63">
    <w:name w:val="on"/>
    <w:basedOn w:val="8"/>
    <w:qFormat/>
    <w:uiPriority w:val="0"/>
  </w:style>
  <w:style w:type="character" w:customStyle="1" w:styleId="64">
    <w:name w:val="holiday"/>
    <w:basedOn w:val="8"/>
    <w:qFormat/>
    <w:uiPriority w:val="0"/>
  </w:style>
  <w:style w:type="character" w:customStyle="1" w:styleId="65">
    <w:name w:val="om-combo-trigger"/>
    <w:basedOn w:val="8"/>
    <w:qFormat/>
    <w:uiPriority w:val="0"/>
  </w:style>
  <w:style w:type="character" w:customStyle="1" w:styleId="66">
    <w:name w:val="om-combo-trigger1"/>
    <w:basedOn w:val="8"/>
    <w:qFormat/>
    <w:uiPriority w:val="0"/>
  </w:style>
  <w:style w:type="character" w:customStyle="1" w:styleId="67">
    <w:name w:val="om-combo-trigger2"/>
    <w:basedOn w:val="8"/>
    <w:qFormat/>
    <w:uiPriority w:val="0"/>
  </w:style>
  <w:style w:type="character" w:customStyle="1" w:styleId="68">
    <w:name w:val="ui-button-text"/>
    <w:basedOn w:val="8"/>
    <w:qFormat/>
    <w:uiPriority w:val="0"/>
    <w:rPr>
      <w:vanish/>
    </w:rPr>
  </w:style>
  <w:style w:type="character" w:customStyle="1" w:styleId="69">
    <w:name w:val="ui-button-text1"/>
    <w:basedOn w:val="8"/>
    <w:qFormat/>
    <w:uiPriority w:val="0"/>
    <w:rPr>
      <w:vanish/>
    </w:rPr>
  </w:style>
  <w:style w:type="character" w:customStyle="1" w:styleId="70">
    <w:name w:val="ui-button-text2"/>
    <w:basedOn w:val="8"/>
    <w:qFormat/>
    <w:uiPriority w:val="0"/>
    <w:rPr>
      <w:vanish/>
    </w:rPr>
  </w:style>
  <w:style w:type="character" w:customStyle="1" w:styleId="71">
    <w:name w:val="tmpztreemove_arrow"/>
    <w:basedOn w:val="8"/>
    <w:qFormat/>
    <w:uiPriority w:val="0"/>
  </w:style>
  <w:style w:type="character" w:customStyle="1" w:styleId="72">
    <w:name w:val="ui-icon"/>
    <w:basedOn w:val="8"/>
    <w:qFormat/>
    <w:uiPriority w:val="0"/>
  </w:style>
  <w:style w:type="character" w:customStyle="1" w:styleId="73">
    <w:name w:val="ui-icon1"/>
    <w:basedOn w:val="8"/>
    <w:qFormat/>
    <w:uiPriority w:val="0"/>
  </w:style>
  <w:style w:type="character" w:customStyle="1" w:styleId="74">
    <w:name w:val="ui-icon2"/>
    <w:basedOn w:val="8"/>
    <w:qFormat/>
    <w:uiPriority w:val="0"/>
  </w:style>
  <w:style w:type="character" w:customStyle="1" w:styleId="75">
    <w:name w:val="solarday"/>
    <w:basedOn w:val="8"/>
    <w:qFormat/>
    <w:uiPriority w:val="0"/>
    <w:rPr>
      <w:color w:val="999999"/>
    </w:rPr>
  </w:style>
  <w:style w:type="character" w:customStyle="1" w:styleId="76">
    <w:name w:val="ui-icon-editicon"/>
    <w:basedOn w:val="8"/>
    <w:qFormat/>
    <w:uiPriority w:val="0"/>
  </w:style>
  <w:style w:type="character" w:customStyle="1" w:styleId="77">
    <w:name w:val="button"/>
    <w:basedOn w:val="8"/>
    <w:qFormat/>
    <w:uiPriority w:val="0"/>
  </w:style>
  <w:style w:type="character" w:customStyle="1" w:styleId="78">
    <w:name w:val="ui-icon-csv"/>
    <w:basedOn w:val="8"/>
    <w:qFormat/>
    <w:uiPriority w:val="0"/>
  </w:style>
  <w:style w:type="character" w:customStyle="1" w:styleId="79">
    <w:name w:val="ui-icon-arrowthick-2-n-s"/>
    <w:basedOn w:val="8"/>
    <w:qFormat/>
    <w:uiPriority w:val="0"/>
  </w:style>
  <w:style w:type="character" w:customStyle="1" w:styleId="80">
    <w:name w:val="ui-dialog-title2"/>
    <w:basedOn w:val="8"/>
    <w:qFormat/>
    <w:uiPriority w:val="0"/>
    <w:rPr>
      <w:color w:val="FFFFFF"/>
    </w:rPr>
  </w:style>
  <w:style w:type="character" w:customStyle="1" w:styleId="81">
    <w:name w:val="ui-icon-processquery"/>
    <w:basedOn w:val="8"/>
    <w:qFormat/>
    <w:uiPriority w:val="0"/>
  </w:style>
  <w:style w:type="character" w:customStyle="1" w:styleId="82">
    <w:name w:val="ui-icon-askbacked4"/>
    <w:basedOn w:val="8"/>
    <w:qFormat/>
    <w:uiPriority w:val="0"/>
  </w:style>
  <w:style w:type="character" w:customStyle="1" w:styleId="83">
    <w:name w:val="iconadd"/>
    <w:basedOn w:val="8"/>
    <w:qFormat/>
    <w:uiPriority w:val="0"/>
  </w:style>
  <w:style w:type="character" w:customStyle="1" w:styleId="84">
    <w:name w:val="indent"/>
    <w:basedOn w:val="8"/>
    <w:qFormat/>
    <w:uiPriority w:val="0"/>
  </w:style>
  <w:style w:type="character" w:customStyle="1" w:styleId="85">
    <w:name w:val="m2"/>
    <w:basedOn w:val="8"/>
    <w:qFormat/>
    <w:uiPriority w:val="0"/>
  </w:style>
  <w:style w:type="character" w:customStyle="1" w:styleId="86">
    <w:name w:val="ui-icon-askjumped"/>
    <w:basedOn w:val="8"/>
    <w:qFormat/>
    <w:uiPriority w:val="0"/>
  </w:style>
  <w:style w:type="character" w:customStyle="1" w:styleId="87">
    <w:name w:val="ui-icon-deal"/>
    <w:basedOn w:val="8"/>
    <w:qFormat/>
    <w:uiPriority w:val="0"/>
  </w:style>
  <w:style w:type="character" w:customStyle="1" w:styleId="88">
    <w:name w:val="ui-icon-lock"/>
    <w:basedOn w:val="8"/>
    <w:qFormat/>
    <w:uiPriority w:val="0"/>
  </w:style>
  <w:style w:type="character" w:customStyle="1" w:styleId="89">
    <w:name w:val="ui-icon-askaborted4"/>
    <w:basedOn w:val="8"/>
    <w:qFormat/>
    <w:uiPriority w:val="0"/>
  </w:style>
  <w:style w:type="character" w:customStyle="1" w:styleId="90">
    <w:name w:val="ui-icon-unlcok"/>
    <w:basedOn w:val="8"/>
    <w:qFormat/>
    <w:uiPriority w:val="0"/>
  </w:style>
  <w:style w:type="character" w:customStyle="1" w:styleId="91">
    <w:name w:val="ui-icon-checkcanrecall"/>
    <w:basedOn w:val="8"/>
    <w:qFormat/>
    <w:uiPriority w:val="0"/>
  </w:style>
  <w:style w:type="character" w:customStyle="1" w:styleId="92">
    <w:name w:val="ui-icon-excel2"/>
    <w:basedOn w:val="8"/>
    <w:qFormat/>
    <w:uiPriority w:val="0"/>
  </w:style>
  <w:style w:type="character" w:customStyle="1" w:styleId="93">
    <w:name w:val="ui-icon-pdf2"/>
    <w:basedOn w:val="8"/>
    <w:qFormat/>
    <w:uiPriority w:val="0"/>
  </w:style>
  <w:style w:type="character" w:customStyle="1" w:styleId="94">
    <w:name w:val="ui-separator4"/>
    <w:basedOn w:val="8"/>
    <w:qFormat/>
    <w:uiPriority w:val="0"/>
    <w:rPr>
      <w:vanish/>
    </w:rPr>
  </w:style>
  <w:style w:type="character" w:customStyle="1" w:styleId="95">
    <w:name w:val="icon"/>
    <w:basedOn w:val="8"/>
    <w:qFormat/>
    <w:uiPriority w:val="0"/>
  </w:style>
  <w:style w:type="character" w:customStyle="1" w:styleId="96">
    <w:name w:val="hover19"/>
    <w:basedOn w:val="8"/>
    <w:qFormat/>
    <w:uiPriority w:val="0"/>
  </w:style>
  <w:style w:type="character" w:customStyle="1" w:styleId="97">
    <w:name w:val="ui-icon-pdf"/>
    <w:basedOn w:val="8"/>
    <w:qFormat/>
    <w:uiPriority w:val="0"/>
  </w:style>
  <w:style w:type="character" w:customStyle="1" w:styleId="98">
    <w:name w:val="ui-icon-askaborted"/>
    <w:basedOn w:val="8"/>
    <w:qFormat/>
    <w:uiPriority w:val="0"/>
  </w:style>
  <w:style w:type="character" w:customStyle="1" w:styleId="99">
    <w:name w:val="ui-icon-askbacked"/>
    <w:basedOn w:val="8"/>
    <w:qFormat/>
    <w:uiPriority w:val="0"/>
  </w:style>
  <w:style w:type="character" w:customStyle="1" w:styleId="100">
    <w:name w:val="ui-separator"/>
    <w:basedOn w:val="8"/>
    <w:qFormat/>
    <w:uiPriority w:val="0"/>
    <w:rPr>
      <w:vanish/>
    </w:rPr>
  </w:style>
  <w:style w:type="character" w:customStyle="1" w:styleId="101">
    <w:name w:val="ui-icon-excel"/>
    <w:basedOn w:val="8"/>
    <w:qFormat/>
    <w:uiPriority w:val="0"/>
  </w:style>
  <w:style w:type="character" w:customStyle="1" w:styleId="102">
    <w:name w:val="ui-dialog-title"/>
    <w:basedOn w:val="8"/>
    <w:qFormat/>
    <w:uiPriority w:val="0"/>
    <w:rPr>
      <w:color w:val="FFFFFF"/>
    </w:rPr>
  </w:style>
  <w:style w:type="character" w:customStyle="1" w:styleId="103">
    <w:name w:val="om-combo-trigger4"/>
    <w:basedOn w:val="8"/>
    <w:qFormat/>
    <w:uiPriority w:val="0"/>
  </w:style>
  <w:style w:type="character" w:customStyle="1" w:styleId="104">
    <w:name w:val="om-combo-trigger5"/>
    <w:basedOn w:val="8"/>
    <w:qFormat/>
    <w:uiPriority w:val="0"/>
  </w:style>
  <w:style w:type="character" w:customStyle="1" w:styleId="105">
    <w:name w:val="om-combo-trigger6"/>
    <w:basedOn w:val="8"/>
    <w:qFormat/>
    <w:uiPriority w:val="0"/>
  </w:style>
  <w:style w:type="character" w:customStyle="1" w:styleId="106">
    <w:name w:val="ui-icon-editicon4"/>
    <w:basedOn w:val="8"/>
    <w:qFormat/>
    <w:uiPriority w:val="0"/>
  </w:style>
  <w:style w:type="character" w:customStyle="1" w:styleId="107">
    <w:name w:val="m"/>
    <w:basedOn w:val="8"/>
    <w:qFormat/>
    <w:uiPriority w:val="0"/>
  </w:style>
  <w:style w:type="character" w:customStyle="1" w:styleId="108">
    <w:name w:val="ui-icon-lock3"/>
    <w:basedOn w:val="8"/>
    <w:qFormat/>
    <w:uiPriority w:val="0"/>
  </w:style>
  <w:style w:type="character" w:customStyle="1" w:styleId="109">
    <w:name w:val="ui-icon-processquery4"/>
    <w:basedOn w:val="8"/>
    <w:qFormat/>
    <w:uiPriority w:val="0"/>
  </w:style>
  <w:style w:type="character" w:customStyle="1" w:styleId="110">
    <w:name w:val="ui-icon30"/>
    <w:basedOn w:val="8"/>
    <w:qFormat/>
    <w:uiPriority w:val="0"/>
  </w:style>
  <w:style w:type="character" w:customStyle="1" w:styleId="111">
    <w:name w:val="ui-icon31"/>
    <w:basedOn w:val="8"/>
    <w:qFormat/>
    <w:uiPriority w:val="0"/>
  </w:style>
  <w:style w:type="character" w:customStyle="1" w:styleId="112">
    <w:name w:val="ui-icon32"/>
    <w:basedOn w:val="8"/>
    <w:qFormat/>
    <w:uiPriority w:val="0"/>
  </w:style>
  <w:style w:type="character" w:customStyle="1" w:styleId="113">
    <w:name w:val="ui-icon-csv2"/>
    <w:basedOn w:val="8"/>
    <w:qFormat/>
    <w:uiPriority w:val="0"/>
  </w:style>
  <w:style w:type="character" w:customStyle="1" w:styleId="114">
    <w:name w:val="font31"/>
    <w:basedOn w:val="8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15">
    <w:name w:val="font01"/>
    <w:basedOn w:val="8"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none"/>
    </w:rPr>
  </w:style>
  <w:style w:type="character" w:customStyle="1" w:styleId="116">
    <w:name w:val="font41"/>
    <w:basedOn w:val="8"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117">
    <w:name w:val="com_subject11"/>
    <w:basedOn w:val="8"/>
    <w:qFormat/>
    <w:uiPriority w:val="0"/>
    <w:rPr>
      <w:color w:val="333333"/>
    </w:rPr>
  </w:style>
  <w:style w:type="character" w:customStyle="1" w:styleId="118">
    <w:name w:val="after6"/>
    <w:basedOn w:val="8"/>
    <w:qFormat/>
    <w:uiPriority w:val="0"/>
    <w:rPr>
      <w:bdr w:val="dashed" w:color="auto" w:sz="48" w:space="0"/>
    </w:rPr>
  </w:style>
  <w:style w:type="character" w:customStyle="1" w:styleId="119">
    <w:name w:val="after7"/>
    <w:basedOn w:val="8"/>
    <w:qFormat/>
    <w:uiPriority w:val="0"/>
  </w:style>
  <w:style w:type="character" w:customStyle="1" w:styleId="120">
    <w:name w:val="com_subject10"/>
    <w:basedOn w:val="8"/>
    <w:qFormat/>
    <w:uiPriority w:val="0"/>
    <w:rPr>
      <w:color w:val="333333"/>
    </w:rPr>
  </w:style>
  <w:style w:type="character" w:customStyle="1" w:styleId="121">
    <w:name w:val="after10"/>
    <w:basedOn w:val="8"/>
    <w:qFormat/>
    <w:uiPriority w:val="0"/>
  </w:style>
  <w:style w:type="character" w:customStyle="1" w:styleId="122">
    <w:name w:val="hover37"/>
    <w:basedOn w:val="8"/>
    <w:qFormat/>
    <w:uiPriority w:val="0"/>
    <w:rPr>
      <w:shd w:val="clear" w:color="auto" w:fill="158EF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admin</Company>
  <Pages>4</Pages>
  <Words>2357</Words>
  <Characters>2562</Characters>
  <Lines>26</Lines>
  <Paragraphs>7</Paragraphs>
  <TotalTime>8</TotalTime>
  <ScaleCrop>false</ScaleCrop>
  <LinksUpToDate>false</LinksUpToDate>
  <CharactersWithSpaces>2567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2021-06-29T02:24:00Z</dcterms:created>
  <dc:creator>Administrator</dc:creator>
  <cp:lastModifiedBy>骑着毛驴的骡子</cp:lastModifiedBy>
  <cp:lastPrinted>2022-05-27T02:26:00Z</cp:lastPrinted>
  <dcterms:modified xsi:type="dcterms:W3CDTF">2025-12-23T09:38:41Z</dcterms:modified>
  <cp:revision>277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B56DD033A9E648B896A7E46DE4F6AAC8</vt:lpwstr>
  </property>
  <property fmtid="{D5CDD505-2E9C-101B-9397-08002B2CF9AE}" pid="4" name="KSOTemplateDocerSaveRecord">
    <vt:lpwstr>eyJoZGlkIjoiMTEyNmI3MDYwYTEzMWEyMzdkNDA3Yzg5MGZhNzAzMTgiLCJ1c2VySWQiOiIyOTg3OTI5NzUifQ==</vt:lpwstr>
  </property>
</Properties>
</file>