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EDEEA">
      <w:pPr>
        <w:pStyle w:val="5"/>
        <w:spacing w:line="440" w:lineRule="exact"/>
        <w:rPr>
          <w:rFonts w:asciiTheme="minorEastAsia" w:hAnsiTheme="minorEastAsia" w:eastAsiaTheme="minorEastAsia" w:cstheme="minorEastAsia"/>
          <w:b/>
          <w:bCs/>
          <w:sz w:val="32"/>
          <w:szCs w:val="32"/>
        </w:rPr>
      </w:pPr>
      <w:r>
        <w:rPr>
          <w:rFonts w:hint="eastAsia" w:asciiTheme="minorEastAsia" w:hAnsiTheme="minorEastAsia" w:eastAsiaTheme="minorEastAsia" w:cstheme="minorEastAsia"/>
          <w:b/>
          <w:bCs/>
          <w:sz w:val="32"/>
          <w:szCs w:val="32"/>
        </w:rPr>
        <w:t>附件：《2025年</w:t>
      </w:r>
      <w:r>
        <w:rPr>
          <w:rFonts w:hint="eastAsia" w:asciiTheme="minorEastAsia" w:hAnsiTheme="minorEastAsia" w:eastAsiaTheme="minorEastAsia" w:cstheme="minorEastAsia"/>
          <w:b/>
          <w:bCs/>
          <w:sz w:val="32"/>
          <w:szCs w:val="32"/>
          <w:lang w:val="en-US" w:eastAsia="zh-CN"/>
        </w:rPr>
        <w:t>12</w:t>
      </w:r>
      <w:r>
        <w:rPr>
          <w:rFonts w:hint="eastAsia" w:asciiTheme="minorEastAsia" w:hAnsiTheme="minorEastAsia" w:eastAsiaTheme="minorEastAsia" w:cstheme="minorEastAsia"/>
          <w:b/>
          <w:bCs/>
          <w:sz w:val="32"/>
          <w:szCs w:val="32"/>
        </w:rPr>
        <w:t>月服务质量处罚明细》</w:t>
      </w:r>
    </w:p>
    <w:p w14:paraId="69EA93FE">
      <w:pPr>
        <w:autoSpaceDE w:val="0"/>
        <w:spacing w:line="560" w:lineRule="exact"/>
        <w:rPr>
          <w:rStyle w:val="117"/>
          <w:rFonts w:asciiTheme="minorEastAsia" w:hAnsiTheme="minorEastAsia" w:eastAsiaTheme="minorEastAsia" w:cstheme="minorEastAsia"/>
          <w:b/>
          <w:bCs/>
          <w:color w:val="auto"/>
          <w:sz w:val="28"/>
        </w:rPr>
      </w:pPr>
      <w:r>
        <w:rPr>
          <w:rStyle w:val="117"/>
          <w:rFonts w:hint="eastAsia" w:asciiTheme="minorEastAsia" w:hAnsiTheme="minorEastAsia" w:eastAsiaTheme="minorEastAsia" w:cstheme="minorEastAsia"/>
          <w:b/>
          <w:bCs/>
          <w:color w:val="auto"/>
          <w:sz w:val="28"/>
        </w:rPr>
        <w:t>一、有效投诉明细</w:t>
      </w:r>
    </w:p>
    <w:p w14:paraId="219EE885">
      <w:pPr>
        <w:numPr>
          <w:ilvl w:val="0"/>
          <w:numId w:val="0"/>
        </w:numPr>
        <w:spacing w:line="460" w:lineRule="exact"/>
        <w:rPr>
          <w:rStyle w:val="9"/>
          <w:rFonts w:hint="eastAsia" w:asciiTheme="minorEastAsia" w:hAnsiTheme="minorEastAsia" w:eastAsiaTheme="minorEastAsia" w:cstheme="minorEastAsia"/>
          <w:bCs/>
          <w:color w:val="auto"/>
          <w:sz w:val="24"/>
          <w:shd w:val="clear" w:color="auto" w:fill="FFFFFF"/>
        </w:rPr>
      </w:pPr>
      <w:r>
        <w:rPr>
          <w:rStyle w:val="9"/>
          <w:rFonts w:hint="eastAsia" w:asciiTheme="minorEastAsia" w:hAnsiTheme="minorEastAsia" w:eastAsiaTheme="minorEastAsia" w:cstheme="minorEastAsia"/>
          <w:bCs/>
          <w:color w:val="auto"/>
          <w:sz w:val="24"/>
          <w:shd w:val="clear" w:color="auto" w:fill="FFFFFF"/>
        </w:rPr>
        <w:t>（一）荣和悦澜山</w:t>
      </w:r>
      <w:r>
        <w:rPr>
          <w:rStyle w:val="9"/>
          <w:rFonts w:hint="eastAsia" w:asciiTheme="minorEastAsia" w:hAnsiTheme="minorEastAsia" w:eastAsiaTheme="minorEastAsia" w:cstheme="minorEastAsia"/>
          <w:bCs/>
          <w:color w:val="auto"/>
          <w:sz w:val="24"/>
          <w:shd w:val="clear" w:color="auto" w:fill="FFFFFF"/>
          <w:lang w:val="en-US" w:eastAsia="zh-CN"/>
        </w:rPr>
        <w:t>表数据异常未上报</w:t>
      </w:r>
      <w:r>
        <w:rPr>
          <w:rStyle w:val="9"/>
          <w:rFonts w:hint="eastAsia" w:asciiTheme="minorEastAsia" w:hAnsiTheme="minorEastAsia" w:eastAsiaTheme="minorEastAsia" w:cstheme="minorEastAsia"/>
          <w:bCs/>
          <w:color w:val="auto"/>
          <w:sz w:val="24"/>
          <w:shd w:val="clear" w:color="auto" w:fill="FFFFFF"/>
        </w:rPr>
        <w:t>问题</w:t>
      </w:r>
    </w:p>
    <w:p w14:paraId="762FD348">
      <w:pPr>
        <w:numPr>
          <w:ilvl w:val="0"/>
          <w:numId w:val="0"/>
        </w:numPr>
        <w:spacing w:line="460" w:lineRule="exact"/>
        <w:rPr>
          <w:rStyle w:val="9"/>
          <w:rFonts w:hint="eastAsia" w:asciiTheme="minorEastAsia" w:hAnsiTheme="minorEastAsia" w:eastAsiaTheme="minorEastAsia" w:cstheme="minorEastAsia"/>
          <w:bCs/>
          <w:color w:val="auto"/>
          <w:sz w:val="24"/>
          <w:shd w:val="clear" w:color="auto" w:fill="FFFFFF"/>
        </w:rPr>
      </w:pPr>
      <w:r>
        <w:rPr>
          <w:rStyle w:val="9"/>
          <w:rFonts w:hint="eastAsia" w:asciiTheme="minorEastAsia" w:hAnsiTheme="minorEastAsia" w:eastAsiaTheme="minorEastAsia" w:cstheme="minorEastAsia"/>
          <w:bCs/>
          <w:color w:val="auto"/>
          <w:sz w:val="24"/>
          <w:shd w:val="clear" w:color="auto" w:fill="FFFFFF"/>
        </w:rPr>
        <w:t>（流程编号：</w:t>
      </w:r>
      <w:r>
        <w:rPr>
          <w:rStyle w:val="9"/>
          <w:rFonts w:hint="default" w:asciiTheme="minorEastAsia" w:hAnsiTheme="minorEastAsia" w:eastAsiaTheme="minorEastAsia" w:cstheme="minorEastAsia"/>
          <w:bCs/>
          <w:color w:val="auto"/>
          <w:sz w:val="24"/>
          <w:shd w:val="clear" w:color="auto" w:fill="FFFFFF"/>
        </w:rPr>
        <w:t>NNh1202511130006</w:t>
      </w:r>
      <w:r>
        <w:rPr>
          <w:rStyle w:val="9"/>
          <w:rFonts w:hint="eastAsia" w:asciiTheme="minorEastAsia" w:hAnsiTheme="minorEastAsia" w:eastAsiaTheme="minorEastAsia" w:cstheme="minorEastAsia"/>
          <w:bCs/>
          <w:color w:val="auto"/>
          <w:sz w:val="24"/>
          <w:shd w:val="clear" w:color="auto" w:fill="FFFFFF"/>
        </w:rPr>
        <w:t>）</w:t>
      </w:r>
    </w:p>
    <w:p w14:paraId="0C9780AF">
      <w:pPr>
        <w:spacing w:line="460" w:lineRule="exact"/>
        <w:ind w:firstLine="480" w:firstLineChars="200"/>
        <w:rPr>
          <w:rStyle w:val="117"/>
          <w:rFonts w:hint="default" w:asciiTheme="minorEastAsia" w:hAnsiTheme="minorEastAsia" w:eastAsiaTheme="minorEastAsia" w:cstheme="minorEastAsia"/>
          <w:color w:val="auto"/>
          <w:sz w:val="24"/>
        </w:rPr>
      </w:pPr>
      <w:r>
        <w:rPr>
          <w:rFonts w:hint="eastAsia" w:asciiTheme="majorEastAsia" w:hAnsiTheme="majorEastAsia" w:eastAsiaTheme="majorEastAsia" w:cstheme="majorEastAsia"/>
          <w:color w:val="auto"/>
          <w:sz w:val="24"/>
          <w:shd w:val="clear" w:color="auto" w:fill="FFFFFF"/>
        </w:rPr>
        <w:t>2023年1月9日客户服务部</w:t>
      </w:r>
      <w:r>
        <w:rPr>
          <w:rFonts w:hint="eastAsia" w:asciiTheme="majorEastAsia" w:hAnsiTheme="majorEastAsia" w:eastAsiaTheme="majorEastAsia" w:cstheme="majorEastAsia"/>
          <w:color w:val="auto"/>
          <w:sz w:val="24"/>
          <w:shd w:val="clear" w:color="auto" w:fill="FFFFFF"/>
          <w:lang w:val="en-US" w:eastAsia="zh-CN"/>
        </w:rPr>
        <w:t>网格员</w:t>
      </w:r>
      <w:r>
        <w:rPr>
          <w:rFonts w:hint="eastAsia" w:asciiTheme="majorEastAsia" w:hAnsiTheme="majorEastAsia" w:eastAsiaTheme="majorEastAsia" w:cstheme="majorEastAsia"/>
          <w:color w:val="auto"/>
          <w:sz w:val="24"/>
          <w:shd w:val="clear" w:color="auto" w:fill="FFFFFF"/>
        </w:rPr>
        <w:t>赵龙</w:t>
      </w:r>
      <w:r>
        <w:rPr>
          <w:rFonts w:hint="eastAsia" w:asciiTheme="majorEastAsia" w:hAnsiTheme="majorEastAsia" w:eastAsiaTheme="majorEastAsia" w:cstheme="majorEastAsia"/>
          <w:color w:val="auto"/>
          <w:sz w:val="24"/>
          <w:shd w:val="clear" w:color="auto" w:fill="FFFFFF"/>
          <w:lang w:eastAsia="zh-CN"/>
        </w:rPr>
        <w:t>，</w:t>
      </w:r>
      <w:r>
        <w:rPr>
          <w:rStyle w:val="117"/>
          <w:rFonts w:hint="eastAsia" w:asciiTheme="minorEastAsia" w:hAnsiTheme="minorEastAsia" w:eastAsiaTheme="minorEastAsia" w:cstheme="minorEastAsia"/>
          <w:color w:val="auto"/>
          <w:sz w:val="24"/>
        </w:rPr>
        <w:t>上门安检未上报</w:t>
      </w:r>
      <w:r>
        <w:rPr>
          <w:rStyle w:val="117"/>
          <w:rFonts w:hint="eastAsia" w:asciiTheme="minorEastAsia" w:hAnsiTheme="minorEastAsia" w:eastAsiaTheme="minorEastAsia" w:cstheme="minorEastAsia"/>
          <w:color w:val="auto"/>
          <w:sz w:val="24"/>
          <w:lang w:val="en-US" w:eastAsia="zh-CN"/>
        </w:rPr>
        <w:t>该户</w:t>
      </w:r>
      <w:r>
        <w:rPr>
          <w:rStyle w:val="117"/>
          <w:rFonts w:hint="eastAsia" w:asciiTheme="minorEastAsia" w:hAnsiTheme="minorEastAsia" w:eastAsiaTheme="minorEastAsia" w:cstheme="minorEastAsia"/>
          <w:color w:val="auto"/>
          <w:sz w:val="24"/>
        </w:rPr>
        <w:t>气量异常问题</w:t>
      </w:r>
      <w:r>
        <w:rPr>
          <w:rStyle w:val="117"/>
          <w:rFonts w:hint="eastAsia" w:asciiTheme="minorEastAsia" w:hAnsiTheme="minorEastAsia" w:eastAsiaTheme="minorEastAsia" w:cstheme="minorEastAsia"/>
          <w:color w:val="auto"/>
          <w:sz w:val="24"/>
          <w:lang w:eastAsia="zh-CN"/>
        </w:rPr>
        <w:t>，导致用户透支气量扩大，增加后续气量追缴工作难度。</w:t>
      </w:r>
    </w:p>
    <w:p w14:paraId="0E1FD7A7">
      <w:pPr>
        <w:spacing w:line="360" w:lineRule="auto"/>
        <w:ind w:right="480" w:firstLine="480" w:firstLineChars="200"/>
        <w:jc w:val="left"/>
        <w:rPr>
          <w:rFonts w:hint="eastAsia" w:asciiTheme="majorEastAsia" w:hAnsiTheme="majorEastAsia" w:eastAsiaTheme="majorEastAsia" w:cstheme="majorEastAsia"/>
          <w:color w:val="auto"/>
          <w:sz w:val="24"/>
          <w:shd w:val="clear" w:color="auto" w:fill="FFFFFF"/>
        </w:rPr>
      </w:pPr>
      <w:r>
        <w:rPr>
          <w:rFonts w:hint="eastAsia" w:asciiTheme="minorEastAsia" w:hAnsiTheme="minorEastAsia" w:eastAsiaTheme="minorEastAsia" w:cstheme="majorEastAsia"/>
          <w:sz w:val="24"/>
          <w:shd w:val="clear" w:color="auto" w:fill="FFFFFF"/>
        </w:rPr>
        <w:t>经公司决定，</w:t>
      </w:r>
      <w:r>
        <w:rPr>
          <w:rStyle w:val="117"/>
          <w:rFonts w:hint="eastAsia" w:asciiTheme="minorEastAsia" w:hAnsiTheme="minorEastAsia" w:eastAsiaTheme="minorEastAsia" w:cstheme="minorEastAsia"/>
          <w:sz w:val="24"/>
        </w:rPr>
        <w:t>该起投诉判定为有效投诉，责任部门为</w:t>
      </w:r>
      <w:r>
        <w:rPr>
          <w:rFonts w:hint="eastAsia" w:asciiTheme="majorEastAsia" w:hAnsiTheme="majorEastAsia" w:eastAsiaTheme="majorEastAsia" w:cstheme="majorEastAsia"/>
          <w:color w:val="auto"/>
          <w:sz w:val="24"/>
          <w:shd w:val="clear" w:color="auto" w:fill="FFFFFF"/>
        </w:rPr>
        <w:t>客户服务部</w:t>
      </w:r>
      <w:r>
        <w:rPr>
          <w:rStyle w:val="117"/>
          <w:rFonts w:hint="eastAsia" w:asciiTheme="minorEastAsia" w:hAnsiTheme="minorEastAsia" w:eastAsiaTheme="minorEastAsia" w:cstheme="minorEastAsia"/>
          <w:sz w:val="24"/>
        </w:rPr>
        <w:t>。</w:t>
      </w:r>
      <w:r>
        <w:rPr>
          <w:rFonts w:hint="eastAsia" w:asciiTheme="majorEastAsia" w:hAnsiTheme="majorEastAsia" w:eastAsiaTheme="majorEastAsia" w:cstheme="majorEastAsia"/>
          <w:color w:val="auto"/>
          <w:sz w:val="24"/>
          <w:shd w:val="clear" w:color="auto" w:fill="FFFFFF"/>
        </w:rPr>
        <w:t>根据《南宁中燃企业管理制度》第四部分第三节第五条“经核实我司存在部分责任的。”判定为Ⅲ类投诉，对客户服务部</w:t>
      </w:r>
      <w:r>
        <w:rPr>
          <w:rFonts w:hint="eastAsia" w:asciiTheme="majorEastAsia" w:hAnsiTheme="majorEastAsia" w:eastAsiaTheme="majorEastAsia" w:cstheme="majorEastAsia"/>
          <w:color w:val="auto"/>
          <w:sz w:val="24"/>
          <w:shd w:val="clear" w:color="auto" w:fill="FFFFFF"/>
          <w:lang w:val="en-US" w:eastAsia="zh-CN"/>
        </w:rPr>
        <w:t>网格员</w:t>
      </w:r>
      <w:r>
        <w:rPr>
          <w:rFonts w:hint="eastAsia" w:asciiTheme="majorEastAsia" w:hAnsiTheme="majorEastAsia" w:eastAsiaTheme="majorEastAsia" w:cstheme="majorEastAsia"/>
          <w:color w:val="auto"/>
          <w:sz w:val="24"/>
          <w:shd w:val="clear" w:color="auto" w:fill="FFFFFF"/>
        </w:rPr>
        <w:t>赵龙考核200元。</w:t>
      </w:r>
    </w:p>
    <w:p w14:paraId="1775813C">
      <w:pPr>
        <w:numPr>
          <w:ilvl w:val="0"/>
          <w:numId w:val="0"/>
        </w:numPr>
        <w:spacing w:line="460" w:lineRule="exact"/>
        <w:rPr>
          <w:rStyle w:val="9"/>
          <w:rFonts w:hint="eastAsia" w:ascii="Segoe UI" w:hAnsi="Segoe UI" w:eastAsia="Segoe UI" w:cs="Segoe UI"/>
          <w:bCs/>
          <w:color w:val="0000FF"/>
          <w:sz w:val="24"/>
          <w:shd w:val="clear" w:color="auto" w:fill="FFFFFF"/>
        </w:rPr>
      </w:pPr>
    </w:p>
    <w:p w14:paraId="08E27B49">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rPr>
        <w:t>（二）中海国际社区</w:t>
      </w:r>
      <w:r>
        <w:rPr>
          <w:rStyle w:val="9"/>
          <w:rFonts w:hint="eastAsia" w:asciiTheme="minorEastAsia" w:hAnsiTheme="minorEastAsia" w:eastAsiaTheme="minorEastAsia" w:cstheme="minorEastAsia"/>
          <w:bCs/>
          <w:color w:val="auto"/>
          <w:sz w:val="24"/>
          <w:shd w:val="clear" w:color="auto" w:fill="FFFFFF"/>
          <w:lang w:val="en-US" w:eastAsia="zh-CN"/>
        </w:rPr>
        <w:t>表数据异常未上报</w:t>
      </w:r>
      <w:r>
        <w:rPr>
          <w:rStyle w:val="9"/>
          <w:rFonts w:hint="eastAsia" w:asciiTheme="majorEastAsia" w:hAnsiTheme="majorEastAsia" w:eastAsiaTheme="majorEastAsia" w:cstheme="majorEastAsia"/>
          <w:bCs/>
          <w:color w:val="auto"/>
          <w:sz w:val="24"/>
          <w:shd w:val="clear" w:color="auto" w:fill="FFFFFF"/>
        </w:rPr>
        <w:t>问题</w:t>
      </w:r>
    </w:p>
    <w:p w14:paraId="0CA19F4C">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rPr>
        <w:t>（流程编号：</w:t>
      </w:r>
      <w:r>
        <w:rPr>
          <w:rStyle w:val="9"/>
          <w:rFonts w:hint="default" w:asciiTheme="majorEastAsia" w:hAnsiTheme="majorEastAsia" w:eastAsiaTheme="majorEastAsia" w:cstheme="majorEastAsia"/>
          <w:bCs/>
          <w:color w:val="auto"/>
          <w:sz w:val="24"/>
          <w:shd w:val="clear" w:color="auto" w:fill="FFFFFF"/>
        </w:rPr>
        <w:t>NNh1202512080007</w:t>
      </w:r>
      <w:r>
        <w:rPr>
          <w:rStyle w:val="9"/>
          <w:rFonts w:hint="eastAsia" w:asciiTheme="majorEastAsia" w:hAnsiTheme="majorEastAsia" w:eastAsiaTheme="majorEastAsia" w:cstheme="majorEastAsia"/>
          <w:bCs/>
          <w:color w:val="auto"/>
          <w:sz w:val="24"/>
          <w:shd w:val="clear" w:color="auto" w:fill="FFFFFF"/>
        </w:rPr>
        <w:t>）</w:t>
      </w:r>
    </w:p>
    <w:p w14:paraId="49C89E66">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lang w:val="en-US" w:eastAsia="zh-CN"/>
        </w:rPr>
        <w:t>2024年4月22日</w:t>
      </w:r>
      <w:r>
        <w:rPr>
          <w:rFonts w:hint="eastAsia" w:asciiTheme="minorEastAsia" w:hAnsiTheme="minorEastAsia" w:eastAsiaTheme="minorEastAsia" w:cstheme="majorEastAsia"/>
          <w:sz w:val="24"/>
          <w:shd w:val="clear" w:color="auto" w:fill="FFFFFF"/>
        </w:rPr>
        <w:t>客户服务部</w:t>
      </w:r>
      <w:r>
        <w:rPr>
          <w:rFonts w:hint="eastAsia" w:asciiTheme="minorEastAsia" w:hAnsiTheme="minorEastAsia" w:eastAsiaTheme="minorEastAsia" w:cstheme="majorEastAsia"/>
          <w:sz w:val="24"/>
          <w:shd w:val="clear" w:color="auto" w:fill="FFFFFF"/>
          <w:lang w:val="en-US" w:eastAsia="zh-CN"/>
        </w:rPr>
        <w:t>网格员粟永盟，</w:t>
      </w:r>
      <w:r>
        <w:rPr>
          <w:rFonts w:hint="eastAsia" w:asciiTheme="minorEastAsia" w:hAnsiTheme="minorEastAsia" w:eastAsiaTheme="minorEastAsia" w:cstheme="majorEastAsia"/>
          <w:sz w:val="24"/>
          <w:shd w:val="clear" w:color="auto" w:fill="FFFFFF"/>
        </w:rPr>
        <w:t>上门安检未上报</w:t>
      </w:r>
      <w:r>
        <w:rPr>
          <w:rFonts w:hint="eastAsia" w:asciiTheme="minorEastAsia" w:hAnsiTheme="minorEastAsia" w:eastAsiaTheme="minorEastAsia" w:cstheme="majorEastAsia"/>
          <w:sz w:val="24"/>
          <w:shd w:val="clear" w:color="auto" w:fill="FFFFFF"/>
          <w:lang w:val="en-US" w:eastAsia="zh-CN"/>
        </w:rPr>
        <w:t>该户</w:t>
      </w:r>
      <w:r>
        <w:rPr>
          <w:rFonts w:hint="eastAsia" w:asciiTheme="minorEastAsia" w:hAnsiTheme="minorEastAsia" w:eastAsiaTheme="minorEastAsia" w:cstheme="majorEastAsia"/>
          <w:sz w:val="24"/>
          <w:shd w:val="clear" w:color="auto" w:fill="FFFFFF"/>
        </w:rPr>
        <w:t>气量异常问题</w:t>
      </w:r>
      <w:r>
        <w:rPr>
          <w:rFonts w:hint="eastAsia" w:asciiTheme="minorEastAsia" w:hAnsiTheme="minorEastAsia" w:eastAsiaTheme="minorEastAsia" w:cstheme="majorEastAsia"/>
          <w:sz w:val="24"/>
          <w:shd w:val="clear" w:color="auto" w:fill="FFFFFF"/>
          <w:lang w:eastAsia="zh-CN"/>
        </w:rPr>
        <w:t>，导致用户透支气量扩大，增加后续气量追缴工作难度。</w:t>
      </w:r>
    </w:p>
    <w:p w14:paraId="006CA9BD">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rPr>
        <w:t>经公司决定，该起投诉判定为有效投诉，责任部门为客户服务部。根据《南宁中燃企业管理制度》第四部分第三节第五条“经核实我司存在部分责任的。”判定为Ⅲ类投诉，对客户服务部</w:t>
      </w:r>
      <w:r>
        <w:rPr>
          <w:rFonts w:hint="eastAsia" w:asciiTheme="minorEastAsia" w:hAnsiTheme="minorEastAsia" w:eastAsiaTheme="minorEastAsia" w:cstheme="majorEastAsia"/>
          <w:sz w:val="24"/>
          <w:shd w:val="clear" w:color="auto" w:fill="FFFFFF"/>
          <w:lang w:val="en-US" w:eastAsia="zh-CN"/>
        </w:rPr>
        <w:t>网格员粟永盟</w:t>
      </w:r>
      <w:r>
        <w:rPr>
          <w:rFonts w:hint="eastAsia" w:asciiTheme="minorEastAsia" w:hAnsiTheme="minorEastAsia" w:eastAsiaTheme="minorEastAsia" w:cstheme="majorEastAsia"/>
          <w:sz w:val="24"/>
          <w:shd w:val="clear" w:color="auto" w:fill="FFFFFF"/>
        </w:rPr>
        <w:t>考核200元。</w:t>
      </w:r>
    </w:p>
    <w:p w14:paraId="3A007267">
      <w:pPr>
        <w:numPr>
          <w:ilvl w:val="0"/>
          <w:numId w:val="0"/>
        </w:numPr>
        <w:spacing w:line="460" w:lineRule="exact"/>
        <w:rPr>
          <w:rStyle w:val="9"/>
          <w:rFonts w:hint="eastAsia" w:ascii="Segoe UI" w:hAnsi="Segoe UI" w:eastAsia="Segoe UI" w:cs="Segoe UI"/>
          <w:bCs/>
          <w:color w:val="0000FF"/>
          <w:sz w:val="24"/>
          <w:shd w:val="clear" w:color="auto" w:fill="FFFFFF"/>
        </w:rPr>
      </w:pPr>
    </w:p>
    <w:p w14:paraId="1999232A">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rPr>
        <w:t>（三）南宁恒大城</w:t>
      </w:r>
      <w:r>
        <w:rPr>
          <w:rStyle w:val="9"/>
          <w:rFonts w:hint="eastAsia" w:asciiTheme="minorEastAsia" w:hAnsiTheme="minorEastAsia" w:eastAsiaTheme="minorEastAsia" w:cstheme="minorEastAsia"/>
          <w:bCs/>
          <w:color w:val="auto"/>
          <w:sz w:val="24"/>
          <w:shd w:val="clear" w:color="auto" w:fill="FFFFFF"/>
          <w:lang w:val="en-US" w:eastAsia="zh-CN"/>
        </w:rPr>
        <w:t>表数据异常未上报</w:t>
      </w:r>
      <w:r>
        <w:rPr>
          <w:rStyle w:val="9"/>
          <w:rFonts w:hint="eastAsia" w:asciiTheme="majorEastAsia" w:hAnsiTheme="majorEastAsia" w:eastAsiaTheme="majorEastAsia" w:cstheme="majorEastAsia"/>
          <w:bCs/>
          <w:color w:val="auto"/>
          <w:sz w:val="24"/>
          <w:shd w:val="clear" w:color="auto" w:fill="FFFFFF"/>
        </w:rPr>
        <w:t>问题</w:t>
      </w:r>
    </w:p>
    <w:p w14:paraId="5CFCDD63">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rPr>
        <w:t>（流程编号：</w:t>
      </w:r>
      <w:r>
        <w:rPr>
          <w:rStyle w:val="9"/>
          <w:rFonts w:hint="default" w:asciiTheme="majorEastAsia" w:hAnsiTheme="majorEastAsia" w:eastAsiaTheme="majorEastAsia" w:cstheme="majorEastAsia"/>
          <w:bCs/>
          <w:color w:val="auto"/>
          <w:sz w:val="24"/>
          <w:shd w:val="clear" w:color="auto" w:fill="FFFFFF"/>
        </w:rPr>
        <w:t>NNh1202512170001</w:t>
      </w:r>
      <w:r>
        <w:rPr>
          <w:rStyle w:val="9"/>
          <w:rFonts w:hint="eastAsia" w:asciiTheme="majorEastAsia" w:hAnsiTheme="majorEastAsia" w:eastAsiaTheme="majorEastAsia" w:cstheme="majorEastAsia"/>
          <w:bCs/>
          <w:color w:val="auto"/>
          <w:sz w:val="24"/>
          <w:shd w:val="clear" w:color="auto" w:fill="FFFFFF"/>
        </w:rPr>
        <w:t>）</w:t>
      </w:r>
    </w:p>
    <w:p w14:paraId="715CD0E5">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eastAsia" w:asciiTheme="minorEastAsia" w:hAnsiTheme="minorEastAsia" w:eastAsiaTheme="minorEastAsia" w:cstheme="majorEastAsia"/>
          <w:sz w:val="24"/>
          <w:shd w:val="clear" w:color="auto" w:fill="FFFFFF"/>
        </w:rPr>
        <w:t>202</w:t>
      </w:r>
      <w:r>
        <w:rPr>
          <w:rFonts w:hint="eastAsia" w:asciiTheme="minorEastAsia" w:hAnsiTheme="minorEastAsia" w:eastAsiaTheme="minorEastAsia" w:cstheme="majorEastAsia"/>
          <w:sz w:val="24"/>
          <w:shd w:val="clear" w:color="auto" w:fill="FFFFFF"/>
          <w:lang w:val="en-US" w:eastAsia="zh-CN"/>
        </w:rPr>
        <w:t>3</w:t>
      </w:r>
      <w:r>
        <w:rPr>
          <w:rFonts w:hint="eastAsia" w:asciiTheme="minorEastAsia" w:hAnsiTheme="minorEastAsia" w:eastAsiaTheme="minorEastAsia" w:cstheme="majorEastAsia"/>
          <w:sz w:val="24"/>
          <w:shd w:val="clear" w:color="auto" w:fill="FFFFFF"/>
        </w:rPr>
        <w:t>年</w:t>
      </w:r>
      <w:r>
        <w:rPr>
          <w:rFonts w:hint="eastAsia" w:asciiTheme="minorEastAsia" w:hAnsiTheme="minorEastAsia" w:eastAsiaTheme="minorEastAsia" w:cstheme="majorEastAsia"/>
          <w:sz w:val="24"/>
          <w:shd w:val="clear" w:color="auto" w:fill="FFFFFF"/>
          <w:lang w:val="en-US" w:eastAsia="zh-CN"/>
        </w:rPr>
        <w:t>2</w:t>
      </w:r>
      <w:r>
        <w:rPr>
          <w:rFonts w:hint="eastAsia" w:asciiTheme="minorEastAsia" w:hAnsiTheme="minorEastAsia" w:eastAsiaTheme="minorEastAsia" w:cstheme="majorEastAsia"/>
          <w:sz w:val="24"/>
          <w:shd w:val="clear" w:color="auto" w:fill="FFFFFF"/>
        </w:rPr>
        <w:t>月</w:t>
      </w:r>
      <w:r>
        <w:rPr>
          <w:rFonts w:hint="eastAsia" w:asciiTheme="minorEastAsia" w:hAnsiTheme="minorEastAsia" w:eastAsiaTheme="minorEastAsia" w:cstheme="majorEastAsia"/>
          <w:sz w:val="24"/>
          <w:shd w:val="clear" w:color="auto" w:fill="FFFFFF"/>
          <w:lang w:val="en-US" w:eastAsia="zh-CN"/>
        </w:rPr>
        <w:t>24</w:t>
      </w:r>
      <w:r>
        <w:rPr>
          <w:rFonts w:hint="eastAsia" w:asciiTheme="minorEastAsia" w:hAnsiTheme="minorEastAsia" w:eastAsiaTheme="minorEastAsia" w:cstheme="majorEastAsia"/>
          <w:sz w:val="24"/>
          <w:shd w:val="clear" w:color="auto" w:fill="FFFFFF"/>
        </w:rPr>
        <w:t>日客户服务部网格员宁成海</w:t>
      </w:r>
      <w:r>
        <w:rPr>
          <w:rFonts w:hint="eastAsia" w:asciiTheme="minorEastAsia" w:hAnsiTheme="minorEastAsia" w:eastAsiaTheme="minorEastAsia" w:cstheme="majorEastAsia"/>
          <w:sz w:val="24"/>
          <w:shd w:val="clear" w:color="auto" w:fill="FFFFFF"/>
          <w:lang w:eastAsia="zh-CN"/>
        </w:rPr>
        <w:t>，</w:t>
      </w:r>
      <w:r>
        <w:rPr>
          <w:rFonts w:hint="eastAsia" w:asciiTheme="minorEastAsia" w:hAnsiTheme="minorEastAsia" w:eastAsiaTheme="minorEastAsia" w:cstheme="majorEastAsia"/>
          <w:sz w:val="24"/>
          <w:shd w:val="clear" w:color="auto" w:fill="FFFFFF"/>
        </w:rPr>
        <w:t>上门安检未上报</w:t>
      </w:r>
      <w:r>
        <w:rPr>
          <w:rFonts w:hint="eastAsia" w:asciiTheme="minorEastAsia" w:hAnsiTheme="minorEastAsia" w:eastAsiaTheme="minorEastAsia" w:cstheme="majorEastAsia"/>
          <w:sz w:val="24"/>
          <w:shd w:val="clear" w:color="auto" w:fill="FFFFFF"/>
          <w:lang w:val="en-US" w:eastAsia="zh-CN"/>
        </w:rPr>
        <w:t>该户</w:t>
      </w:r>
      <w:r>
        <w:rPr>
          <w:rFonts w:hint="eastAsia" w:asciiTheme="minorEastAsia" w:hAnsiTheme="minorEastAsia" w:eastAsiaTheme="minorEastAsia" w:cstheme="majorEastAsia"/>
          <w:sz w:val="24"/>
          <w:shd w:val="clear" w:color="auto" w:fill="FFFFFF"/>
        </w:rPr>
        <w:t>气量异常问题</w:t>
      </w:r>
      <w:r>
        <w:rPr>
          <w:rFonts w:hint="eastAsia" w:asciiTheme="minorEastAsia" w:hAnsiTheme="minorEastAsia" w:eastAsiaTheme="minorEastAsia" w:cstheme="majorEastAsia"/>
          <w:sz w:val="24"/>
          <w:shd w:val="clear" w:color="auto" w:fill="FFFFFF"/>
          <w:lang w:eastAsia="zh-CN"/>
        </w:rPr>
        <w:t>，导致用户透支气量扩大，增加后续气量追缴工作难度。</w:t>
      </w:r>
    </w:p>
    <w:p w14:paraId="5BD409A9">
      <w:pPr>
        <w:spacing w:line="360" w:lineRule="auto"/>
        <w:ind w:right="480" w:firstLine="480" w:firstLineChars="200"/>
        <w:jc w:val="left"/>
        <w:rPr>
          <w:rFonts w:hint="eastAsia" w:asciiTheme="minorEastAsia" w:hAnsiTheme="minorEastAsia" w:eastAsiaTheme="minorEastAsia" w:cstheme="majorEastAsia"/>
          <w:sz w:val="24"/>
          <w:shd w:val="clear" w:color="auto" w:fill="FFFFFF"/>
        </w:rPr>
      </w:pPr>
      <w:r>
        <w:rPr>
          <w:rFonts w:hint="eastAsia" w:asciiTheme="minorEastAsia" w:hAnsiTheme="minorEastAsia" w:eastAsiaTheme="minorEastAsia" w:cstheme="majorEastAsia"/>
          <w:sz w:val="24"/>
          <w:shd w:val="clear" w:color="auto" w:fill="FFFFFF"/>
        </w:rPr>
        <w:t>经公司决定，该起投诉判定为有效投诉，责任部门为客户服务部。根据《南宁中燃企业管理制度》第四部分第三节第五条“经核实我司存在部分责任的。”判定为Ⅲ类投诉，对客户服务部</w:t>
      </w:r>
      <w:r>
        <w:rPr>
          <w:rFonts w:hint="eastAsia" w:asciiTheme="minorEastAsia" w:hAnsiTheme="minorEastAsia" w:eastAsiaTheme="minorEastAsia" w:cstheme="majorEastAsia"/>
          <w:sz w:val="24"/>
          <w:shd w:val="clear" w:color="auto" w:fill="FFFFFF"/>
          <w:lang w:val="en-US" w:eastAsia="zh-CN"/>
        </w:rPr>
        <w:t>网格员</w:t>
      </w:r>
      <w:r>
        <w:rPr>
          <w:rFonts w:hint="eastAsia" w:asciiTheme="minorEastAsia" w:hAnsiTheme="minorEastAsia" w:eastAsiaTheme="minorEastAsia" w:cstheme="majorEastAsia"/>
          <w:sz w:val="24"/>
          <w:shd w:val="clear" w:color="auto" w:fill="FFFFFF"/>
        </w:rPr>
        <w:t xml:space="preserve">宁成海考核200元。 </w:t>
      </w:r>
    </w:p>
    <w:p w14:paraId="28EA8D84">
      <w:pPr>
        <w:spacing w:line="360" w:lineRule="auto"/>
        <w:ind w:right="480" w:firstLine="480" w:firstLineChars="200"/>
        <w:jc w:val="left"/>
        <w:rPr>
          <w:rFonts w:hint="eastAsia" w:asciiTheme="minorEastAsia" w:hAnsiTheme="minorEastAsia" w:eastAsiaTheme="minorEastAsia" w:cstheme="majorEastAsia"/>
          <w:sz w:val="24"/>
          <w:shd w:val="clear" w:color="auto" w:fill="FFFFFF"/>
        </w:rPr>
      </w:pPr>
    </w:p>
    <w:p w14:paraId="6FC3E89F">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lang w:val="en-US" w:eastAsia="zh-CN"/>
        </w:rPr>
        <w:t>四</w:t>
      </w: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Cs/>
          <w:color w:val="auto"/>
          <w:sz w:val="24"/>
          <w:shd w:val="clear" w:color="auto" w:fill="FFFFFF"/>
        </w:rPr>
        <w:t>中国铁建安吉山语城</w:t>
      </w:r>
      <w:r>
        <w:rPr>
          <w:rStyle w:val="9"/>
          <w:rFonts w:hint="eastAsia" w:asciiTheme="majorEastAsia" w:hAnsiTheme="majorEastAsia" w:eastAsiaTheme="majorEastAsia" w:cstheme="majorEastAsia"/>
          <w:bCs/>
          <w:color w:val="auto"/>
          <w:sz w:val="24"/>
          <w:shd w:val="clear" w:color="auto" w:fill="FFFFFF"/>
          <w:lang w:val="en-US" w:eastAsia="zh-CN"/>
        </w:rPr>
        <w:t>表数据异常未上报</w:t>
      </w:r>
      <w:r>
        <w:rPr>
          <w:rStyle w:val="9"/>
          <w:rFonts w:hint="eastAsia" w:asciiTheme="majorEastAsia" w:hAnsiTheme="majorEastAsia" w:eastAsiaTheme="majorEastAsia" w:cstheme="majorEastAsia"/>
          <w:bCs/>
          <w:color w:val="auto"/>
          <w:sz w:val="24"/>
          <w:shd w:val="clear" w:color="auto" w:fill="FFFFFF"/>
        </w:rPr>
        <w:t>问题</w:t>
      </w:r>
    </w:p>
    <w:p w14:paraId="30F0CE58">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rPr>
      </w:pPr>
      <w:r>
        <w:rPr>
          <w:rStyle w:val="9"/>
          <w:rFonts w:hint="eastAsia" w:asciiTheme="majorEastAsia" w:hAnsiTheme="majorEastAsia" w:eastAsiaTheme="majorEastAsia" w:cstheme="majorEastAsia"/>
          <w:bCs/>
          <w:color w:val="auto"/>
          <w:sz w:val="24"/>
          <w:shd w:val="clear" w:color="auto" w:fill="FFFFFF"/>
        </w:rPr>
        <w:t>（流程编号：</w:t>
      </w:r>
      <w:r>
        <w:rPr>
          <w:rStyle w:val="9"/>
          <w:rFonts w:hint="default" w:asciiTheme="majorEastAsia" w:hAnsiTheme="majorEastAsia" w:eastAsiaTheme="majorEastAsia" w:cstheme="majorEastAsia"/>
          <w:bCs/>
          <w:color w:val="auto"/>
          <w:sz w:val="24"/>
          <w:shd w:val="clear" w:color="auto" w:fill="FFFFFF"/>
        </w:rPr>
        <w:t>NNh1202512100003</w:t>
      </w:r>
      <w:r>
        <w:rPr>
          <w:rStyle w:val="9"/>
          <w:rFonts w:hint="eastAsia" w:asciiTheme="majorEastAsia" w:hAnsiTheme="majorEastAsia" w:eastAsiaTheme="majorEastAsia" w:cstheme="majorEastAsia"/>
          <w:bCs/>
          <w:color w:val="auto"/>
          <w:sz w:val="24"/>
          <w:shd w:val="clear" w:color="auto" w:fill="FFFFFF"/>
        </w:rPr>
        <w:t>）</w:t>
      </w:r>
    </w:p>
    <w:p w14:paraId="745AD385">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val="en-US" w:eastAsia="zh-CN"/>
        </w:rPr>
      </w:pPr>
      <w:r>
        <w:rPr>
          <w:rFonts w:hint="default" w:asciiTheme="minorEastAsia" w:hAnsiTheme="minorEastAsia" w:eastAsiaTheme="minorEastAsia" w:cstheme="majorEastAsia"/>
          <w:sz w:val="24"/>
          <w:shd w:val="clear" w:color="auto" w:fill="FFFFFF"/>
          <w:lang w:val="en-US" w:eastAsia="zh-CN"/>
        </w:rPr>
        <w:t>202</w:t>
      </w:r>
      <w:r>
        <w:rPr>
          <w:rFonts w:hint="eastAsia" w:asciiTheme="minorEastAsia" w:hAnsiTheme="minorEastAsia" w:eastAsiaTheme="minorEastAsia" w:cstheme="majorEastAsia"/>
          <w:sz w:val="24"/>
          <w:shd w:val="clear" w:color="auto" w:fill="FFFFFF"/>
          <w:lang w:val="en-US" w:eastAsia="zh-CN"/>
        </w:rPr>
        <w:t>2</w:t>
      </w:r>
      <w:r>
        <w:rPr>
          <w:rFonts w:hint="default" w:asciiTheme="minorEastAsia" w:hAnsiTheme="minorEastAsia" w:eastAsiaTheme="minorEastAsia" w:cstheme="majorEastAsia"/>
          <w:sz w:val="24"/>
          <w:shd w:val="clear" w:color="auto" w:fill="FFFFFF"/>
          <w:lang w:val="en-US" w:eastAsia="zh-CN"/>
        </w:rPr>
        <w:t>年</w:t>
      </w:r>
      <w:r>
        <w:rPr>
          <w:rFonts w:hint="eastAsia" w:asciiTheme="minorEastAsia" w:hAnsiTheme="minorEastAsia" w:eastAsiaTheme="minorEastAsia" w:cstheme="majorEastAsia"/>
          <w:sz w:val="24"/>
          <w:shd w:val="clear" w:color="auto" w:fill="FFFFFF"/>
          <w:lang w:val="en-US" w:eastAsia="zh-CN"/>
        </w:rPr>
        <w:t>7</w:t>
      </w:r>
      <w:r>
        <w:rPr>
          <w:rFonts w:hint="default" w:asciiTheme="minorEastAsia" w:hAnsiTheme="minorEastAsia" w:eastAsiaTheme="minorEastAsia" w:cstheme="majorEastAsia"/>
          <w:sz w:val="24"/>
          <w:shd w:val="clear" w:color="auto" w:fill="FFFFFF"/>
          <w:lang w:val="en-US" w:eastAsia="zh-CN"/>
        </w:rPr>
        <w:t>月</w:t>
      </w:r>
      <w:r>
        <w:rPr>
          <w:rFonts w:hint="eastAsia" w:asciiTheme="minorEastAsia" w:hAnsiTheme="minorEastAsia" w:eastAsiaTheme="minorEastAsia" w:cstheme="majorEastAsia"/>
          <w:sz w:val="24"/>
          <w:shd w:val="clear" w:color="auto" w:fill="FFFFFF"/>
          <w:lang w:val="en-US" w:eastAsia="zh-CN"/>
        </w:rPr>
        <w:t>8</w:t>
      </w:r>
      <w:r>
        <w:rPr>
          <w:rFonts w:hint="default" w:asciiTheme="minorEastAsia" w:hAnsiTheme="minorEastAsia" w:eastAsiaTheme="minorEastAsia" w:cstheme="majorEastAsia"/>
          <w:sz w:val="24"/>
          <w:shd w:val="clear" w:color="auto" w:fill="FFFFFF"/>
          <w:lang w:val="en-US" w:eastAsia="zh-CN"/>
        </w:rPr>
        <w:t>日</w:t>
      </w:r>
      <w:r>
        <w:rPr>
          <w:rFonts w:hint="eastAsia" w:asciiTheme="minorEastAsia" w:hAnsiTheme="minorEastAsia" w:eastAsiaTheme="minorEastAsia" w:cstheme="majorEastAsia"/>
          <w:sz w:val="24"/>
          <w:shd w:val="clear" w:color="auto" w:fill="FFFFFF"/>
        </w:rPr>
        <w:t>客户服务部网格员王永深</w:t>
      </w:r>
      <w:r>
        <w:rPr>
          <w:rFonts w:hint="eastAsia" w:asciiTheme="minorEastAsia" w:hAnsiTheme="minorEastAsia" w:eastAsiaTheme="minorEastAsia" w:cstheme="majorEastAsia"/>
          <w:sz w:val="24"/>
          <w:shd w:val="clear" w:color="auto" w:fill="FFFFFF"/>
          <w:lang w:eastAsia="zh-CN"/>
        </w:rPr>
        <w:t>，</w:t>
      </w:r>
      <w:r>
        <w:rPr>
          <w:rFonts w:hint="eastAsia" w:asciiTheme="minorEastAsia" w:hAnsiTheme="minorEastAsia" w:eastAsiaTheme="minorEastAsia" w:cstheme="majorEastAsia"/>
          <w:sz w:val="24"/>
          <w:shd w:val="clear" w:color="auto" w:fill="FFFFFF"/>
        </w:rPr>
        <w:t>上门安检未上报</w:t>
      </w:r>
      <w:r>
        <w:rPr>
          <w:rFonts w:hint="eastAsia" w:asciiTheme="minorEastAsia" w:hAnsiTheme="minorEastAsia" w:eastAsiaTheme="minorEastAsia" w:cstheme="majorEastAsia"/>
          <w:sz w:val="24"/>
          <w:shd w:val="clear" w:color="auto" w:fill="FFFFFF"/>
          <w:lang w:val="en-US" w:eastAsia="zh-CN"/>
        </w:rPr>
        <w:t>该户已超3个月无抄表记录</w:t>
      </w:r>
      <w:r>
        <w:rPr>
          <w:rFonts w:hint="eastAsia" w:asciiTheme="minorEastAsia" w:hAnsiTheme="minorEastAsia" w:eastAsiaTheme="minorEastAsia" w:cstheme="majorEastAsia"/>
          <w:sz w:val="24"/>
          <w:shd w:val="clear" w:color="auto" w:fill="FFFFFF"/>
        </w:rPr>
        <w:t>问题</w:t>
      </w:r>
      <w:r>
        <w:rPr>
          <w:rFonts w:hint="eastAsia" w:asciiTheme="minorEastAsia" w:hAnsiTheme="minorEastAsia" w:eastAsiaTheme="minorEastAsia" w:cstheme="majorEastAsia"/>
          <w:sz w:val="24"/>
          <w:shd w:val="clear" w:color="auto" w:fill="FFFFFF"/>
          <w:lang w:eastAsia="zh-CN"/>
        </w:rPr>
        <w:t>，导致用户透支气量扩大，增加后续气量追缴工作难度。</w:t>
      </w:r>
    </w:p>
    <w:p w14:paraId="16104FC8">
      <w:pPr>
        <w:spacing w:line="360" w:lineRule="auto"/>
        <w:ind w:right="480" w:firstLine="480" w:firstLineChars="200"/>
        <w:jc w:val="left"/>
        <w:rPr>
          <w:rFonts w:hint="eastAsia" w:asciiTheme="minorEastAsia" w:hAnsiTheme="minorEastAsia" w:eastAsiaTheme="minorEastAsia" w:cstheme="majorEastAsia"/>
          <w:sz w:val="24"/>
          <w:shd w:val="clear" w:color="auto" w:fill="FFFFFF"/>
        </w:rPr>
      </w:pPr>
      <w:r>
        <w:rPr>
          <w:rFonts w:hint="eastAsia" w:asciiTheme="minorEastAsia" w:hAnsiTheme="minorEastAsia" w:eastAsiaTheme="minorEastAsia" w:cstheme="majorEastAsia"/>
          <w:sz w:val="24"/>
          <w:shd w:val="clear" w:color="auto" w:fill="FFFFFF"/>
        </w:rPr>
        <w:t>经公司决定，该起投诉判定为有效投诉，责任部门为客户服务部。根据《南宁中燃企业管理制度》第四部分第三节第五条“经核实我司存在部分责任的。”判定为Ⅲ类投诉，对客户服务部</w:t>
      </w:r>
      <w:r>
        <w:rPr>
          <w:rFonts w:hint="eastAsia" w:asciiTheme="minorEastAsia" w:hAnsiTheme="minorEastAsia" w:eastAsiaTheme="minorEastAsia" w:cstheme="majorEastAsia"/>
          <w:sz w:val="24"/>
          <w:shd w:val="clear" w:color="auto" w:fill="FFFFFF"/>
          <w:lang w:val="en-US" w:eastAsia="zh-CN"/>
        </w:rPr>
        <w:t>网格员</w:t>
      </w:r>
      <w:r>
        <w:rPr>
          <w:rFonts w:hint="eastAsia" w:asciiTheme="minorEastAsia" w:hAnsiTheme="minorEastAsia" w:eastAsiaTheme="minorEastAsia" w:cstheme="majorEastAsia"/>
          <w:sz w:val="24"/>
          <w:shd w:val="clear" w:color="auto" w:fill="FFFFFF"/>
        </w:rPr>
        <w:t>王永深考核200元。</w:t>
      </w:r>
    </w:p>
    <w:p w14:paraId="21570CFE">
      <w:pPr>
        <w:spacing w:line="360" w:lineRule="auto"/>
        <w:ind w:right="480"/>
        <w:jc w:val="left"/>
        <w:rPr>
          <w:rFonts w:hint="eastAsia" w:asciiTheme="minorEastAsia" w:hAnsiTheme="minorEastAsia" w:eastAsiaTheme="minorEastAsia" w:cstheme="majorEastAsia"/>
          <w:sz w:val="24"/>
          <w:shd w:val="clear" w:color="auto" w:fill="FFFFFF"/>
          <w:lang w:eastAsia="zh-CN"/>
        </w:rPr>
      </w:pPr>
    </w:p>
    <w:p w14:paraId="79F75718">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（五）古城路4号小区漏装自闭阀及未提前告知管材用量的问题</w:t>
      </w:r>
    </w:p>
    <w:p w14:paraId="618D0BDF">
      <w:pPr>
        <w:spacing w:line="360" w:lineRule="auto"/>
        <w:ind w:right="480"/>
        <w:jc w:val="left"/>
        <w:rPr>
          <w:rFonts w:hint="eastAsia" w:asciiTheme="minorEastAsia" w:hAnsiTheme="minorEastAsia" w:eastAsiaTheme="minorEastAsia" w:cstheme="majorEastAsia"/>
          <w:b/>
          <w:bCs/>
          <w:color w:val="auto"/>
          <w:sz w:val="24"/>
          <w:shd w:val="clear" w:color="auto" w:fill="FFFFFF"/>
          <w:lang w:eastAsia="zh-CN"/>
        </w:rPr>
      </w:pPr>
      <w:r>
        <w:rPr>
          <w:rFonts w:hint="eastAsia" w:asciiTheme="minorEastAsia" w:hAnsiTheme="minorEastAsia" w:eastAsiaTheme="minorEastAsia" w:cstheme="majorEastAsia"/>
          <w:b/>
          <w:bCs/>
          <w:color w:val="auto"/>
          <w:sz w:val="24"/>
          <w:shd w:val="clear" w:color="auto" w:fill="FFFFFF"/>
          <w:lang w:eastAsia="zh-CN"/>
        </w:rPr>
        <w:t>（</w:t>
      </w:r>
      <w:r>
        <w:rPr>
          <w:rStyle w:val="9"/>
          <w:rFonts w:hint="eastAsia" w:asciiTheme="majorEastAsia" w:hAnsiTheme="majorEastAsia" w:eastAsiaTheme="majorEastAsia" w:cstheme="majorEastAsia"/>
          <w:b/>
          <w:bCs/>
          <w:color w:val="auto"/>
          <w:sz w:val="24"/>
          <w:shd w:val="clear" w:color="auto" w:fill="FFFFFF"/>
        </w:rPr>
        <w:t>流程编号：</w:t>
      </w:r>
      <w:r>
        <w:rPr>
          <w:rFonts w:hint="eastAsia" w:asciiTheme="minorEastAsia" w:hAnsiTheme="minorEastAsia" w:eastAsiaTheme="minorEastAsia" w:cstheme="majorEastAsia"/>
          <w:b/>
          <w:bCs/>
          <w:color w:val="auto"/>
          <w:sz w:val="24"/>
          <w:shd w:val="clear" w:color="auto" w:fill="FFFFFF"/>
          <w:lang w:eastAsia="zh-CN"/>
        </w:rPr>
        <w:t>NNh1202511270006）</w:t>
      </w:r>
    </w:p>
    <w:p w14:paraId="178CCB43">
      <w:pPr>
        <w:spacing w:line="360" w:lineRule="auto"/>
        <w:ind w:right="480" w:firstLine="480" w:firstLineChars="200"/>
        <w:jc w:val="left"/>
        <w:rPr>
          <w:rFonts w:hint="eastAsia" w:asciiTheme="minorEastAsia" w:hAnsiTheme="minorEastAsia" w:eastAsiaTheme="minorEastAsia" w:cstheme="majorEastAsia"/>
          <w:color w:val="auto"/>
          <w:sz w:val="24"/>
          <w:shd w:val="clear" w:color="auto" w:fill="FFFFFF"/>
          <w:lang w:eastAsia="zh-CN"/>
        </w:rPr>
      </w:pPr>
      <w:r>
        <w:rPr>
          <w:rFonts w:hint="eastAsia" w:asciiTheme="minorEastAsia" w:hAnsiTheme="minorEastAsia" w:eastAsiaTheme="minorEastAsia" w:cstheme="majorEastAsia"/>
          <w:color w:val="auto"/>
          <w:sz w:val="24"/>
          <w:shd w:val="clear" w:color="auto" w:fill="FFFFFF"/>
        </w:rPr>
        <w:t>经核，该起投诉事发于报装、安装环节，核心投诉原因</w:t>
      </w:r>
      <w:r>
        <w:rPr>
          <w:rFonts w:hint="eastAsia" w:asciiTheme="minorEastAsia" w:hAnsiTheme="minorEastAsia" w:eastAsiaTheme="minorEastAsia" w:cstheme="majorEastAsia"/>
          <w:color w:val="auto"/>
          <w:sz w:val="24"/>
          <w:shd w:val="clear" w:color="auto" w:fill="FFFFFF"/>
          <w:lang w:eastAsia="zh-CN"/>
        </w:rPr>
        <w:t>如下：</w:t>
      </w:r>
    </w:p>
    <w:p w14:paraId="5C692B0C">
      <w:pPr>
        <w:spacing w:line="360" w:lineRule="auto"/>
        <w:ind w:right="480" w:firstLine="480" w:firstLineChars="200"/>
        <w:jc w:val="left"/>
        <w:rPr>
          <w:rFonts w:hint="eastAsia" w:asciiTheme="minorEastAsia" w:hAnsiTheme="minorEastAsia" w:eastAsiaTheme="minorEastAsia" w:cstheme="majorEastAsia"/>
          <w:color w:val="auto"/>
          <w:sz w:val="24"/>
          <w:shd w:val="clear" w:color="auto" w:fill="FFFFFF"/>
        </w:rPr>
      </w:pPr>
      <w:r>
        <w:rPr>
          <w:rFonts w:hint="eastAsia" w:asciiTheme="minorEastAsia" w:hAnsiTheme="minorEastAsia" w:eastAsiaTheme="minorEastAsia" w:cstheme="majorEastAsia"/>
          <w:color w:val="auto"/>
          <w:sz w:val="24"/>
          <w:shd w:val="clear" w:color="auto" w:fill="FFFFFF"/>
        </w:rPr>
        <w:t>1、营业员覃丽华未按《报装通知》要求在工单中备注，小区所有户型开发商均已垫资免费安装灶具和热水器自闭阀，导致自闭阀漏装；</w:t>
      </w:r>
    </w:p>
    <w:p w14:paraId="40B9F65E">
      <w:pPr>
        <w:spacing w:line="360" w:lineRule="auto"/>
        <w:ind w:right="480" w:firstLine="480" w:firstLineChars="200"/>
        <w:jc w:val="left"/>
        <w:rPr>
          <w:rFonts w:hint="eastAsia" w:asciiTheme="minorEastAsia" w:hAnsiTheme="minorEastAsia" w:eastAsiaTheme="minorEastAsia" w:cstheme="majorEastAsia"/>
          <w:color w:val="auto"/>
          <w:sz w:val="24"/>
          <w:shd w:val="clear" w:color="auto" w:fill="FFFFFF"/>
        </w:rPr>
      </w:pPr>
      <w:r>
        <w:rPr>
          <w:rFonts w:hint="eastAsia" w:asciiTheme="minorEastAsia" w:hAnsiTheme="minorEastAsia" w:eastAsiaTheme="minorEastAsia" w:cstheme="majorEastAsia"/>
          <w:color w:val="auto"/>
          <w:sz w:val="24"/>
          <w:shd w:val="clear" w:color="auto" w:fill="FFFFFF"/>
        </w:rPr>
        <w:t>2、安装人员</w:t>
      </w:r>
      <w:r>
        <w:rPr>
          <w:rFonts w:hint="eastAsia" w:asciiTheme="minorEastAsia" w:hAnsiTheme="minorEastAsia" w:eastAsiaTheme="minorEastAsia" w:cstheme="majorEastAsia"/>
          <w:color w:val="auto"/>
          <w:sz w:val="24"/>
          <w:shd w:val="clear" w:color="auto" w:fill="FFFFFF"/>
          <w:lang w:eastAsia="zh-CN"/>
        </w:rPr>
        <w:t>虽</w:t>
      </w:r>
      <w:r>
        <w:rPr>
          <w:rFonts w:hint="eastAsia" w:asciiTheme="minorEastAsia" w:hAnsiTheme="minorEastAsia" w:eastAsiaTheme="minorEastAsia" w:cstheme="majorEastAsia"/>
          <w:color w:val="auto"/>
          <w:sz w:val="24"/>
          <w:shd w:val="clear" w:color="auto" w:fill="FFFFFF"/>
        </w:rPr>
        <w:t>已添加用户微信，却未在安装前通过微信将预估超出管材长度及相应增收费用向用户清晰沟通说明，直至安装完成后才告知增收费用，安装服务存在瑕疵，引发用户强烈不满；</w:t>
      </w:r>
    </w:p>
    <w:p w14:paraId="6098688F">
      <w:pPr>
        <w:spacing w:line="360" w:lineRule="auto"/>
        <w:ind w:right="480" w:firstLine="480" w:firstLineChars="200"/>
        <w:jc w:val="left"/>
        <w:rPr>
          <w:rFonts w:hint="eastAsia" w:asciiTheme="minorEastAsia" w:hAnsiTheme="minorEastAsia" w:eastAsiaTheme="minorEastAsia" w:cstheme="majorEastAsia"/>
          <w:color w:val="auto"/>
          <w:sz w:val="24"/>
          <w:shd w:val="clear" w:color="auto" w:fill="FFFFFF"/>
        </w:rPr>
      </w:pPr>
      <w:r>
        <w:rPr>
          <w:rFonts w:hint="eastAsia" w:asciiTheme="minorEastAsia" w:hAnsiTheme="minorEastAsia" w:eastAsiaTheme="minorEastAsia" w:cstheme="majorEastAsia"/>
          <w:color w:val="auto"/>
          <w:sz w:val="24"/>
          <w:shd w:val="clear" w:color="auto" w:fill="FFFFFF"/>
        </w:rPr>
        <w:t>3、内部业务环节未有效拉通，用户已就管材销售环节异议向热线投诉，但安装人员未获悉相关投诉信息仍持续催促缴费，让用户产生问题未解决却被催缴费用的不良体验，进一步加剧不满；</w:t>
      </w:r>
    </w:p>
    <w:p w14:paraId="45F6377D">
      <w:pPr>
        <w:spacing w:line="360" w:lineRule="auto"/>
        <w:ind w:right="480" w:firstLine="480" w:firstLineChars="200"/>
        <w:jc w:val="left"/>
        <w:rPr>
          <w:rFonts w:hint="eastAsia" w:asciiTheme="minorEastAsia" w:hAnsiTheme="minorEastAsia" w:eastAsiaTheme="minorEastAsia" w:cstheme="majorEastAsia"/>
          <w:color w:val="auto"/>
          <w:sz w:val="24"/>
          <w:shd w:val="clear" w:color="auto" w:fill="FFFFFF"/>
        </w:rPr>
      </w:pPr>
      <w:r>
        <w:rPr>
          <w:rFonts w:hint="eastAsia" w:asciiTheme="minorEastAsia" w:hAnsiTheme="minorEastAsia" w:eastAsiaTheme="minorEastAsia" w:cstheme="majorEastAsia"/>
          <w:sz w:val="24"/>
          <w:shd w:val="clear" w:color="auto" w:fill="FFFFFF"/>
        </w:rPr>
        <w:t>经公司决定</w:t>
      </w:r>
      <w:r>
        <w:rPr>
          <w:rFonts w:hint="eastAsia" w:asciiTheme="minorEastAsia" w:hAnsiTheme="minorEastAsia" w:eastAsiaTheme="minorEastAsia" w:cstheme="majorEastAsia"/>
          <w:color w:val="auto"/>
          <w:sz w:val="24"/>
          <w:shd w:val="clear" w:color="auto" w:fill="FFFFFF"/>
        </w:rPr>
        <w:t>，该起投诉判定为有效投诉，责任部门为客户服务部、壹品慧南宁分公司。针对责任人覃丽华下单未准确备注的问题，根据《南宁中燃企业管理制度》第四部分第三节第五条“经核实我司存在部分责任的。”判定为Ⅲ类投诉，对客户服务部营业员覃丽华考核200元/人；布管工作流程缺陷由壹品慧售后服务部完善</w:t>
      </w:r>
      <w:r>
        <w:rPr>
          <w:rFonts w:hint="eastAsia" w:asciiTheme="minorEastAsia" w:hAnsiTheme="minorEastAsia" w:eastAsiaTheme="minorEastAsia" w:cstheme="majorEastAsia"/>
          <w:color w:val="auto"/>
          <w:sz w:val="24"/>
          <w:shd w:val="clear" w:color="auto" w:fill="FFFFFF"/>
          <w:lang w:eastAsia="zh-CN"/>
        </w:rPr>
        <w:t>后</w:t>
      </w:r>
      <w:r>
        <w:rPr>
          <w:rFonts w:hint="eastAsia" w:asciiTheme="minorEastAsia" w:hAnsiTheme="minorEastAsia" w:eastAsiaTheme="minorEastAsia" w:cstheme="majorEastAsia"/>
          <w:color w:val="auto"/>
          <w:sz w:val="24"/>
          <w:shd w:val="clear" w:color="auto" w:fill="FFFFFF"/>
        </w:rPr>
        <w:t>抄送我</w:t>
      </w:r>
      <w:r>
        <w:rPr>
          <w:rFonts w:hint="eastAsia" w:asciiTheme="minorEastAsia" w:hAnsiTheme="minorEastAsia" w:eastAsiaTheme="minorEastAsia" w:cstheme="majorEastAsia"/>
          <w:color w:val="auto"/>
          <w:sz w:val="24"/>
          <w:shd w:val="clear" w:color="auto" w:fill="FFFFFF"/>
          <w:lang w:eastAsia="zh-CN"/>
        </w:rPr>
        <w:t>司</w:t>
      </w:r>
      <w:r>
        <w:rPr>
          <w:rFonts w:hint="eastAsia" w:asciiTheme="minorEastAsia" w:hAnsiTheme="minorEastAsia" w:eastAsiaTheme="minorEastAsia" w:cstheme="majorEastAsia"/>
          <w:color w:val="auto"/>
          <w:sz w:val="24"/>
          <w:shd w:val="clear" w:color="auto" w:fill="FFFFFF"/>
        </w:rPr>
        <w:t>。</w:t>
      </w:r>
    </w:p>
    <w:p w14:paraId="29A382E8">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p>
    <w:p w14:paraId="746D2D24">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（六）碧园中心为做好施工协调的问题</w:t>
      </w:r>
    </w:p>
    <w:p w14:paraId="0DB595F7">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（流程编号：NNh1202512120003）</w:t>
      </w:r>
    </w:p>
    <w:p w14:paraId="69544AE6">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lang w:eastAsia="zh-CN"/>
        </w:rPr>
        <w:t>该项目因想减少报警器用量，申请技改。因客服部技术员梁祖彬未做好施工协调，引起用户误解，造成本起投诉。</w:t>
      </w:r>
    </w:p>
    <w:p w14:paraId="7EC29ABD">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rPr>
        <w:t>经公司决定</w:t>
      </w:r>
      <w:r>
        <w:rPr>
          <w:rFonts w:hint="eastAsia" w:asciiTheme="minorEastAsia" w:hAnsiTheme="minorEastAsia" w:eastAsiaTheme="minorEastAsia" w:cstheme="majorEastAsia"/>
          <w:color w:val="auto"/>
          <w:sz w:val="24"/>
          <w:shd w:val="clear" w:color="auto" w:fill="FFFFFF"/>
        </w:rPr>
        <w:t>，该起投诉判定为有效投诉，</w:t>
      </w:r>
      <w:r>
        <w:rPr>
          <w:rFonts w:hint="eastAsia" w:asciiTheme="minorEastAsia" w:hAnsiTheme="minorEastAsia" w:eastAsiaTheme="minorEastAsia" w:cstheme="majorEastAsia"/>
          <w:sz w:val="24"/>
          <w:shd w:val="clear" w:color="auto" w:fill="FFFFFF"/>
          <w:lang w:eastAsia="zh-CN"/>
        </w:rPr>
        <w:t>责任部门为客户服务部。根据《南宁中燃企业管理制度》第四部分第三节第五条“经核实我司存在部分责任的。”判定为Ⅲ类投诉，对客户服务部技术员梁祖彬考核200元/人。</w:t>
      </w:r>
    </w:p>
    <w:p w14:paraId="308CC52F">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p>
    <w:p w14:paraId="313CFB28">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（七）未主动告知金陵镇新秀路80号无安装条件的问题</w:t>
      </w:r>
    </w:p>
    <w:p w14:paraId="0A361A8E">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w:t>
      </w:r>
      <w:r>
        <w:rPr>
          <w:rStyle w:val="9"/>
          <w:rFonts w:hint="eastAsia" w:asciiTheme="majorEastAsia" w:hAnsiTheme="majorEastAsia" w:eastAsiaTheme="majorEastAsia" w:cstheme="majorEastAsia"/>
          <w:b/>
          <w:bCs/>
          <w:color w:val="auto"/>
          <w:sz w:val="24"/>
          <w:shd w:val="clear" w:color="auto" w:fill="FFFFFF"/>
        </w:rPr>
        <w:t>流程编号：</w:t>
      </w:r>
      <w:r>
        <w:rPr>
          <w:rStyle w:val="9"/>
          <w:rFonts w:hint="eastAsia" w:asciiTheme="majorEastAsia" w:hAnsiTheme="majorEastAsia" w:eastAsiaTheme="majorEastAsia" w:cstheme="majorEastAsia"/>
          <w:bCs/>
          <w:color w:val="auto"/>
          <w:sz w:val="24"/>
          <w:shd w:val="clear" w:color="auto" w:fill="FFFFFF"/>
          <w:lang w:eastAsia="zh-CN"/>
        </w:rPr>
        <w:t>NNh1202512010001）</w:t>
      </w:r>
    </w:p>
    <w:p w14:paraId="6E9AA57E">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lang w:eastAsia="zh-CN"/>
        </w:rPr>
        <w:t>经核实，金陵镇为已供气乡</w:t>
      </w:r>
      <w:bookmarkStart w:id="0" w:name="_GoBack"/>
      <w:bookmarkEnd w:id="0"/>
      <w:r>
        <w:rPr>
          <w:rFonts w:hint="eastAsia" w:asciiTheme="minorEastAsia" w:hAnsiTheme="minorEastAsia" w:eastAsiaTheme="minorEastAsia" w:cstheme="majorEastAsia"/>
          <w:sz w:val="24"/>
          <w:shd w:val="clear" w:color="auto" w:fill="FFFFFF"/>
          <w:lang w:eastAsia="zh-CN"/>
        </w:rPr>
        <w:t>镇开发项目，项目部分地址房号供气后，剩余未供气房号的相关事宜未得到主动跟进；对于联合现勘确认不满足供气条件的房号，未及时与住户主动沟通退款流程及时限，导致用户因信息不透明、诉求未及时响应引发投诉。</w:t>
      </w:r>
    </w:p>
    <w:p w14:paraId="261E87AE">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rPr>
        <w:t>经公司决定</w:t>
      </w:r>
      <w:r>
        <w:rPr>
          <w:rFonts w:hint="eastAsia" w:asciiTheme="minorEastAsia" w:hAnsiTheme="minorEastAsia" w:eastAsiaTheme="minorEastAsia" w:cstheme="majorEastAsia"/>
          <w:color w:val="auto"/>
          <w:sz w:val="24"/>
          <w:shd w:val="clear" w:color="auto" w:fill="FFFFFF"/>
        </w:rPr>
        <w:t>，该起投诉判定为有效投诉，</w:t>
      </w:r>
      <w:r>
        <w:rPr>
          <w:rFonts w:hint="eastAsia" w:asciiTheme="minorEastAsia" w:hAnsiTheme="minorEastAsia" w:eastAsiaTheme="minorEastAsia" w:cstheme="majorEastAsia"/>
          <w:sz w:val="24"/>
          <w:shd w:val="clear" w:color="auto" w:fill="FFFFFF"/>
          <w:lang w:eastAsia="zh-CN"/>
        </w:rPr>
        <w:t>责任部门为市场开发部。根据《南宁中燃企业管理制度》第四部分第三节第五条“经核实我司存在部分责任的。”判定为Ⅲ类投诉，对市场开发部业务员林武乐考核200元/人。</w:t>
      </w:r>
    </w:p>
    <w:p w14:paraId="1DE9B449">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p>
    <w:p w14:paraId="75081DA4">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（八）三叠石路东二巷5号701未安装的问题</w:t>
      </w:r>
    </w:p>
    <w:p w14:paraId="075CF1DF">
      <w:pPr>
        <w:numPr>
          <w:ilvl w:val="0"/>
          <w:numId w:val="0"/>
        </w:numPr>
        <w:spacing w:line="460" w:lineRule="exact"/>
        <w:rPr>
          <w:rStyle w:val="9"/>
          <w:rFonts w:hint="eastAsia" w:asciiTheme="majorEastAsia" w:hAnsiTheme="majorEastAsia" w:eastAsiaTheme="majorEastAsia" w:cstheme="majorEastAsia"/>
          <w:bCs/>
          <w:color w:val="auto"/>
          <w:sz w:val="24"/>
          <w:shd w:val="clear" w:color="auto" w:fill="FFFFFF"/>
          <w:lang w:eastAsia="zh-CN"/>
        </w:rPr>
      </w:pPr>
      <w:r>
        <w:rPr>
          <w:rStyle w:val="9"/>
          <w:rFonts w:hint="eastAsia" w:asciiTheme="majorEastAsia" w:hAnsiTheme="majorEastAsia" w:eastAsiaTheme="majorEastAsia" w:cstheme="majorEastAsia"/>
          <w:bCs/>
          <w:color w:val="auto"/>
          <w:sz w:val="24"/>
          <w:shd w:val="clear" w:color="auto" w:fill="FFFFFF"/>
          <w:lang w:eastAsia="zh-CN"/>
        </w:rPr>
        <w:t>（流程编号：NNh1202512080003）</w:t>
      </w:r>
    </w:p>
    <w:p w14:paraId="115A4C3A">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lang w:eastAsia="zh-CN"/>
        </w:rPr>
        <w:t>经核，银沙三叠石路部分房号因2023年底社区拓宽道路要求拆除调压箱并封堵管道，导致该片区未能同步通气。工程部移交资料存在错误，现场代表接到用户反馈后未有效推进问题解决，导致用户多次投诉未能解决问题。</w:t>
      </w:r>
    </w:p>
    <w:p w14:paraId="524CBE81">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r>
        <w:rPr>
          <w:rFonts w:hint="eastAsia" w:asciiTheme="minorEastAsia" w:hAnsiTheme="minorEastAsia" w:eastAsiaTheme="minorEastAsia" w:cstheme="majorEastAsia"/>
          <w:sz w:val="24"/>
          <w:shd w:val="clear" w:color="auto" w:fill="FFFFFF"/>
        </w:rPr>
        <w:t>经公司决定</w:t>
      </w:r>
      <w:r>
        <w:rPr>
          <w:rFonts w:hint="eastAsia" w:asciiTheme="minorEastAsia" w:hAnsiTheme="minorEastAsia" w:eastAsiaTheme="minorEastAsia" w:cstheme="majorEastAsia"/>
          <w:color w:val="auto"/>
          <w:sz w:val="24"/>
          <w:shd w:val="clear" w:color="auto" w:fill="FFFFFF"/>
        </w:rPr>
        <w:t>，该起投诉判定为有效投诉，</w:t>
      </w:r>
      <w:r>
        <w:rPr>
          <w:rFonts w:hint="eastAsia" w:asciiTheme="minorEastAsia" w:hAnsiTheme="minorEastAsia" w:eastAsiaTheme="minorEastAsia" w:cstheme="majorEastAsia"/>
          <w:sz w:val="24"/>
          <w:shd w:val="clear" w:color="auto" w:fill="FFFFFF"/>
          <w:lang w:eastAsia="zh-CN"/>
        </w:rPr>
        <w:t>责任部门为工程技术部。根据《南宁中燃企业管理制度》第四部分第三节第五条“经核实我司存在部分责任的。”判定为Ⅲ类投诉，对工程技术部现场代表文成敏考核200元/人。</w:t>
      </w:r>
    </w:p>
    <w:p w14:paraId="5ADE7895">
      <w:pPr>
        <w:spacing w:line="360" w:lineRule="auto"/>
        <w:ind w:right="480" w:firstLine="480" w:firstLineChars="200"/>
        <w:jc w:val="left"/>
        <w:rPr>
          <w:rFonts w:hint="eastAsia" w:asciiTheme="minorEastAsia" w:hAnsiTheme="minorEastAsia" w:eastAsiaTheme="minorEastAsia" w:cstheme="majorEastAsia"/>
          <w:sz w:val="24"/>
          <w:shd w:val="clear" w:color="auto" w:fill="FFFFFF"/>
          <w:lang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w:panose1 w:val="020B0502040204020203"/>
    <w:charset w:val="00"/>
    <w:family w:val="swiss"/>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69F35">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FFF181">
                          <w:pPr>
                            <w:pStyle w:val="2"/>
                          </w:pPr>
                          <w:r>
                            <w:fldChar w:fldCharType="begin"/>
                          </w:r>
                          <w:r>
                            <w:instrText xml:space="preserve"> PAGE  \* MERGEFORMAT </w:instrText>
                          </w:r>
                          <w:r>
                            <w:fldChar w:fldCharType="separate"/>
                          </w:r>
                          <w:r>
                            <w:t>4</w:t>
                          </w:r>
                          <w:r>
                            <w:fldChar w:fldCharType="end"/>
                          </w:r>
                          <w:r>
                            <w:t xml:space="preserve"> / </w:t>
                          </w:r>
                          <w:r>
                            <w:fldChar w:fldCharType="begin"/>
                          </w:r>
                          <w:r>
                            <w:instrText xml:space="preserve"> NUMPAGES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0FFF181">
                    <w:pPr>
                      <w:pStyle w:val="2"/>
                    </w:pPr>
                    <w:r>
                      <w:fldChar w:fldCharType="begin"/>
                    </w:r>
                    <w:r>
                      <w:instrText xml:space="preserve"> PAGE  \* MERGEFORMAT </w:instrText>
                    </w:r>
                    <w:r>
                      <w:fldChar w:fldCharType="separate"/>
                    </w:r>
                    <w:r>
                      <w:t>4</w:t>
                    </w:r>
                    <w:r>
                      <w:fldChar w:fldCharType="end"/>
                    </w:r>
                    <w:r>
                      <w:t xml:space="preserve"> / </w:t>
                    </w:r>
                    <w:r>
                      <w:fldChar w:fldCharType="begin"/>
                    </w:r>
                    <w:r>
                      <w:instrText xml:space="preserve"> NUMPAGES  \* MERGEFORMAT </w:instrText>
                    </w:r>
                    <w:r>
                      <w:fldChar w:fldCharType="separate"/>
                    </w:r>
                    <w:r>
                      <w:t>5</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VhYWQ5YmY0ZGJlYWQyYTMzMjNhZmFhNGQ4MDZkNWMifQ=="/>
    <w:docVar w:name="KSO_WPS_MARK_KEY" w:val="75c239e6-45a1-48eb-b336-373fb0c2e29a"/>
  </w:docVars>
  <w:rsids>
    <w:rsidRoot w:val="00172A27"/>
    <w:rsid w:val="000045DD"/>
    <w:rsid w:val="00007A44"/>
    <w:rsid w:val="00007E6C"/>
    <w:rsid w:val="000120B7"/>
    <w:rsid w:val="000162A5"/>
    <w:rsid w:val="000165DC"/>
    <w:rsid w:val="000223DF"/>
    <w:rsid w:val="00026110"/>
    <w:rsid w:val="00031749"/>
    <w:rsid w:val="000356CD"/>
    <w:rsid w:val="000429EE"/>
    <w:rsid w:val="000465B8"/>
    <w:rsid w:val="00063A69"/>
    <w:rsid w:val="000655A3"/>
    <w:rsid w:val="0007080B"/>
    <w:rsid w:val="00070AC8"/>
    <w:rsid w:val="0007577D"/>
    <w:rsid w:val="000758FD"/>
    <w:rsid w:val="00082D73"/>
    <w:rsid w:val="00083E68"/>
    <w:rsid w:val="00086AE1"/>
    <w:rsid w:val="00087992"/>
    <w:rsid w:val="00093C74"/>
    <w:rsid w:val="000B3204"/>
    <w:rsid w:val="000B3DB7"/>
    <w:rsid w:val="000B40D9"/>
    <w:rsid w:val="000B55AB"/>
    <w:rsid w:val="000B604B"/>
    <w:rsid w:val="000C4FC3"/>
    <w:rsid w:val="000C50DB"/>
    <w:rsid w:val="000C62BF"/>
    <w:rsid w:val="000D0652"/>
    <w:rsid w:val="000D2AD4"/>
    <w:rsid w:val="000E3E18"/>
    <w:rsid w:val="000E41A9"/>
    <w:rsid w:val="000F52BF"/>
    <w:rsid w:val="000F5444"/>
    <w:rsid w:val="000F6770"/>
    <w:rsid w:val="000F6D56"/>
    <w:rsid w:val="0010087E"/>
    <w:rsid w:val="00100FBE"/>
    <w:rsid w:val="00102B35"/>
    <w:rsid w:val="0011402D"/>
    <w:rsid w:val="00115442"/>
    <w:rsid w:val="001212A7"/>
    <w:rsid w:val="001241F2"/>
    <w:rsid w:val="00133E2A"/>
    <w:rsid w:val="00136D17"/>
    <w:rsid w:val="00143CA2"/>
    <w:rsid w:val="00146F52"/>
    <w:rsid w:val="00162095"/>
    <w:rsid w:val="00172285"/>
    <w:rsid w:val="00172A27"/>
    <w:rsid w:val="00172C64"/>
    <w:rsid w:val="00175F86"/>
    <w:rsid w:val="00193057"/>
    <w:rsid w:val="0019520F"/>
    <w:rsid w:val="00195FB6"/>
    <w:rsid w:val="001A13BB"/>
    <w:rsid w:val="001A4E07"/>
    <w:rsid w:val="001A4F5B"/>
    <w:rsid w:val="001A5ADF"/>
    <w:rsid w:val="001A6499"/>
    <w:rsid w:val="001B39BA"/>
    <w:rsid w:val="001B78C9"/>
    <w:rsid w:val="001C01D5"/>
    <w:rsid w:val="001C5957"/>
    <w:rsid w:val="001C672B"/>
    <w:rsid w:val="001D2FA3"/>
    <w:rsid w:val="001E131A"/>
    <w:rsid w:val="001F4149"/>
    <w:rsid w:val="001F60EF"/>
    <w:rsid w:val="00204BC9"/>
    <w:rsid w:val="00205BDF"/>
    <w:rsid w:val="002061D3"/>
    <w:rsid w:val="00214548"/>
    <w:rsid w:val="00217919"/>
    <w:rsid w:val="0022135D"/>
    <w:rsid w:val="00222AF7"/>
    <w:rsid w:val="00223197"/>
    <w:rsid w:val="00224FF0"/>
    <w:rsid w:val="00243ACA"/>
    <w:rsid w:val="002443C5"/>
    <w:rsid w:val="002534BF"/>
    <w:rsid w:val="00260048"/>
    <w:rsid w:val="0026017E"/>
    <w:rsid w:val="00260D06"/>
    <w:rsid w:val="00271986"/>
    <w:rsid w:val="002729DE"/>
    <w:rsid w:val="00274AF6"/>
    <w:rsid w:val="00277BE5"/>
    <w:rsid w:val="00285087"/>
    <w:rsid w:val="00287CB8"/>
    <w:rsid w:val="00290E5E"/>
    <w:rsid w:val="00290EE7"/>
    <w:rsid w:val="002974F4"/>
    <w:rsid w:val="002A05D6"/>
    <w:rsid w:val="002A7C9E"/>
    <w:rsid w:val="002B04A2"/>
    <w:rsid w:val="002B2DEA"/>
    <w:rsid w:val="002B3FD3"/>
    <w:rsid w:val="002B48A3"/>
    <w:rsid w:val="002B6A9C"/>
    <w:rsid w:val="002C3AC4"/>
    <w:rsid w:val="002D4DB4"/>
    <w:rsid w:val="002E1999"/>
    <w:rsid w:val="002E1D06"/>
    <w:rsid w:val="002E234D"/>
    <w:rsid w:val="002E27C0"/>
    <w:rsid w:val="002E42C5"/>
    <w:rsid w:val="002F0F27"/>
    <w:rsid w:val="002F36A0"/>
    <w:rsid w:val="002F688F"/>
    <w:rsid w:val="00303F54"/>
    <w:rsid w:val="003045E1"/>
    <w:rsid w:val="0030463C"/>
    <w:rsid w:val="00310765"/>
    <w:rsid w:val="0031695C"/>
    <w:rsid w:val="00325DE4"/>
    <w:rsid w:val="00331178"/>
    <w:rsid w:val="00334E94"/>
    <w:rsid w:val="003375B4"/>
    <w:rsid w:val="00337775"/>
    <w:rsid w:val="00341C90"/>
    <w:rsid w:val="0034580A"/>
    <w:rsid w:val="0035042C"/>
    <w:rsid w:val="00353A3D"/>
    <w:rsid w:val="00355FB9"/>
    <w:rsid w:val="00360240"/>
    <w:rsid w:val="00367DF8"/>
    <w:rsid w:val="003714E2"/>
    <w:rsid w:val="003715D4"/>
    <w:rsid w:val="00375F7A"/>
    <w:rsid w:val="003822C7"/>
    <w:rsid w:val="003A049B"/>
    <w:rsid w:val="003A07FF"/>
    <w:rsid w:val="003A11EE"/>
    <w:rsid w:val="003A1EB9"/>
    <w:rsid w:val="003A2C4A"/>
    <w:rsid w:val="003A6BFF"/>
    <w:rsid w:val="003A6FCF"/>
    <w:rsid w:val="003A76EB"/>
    <w:rsid w:val="003B0F39"/>
    <w:rsid w:val="003B22D6"/>
    <w:rsid w:val="003B4F50"/>
    <w:rsid w:val="003C1035"/>
    <w:rsid w:val="003C3C52"/>
    <w:rsid w:val="003C3F1D"/>
    <w:rsid w:val="003C4FB9"/>
    <w:rsid w:val="003D1CE2"/>
    <w:rsid w:val="003D70D4"/>
    <w:rsid w:val="003E15EE"/>
    <w:rsid w:val="003F2B75"/>
    <w:rsid w:val="003F526D"/>
    <w:rsid w:val="003F7D1D"/>
    <w:rsid w:val="00400CC0"/>
    <w:rsid w:val="00401102"/>
    <w:rsid w:val="00401A2C"/>
    <w:rsid w:val="00401EE0"/>
    <w:rsid w:val="00404905"/>
    <w:rsid w:val="0041327D"/>
    <w:rsid w:val="00415E54"/>
    <w:rsid w:val="00436EBB"/>
    <w:rsid w:val="00437224"/>
    <w:rsid w:val="00437910"/>
    <w:rsid w:val="004401A4"/>
    <w:rsid w:val="0044350C"/>
    <w:rsid w:val="00451A45"/>
    <w:rsid w:val="00455FEE"/>
    <w:rsid w:val="00462FC0"/>
    <w:rsid w:val="004710E2"/>
    <w:rsid w:val="004716AC"/>
    <w:rsid w:val="0047185B"/>
    <w:rsid w:val="004728ED"/>
    <w:rsid w:val="00481068"/>
    <w:rsid w:val="004920EE"/>
    <w:rsid w:val="004A1444"/>
    <w:rsid w:val="004A72F4"/>
    <w:rsid w:val="004B1E0E"/>
    <w:rsid w:val="004B232A"/>
    <w:rsid w:val="004B33D4"/>
    <w:rsid w:val="004B5A41"/>
    <w:rsid w:val="004B70C4"/>
    <w:rsid w:val="004C4B88"/>
    <w:rsid w:val="004C6AE3"/>
    <w:rsid w:val="004D1AF1"/>
    <w:rsid w:val="004D48F6"/>
    <w:rsid w:val="004E63CF"/>
    <w:rsid w:val="004E7330"/>
    <w:rsid w:val="004F1474"/>
    <w:rsid w:val="004F7F08"/>
    <w:rsid w:val="00506F70"/>
    <w:rsid w:val="005126DA"/>
    <w:rsid w:val="00512B7F"/>
    <w:rsid w:val="00525484"/>
    <w:rsid w:val="00527503"/>
    <w:rsid w:val="005319E6"/>
    <w:rsid w:val="00532EBA"/>
    <w:rsid w:val="00535315"/>
    <w:rsid w:val="00540746"/>
    <w:rsid w:val="005434CC"/>
    <w:rsid w:val="005445CF"/>
    <w:rsid w:val="0054477A"/>
    <w:rsid w:val="00545374"/>
    <w:rsid w:val="00552917"/>
    <w:rsid w:val="0055380C"/>
    <w:rsid w:val="00554925"/>
    <w:rsid w:val="00567172"/>
    <w:rsid w:val="00577F90"/>
    <w:rsid w:val="00580713"/>
    <w:rsid w:val="005811C1"/>
    <w:rsid w:val="00581707"/>
    <w:rsid w:val="00586003"/>
    <w:rsid w:val="0058636C"/>
    <w:rsid w:val="00597E48"/>
    <w:rsid w:val="005A19D4"/>
    <w:rsid w:val="005A3932"/>
    <w:rsid w:val="005A474A"/>
    <w:rsid w:val="005A6D87"/>
    <w:rsid w:val="005B4F9E"/>
    <w:rsid w:val="005B6268"/>
    <w:rsid w:val="005C25F9"/>
    <w:rsid w:val="005C3A04"/>
    <w:rsid w:val="005C460A"/>
    <w:rsid w:val="005C7D6A"/>
    <w:rsid w:val="005D1EE0"/>
    <w:rsid w:val="005D3018"/>
    <w:rsid w:val="005D4866"/>
    <w:rsid w:val="005E12BC"/>
    <w:rsid w:val="005E1698"/>
    <w:rsid w:val="005E4514"/>
    <w:rsid w:val="005F47A9"/>
    <w:rsid w:val="005F5F6A"/>
    <w:rsid w:val="00602157"/>
    <w:rsid w:val="00602274"/>
    <w:rsid w:val="006032E1"/>
    <w:rsid w:val="0061515F"/>
    <w:rsid w:val="00616467"/>
    <w:rsid w:val="00641222"/>
    <w:rsid w:val="00641C8D"/>
    <w:rsid w:val="0065081D"/>
    <w:rsid w:val="00652424"/>
    <w:rsid w:val="00652837"/>
    <w:rsid w:val="00654E93"/>
    <w:rsid w:val="00663770"/>
    <w:rsid w:val="00666511"/>
    <w:rsid w:val="00666B94"/>
    <w:rsid w:val="00672694"/>
    <w:rsid w:val="0067708D"/>
    <w:rsid w:val="006831F5"/>
    <w:rsid w:val="00685141"/>
    <w:rsid w:val="00692A64"/>
    <w:rsid w:val="006968AA"/>
    <w:rsid w:val="006A1F90"/>
    <w:rsid w:val="006B227B"/>
    <w:rsid w:val="006B26D1"/>
    <w:rsid w:val="006B6F00"/>
    <w:rsid w:val="006C1432"/>
    <w:rsid w:val="006C771A"/>
    <w:rsid w:val="006D12E9"/>
    <w:rsid w:val="006D50E6"/>
    <w:rsid w:val="006D5362"/>
    <w:rsid w:val="006E2025"/>
    <w:rsid w:val="006E7EFA"/>
    <w:rsid w:val="006F178E"/>
    <w:rsid w:val="006F2A83"/>
    <w:rsid w:val="006F33B6"/>
    <w:rsid w:val="00700B02"/>
    <w:rsid w:val="00700ED5"/>
    <w:rsid w:val="0071270B"/>
    <w:rsid w:val="00720477"/>
    <w:rsid w:val="00723F36"/>
    <w:rsid w:val="0072542B"/>
    <w:rsid w:val="00733F66"/>
    <w:rsid w:val="00734CFB"/>
    <w:rsid w:val="007406A2"/>
    <w:rsid w:val="00741B14"/>
    <w:rsid w:val="007425D5"/>
    <w:rsid w:val="00743B2D"/>
    <w:rsid w:val="007504E8"/>
    <w:rsid w:val="00754F16"/>
    <w:rsid w:val="00764E7F"/>
    <w:rsid w:val="00765418"/>
    <w:rsid w:val="00773D4F"/>
    <w:rsid w:val="00777C27"/>
    <w:rsid w:val="007849B2"/>
    <w:rsid w:val="00786910"/>
    <w:rsid w:val="00791EF9"/>
    <w:rsid w:val="00795570"/>
    <w:rsid w:val="007A296A"/>
    <w:rsid w:val="007A6E2F"/>
    <w:rsid w:val="007B5334"/>
    <w:rsid w:val="007B76C4"/>
    <w:rsid w:val="007C258E"/>
    <w:rsid w:val="007D2F90"/>
    <w:rsid w:val="007F2023"/>
    <w:rsid w:val="00800923"/>
    <w:rsid w:val="00810207"/>
    <w:rsid w:val="0081203E"/>
    <w:rsid w:val="00812233"/>
    <w:rsid w:val="00820690"/>
    <w:rsid w:val="008228B8"/>
    <w:rsid w:val="00842387"/>
    <w:rsid w:val="008443E2"/>
    <w:rsid w:val="00846CAD"/>
    <w:rsid w:val="0084746C"/>
    <w:rsid w:val="00852266"/>
    <w:rsid w:val="0085319E"/>
    <w:rsid w:val="00872A31"/>
    <w:rsid w:val="00872C13"/>
    <w:rsid w:val="00885623"/>
    <w:rsid w:val="0089155A"/>
    <w:rsid w:val="0089268E"/>
    <w:rsid w:val="008945AE"/>
    <w:rsid w:val="008953AB"/>
    <w:rsid w:val="00896A40"/>
    <w:rsid w:val="008A1DAB"/>
    <w:rsid w:val="008A2871"/>
    <w:rsid w:val="008A50AE"/>
    <w:rsid w:val="008A7F76"/>
    <w:rsid w:val="008B0524"/>
    <w:rsid w:val="008B3506"/>
    <w:rsid w:val="008B3FF1"/>
    <w:rsid w:val="008B5155"/>
    <w:rsid w:val="008C0E80"/>
    <w:rsid w:val="008C1D56"/>
    <w:rsid w:val="008D5792"/>
    <w:rsid w:val="008D68EC"/>
    <w:rsid w:val="008E175C"/>
    <w:rsid w:val="008E45BE"/>
    <w:rsid w:val="008E5AAB"/>
    <w:rsid w:val="008E63A5"/>
    <w:rsid w:val="008F2AB0"/>
    <w:rsid w:val="008F5F93"/>
    <w:rsid w:val="008F6C26"/>
    <w:rsid w:val="008F7305"/>
    <w:rsid w:val="00900F0B"/>
    <w:rsid w:val="0090792D"/>
    <w:rsid w:val="00911BD1"/>
    <w:rsid w:val="009132E1"/>
    <w:rsid w:val="009140F9"/>
    <w:rsid w:val="009141FA"/>
    <w:rsid w:val="009153CF"/>
    <w:rsid w:val="00915700"/>
    <w:rsid w:val="0092018D"/>
    <w:rsid w:val="00924C51"/>
    <w:rsid w:val="00926FF2"/>
    <w:rsid w:val="00943847"/>
    <w:rsid w:val="00951331"/>
    <w:rsid w:val="00963BE9"/>
    <w:rsid w:val="009641DA"/>
    <w:rsid w:val="00973761"/>
    <w:rsid w:val="00975124"/>
    <w:rsid w:val="00975244"/>
    <w:rsid w:val="0097678C"/>
    <w:rsid w:val="0098117B"/>
    <w:rsid w:val="00986D74"/>
    <w:rsid w:val="00987B61"/>
    <w:rsid w:val="00992340"/>
    <w:rsid w:val="00997A84"/>
    <w:rsid w:val="009A6F04"/>
    <w:rsid w:val="009B0A9F"/>
    <w:rsid w:val="009B7E4C"/>
    <w:rsid w:val="009C0C20"/>
    <w:rsid w:val="009D60EC"/>
    <w:rsid w:val="009E4132"/>
    <w:rsid w:val="009F1D1A"/>
    <w:rsid w:val="009F491C"/>
    <w:rsid w:val="009F527B"/>
    <w:rsid w:val="009F6F0E"/>
    <w:rsid w:val="009F7695"/>
    <w:rsid w:val="00A00CA0"/>
    <w:rsid w:val="00A00D13"/>
    <w:rsid w:val="00A10845"/>
    <w:rsid w:val="00A137F3"/>
    <w:rsid w:val="00A20D83"/>
    <w:rsid w:val="00A20F82"/>
    <w:rsid w:val="00A21434"/>
    <w:rsid w:val="00A364E5"/>
    <w:rsid w:val="00A37C0B"/>
    <w:rsid w:val="00A42865"/>
    <w:rsid w:val="00A52C17"/>
    <w:rsid w:val="00A54526"/>
    <w:rsid w:val="00A57301"/>
    <w:rsid w:val="00A61D39"/>
    <w:rsid w:val="00A62818"/>
    <w:rsid w:val="00A62A58"/>
    <w:rsid w:val="00A66028"/>
    <w:rsid w:val="00A711C7"/>
    <w:rsid w:val="00A801F8"/>
    <w:rsid w:val="00A8333A"/>
    <w:rsid w:val="00A84656"/>
    <w:rsid w:val="00A85B71"/>
    <w:rsid w:val="00A906B8"/>
    <w:rsid w:val="00A960FB"/>
    <w:rsid w:val="00A96C54"/>
    <w:rsid w:val="00AA5742"/>
    <w:rsid w:val="00AB6F5D"/>
    <w:rsid w:val="00AB7937"/>
    <w:rsid w:val="00AC381D"/>
    <w:rsid w:val="00AD7361"/>
    <w:rsid w:val="00AF6C0C"/>
    <w:rsid w:val="00B1016E"/>
    <w:rsid w:val="00B15F82"/>
    <w:rsid w:val="00B22CF8"/>
    <w:rsid w:val="00B23393"/>
    <w:rsid w:val="00B23849"/>
    <w:rsid w:val="00B245F3"/>
    <w:rsid w:val="00B25762"/>
    <w:rsid w:val="00B27D87"/>
    <w:rsid w:val="00B32D43"/>
    <w:rsid w:val="00B35960"/>
    <w:rsid w:val="00B40B63"/>
    <w:rsid w:val="00B41BC9"/>
    <w:rsid w:val="00B43517"/>
    <w:rsid w:val="00B44CF9"/>
    <w:rsid w:val="00B45D84"/>
    <w:rsid w:val="00B60137"/>
    <w:rsid w:val="00B71A56"/>
    <w:rsid w:val="00B92380"/>
    <w:rsid w:val="00B92A4A"/>
    <w:rsid w:val="00BA6793"/>
    <w:rsid w:val="00BB079E"/>
    <w:rsid w:val="00BB44F3"/>
    <w:rsid w:val="00BC214B"/>
    <w:rsid w:val="00BD75A6"/>
    <w:rsid w:val="00BE29E8"/>
    <w:rsid w:val="00BE4DCB"/>
    <w:rsid w:val="00BE7168"/>
    <w:rsid w:val="00BF57A4"/>
    <w:rsid w:val="00C0221C"/>
    <w:rsid w:val="00C04244"/>
    <w:rsid w:val="00C10E04"/>
    <w:rsid w:val="00C162F1"/>
    <w:rsid w:val="00C17A5B"/>
    <w:rsid w:val="00C2244D"/>
    <w:rsid w:val="00C2355D"/>
    <w:rsid w:val="00C30563"/>
    <w:rsid w:val="00C35718"/>
    <w:rsid w:val="00C35F4C"/>
    <w:rsid w:val="00C42208"/>
    <w:rsid w:val="00C43F4C"/>
    <w:rsid w:val="00C473B2"/>
    <w:rsid w:val="00C53458"/>
    <w:rsid w:val="00C54BFF"/>
    <w:rsid w:val="00C55DDF"/>
    <w:rsid w:val="00C562D1"/>
    <w:rsid w:val="00C65B78"/>
    <w:rsid w:val="00C666AF"/>
    <w:rsid w:val="00C726C9"/>
    <w:rsid w:val="00C73F66"/>
    <w:rsid w:val="00C751F5"/>
    <w:rsid w:val="00C83FCF"/>
    <w:rsid w:val="00C86212"/>
    <w:rsid w:val="00C86BE8"/>
    <w:rsid w:val="00C878A3"/>
    <w:rsid w:val="00C925E2"/>
    <w:rsid w:val="00CB232A"/>
    <w:rsid w:val="00CB2BA0"/>
    <w:rsid w:val="00CB4A15"/>
    <w:rsid w:val="00CB669E"/>
    <w:rsid w:val="00CC1074"/>
    <w:rsid w:val="00CC36EC"/>
    <w:rsid w:val="00CD0870"/>
    <w:rsid w:val="00CD0E9C"/>
    <w:rsid w:val="00CD189C"/>
    <w:rsid w:val="00CE2719"/>
    <w:rsid w:val="00CE3B67"/>
    <w:rsid w:val="00CE6F66"/>
    <w:rsid w:val="00D011FC"/>
    <w:rsid w:val="00D04C48"/>
    <w:rsid w:val="00D0684C"/>
    <w:rsid w:val="00D10DB3"/>
    <w:rsid w:val="00D13C0D"/>
    <w:rsid w:val="00D1530A"/>
    <w:rsid w:val="00D1668C"/>
    <w:rsid w:val="00D22982"/>
    <w:rsid w:val="00D370B2"/>
    <w:rsid w:val="00D3796C"/>
    <w:rsid w:val="00D42ECB"/>
    <w:rsid w:val="00D4428E"/>
    <w:rsid w:val="00D6325F"/>
    <w:rsid w:val="00D67081"/>
    <w:rsid w:val="00D76164"/>
    <w:rsid w:val="00D76CEB"/>
    <w:rsid w:val="00D8099A"/>
    <w:rsid w:val="00D80A94"/>
    <w:rsid w:val="00D84E83"/>
    <w:rsid w:val="00D85E55"/>
    <w:rsid w:val="00D900C0"/>
    <w:rsid w:val="00D92142"/>
    <w:rsid w:val="00D97CD1"/>
    <w:rsid w:val="00D97FE5"/>
    <w:rsid w:val="00DA0C7A"/>
    <w:rsid w:val="00DA15EB"/>
    <w:rsid w:val="00DB1FC3"/>
    <w:rsid w:val="00DB3974"/>
    <w:rsid w:val="00DB5C92"/>
    <w:rsid w:val="00DC01B4"/>
    <w:rsid w:val="00DC0B5D"/>
    <w:rsid w:val="00DC468F"/>
    <w:rsid w:val="00DD2113"/>
    <w:rsid w:val="00DD3A4F"/>
    <w:rsid w:val="00DE4470"/>
    <w:rsid w:val="00DE7A68"/>
    <w:rsid w:val="00DF4D15"/>
    <w:rsid w:val="00E02597"/>
    <w:rsid w:val="00E03643"/>
    <w:rsid w:val="00E10203"/>
    <w:rsid w:val="00E117D3"/>
    <w:rsid w:val="00E1253B"/>
    <w:rsid w:val="00E14F5A"/>
    <w:rsid w:val="00E151FC"/>
    <w:rsid w:val="00E161FF"/>
    <w:rsid w:val="00E325F9"/>
    <w:rsid w:val="00E3361E"/>
    <w:rsid w:val="00E377EF"/>
    <w:rsid w:val="00E37F50"/>
    <w:rsid w:val="00E401A6"/>
    <w:rsid w:val="00E41B2D"/>
    <w:rsid w:val="00E440EF"/>
    <w:rsid w:val="00E5113F"/>
    <w:rsid w:val="00E51C4C"/>
    <w:rsid w:val="00E54CE5"/>
    <w:rsid w:val="00E55ADA"/>
    <w:rsid w:val="00E61F48"/>
    <w:rsid w:val="00E63E5E"/>
    <w:rsid w:val="00E71F9A"/>
    <w:rsid w:val="00E7616D"/>
    <w:rsid w:val="00E8562F"/>
    <w:rsid w:val="00EB4A76"/>
    <w:rsid w:val="00EC1825"/>
    <w:rsid w:val="00EC1FF9"/>
    <w:rsid w:val="00EC3473"/>
    <w:rsid w:val="00EC5F30"/>
    <w:rsid w:val="00EC7FBA"/>
    <w:rsid w:val="00ED2257"/>
    <w:rsid w:val="00ED2D9B"/>
    <w:rsid w:val="00ED5328"/>
    <w:rsid w:val="00EE18EE"/>
    <w:rsid w:val="00EE6622"/>
    <w:rsid w:val="00EF09D7"/>
    <w:rsid w:val="00EF2D4A"/>
    <w:rsid w:val="00F07BDD"/>
    <w:rsid w:val="00F12E75"/>
    <w:rsid w:val="00F21749"/>
    <w:rsid w:val="00F26BDF"/>
    <w:rsid w:val="00F37EA9"/>
    <w:rsid w:val="00F416B5"/>
    <w:rsid w:val="00F471FB"/>
    <w:rsid w:val="00F47878"/>
    <w:rsid w:val="00F50B2D"/>
    <w:rsid w:val="00F551E9"/>
    <w:rsid w:val="00F71E5F"/>
    <w:rsid w:val="00F74DF6"/>
    <w:rsid w:val="00F83DE8"/>
    <w:rsid w:val="00F918D9"/>
    <w:rsid w:val="00F95BE9"/>
    <w:rsid w:val="00F960A4"/>
    <w:rsid w:val="00F97462"/>
    <w:rsid w:val="00FB173A"/>
    <w:rsid w:val="00FB4F19"/>
    <w:rsid w:val="00FC014E"/>
    <w:rsid w:val="00FC1909"/>
    <w:rsid w:val="00FC30A9"/>
    <w:rsid w:val="00FC7E80"/>
    <w:rsid w:val="00FD1F09"/>
    <w:rsid w:val="00FD504C"/>
    <w:rsid w:val="00FD6407"/>
    <w:rsid w:val="00FE1009"/>
    <w:rsid w:val="00FE2E1C"/>
    <w:rsid w:val="00FE42FC"/>
    <w:rsid w:val="00FE68D9"/>
    <w:rsid w:val="00FF06F6"/>
    <w:rsid w:val="00FF3051"/>
    <w:rsid w:val="00FF6721"/>
    <w:rsid w:val="00FF76C9"/>
    <w:rsid w:val="014321C1"/>
    <w:rsid w:val="016D719A"/>
    <w:rsid w:val="01873BB9"/>
    <w:rsid w:val="03084977"/>
    <w:rsid w:val="03203179"/>
    <w:rsid w:val="039F6C56"/>
    <w:rsid w:val="03C33366"/>
    <w:rsid w:val="040D19E4"/>
    <w:rsid w:val="040D4B0D"/>
    <w:rsid w:val="04104FAB"/>
    <w:rsid w:val="04B03DED"/>
    <w:rsid w:val="04EF1D30"/>
    <w:rsid w:val="055F3E8F"/>
    <w:rsid w:val="058A1552"/>
    <w:rsid w:val="058E4BC2"/>
    <w:rsid w:val="05BD09A0"/>
    <w:rsid w:val="05F45A09"/>
    <w:rsid w:val="062C6BB2"/>
    <w:rsid w:val="066E37A6"/>
    <w:rsid w:val="067D3CBE"/>
    <w:rsid w:val="06937285"/>
    <w:rsid w:val="06CE0B9E"/>
    <w:rsid w:val="06E935E8"/>
    <w:rsid w:val="06F13F6D"/>
    <w:rsid w:val="074A53D1"/>
    <w:rsid w:val="07697AC4"/>
    <w:rsid w:val="07811935"/>
    <w:rsid w:val="07C0638D"/>
    <w:rsid w:val="07F74C6A"/>
    <w:rsid w:val="084C2E52"/>
    <w:rsid w:val="085F42D8"/>
    <w:rsid w:val="08AE77F6"/>
    <w:rsid w:val="08ED5F64"/>
    <w:rsid w:val="08F20176"/>
    <w:rsid w:val="09036A5C"/>
    <w:rsid w:val="0921686E"/>
    <w:rsid w:val="092922FF"/>
    <w:rsid w:val="097304A0"/>
    <w:rsid w:val="0A07030E"/>
    <w:rsid w:val="0A327302"/>
    <w:rsid w:val="0A4F5274"/>
    <w:rsid w:val="0A525110"/>
    <w:rsid w:val="0A9A4B05"/>
    <w:rsid w:val="0AC63516"/>
    <w:rsid w:val="0B0125A2"/>
    <w:rsid w:val="0B73489E"/>
    <w:rsid w:val="0B7F258B"/>
    <w:rsid w:val="0B8434A8"/>
    <w:rsid w:val="0BA60E50"/>
    <w:rsid w:val="0BD82F4E"/>
    <w:rsid w:val="0BE752FA"/>
    <w:rsid w:val="0C600DCD"/>
    <w:rsid w:val="0C7E4C67"/>
    <w:rsid w:val="0C9756F4"/>
    <w:rsid w:val="0D7A5B52"/>
    <w:rsid w:val="0D847672"/>
    <w:rsid w:val="0D8E7869"/>
    <w:rsid w:val="0D904F94"/>
    <w:rsid w:val="0D9F625A"/>
    <w:rsid w:val="0DA41B83"/>
    <w:rsid w:val="0DD51849"/>
    <w:rsid w:val="0DE524B7"/>
    <w:rsid w:val="0E1F2320"/>
    <w:rsid w:val="0E405D39"/>
    <w:rsid w:val="0E5F12A2"/>
    <w:rsid w:val="0EA979EE"/>
    <w:rsid w:val="0EE96226"/>
    <w:rsid w:val="0F0C6C03"/>
    <w:rsid w:val="0F2031E5"/>
    <w:rsid w:val="0F6C6F06"/>
    <w:rsid w:val="0F7F055E"/>
    <w:rsid w:val="0F8A1115"/>
    <w:rsid w:val="0FD6172B"/>
    <w:rsid w:val="0FF15145"/>
    <w:rsid w:val="0FF5272A"/>
    <w:rsid w:val="102501FC"/>
    <w:rsid w:val="1036273E"/>
    <w:rsid w:val="1070667F"/>
    <w:rsid w:val="108464A9"/>
    <w:rsid w:val="10BE0182"/>
    <w:rsid w:val="10CB5B31"/>
    <w:rsid w:val="116C75F0"/>
    <w:rsid w:val="119C4B03"/>
    <w:rsid w:val="11F144E1"/>
    <w:rsid w:val="121454E1"/>
    <w:rsid w:val="12684CE3"/>
    <w:rsid w:val="128C567A"/>
    <w:rsid w:val="12B540AC"/>
    <w:rsid w:val="12C763AD"/>
    <w:rsid w:val="13BD3193"/>
    <w:rsid w:val="13CA59AD"/>
    <w:rsid w:val="13DD188A"/>
    <w:rsid w:val="14361BC1"/>
    <w:rsid w:val="14B24ECA"/>
    <w:rsid w:val="1591317B"/>
    <w:rsid w:val="15983953"/>
    <w:rsid w:val="1699094B"/>
    <w:rsid w:val="169B6FCE"/>
    <w:rsid w:val="16A76047"/>
    <w:rsid w:val="16B43D3F"/>
    <w:rsid w:val="16B922CE"/>
    <w:rsid w:val="16CA4F1A"/>
    <w:rsid w:val="16D31894"/>
    <w:rsid w:val="16D53CA7"/>
    <w:rsid w:val="170532B1"/>
    <w:rsid w:val="17151530"/>
    <w:rsid w:val="17205A4B"/>
    <w:rsid w:val="17784912"/>
    <w:rsid w:val="178C55EC"/>
    <w:rsid w:val="17AB571F"/>
    <w:rsid w:val="17BC46D2"/>
    <w:rsid w:val="17D16D89"/>
    <w:rsid w:val="17E3605F"/>
    <w:rsid w:val="181E72D9"/>
    <w:rsid w:val="183832DB"/>
    <w:rsid w:val="183C0618"/>
    <w:rsid w:val="18586850"/>
    <w:rsid w:val="188F745C"/>
    <w:rsid w:val="18A07070"/>
    <w:rsid w:val="192F3B7C"/>
    <w:rsid w:val="193C671C"/>
    <w:rsid w:val="197B2F43"/>
    <w:rsid w:val="197E7AFD"/>
    <w:rsid w:val="19AF6C61"/>
    <w:rsid w:val="1A1C40F4"/>
    <w:rsid w:val="1A4C4957"/>
    <w:rsid w:val="1A7A00A4"/>
    <w:rsid w:val="1A881053"/>
    <w:rsid w:val="1AA23C8F"/>
    <w:rsid w:val="1AF83F87"/>
    <w:rsid w:val="1B7678C9"/>
    <w:rsid w:val="1B96249C"/>
    <w:rsid w:val="1BA600B2"/>
    <w:rsid w:val="1BD10365"/>
    <w:rsid w:val="1BEB3757"/>
    <w:rsid w:val="1C182B8C"/>
    <w:rsid w:val="1C572175"/>
    <w:rsid w:val="1C603137"/>
    <w:rsid w:val="1C7720B5"/>
    <w:rsid w:val="1C7A7AE2"/>
    <w:rsid w:val="1C8211FF"/>
    <w:rsid w:val="1CFA686D"/>
    <w:rsid w:val="1D1D18BA"/>
    <w:rsid w:val="1D290F49"/>
    <w:rsid w:val="1D3B4EA0"/>
    <w:rsid w:val="1D543670"/>
    <w:rsid w:val="1D8E4B81"/>
    <w:rsid w:val="1DA47E7B"/>
    <w:rsid w:val="1DBE74DF"/>
    <w:rsid w:val="1DDE756E"/>
    <w:rsid w:val="1DEC27F5"/>
    <w:rsid w:val="1E3C0198"/>
    <w:rsid w:val="1E8E2B87"/>
    <w:rsid w:val="1EDE3955"/>
    <w:rsid w:val="1EFE3D9D"/>
    <w:rsid w:val="1F023266"/>
    <w:rsid w:val="1F07198D"/>
    <w:rsid w:val="1F175FEF"/>
    <w:rsid w:val="1F4E2D18"/>
    <w:rsid w:val="1F9616B0"/>
    <w:rsid w:val="1FA92031"/>
    <w:rsid w:val="1FBE709D"/>
    <w:rsid w:val="1FC47B52"/>
    <w:rsid w:val="1FD54BD8"/>
    <w:rsid w:val="1FFC5540"/>
    <w:rsid w:val="2005729C"/>
    <w:rsid w:val="20D43817"/>
    <w:rsid w:val="21145441"/>
    <w:rsid w:val="21C5798E"/>
    <w:rsid w:val="21ED1832"/>
    <w:rsid w:val="22073EB7"/>
    <w:rsid w:val="221D30A5"/>
    <w:rsid w:val="222A326B"/>
    <w:rsid w:val="222B4F37"/>
    <w:rsid w:val="22C83CC1"/>
    <w:rsid w:val="230E0115"/>
    <w:rsid w:val="233900EB"/>
    <w:rsid w:val="23475F95"/>
    <w:rsid w:val="235C0F21"/>
    <w:rsid w:val="237E6E30"/>
    <w:rsid w:val="239111BF"/>
    <w:rsid w:val="2394406A"/>
    <w:rsid w:val="23CE0A1D"/>
    <w:rsid w:val="240525DF"/>
    <w:rsid w:val="24072C77"/>
    <w:rsid w:val="24357F9F"/>
    <w:rsid w:val="244C0759"/>
    <w:rsid w:val="245141DA"/>
    <w:rsid w:val="255D3BA9"/>
    <w:rsid w:val="262D5BA2"/>
    <w:rsid w:val="265F49E2"/>
    <w:rsid w:val="26A21DC9"/>
    <w:rsid w:val="26E6652F"/>
    <w:rsid w:val="272239A7"/>
    <w:rsid w:val="27584974"/>
    <w:rsid w:val="27B3707D"/>
    <w:rsid w:val="27DF7C05"/>
    <w:rsid w:val="27E25FF9"/>
    <w:rsid w:val="280E5F0F"/>
    <w:rsid w:val="28106FAF"/>
    <w:rsid w:val="2811060C"/>
    <w:rsid w:val="281D324D"/>
    <w:rsid w:val="286363AA"/>
    <w:rsid w:val="28964189"/>
    <w:rsid w:val="28D844FF"/>
    <w:rsid w:val="28DD5924"/>
    <w:rsid w:val="29027B6A"/>
    <w:rsid w:val="295D750A"/>
    <w:rsid w:val="298A3E37"/>
    <w:rsid w:val="29FA0633"/>
    <w:rsid w:val="2A255ACC"/>
    <w:rsid w:val="2A8059E3"/>
    <w:rsid w:val="2AA35E5D"/>
    <w:rsid w:val="2AB14101"/>
    <w:rsid w:val="2AB4151D"/>
    <w:rsid w:val="2AEC3D81"/>
    <w:rsid w:val="2B0C0FF0"/>
    <w:rsid w:val="2B17347C"/>
    <w:rsid w:val="2B773C36"/>
    <w:rsid w:val="2BC22A76"/>
    <w:rsid w:val="2BD4281C"/>
    <w:rsid w:val="2BF86259"/>
    <w:rsid w:val="2C044346"/>
    <w:rsid w:val="2C1369F1"/>
    <w:rsid w:val="2C435DCC"/>
    <w:rsid w:val="2C464A36"/>
    <w:rsid w:val="2C5E6A5A"/>
    <w:rsid w:val="2C684BD0"/>
    <w:rsid w:val="2CAF1DA2"/>
    <w:rsid w:val="2CD90E53"/>
    <w:rsid w:val="2CEC72E2"/>
    <w:rsid w:val="2D1C2D08"/>
    <w:rsid w:val="2D4C1B03"/>
    <w:rsid w:val="2D6E1FDC"/>
    <w:rsid w:val="2D86011B"/>
    <w:rsid w:val="2DEB59F6"/>
    <w:rsid w:val="2E271412"/>
    <w:rsid w:val="2E2A0586"/>
    <w:rsid w:val="2E434D8B"/>
    <w:rsid w:val="2E702DF9"/>
    <w:rsid w:val="2EEF4135"/>
    <w:rsid w:val="2F2F0F51"/>
    <w:rsid w:val="2F334CDA"/>
    <w:rsid w:val="2F78412B"/>
    <w:rsid w:val="2F7F53E0"/>
    <w:rsid w:val="2FB065B5"/>
    <w:rsid w:val="2FEB6438"/>
    <w:rsid w:val="300F49B9"/>
    <w:rsid w:val="302B2F1B"/>
    <w:rsid w:val="302B795A"/>
    <w:rsid w:val="303F4E38"/>
    <w:rsid w:val="30AF34AD"/>
    <w:rsid w:val="30BD006E"/>
    <w:rsid w:val="30E82837"/>
    <w:rsid w:val="3133146C"/>
    <w:rsid w:val="315D4ED5"/>
    <w:rsid w:val="316C4CA1"/>
    <w:rsid w:val="318549A9"/>
    <w:rsid w:val="319F6262"/>
    <w:rsid w:val="31DD5AD3"/>
    <w:rsid w:val="321B192D"/>
    <w:rsid w:val="322310F2"/>
    <w:rsid w:val="323528B8"/>
    <w:rsid w:val="325A6A70"/>
    <w:rsid w:val="3260395B"/>
    <w:rsid w:val="326515CF"/>
    <w:rsid w:val="328A3222"/>
    <w:rsid w:val="32906F14"/>
    <w:rsid w:val="32AC542F"/>
    <w:rsid w:val="32BD2F45"/>
    <w:rsid w:val="32C30A2F"/>
    <w:rsid w:val="330B2BBA"/>
    <w:rsid w:val="333F7A14"/>
    <w:rsid w:val="337F7402"/>
    <w:rsid w:val="338461AD"/>
    <w:rsid w:val="33987921"/>
    <w:rsid w:val="33D81E8D"/>
    <w:rsid w:val="34754C9E"/>
    <w:rsid w:val="348477DB"/>
    <w:rsid w:val="348F2CBF"/>
    <w:rsid w:val="34984EC1"/>
    <w:rsid w:val="34A96C4C"/>
    <w:rsid w:val="353A5FA1"/>
    <w:rsid w:val="355A115C"/>
    <w:rsid w:val="35B47A12"/>
    <w:rsid w:val="36227323"/>
    <w:rsid w:val="362948E2"/>
    <w:rsid w:val="363173EB"/>
    <w:rsid w:val="36365778"/>
    <w:rsid w:val="36497D33"/>
    <w:rsid w:val="365A1F0A"/>
    <w:rsid w:val="36BC02D0"/>
    <w:rsid w:val="37074D3C"/>
    <w:rsid w:val="373B41C9"/>
    <w:rsid w:val="3747259D"/>
    <w:rsid w:val="376C4E64"/>
    <w:rsid w:val="37FD010F"/>
    <w:rsid w:val="38215608"/>
    <w:rsid w:val="38777600"/>
    <w:rsid w:val="387A5E01"/>
    <w:rsid w:val="387F4B3A"/>
    <w:rsid w:val="38F33135"/>
    <w:rsid w:val="396C36D7"/>
    <w:rsid w:val="397B30B2"/>
    <w:rsid w:val="39B34E7D"/>
    <w:rsid w:val="3A0E479E"/>
    <w:rsid w:val="3A626945"/>
    <w:rsid w:val="3A6310D2"/>
    <w:rsid w:val="3AB04C16"/>
    <w:rsid w:val="3ACD1BEC"/>
    <w:rsid w:val="3B147746"/>
    <w:rsid w:val="3B1B663D"/>
    <w:rsid w:val="3B981A9C"/>
    <w:rsid w:val="3BD5246B"/>
    <w:rsid w:val="3BE74C31"/>
    <w:rsid w:val="3C281D4A"/>
    <w:rsid w:val="3C9466F8"/>
    <w:rsid w:val="3CEA4359"/>
    <w:rsid w:val="3CF12CD2"/>
    <w:rsid w:val="3DC42A7B"/>
    <w:rsid w:val="3DF836D7"/>
    <w:rsid w:val="3E012496"/>
    <w:rsid w:val="3E3619A1"/>
    <w:rsid w:val="3E4652E7"/>
    <w:rsid w:val="3E474B34"/>
    <w:rsid w:val="3F512FA9"/>
    <w:rsid w:val="3F514AE3"/>
    <w:rsid w:val="3F63197A"/>
    <w:rsid w:val="3FE424DB"/>
    <w:rsid w:val="3FE50E5A"/>
    <w:rsid w:val="3FEE2F26"/>
    <w:rsid w:val="405357DF"/>
    <w:rsid w:val="40642D5A"/>
    <w:rsid w:val="408606E1"/>
    <w:rsid w:val="40974BC2"/>
    <w:rsid w:val="40994329"/>
    <w:rsid w:val="40BD28DC"/>
    <w:rsid w:val="40FA62FB"/>
    <w:rsid w:val="413C45E3"/>
    <w:rsid w:val="41413CA4"/>
    <w:rsid w:val="418813E6"/>
    <w:rsid w:val="41A60FA3"/>
    <w:rsid w:val="41DE45DA"/>
    <w:rsid w:val="41E129E1"/>
    <w:rsid w:val="42452BC9"/>
    <w:rsid w:val="42496F42"/>
    <w:rsid w:val="434A57EE"/>
    <w:rsid w:val="43981FF0"/>
    <w:rsid w:val="43FF0260"/>
    <w:rsid w:val="4446291F"/>
    <w:rsid w:val="447935AA"/>
    <w:rsid w:val="44C66935"/>
    <w:rsid w:val="44CF6D64"/>
    <w:rsid w:val="44EF6D1C"/>
    <w:rsid w:val="45166373"/>
    <w:rsid w:val="4565760D"/>
    <w:rsid w:val="45AF4A55"/>
    <w:rsid w:val="461075A0"/>
    <w:rsid w:val="46186E81"/>
    <w:rsid w:val="46540192"/>
    <w:rsid w:val="46587345"/>
    <w:rsid w:val="466040EE"/>
    <w:rsid w:val="468753BE"/>
    <w:rsid w:val="46AB37CE"/>
    <w:rsid w:val="46B17668"/>
    <w:rsid w:val="47257941"/>
    <w:rsid w:val="476237AF"/>
    <w:rsid w:val="477A6E15"/>
    <w:rsid w:val="483B2F40"/>
    <w:rsid w:val="484404AA"/>
    <w:rsid w:val="486B201A"/>
    <w:rsid w:val="48E860FA"/>
    <w:rsid w:val="49412E1F"/>
    <w:rsid w:val="498033B1"/>
    <w:rsid w:val="49B27819"/>
    <w:rsid w:val="49B72E19"/>
    <w:rsid w:val="49CD2CE1"/>
    <w:rsid w:val="49D92CC1"/>
    <w:rsid w:val="49EA1EC4"/>
    <w:rsid w:val="49FE099D"/>
    <w:rsid w:val="4A0741BE"/>
    <w:rsid w:val="4A1A5EB1"/>
    <w:rsid w:val="4A526315"/>
    <w:rsid w:val="4AD64DE9"/>
    <w:rsid w:val="4B21533E"/>
    <w:rsid w:val="4B2A2A7F"/>
    <w:rsid w:val="4B502563"/>
    <w:rsid w:val="4BC27174"/>
    <w:rsid w:val="4BDE103B"/>
    <w:rsid w:val="4C105BE1"/>
    <w:rsid w:val="4CAF2D85"/>
    <w:rsid w:val="4CC43351"/>
    <w:rsid w:val="4CC54488"/>
    <w:rsid w:val="4CCF3524"/>
    <w:rsid w:val="4CD4593A"/>
    <w:rsid w:val="4CDB7CCE"/>
    <w:rsid w:val="4D4747B3"/>
    <w:rsid w:val="4D6A58ED"/>
    <w:rsid w:val="4D90599C"/>
    <w:rsid w:val="4DBF35BA"/>
    <w:rsid w:val="4E17270F"/>
    <w:rsid w:val="4E210643"/>
    <w:rsid w:val="4E2D177F"/>
    <w:rsid w:val="4E4A2223"/>
    <w:rsid w:val="4EB62E28"/>
    <w:rsid w:val="4ECF1904"/>
    <w:rsid w:val="4EFD7C10"/>
    <w:rsid w:val="4EFE55E2"/>
    <w:rsid w:val="4F2B3B7D"/>
    <w:rsid w:val="4F59154B"/>
    <w:rsid w:val="4F881EF1"/>
    <w:rsid w:val="4FCA4474"/>
    <w:rsid w:val="4FEF5B45"/>
    <w:rsid w:val="4FF47616"/>
    <w:rsid w:val="50A86077"/>
    <w:rsid w:val="51FC00DE"/>
    <w:rsid w:val="520471CB"/>
    <w:rsid w:val="521A7514"/>
    <w:rsid w:val="5235468A"/>
    <w:rsid w:val="528C7977"/>
    <w:rsid w:val="52C35C19"/>
    <w:rsid w:val="52F43B16"/>
    <w:rsid w:val="530F30D3"/>
    <w:rsid w:val="533A5067"/>
    <w:rsid w:val="53743184"/>
    <w:rsid w:val="5385379A"/>
    <w:rsid w:val="53A45C44"/>
    <w:rsid w:val="53AB685E"/>
    <w:rsid w:val="53BC31F1"/>
    <w:rsid w:val="548F5E2C"/>
    <w:rsid w:val="54936615"/>
    <w:rsid w:val="54A82DCE"/>
    <w:rsid w:val="54B84D31"/>
    <w:rsid w:val="54C430E7"/>
    <w:rsid w:val="54C44C86"/>
    <w:rsid w:val="54E84346"/>
    <w:rsid w:val="55351BE8"/>
    <w:rsid w:val="557C4BEA"/>
    <w:rsid w:val="55C565C1"/>
    <w:rsid w:val="55E07232"/>
    <w:rsid w:val="55FE27BE"/>
    <w:rsid w:val="567A79FC"/>
    <w:rsid w:val="569256B1"/>
    <w:rsid w:val="56F11AFA"/>
    <w:rsid w:val="56FE7092"/>
    <w:rsid w:val="5721061B"/>
    <w:rsid w:val="5721095F"/>
    <w:rsid w:val="57502EF5"/>
    <w:rsid w:val="576869BC"/>
    <w:rsid w:val="57835CEF"/>
    <w:rsid w:val="57976AF4"/>
    <w:rsid w:val="57C30815"/>
    <w:rsid w:val="58200B62"/>
    <w:rsid w:val="582738C9"/>
    <w:rsid w:val="58B61C68"/>
    <w:rsid w:val="58E44C93"/>
    <w:rsid w:val="58FD69F6"/>
    <w:rsid w:val="59143DC5"/>
    <w:rsid w:val="59D406A6"/>
    <w:rsid w:val="59DE6CAB"/>
    <w:rsid w:val="5A33357F"/>
    <w:rsid w:val="5A5F4374"/>
    <w:rsid w:val="5A6510C9"/>
    <w:rsid w:val="5A841DEF"/>
    <w:rsid w:val="5AB95631"/>
    <w:rsid w:val="5AD901A8"/>
    <w:rsid w:val="5B036C5E"/>
    <w:rsid w:val="5B1A623E"/>
    <w:rsid w:val="5B7D784B"/>
    <w:rsid w:val="5B9F0056"/>
    <w:rsid w:val="5BB036BD"/>
    <w:rsid w:val="5BEC191E"/>
    <w:rsid w:val="5C0B0A6B"/>
    <w:rsid w:val="5C185BE7"/>
    <w:rsid w:val="5C394E3E"/>
    <w:rsid w:val="5D0B1231"/>
    <w:rsid w:val="5D121B72"/>
    <w:rsid w:val="5D2278CA"/>
    <w:rsid w:val="5D8D3322"/>
    <w:rsid w:val="5DAF5125"/>
    <w:rsid w:val="5E036744"/>
    <w:rsid w:val="5E1D7BDA"/>
    <w:rsid w:val="5E6D25CA"/>
    <w:rsid w:val="5EDA6BC8"/>
    <w:rsid w:val="5F4E56B0"/>
    <w:rsid w:val="5F675B3F"/>
    <w:rsid w:val="5F8161D5"/>
    <w:rsid w:val="5FAD3A56"/>
    <w:rsid w:val="5FD54405"/>
    <w:rsid w:val="5FE412DC"/>
    <w:rsid w:val="60227F43"/>
    <w:rsid w:val="60435770"/>
    <w:rsid w:val="605347B8"/>
    <w:rsid w:val="60622360"/>
    <w:rsid w:val="60A36DE3"/>
    <w:rsid w:val="611D4D11"/>
    <w:rsid w:val="61263F6C"/>
    <w:rsid w:val="61712FEC"/>
    <w:rsid w:val="61944B05"/>
    <w:rsid w:val="61E069BF"/>
    <w:rsid w:val="61E85ABF"/>
    <w:rsid w:val="61F02626"/>
    <w:rsid w:val="623F195C"/>
    <w:rsid w:val="62431454"/>
    <w:rsid w:val="62492C0D"/>
    <w:rsid w:val="627750C0"/>
    <w:rsid w:val="62BC4180"/>
    <w:rsid w:val="62BD64BC"/>
    <w:rsid w:val="62C429E7"/>
    <w:rsid w:val="62CC15A8"/>
    <w:rsid w:val="62CF7005"/>
    <w:rsid w:val="62F24650"/>
    <w:rsid w:val="63CF24E1"/>
    <w:rsid w:val="63D97B78"/>
    <w:rsid w:val="63DE5FAE"/>
    <w:rsid w:val="64827B2A"/>
    <w:rsid w:val="65496190"/>
    <w:rsid w:val="655D59B0"/>
    <w:rsid w:val="6572348D"/>
    <w:rsid w:val="65E85526"/>
    <w:rsid w:val="65EB6844"/>
    <w:rsid w:val="65F36633"/>
    <w:rsid w:val="66C03815"/>
    <w:rsid w:val="67180F5F"/>
    <w:rsid w:val="673A399A"/>
    <w:rsid w:val="67BD6B7E"/>
    <w:rsid w:val="67F362FF"/>
    <w:rsid w:val="684E5436"/>
    <w:rsid w:val="68EA74FF"/>
    <w:rsid w:val="692948D7"/>
    <w:rsid w:val="69655ED7"/>
    <w:rsid w:val="6A1C474A"/>
    <w:rsid w:val="6A323C03"/>
    <w:rsid w:val="6A3B1AA0"/>
    <w:rsid w:val="6AE76629"/>
    <w:rsid w:val="6AE76D80"/>
    <w:rsid w:val="6AF7597E"/>
    <w:rsid w:val="6B454B70"/>
    <w:rsid w:val="6B62209D"/>
    <w:rsid w:val="6B941E9E"/>
    <w:rsid w:val="6BF628CF"/>
    <w:rsid w:val="6BFD1E38"/>
    <w:rsid w:val="6BFD7FC9"/>
    <w:rsid w:val="6C365F1B"/>
    <w:rsid w:val="6C3A7536"/>
    <w:rsid w:val="6C4965BE"/>
    <w:rsid w:val="6C7D734B"/>
    <w:rsid w:val="6C9A778B"/>
    <w:rsid w:val="6CCB4235"/>
    <w:rsid w:val="6D083F50"/>
    <w:rsid w:val="6D235CBB"/>
    <w:rsid w:val="6D301BA0"/>
    <w:rsid w:val="6D37502F"/>
    <w:rsid w:val="6D673261"/>
    <w:rsid w:val="6D7E165A"/>
    <w:rsid w:val="6D852A83"/>
    <w:rsid w:val="6DB21FD5"/>
    <w:rsid w:val="6E17274B"/>
    <w:rsid w:val="6E2B4192"/>
    <w:rsid w:val="6F1301B9"/>
    <w:rsid w:val="6F220BA8"/>
    <w:rsid w:val="6F443525"/>
    <w:rsid w:val="6F5C60F9"/>
    <w:rsid w:val="6F786044"/>
    <w:rsid w:val="6F87312E"/>
    <w:rsid w:val="6F991C7D"/>
    <w:rsid w:val="6FA256A1"/>
    <w:rsid w:val="6FC32C8F"/>
    <w:rsid w:val="701F206E"/>
    <w:rsid w:val="70587189"/>
    <w:rsid w:val="708D3610"/>
    <w:rsid w:val="70D43905"/>
    <w:rsid w:val="7117362E"/>
    <w:rsid w:val="718C44BB"/>
    <w:rsid w:val="71AB2A93"/>
    <w:rsid w:val="71C5763B"/>
    <w:rsid w:val="727C1739"/>
    <w:rsid w:val="727C1F2D"/>
    <w:rsid w:val="72AA3F3F"/>
    <w:rsid w:val="72AE020C"/>
    <w:rsid w:val="72AF00DA"/>
    <w:rsid w:val="72C96C7E"/>
    <w:rsid w:val="72D331F6"/>
    <w:rsid w:val="73055DA3"/>
    <w:rsid w:val="73740185"/>
    <w:rsid w:val="738F1FC0"/>
    <w:rsid w:val="73C10D60"/>
    <w:rsid w:val="73C5711B"/>
    <w:rsid w:val="73DD1CD3"/>
    <w:rsid w:val="74365CF8"/>
    <w:rsid w:val="744C4E41"/>
    <w:rsid w:val="74712CD2"/>
    <w:rsid w:val="748B0E07"/>
    <w:rsid w:val="74B5056A"/>
    <w:rsid w:val="74C06DDA"/>
    <w:rsid w:val="74CD64DF"/>
    <w:rsid w:val="74E00CA9"/>
    <w:rsid w:val="75693F24"/>
    <w:rsid w:val="75CF63FA"/>
    <w:rsid w:val="75E53EBA"/>
    <w:rsid w:val="75E70DC8"/>
    <w:rsid w:val="761F3CD7"/>
    <w:rsid w:val="765A35D1"/>
    <w:rsid w:val="77390950"/>
    <w:rsid w:val="776120C0"/>
    <w:rsid w:val="785A259F"/>
    <w:rsid w:val="789506F2"/>
    <w:rsid w:val="78A70F68"/>
    <w:rsid w:val="796A2525"/>
    <w:rsid w:val="798E1758"/>
    <w:rsid w:val="7A046449"/>
    <w:rsid w:val="7A152AFD"/>
    <w:rsid w:val="7A1906CA"/>
    <w:rsid w:val="7A810FFC"/>
    <w:rsid w:val="7A877B82"/>
    <w:rsid w:val="7AEE3348"/>
    <w:rsid w:val="7AFB3766"/>
    <w:rsid w:val="7B465B2D"/>
    <w:rsid w:val="7BDF17AF"/>
    <w:rsid w:val="7C9C0E52"/>
    <w:rsid w:val="7CCE390B"/>
    <w:rsid w:val="7CE14BA0"/>
    <w:rsid w:val="7D874BC1"/>
    <w:rsid w:val="7D93432C"/>
    <w:rsid w:val="7DD32E26"/>
    <w:rsid w:val="7DDA0A95"/>
    <w:rsid w:val="7DF4753E"/>
    <w:rsid w:val="7DF7516A"/>
    <w:rsid w:val="7EB80EE8"/>
    <w:rsid w:val="7EF07F28"/>
    <w:rsid w:val="7F3D4D8D"/>
    <w:rsid w:val="7F5B078C"/>
    <w:rsid w:val="7F61748A"/>
    <w:rsid w:val="7FDB1B2A"/>
    <w:rsid w:val="7FF443D6"/>
    <w:rsid w:val="7FFD3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next w:val="3"/>
    <w:unhideWhenUsed/>
    <w:qFormat/>
    <w:uiPriority w:val="99"/>
    <w:pPr>
      <w:tabs>
        <w:tab w:val="center" w:pos="4153"/>
        <w:tab w:val="right" w:pos="8306"/>
      </w:tabs>
      <w:snapToGrid w:val="0"/>
      <w:jc w:val="left"/>
    </w:pPr>
    <w:rPr>
      <w:sz w:val="18"/>
      <w:szCs w:val="18"/>
    </w:rPr>
  </w:style>
  <w:style w:type="paragraph" w:customStyle="1" w:styleId="3">
    <w:name w:val="列出段落1"/>
    <w:basedOn w:val="1"/>
    <w:qFormat/>
    <w:uiPriority w:val="99"/>
    <w:pPr>
      <w:shd w:val="clear" w:color="auto" w:fill="FFFFFF"/>
      <w:spacing w:line="360" w:lineRule="auto"/>
      <w:ind w:firstLine="420" w:firstLineChars="200"/>
      <w:jc w:val="center"/>
    </w:pPr>
    <w:rPr>
      <w:rFonts w:ascii="Calibri" w:hAnsi="Calibri" w:eastAsiaTheme="minorEastAsia" w:cstheme="minorBidi"/>
      <w:b/>
      <w:bCs/>
      <w:color w:val="333333"/>
      <w:sz w:val="44"/>
      <w:szCs w:val="22"/>
    </w:rPr>
  </w:style>
  <w:style w:type="paragraph" w:styleId="4">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FollowedHyperlink"/>
    <w:basedOn w:val="8"/>
    <w:qFormat/>
    <w:uiPriority w:val="0"/>
    <w:rPr>
      <w:color w:val="333333"/>
      <w:u w:val="none"/>
    </w:rPr>
  </w:style>
  <w:style w:type="character" w:styleId="11">
    <w:name w:val="Emphasis"/>
    <w:basedOn w:val="8"/>
    <w:qFormat/>
    <w:uiPriority w:val="0"/>
  </w:style>
  <w:style w:type="character" w:styleId="12">
    <w:name w:val="HTML Definition"/>
    <w:basedOn w:val="8"/>
    <w:qFormat/>
    <w:uiPriority w:val="0"/>
  </w:style>
  <w:style w:type="character" w:styleId="13">
    <w:name w:val="HTML Variable"/>
    <w:basedOn w:val="8"/>
    <w:qFormat/>
    <w:uiPriority w:val="0"/>
  </w:style>
  <w:style w:type="character" w:styleId="14">
    <w:name w:val="Hyperlink"/>
    <w:basedOn w:val="8"/>
    <w:qFormat/>
    <w:uiPriority w:val="0"/>
    <w:rPr>
      <w:color w:val="333333"/>
      <w:u w:val="none"/>
    </w:rPr>
  </w:style>
  <w:style w:type="character" w:styleId="15">
    <w:name w:val="HTML Code"/>
    <w:basedOn w:val="8"/>
    <w:qFormat/>
    <w:uiPriority w:val="0"/>
    <w:rPr>
      <w:rFonts w:hint="default" w:ascii="Courier New" w:hAnsi="Courier New" w:eastAsia="Courier New" w:cs="Courier New"/>
      <w:sz w:val="20"/>
    </w:rPr>
  </w:style>
  <w:style w:type="character" w:styleId="16">
    <w:name w:val="HTML Cite"/>
    <w:basedOn w:val="8"/>
    <w:qFormat/>
    <w:uiPriority w:val="0"/>
  </w:style>
  <w:style w:type="character" w:styleId="17">
    <w:name w:val="HTML Keyboard"/>
    <w:basedOn w:val="8"/>
    <w:qFormat/>
    <w:uiPriority w:val="0"/>
    <w:rPr>
      <w:rFonts w:hint="default" w:ascii="Courier New" w:hAnsi="Courier New" w:eastAsia="Courier New" w:cs="Courier New"/>
      <w:sz w:val="20"/>
    </w:rPr>
  </w:style>
  <w:style w:type="character" w:styleId="18">
    <w:name w:val="HTML Sample"/>
    <w:basedOn w:val="8"/>
    <w:qFormat/>
    <w:uiPriority w:val="0"/>
    <w:rPr>
      <w:rFonts w:ascii="Courier New" w:hAnsi="Courier New" w:eastAsia="Courier New" w:cs="Courier New"/>
    </w:rPr>
  </w:style>
  <w:style w:type="character" w:customStyle="1" w:styleId="19">
    <w:name w:val="页眉 Char"/>
    <w:basedOn w:val="8"/>
    <w:link w:val="4"/>
    <w:qFormat/>
    <w:uiPriority w:val="0"/>
    <w:rPr>
      <w:kern w:val="2"/>
      <w:sz w:val="18"/>
      <w:szCs w:val="18"/>
    </w:rPr>
  </w:style>
  <w:style w:type="character" w:customStyle="1" w:styleId="20">
    <w:name w:val="font11"/>
    <w:basedOn w:val="8"/>
    <w:qFormat/>
    <w:uiPriority w:val="0"/>
    <w:rPr>
      <w:rFonts w:hint="eastAsia" w:ascii="宋体" w:hAnsi="宋体" w:eastAsia="宋体" w:cs="宋体"/>
      <w:color w:val="000000"/>
      <w:sz w:val="21"/>
      <w:szCs w:val="21"/>
      <w:u w:val="none"/>
    </w:rPr>
  </w:style>
  <w:style w:type="paragraph" w:styleId="21">
    <w:name w:val="List Paragraph"/>
    <w:basedOn w:val="1"/>
    <w:unhideWhenUsed/>
    <w:qFormat/>
    <w:uiPriority w:val="99"/>
    <w:pPr>
      <w:ind w:firstLine="420" w:firstLineChars="200"/>
    </w:pPr>
  </w:style>
  <w:style w:type="character" w:customStyle="1" w:styleId="22">
    <w:name w:val="hover15"/>
    <w:basedOn w:val="8"/>
    <w:qFormat/>
    <w:uiPriority w:val="0"/>
    <w:rPr>
      <w:b/>
      <w:bCs/>
      <w:color w:val="C85F10"/>
    </w:rPr>
  </w:style>
  <w:style w:type="character" w:customStyle="1" w:styleId="23">
    <w:name w:val="hover16"/>
    <w:basedOn w:val="8"/>
    <w:qFormat/>
    <w:uiPriority w:val="0"/>
    <w:rPr>
      <w:color w:val="1A85D7"/>
    </w:rPr>
  </w:style>
  <w:style w:type="character" w:customStyle="1" w:styleId="24">
    <w:name w:val="hover17"/>
    <w:basedOn w:val="8"/>
    <w:qFormat/>
    <w:uiPriority w:val="0"/>
    <w:rPr>
      <w:color w:val="E28535"/>
    </w:rPr>
  </w:style>
  <w:style w:type="character" w:customStyle="1" w:styleId="25">
    <w:name w:val="hover13"/>
    <w:basedOn w:val="8"/>
    <w:qFormat/>
    <w:uiPriority w:val="0"/>
    <w:rPr>
      <w:b/>
      <w:bCs/>
      <w:color w:val="C85F10"/>
    </w:rPr>
  </w:style>
  <w:style w:type="character" w:customStyle="1" w:styleId="26">
    <w:name w:val="hover14"/>
    <w:basedOn w:val="8"/>
    <w:qFormat/>
    <w:uiPriority w:val="0"/>
    <w:rPr>
      <w:color w:val="E28535"/>
    </w:rPr>
  </w:style>
  <w:style w:type="character" w:customStyle="1" w:styleId="27">
    <w:name w:val="credit"/>
    <w:basedOn w:val="8"/>
    <w:qFormat/>
    <w:uiPriority w:val="0"/>
    <w:rPr>
      <w:sz w:val="18"/>
      <w:szCs w:val="18"/>
    </w:rPr>
  </w:style>
  <w:style w:type="character" w:customStyle="1" w:styleId="28">
    <w:name w:val="before"/>
    <w:basedOn w:val="8"/>
    <w:qFormat/>
    <w:uiPriority w:val="0"/>
    <w:rPr>
      <w:bdr w:val="single" w:color="auto" w:sz="48" w:space="0"/>
    </w:rPr>
  </w:style>
  <w:style w:type="character" w:customStyle="1" w:styleId="29">
    <w:name w:val="after"/>
    <w:basedOn w:val="8"/>
    <w:qFormat/>
    <w:uiPriority w:val="0"/>
    <w:rPr>
      <w:bdr w:val="dashed" w:color="auto" w:sz="48" w:space="0"/>
    </w:rPr>
  </w:style>
  <w:style w:type="character" w:customStyle="1" w:styleId="30">
    <w:name w:val="after1"/>
    <w:basedOn w:val="8"/>
    <w:qFormat/>
    <w:uiPriority w:val="0"/>
  </w:style>
  <w:style w:type="character" w:customStyle="1" w:styleId="31">
    <w:name w:val="hover47"/>
    <w:basedOn w:val="8"/>
    <w:qFormat/>
    <w:uiPriority w:val="0"/>
    <w:rPr>
      <w:shd w:val="clear" w:color="auto" w:fill="158EFE"/>
    </w:rPr>
  </w:style>
  <w:style w:type="character" w:customStyle="1" w:styleId="32">
    <w:name w:val="hover48"/>
    <w:basedOn w:val="8"/>
    <w:qFormat/>
    <w:uiPriority w:val="0"/>
  </w:style>
  <w:style w:type="character" w:customStyle="1" w:styleId="33">
    <w:name w:val="hover49"/>
    <w:basedOn w:val="8"/>
    <w:qFormat/>
    <w:uiPriority w:val="0"/>
    <w:rPr>
      <w:color w:val="4285F4"/>
    </w:rPr>
  </w:style>
  <w:style w:type="character" w:customStyle="1" w:styleId="34">
    <w:name w:val="hover50"/>
    <w:basedOn w:val="8"/>
    <w:qFormat/>
    <w:uiPriority w:val="0"/>
    <w:rPr>
      <w:color w:val="158EFE"/>
      <w:u w:val="none"/>
    </w:rPr>
  </w:style>
  <w:style w:type="character" w:customStyle="1" w:styleId="35">
    <w:name w:val="hover51"/>
    <w:basedOn w:val="8"/>
    <w:qFormat/>
    <w:uiPriority w:val="0"/>
    <w:rPr>
      <w:color w:val="158EFE"/>
    </w:rPr>
  </w:style>
  <w:style w:type="character" w:customStyle="1" w:styleId="36">
    <w:name w:val="hover52"/>
    <w:basedOn w:val="8"/>
    <w:qFormat/>
    <w:uiPriority w:val="0"/>
    <w:rPr>
      <w:color w:val="1A85D7"/>
    </w:rPr>
  </w:style>
  <w:style w:type="character" w:customStyle="1" w:styleId="37">
    <w:name w:val="active2"/>
    <w:basedOn w:val="8"/>
    <w:qFormat/>
    <w:uiPriority w:val="0"/>
    <w:rPr>
      <w:color w:val="4285F4"/>
      <w:bdr w:val="single" w:color="4285F4" w:sz="6" w:space="0"/>
    </w:rPr>
  </w:style>
  <w:style w:type="character" w:customStyle="1" w:styleId="38">
    <w:name w:val="first-child"/>
    <w:basedOn w:val="8"/>
    <w:qFormat/>
    <w:uiPriority w:val="0"/>
  </w:style>
  <w:style w:type="character" w:customStyle="1" w:styleId="39">
    <w:name w:val="last-child1"/>
    <w:basedOn w:val="8"/>
    <w:qFormat/>
    <w:uiPriority w:val="0"/>
  </w:style>
  <w:style w:type="character" w:customStyle="1" w:styleId="40">
    <w:name w:val="hover38"/>
    <w:basedOn w:val="8"/>
    <w:qFormat/>
    <w:uiPriority w:val="0"/>
    <w:rPr>
      <w:shd w:val="clear" w:color="auto" w:fill="158EFE"/>
    </w:rPr>
  </w:style>
  <w:style w:type="character" w:customStyle="1" w:styleId="41">
    <w:name w:val="hover39"/>
    <w:basedOn w:val="8"/>
    <w:qFormat/>
    <w:uiPriority w:val="0"/>
  </w:style>
  <w:style w:type="character" w:customStyle="1" w:styleId="42">
    <w:name w:val="hover40"/>
    <w:basedOn w:val="8"/>
    <w:qFormat/>
    <w:uiPriority w:val="0"/>
    <w:rPr>
      <w:color w:val="4285F4"/>
    </w:rPr>
  </w:style>
  <w:style w:type="character" w:customStyle="1" w:styleId="43">
    <w:name w:val="hover41"/>
    <w:basedOn w:val="8"/>
    <w:qFormat/>
    <w:uiPriority w:val="0"/>
    <w:rPr>
      <w:color w:val="158EFE"/>
      <w:u w:val="none"/>
    </w:rPr>
  </w:style>
  <w:style w:type="character" w:customStyle="1" w:styleId="44">
    <w:name w:val="hover"/>
    <w:basedOn w:val="8"/>
    <w:qFormat/>
    <w:uiPriority w:val="0"/>
    <w:rPr>
      <w:shd w:val="clear" w:color="auto" w:fill="158EFE"/>
    </w:rPr>
  </w:style>
  <w:style w:type="character" w:customStyle="1" w:styleId="45">
    <w:name w:val="hover1"/>
    <w:basedOn w:val="8"/>
    <w:qFormat/>
    <w:uiPriority w:val="0"/>
    <w:rPr>
      <w:color w:val="158EFE"/>
    </w:rPr>
  </w:style>
  <w:style w:type="character" w:customStyle="1" w:styleId="46">
    <w:name w:val="hover2"/>
    <w:basedOn w:val="8"/>
    <w:qFormat/>
    <w:uiPriority w:val="0"/>
    <w:rPr>
      <w:color w:val="158EFE"/>
      <w:u w:val="none"/>
    </w:rPr>
  </w:style>
  <w:style w:type="character" w:customStyle="1" w:styleId="47">
    <w:name w:val="hover3"/>
    <w:basedOn w:val="8"/>
    <w:qFormat/>
    <w:uiPriority w:val="0"/>
    <w:rPr>
      <w:color w:val="4285F4"/>
    </w:rPr>
  </w:style>
  <w:style w:type="character" w:customStyle="1" w:styleId="48">
    <w:name w:val="hover4"/>
    <w:basedOn w:val="8"/>
    <w:qFormat/>
    <w:uiPriority w:val="0"/>
  </w:style>
  <w:style w:type="character" w:customStyle="1" w:styleId="49">
    <w:name w:val="hover5"/>
    <w:basedOn w:val="8"/>
    <w:qFormat/>
    <w:uiPriority w:val="0"/>
    <w:rPr>
      <w:color w:val="1A85D7"/>
    </w:rPr>
  </w:style>
  <w:style w:type="character" w:customStyle="1" w:styleId="50">
    <w:name w:val="active1"/>
    <w:basedOn w:val="8"/>
    <w:qFormat/>
    <w:uiPriority w:val="0"/>
    <w:rPr>
      <w:color w:val="4285F4"/>
      <w:bdr w:val="single" w:color="4285F4" w:sz="6" w:space="0"/>
    </w:rPr>
  </w:style>
  <w:style w:type="character" w:customStyle="1" w:styleId="51">
    <w:name w:val="active"/>
    <w:basedOn w:val="8"/>
    <w:qFormat/>
    <w:uiPriority w:val="0"/>
    <w:rPr>
      <w:color w:val="4285F4"/>
      <w:bdr w:val="single" w:color="4285F4" w:sz="6" w:space="0"/>
    </w:rPr>
  </w:style>
  <w:style w:type="character" w:customStyle="1" w:styleId="52">
    <w:name w:val="after8"/>
    <w:basedOn w:val="8"/>
    <w:qFormat/>
    <w:uiPriority w:val="0"/>
    <w:rPr>
      <w:bdr w:val="dashed" w:color="auto" w:sz="48" w:space="0"/>
    </w:rPr>
  </w:style>
  <w:style w:type="character" w:customStyle="1" w:styleId="53">
    <w:name w:val="after9"/>
    <w:basedOn w:val="8"/>
    <w:qFormat/>
    <w:uiPriority w:val="0"/>
  </w:style>
  <w:style w:type="character" w:customStyle="1" w:styleId="54">
    <w:name w:val="last-child"/>
    <w:basedOn w:val="8"/>
    <w:qFormat/>
    <w:uiPriority w:val="0"/>
  </w:style>
  <w:style w:type="character" w:customStyle="1" w:styleId="55">
    <w:name w:val="before1"/>
    <w:basedOn w:val="8"/>
    <w:qFormat/>
    <w:uiPriority w:val="0"/>
    <w:rPr>
      <w:bdr w:val="single" w:color="auto" w:sz="48" w:space="0"/>
    </w:rPr>
  </w:style>
  <w:style w:type="character" w:customStyle="1" w:styleId="56">
    <w:name w:val="hover42"/>
    <w:basedOn w:val="8"/>
    <w:qFormat/>
    <w:uiPriority w:val="0"/>
    <w:rPr>
      <w:color w:val="1A85D7"/>
    </w:rPr>
  </w:style>
  <w:style w:type="character" w:customStyle="1" w:styleId="57">
    <w:name w:val="hover43"/>
    <w:basedOn w:val="8"/>
    <w:qFormat/>
    <w:uiPriority w:val="0"/>
  </w:style>
  <w:style w:type="character" w:customStyle="1" w:styleId="58">
    <w:name w:val="hover45"/>
    <w:basedOn w:val="8"/>
    <w:qFormat/>
    <w:uiPriority w:val="0"/>
    <w:rPr>
      <w:color w:val="158EFE"/>
      <w:u w:val="none"/>
    </w:rPr>
  </w:style>
  <w:style w:type="character" w:customStyle="1" w:styleId="59">
    <w:name w:val="hover46"/>
    <w:basedOn w:val="8"/>
    <w:qFormat/>
    <w:uiPriority w:val="0"/>
    <w:rPr>
      <w:shd w:val="clear" w:color="auto" w:fill="158EFE"/>
    </w:rPr>
  </w:style>
  <w:style w:type="character" w:customStyle="1" w:styleId="60">
    <w:name w:val="hover44"/>
    <w:basedOn w:val="8"/>
    <w:qFormat/>
    <w:uiPriority w:val="0"/>
    <w:rPr>
      <w:color w:val="1A85D7"/>
    </w:rPr>
  </w:style>
  <w:style w:type="character" w:customStyle="1" w:styleId="61">
    <w:name w:val="rank"/>
    <w:basedOn w:val="8"/>
    <w:qFormat/>
    <w:uiPriority w:val="0"/>
  </w:style>
  <w:style w:type="character" w:customStyle="1" w:styleId="62">
    <w:name w:val="rank1"/>
    <w:basedOn w:val="8"/>
    <w:qFormat/>
    <w:uiPriority w:val="0"/>
  </w:style>
  <w:style w:type="character" w:customStyle="1" w:styleId="63">
    <w:name w:val="on"/>
    <w:basedOn w:val="8"/>
    <w:qFormat/>
    <w:uiPriority w:val="0"/>
  </w:style>
  <w:style w:type="character" w:customStyle="1" w:styleId="64">
    <w:name w:val="holiday"/>
    <w:basedOn w:val="8"/>
    <w:qFormat/>
    <w:uiPriority w:val="0"/>
  </w:style>
  <w:style w:type="character" w:customStyle="1" w:styleId="65">
    <w:name w:val="om-combo-trigger"/>
    <w:basedOn w:val="8"/>
    <w:qFormat/>
    <w:uiPriority w:val="0"/>
  </w:style>
  <w:style w:type="character" w:customStyle="1" w:styleId="66">
    <w:name w:val="om-combo-trigger1"/>
    <w:basedOn w:val="8"/>
    <w:qFormat/>
    <w:uiPriority w:val="0"/>
  </w:style>
  <w:style w:type="character" w:customStyle="1" w:styleId="67">
    <w:name w:val="om-combo-trigger2"/>
    <w:basedOn w:val="8"/>
    <w:qFormat/>
    <w:uiPriority w:val="0"/>
  </w:style>
  <w:style w:type="character" w:customStyle="1" w:styleId="68">
    <w:name w:val="ui-button-text"/>
    <w:basedOn w:val="8"/>
    <w:qFormat/>
    <w:uiPriority w:val="0"/>
    <w:rPr>
      <w:vanish/>
    </w:rPr>
  </w:style>
  <w:style w:type="character" w:customStyle="1" w:styleId="69">
    <w:name w:val="ui-button-text1"/>
    <w:basedOn w:val="8"/>
    <w:qFormat/>
    <w:uiPriority w:val="0"/>
    <w:rPr>
      <w:vanish/>
    </w:rPr>
  </w:style>
  <w:style w:type="character" w:customStyle="1" w:styleId="70">
    <w:name w:val="ui-button-text2"/>
    <w:basedOn w:val="8"/>
    <w:qFormat/>
    <w:uiPriority w:val="0"/>
    <w:rPr>
      <w:vanish/>
    </w:rPr>
  </w:style>
  <w:style w:type="character" w:customStyle="1" w:styleId="71">
    <w:name w:val="tmpztreemove_arrow"/>
    <w:basedOn w:val="8"/>
    <w:qFormat/>
    <w:uiPriority w:val="0"/>
  </w:style>
  <w:style w:type="character" w:customStyle="1" w:styleId="72">
    <w:name w:val="ui-icon"/>
    <w:basedOn w:val="8"/>
    <w:qFormat/>
    <w:uiPriority w:val="0"/>
  </w:style>
  <w:style w:type="character" w:customStyle="1" w:styleId="73">
    <w:name w:val="ui-icon1"/>
    <w:basedOn w:val="8"/>
    <w:qFormat/>
    <w:uiPriority w:val="0"/>
  </w:style>
  <w:style w:type="character" w:customStyle="1" w:styleId="74">
    <w:name w:val="ui-icon2"/>
    <w:basedOn w:val="8"/>
    <w:qFormat/>
    <w:uiPriority w:val="0"/>
  </w:style>
  <w:style w:type="character" w:customStyle="1" w:styleId="75">
    <w:name w:val="solarday"/>
    <w:basedOn w:val="8"/>
    <w:qFormat/>
    <w:uiPriority w:val="0"/>
    <w:rPr>
      <w:color w:val="999999"/>
    </w:rPr>
  </w:style>
  <w:style w:type="character" w:customStyle="1" w:styleId="76">
    <w:name w:val="ui-icon-editicon"/>
    <w:basedOn w:val="8"/>
    <w:qFormat/>
    <w:uiPriority w:val="0"/>
  </w:style>
  <w:style w:type="character" w:customStyle="1" w:styleId="77">
    <w:name w:val="button"/>
    <w:basedOn w:val="8"/>
    <w:qFormat/>
    <w:uiPriority w:val="0"/>
  </w:style>
  <w:style w:type="character" w:customStyle="1" w:styleId="78">
    <w:name w:val="ui-icon-csv"/>
    <w:basedOn w:val="8"/>
    <w:qFormat/>
    <w:uiPriority w:val="0"/>
  </w:style>
  <w:style w:type="character" w:customStyle="1" w:styleId="79">
    <w:name w:val="ui-icon-arrowthick-2-n-s"/>
    <w:basedOn w:val="8"/>
    <w:qFormat/>
    <w:uiPriority w:val="0"/>
  </w:style>
  <w:style w:type="character" w:customStyle="1" w:styleId="80">
    <w:name w:val="ui-dialog-title2"/>
    <w:basedOn w:val="8"/>
    <w:qFormat/>
    <w:uiPriority w:val="0"/>
    <w:rPr>
      <w:color w:val="FFFFFF"/>
    </w:rPr>
  </w:style>
  <w:style w:type="character" w:customStyle="1" w:styleId="81">
    <w:name w:val="ui-icon-processquery"/>
    <w:basedOn w:val="8"/>
    <w:qFormat/>
    <w:uiPriority w:val="0"/>
  </w:style>
  <w:style w:type="character" w:customStyle="1" w:styleId="82">
    <w:name w:val="ui-icon-askbacked4"/>
    <w:basedOn w:val="8"/>
    <w:qFormat/>
    <w:uiPriority w:val="0"/>
  </w:style>
  <w:style w:type="character" w:customStyle="1" w:styleId="83">
    <w:name w:val="iconadd"/>
    <w:basedOn w:val="8"/>
    <w:qFormat/>
    <w:uiPriority w:val="0"/>
  </w:style>
  <w:style w:type="character" w:customStyle="1" w:styleId="84">
    <w:name w:val="indent"/>
    <w:basedOn w:val="8"/>
    <w:qFormat/>
    <w:uiPriority w:val="0"/>
  </w:style>
  <w:style w:type="character" w:customStyle="1" w:styleId="85">
    <w:name w:val="m2"/>
    <w:basedOn w:val="8"/>
    <w:qFormat/>
    <w:uiPriority w:val="0"/>
  </w:style>
  <w:style w:type="character" w:customStyle="1" w:styleId="86">
    <w:name w:val="ui-icon-askjumped"/>
    <w:basedOn w:val="8"/>
    <w:qFormat/>
    <w:uiPriority w:val="0"/>
  </w:style>
  <w:style w:type="character" w:customStyle="1" w:styleId="87">
    <w:name w:val="ui-icon-deal"/>
    <w:basedOn w:val="8"/>
    <w:qFormat/>
    <w:uiPriority w:val="0"/>
  </w:style>
  <w:style w:type="character" w:customStyle="1" w:styleId="88">
    <w:name w:val="ui-icon-lock"/>
    <w:basedOn w:val="8"/>
    <w:qFormat/>
    <w:uiPriority w:val="0"/>
  </w:style>
  <w:style w:type="character" w:customStyle="1" w:styleId="89">
    <w:name w:val="ui-icon-askaborted4"/>
    <w:basedOn w:val="8"/>
    <w:qFormat/>
    <w:uiPriority w:val="0"/>
  </w:style>
  <w:style w:type="character" w:customStyle="1" w:styleId="90">
    <w:name w:val="ui-icon-unlcok"/>
    <w:basedOn w:val="8"/>
    <w:qFormat/>
    <w:uiPriority w:val="0"/>
  </w:style>
  <w:style w:type="character" w:customStyle="1" w:styleId="91">
    <w:name w:val="ui-icon-checkcanrecall"/>
    <w:basedOn w:val="8"/>
    <w:qFormat/>
    <w:uiPriority w:val="0"/>
  </w:style>
  <w:style w:type="character" w:customStyle="1" w:styleId="92">
    <w:name w:val="ui-icon-excel2"/>
    <w:basedOn w:val="8"/>
    <w:qFormat/>
    <w:uiPriority w:val="0"/>
  </w:style>
  <w:style w:type="character" w:customStyle="1" w:styleId="93">
    <w:name w:val="ui-icon-pdf2"/>
    <w:basedOn w:val="8"/>
    <w:qFormat/>
    <w:uiPriority w:val="0"/>
  </w:style>
  <w:style w:type="character" w:customStyle="1" w:styleId="94">
    <w:name w:val="ui-separator4"/>
    <w:basedOn w:val="8"/>
    <w:qFormat/>
    <w:uiPriority w:val="0"/>
    <w:rPr>
      <w:vanish/>
    </w:rPr>
  </w:style>
  <w:style w:type="character" w:customStyle="1" w:styleId="95">
    <w:name w:val="icon"/>
    <w:basedOn w:val="8"/>
    <w:qFormat/>
    <w:uiPriority w:val="0"/>
  </w:style>
  <w:style w:type="character" w:customStyle="1" w:styleId="96">
    <w:name w:val="hover19"/>
    <w:basedOn w:val="8"/>
    <w:qFormat/>
    <w:uiPriority w:val="0"/>
  </w:style>
  <w:style w:type="character" w:customStyle="1" w:styleId="97">
    <w:name w:val="ui-icon-pdf"/>
    <w:basedOn w:val="8"/>
    <w:qFormat/>
    <w:uiPriority w:val="0"/>
  </w:style>
  <w:style w:type="character" w:customStyle="1" w:styleId="98">
    <w:name w:val="ui-icon-askaborted"/>
    <w:basedOn w:val="8"/>
    <w:qFormat/>
    <w:uiPriority w:val="0"/>
  </w:style>
  <w:style w:type="character" w:customStyle="1" w:styleId="99">
    <w:name w:val="ui-icon-askbacked"/>
    <w:basedOn w:val="8"/>
    <w:qFormat/>
    <w:uiPriority w:val="0"/>
  </w:style>
  <w:style w:type="character" w:customStyle="1" w:styleId="100">
    <w:name w:val="ui-separator"/>
    <w:basedOn w:val="8"/>
    <w:qFormat/>
    <w:uiPriority w:val="0"/>
    <w:rPr>
      <w:vanish/>
    </w:rPr>
  </w:style>
  <w:style w:type="character" w:customStyle="1" w:styleId="101">
    <w:name w:val="ui-icon-excel"/>
    <w:basedOn w:val="8"/>
    <w:qFormat/>
    <w:uiPriority w:val="0"/>
  </w:style>
  <w:style w:type="character" w:customStyle="1" w:styleId="102">
    <w:name w:val="ui-dialog-title"/>
    <w:basedOn w:val="8"/>
    <w:qFormat/>
    <w:uiPriority w:val="0"/>
    <w:rPr>
      <w:color w:val="FFFFFF"/>
    </w:rPr>
  </w:style>
  <w:style w:type="character" w:customStyle="1" w:styleId="103">
    <w:name w:val="om-combo-trigger4"/>
    <w:basedOn w:val="8"/>
    <w:qFormat/>
    <w:uiPriority w:val="0"/>
  </w:style>
  <w:style w:type="character" w:customStyle="1" w:styleId="104">
    <w:name w:val="om-combo-trigger5"/>
    <w:basedOn w:val="8"/>
    <w:qFormat/>
    <w:uiPriority w:val="0"/>
  </w:style>
  <w:style w:type="character" w:customStyle="1" w:styleId="105">
    <w:name w:val="om-combo-trigger6"/>
    <w:basedOn w:val="8"/>
    <w:qFormat/>
    <w:uiPriority w:val="0"/>
  </w:style>
  <w:style w:type="character" w:customStyle="1" w:styleId="106">
    <w:name w:val="ui-icon-editicon4"/>
    <w:basedOn w:val="8"/>
    <w:qFormat/>
    <w:uiPriority w:val="0"/>
  </w:style>
  <w:style w:type="character" w:customStyle="1" w:styleId="107">
    <w:name w:val="m"/>
    <w:basedOn w:val="8"/>
    <w:qFormat/>
    <w:uiPriority w:val="0"/>
  </w:style>
  <w:style w:type="character" w:customStyle="1" w:styleId="108">
    <w:name w:val="ui-icon-lock3"/>
    <w:basedOn w:val="8"/>
    <w:qFormat/>
    <w:uiPriority w:val="0"/>
  </w:style>
  <w:style w:type="character" w:customStyle="1" w:styleId="109">
    <w:name w:val="ui-icon-processquery4"/>
    <w:basedOn w:val="8"/>
    <w:qFormat/>
    <w:uiPriority w:val="0"/>
  </w:style>
  <w:style w:type="character" w:customStyle="1" w:styleId="110">
    <w:name w:val="ui-icon30"/>
    <w:basedOn w:val="8"/>
    <w:qFormat/>
    <w:uiPriority w:val="0"/>
  </w:style>
  <w:style w:type="character" w:customStyle="1" w:styleId="111">
    <w:name w:val="ui-icon31"/>
    <w:basedOn w:val="8"/>
    <w:qFormat/>
    <w:uiPriority w:val="0"/>
  </w:style>
  <w:style w:type="character" w:customStyle="1" w:styleId="112">
    <w:name w:val="ui-icon32"/>
    <w:basedOn w:val="8"/>
    <w:qFormat/>
    <w:uiPriority w:val="0"/>
  </w:style>
  <w:style w:type="character" w:customStyle="1" w:styleId="113">
    <w:name w:val="ui-icon-csv2"/>
    <w:basedOn w:val="8"/>
    <w:qFormat/>
    <w:uiPriority w:val="0"/>
  </w:style>
  <w:style w:type="character" w:customStyle="1" w:styleId="114">
    <w:name w:val="font31"/>
    <w:basedOn w:val="8"/>
    <w:qFormat/>
    <w:uiPriority w:val="0"/>
    <w:rPr>
      <w:rFonts w:hint="eastAsia" w:ascii="宋体" w:hAnsi="宋体" w:eastAsia="宋体" w:cs="宋体"/>
      <w:color w:val="000000"/>
      <w:sz w:val="20"/>
      <w:szCs w:val="20"/>
      <w:u w:val="none"/>
    </w:rPr>
  </w:style>
  <w:style w:type="character" w:customStyle="1" w:styleId="115">
    <w:name w:val="font01"/>
    <w:basedOn w:val="8"/>
    <w:qFormat/>
    <w:uiPriority w:val="0"/>
    <w:rPr>
      <w:rFonts w:hint="eastAsia" w:ascii="宋体" w:hAnsi="宋体" w:eastAsia="宋体" w:cs="宋体"/>
      <w:b/>
      <w:bCs/>
      <w:color w:val="000000"/>
      <w:sz w:val="18"/>
      <w:szCs w:val="18"/>
      <w:u w:val="none"/>
    </w:rPr>
  </w:style>
  <w:style w:type="character" w:customStyle="1" w:styleId="116">
    <w:name w:val="font41"/>
    <w:basedOn w:val="8"/>
    <w:qFormat/>
    <w:uiPriority w:val="0"/>
    <w:rPr>
      <w:rFonts w:hint="eastAsia" w:ascii="宋体" w:hAnsi="宋体" w:eastAsia="宋体" w:cs="宋体"/>
      <w:b/>
      <w:bCs/>
      <w:color w:val="000000"/>
      <w:sz w:val="20"/>
      <w:szCs w:val="20"/>
      <w:u w:val="none"/>
    </w:rPr>
  </w:style>
  <w:style w:type="character" w:customStyle="1" w:styleId="117">
    <w:name w:val="com_subject11"/>
    <w:basedOn w:val="8"/>
    <w:qFormat/>
    <w:uiPriority w:val="0"/>
    <w:rPr>
      <w:color w:val="333333"/>
    </w:rPr>
  </w:style>
  <w:style w:type="character" w:customStyle="1" w:styleId="118">
    <w:name w:val="after6"/>
    <w:basedOn w:val="8"/>
    <w:qFormat/>
    <w:uiPriority w:val="0"/>
    <w:rPr>
      <w:bdr w:val="dashed" w:color="auto" w:sz="48" w:space="0"/>
    </w:rPr>
  </w:style>
  <w:style w:type="character" w:customStyle="1" w:styleId="119">
    <w:name w:val="after7"/>
    <w:basedOn w:val="8"/>
    <w:qFormat/>
    <w:uiPriority w:val="0"/>
  </w:style>
  <w:style w:type="character" w:customStyle="1" w:styleId="120">
    <w:name w:val="com_subject10"/>
    <w:basedOn w:val="8"/>
    <w:qFormat/>
    <w:uiPriority w:val="0"/>
    <w:rPr>
      <w:color w:val="333333"/>
    </w:rPr>
  </w:style>
  <w:style w:type="character" w:customStyle="1" w:styleId="121">
    <w:name w:val="after10"/>
    <w:basedOn w:val="8"/>
    <w:qFormat/>
    <w:uiPriority w:val="0"/>
  </w:style>
  <w:style w:type="character" w:customStyle="1" w:styleId="122">
    <w:name w:val="hover37"/>
    <w:basedOn w:val="8"/>
    <w:qFormat/>
    <w:uiPriority w:val="0"/>
    <w:rPr>
      <w:shd w:val="clear" w:color="auto" w:fill="158EF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admin</Company>
  <Pages>3</Pages>
  <Words>2245</Words>
  <Characters>2408</Characters>
  <Lines>26</Lines>
  <Paragraphs>7</Paragraphs>
  <TotalTime>0</TotalTime>
  <ScaleCrop>false</ScaleCrop>
  <LinksUpToDate>false</LinksUpToDate>
  <CharactersWithSpaces>2413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2021-06-29T02:24:00Z</dcterms:created>
  <dc:creator>Administrator</dc:creator>
  <cp:lastModifiedBy>骑着毛驴的骡子</cp:lastModifiedBy>
  <cp:lastPrinted>2022-05-27T02:26:00Z</cp:lastPrinted>
  <dcterms:modified xsi:type="dcterms:W3CDTF">2026-01-07T08:07:59Z</dcterms:modified>
  <cp:revision>277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B56DD033A9E648B896A7E46DE4F6AAC8</vt:lpwstr>
  </property>
  <property fmtid="{D5CDD505-2E9C-101B-9397-08002B2CF9AE}" pid="4" name="KSOTemplateDocerSaveRecord">
    <vt:lpwstr>eyJoZGlkIjoiMTEyNmI3MDYwYTEzMWEyMzdkNDA3Yzg5MGZhNzAzMTgiLCJ1c2VySWQiOiIyOTg3OTI5NzUifQ==</vt:lpwstr>
  </property>
</Properties>
</file>