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DDA899">
      <w:pPr>
        <w:pStyle w:val="5"/>
        <w:spacing w:line="440" w:lineRule="exact"/>
        <w:rPr>
          <w:rFonts w:asciiTheme="minorEastAsia" w:hAnsiTheme="minorEastAsia" w:eastAsiaTheme="minorEastAsia" w:cstheme="minorEastAsia"/>
          <w:b/>
          <w:bCs/>
          <w:sz w:val="32"/>
          <w:szCs w:val="32"/>
        </w:rPr>
      </w:pPr>
      <w:r>
        <w:rPr>
          <w:rFonts w:hint="eastAsia" w:asciiTheme="minorEastAsia" w:hAnsiTheme="minorEastAsia" w:eastAsiaTheme="minorEastAsia" w:cstheme="minorEastAsia"/>
          <w:b/>
          <w:bCs/>
          <w:sz w:val="32"/>
          <w:szCs w:val="32"/>
        </w:rPr>
        <w:t>附件：《202</w:t>
      </w:r>
      <w:r>
        <w:rPr>
          <w:rFonts w:hint="eastAsia" w:asciiTheme="minorEastAsia" w:hAnsiTheme="minorEastAsia" w:eastAsiaTheme="minorEastAsia" w:cstheme="minorEastAsia"/>
          <w:b/>
          <w:bCs/>
          <w:sz w:val="32"/>
          <w:szCs w:val="32"/>
          <w:lang w:val="en-US" w:eastAsia="zh-CN"/>
        </w:rPr>
        <w:t>6</w:t>
      </w:r>
      <w:r>
        <w:rPr>
          <w:rFonts w:hint="eastAsia" w:asciiTheme="minorEastAsia" w:hAnsiTheme="minorEastAsia" w:eastAsiaTheme="minorEastAsia" w:cstheme="minorEastAsia"/>
          <w:b/>
          <w:bCs/>
          <w:sz w:val="32"/>
          <w:szCs w:val="32"/>
        </w:rPr>
        <w:t>年</w:t>
      </w:r>
      <w:r>
        <w:rPr>
          <w:rFonts w:hint="eastAsia" w:asciiTheme="minorEastAsia" w:hAnsiTheme="minorEastAsia" w:eastAsiaTheme="minorEastAsia" w:cstheme="minorEastAsia"/>
          <w:b/>
          <w:bCs/>
          <w:sz w:val="32"/>
          <w:szCs w:val="32"/>
          <w:lang w:val="en-US" w:eastAsia="zh-CN"/>
        </w:rPr>
        <w:t>1</w:t>
      </w:r>
      <w:r>
        <w:rPr>
          <w:rFonts w:hint="eastAsia" w:asciiTheme="minorEastAsia" w:hAnsiTheme="minorEastAsia" w:eastAsiaTheme="minorEastAsia" w:cstheme="minorEastAsia"/>
          <w:b/>
          <w:bCs/>
          <w:sz w:val="32"/>
          <w:szCs w:val="32"/>
        </w:rPr>
        <w:t>月服务质量处罚明细》</w:t>
      </w:r>
    </w:p>
    <w:p w14:paraId="38E025DB">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firstLine="482" w:firstLineChars="200"/>
        <w:textAlignment w:val="auto"/>
        <w:rPr>
          <w:rStyle w:val="9"/>
          <w:rFonts w:hint="eastAsia" w:asciiTheme="minorEastAsia" w:hAnsiTheme="minorEastAsia" w:eastAsiaTheme="minorEastAsia" w:cstheme="minorEastAsia"/>
          <w:bCs/>
          <w:color w:val="auto"/>
          <w:sz w:val="24"/>
          <w:shd w:val="clear" w:color="auto" w:fill="FFFFFF"/>
        </w:rPr>
      </w:pPr>
      <w:r>
        <w:rPr>
          <w:rStyle w:val="9"/>
          <w:rFonts w:hint="eastAsia" w:asciiTheme="minorEastAsia" w:hAnsiTheme="minorEastAsia" w:eastAsiaTheme="minorEastAsia" w:cstheme="minorEastAsia"/>
          <w:bCs/>
          <w:color w:val="auto"/>
          <w:sz w:val="24"/>
          <w:shd w:val="clear" w:color="auto" w:fill="FFFFFF"/>
        </w:rPr>
        <w:t>（一）</w:t>
      </w:r>
      <w:r>
        <w:rPr>
          <w:rStyle w:val="9"/>
          <w:rFonts w:hint="eastAsia" w:asciiTheme="minorEastAsia" w:hAnsiTheme="minorEastAsia" w:eastAsiaTheme="minorEastAsia" w:cstheme="minorEastAsia"/>
          <w:bCs/>
          <w:color w:val="auto"/>
          <w:sz w:val="24"/>
          <w:shd w:val="clear" w:color="auto" w:fill="FFFFFF"/>
          <w:lang w:val="en-US" w:eastAsia="zh-CN"/>
        </w:rPr>
        <w:t>营业员未按规范在保险销售环节圈注“自愿购买”字样的</w:t>
      </w:r>
      <w:r>
        <w:rPr>
          <w:rStyle w:val="9"/>
          <w:rFonts w:hint="eastAsia" w:asciiTheme="minorEastAsia" w:hAnsiTheme="minorEastAsia" w:eastAsiaTheme="minorEastAsia" w:cstheme="minorEastAsia"/>
          <w:bCs/>
          <w:color w:val="auto"/>
          <w:sz w:val="24"/>
          <w:shd w:val="clear" w:color="auto" w:fill="FFFFFF"/>
        </w:rPr>
        <w:t>问题</w:t>
      </w:r>
    </w:p>
    <w:p w14:paraId="36469866">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firstLine="482" w:firstLineChars="200"/>
        <w:textAlignment w:val="auto"/>
        <w:rPr>
          <w:rStyle w:val="9"/>
          <w:rFonts w:hint="eastAsia" w:asciiTheme="minorEastAsia" w:hAnsiTheme="minorEastAsia" w:eastAsiaTheme="minorEastAsia" w:cstheme="minorEastAsia"/>
          <w:bCs/>
          <w:color w:val="auto"/>
          <w:sz w:val="24"/>
          <w:shd w:val="clear" w:color="auto" w:fill="FFFFFF"/>
        </w:rPr>
      </w:pPr>
      <w:r>
        <w:rPr>
          <w:rStyle w:val="9"/>
          <w:rFonts w:hint="eastAsia" w:asciiTheme="minorEastAsia" w:hAnsiTheme="minorEastAsia" w:eastAsiaTheme="minorEastAsia" w:cstheme="minorEastAsia"/>
          <w:bCs/>
          <w:color w:val="auto"/>
          <w:sz w:val="24"/>
          <w:shd w:val="clear" w:color="auto" w:fill="FFFFFF"/>
        </w:rPr>
        <w:t>（流程编号：</w:t>
      </w:r>
      <w:r>
        <w:rPr>
          <w:rStyle w:val="9"/>
          <w:rFonts w:hint="default" w:asciiTheme="minorEastAsia" w:hAnsiTheme="minorEastAsia" w:eastAsiaTheme="minorEastAsia" w:cstheme="minorEastAsia"/>
          <w:bCs/>
          <w:color w:val="auto"/>
          <w:sz w:val="24"/>
          <w:shd w:val="clear" w:color="auto" w:fill="FFFFFF"/>
        </w:rPr>
        <w:t>NNh1202512230006</w:t>
      </w:r>
      <w:r>
        <w:rPr>
          <w:rStyle w:val="9"/>
          <w:rFonts w:hint="eastAsia" w:asciiTheme="minorEastAsia" w:hAnsiTheme="minorEastAsia" w:eastAsiaTheme="minorEastAsia" w:cstheme="minorEastAsia"/>
          <w:bCs/>
          <w:color w:val="auto"/>
          <w:sz w:val="24"/>
          <w:shd w:val="clear" w:color="auto" w:fill="FFFFFF"/>
        </w:rPr>
        <w:t>）</w:t>
      </w:r>
      <w:bookmarkStart w:id="0" w:name="_GoBack"/>
      <w:bookmarkEnd w:id="0"/>
    </w:p>
    <w:p w14:paraId="43216594">
      <w:pPr>
        <w:spacing w:line="360" w:lineRule="auto"/>
        <w:ind w:right="480" w:firstLine="480" w:firstLineChars="200"/>
        <w:jc w:val="left"/>
        <w:rPr>
          <w:rFonts w:hint="eastAsia" w:asciiTheme="majorEastAsia" w:hAnsiTheme="majorEastAsia" w:eastAsiaTheme="majorEastAsia" w:cstheme="majorEastAsia"/>
          <w:color w:val="auto"/>
          <w:sz w:val="24"/>
          <w:shd w:val="clear" w:color="auto" w:fill="FFFFFF"/>
        </w:rPr>
      </w:pPr>
      <w:r>
        <w:rPr>
          <w:rFonts w:hint="eastAsia" w:asciiTheme="majorEastAsia" w:hAnsiTheme="majorEastAsia" w:eastAsiaTheme="majorEastAsia" w:cstheme="majorEastAsia"/>
          <w:color w:val="auto"/>
          <w:sz w:val="24"/>
          <w:shd w:val="clear" w:color="auto" w:fill="FFFFFF"/>
        </w:rPr>
        <w:t>营业员杨添婷在向江宇世纪城</w:t>
      </w:r>
      <w:r>
        <w:rPr>
          <w:rFonts w:hint="eastAsia" w:asciiTheme="majorEastAsia" w:hAnsiTheme="majorEastAsia" w:eastAsiaTheme="majorEastAsia" w:cstheme="majorEastAsia"/>
          <w:color w:val="auto"/>
          <w:sz w:val="24"/>
          <w:shd w:val="clear" w:color="auto" w:fill="FFFFFF"/>
          <w:lang w:val="en-US" w:eastAsia="zh-CN"/>
        </w:rPr>
        <w:t>用户</w:t>
      </w:r>
      <w:r>
        <w:rPr>
          <w:rFonts w:hint="eastAsia" w:asciiTheme="majorEastAsia" w:hAnsiTheme="majorEastAsia" w:eastAsiaTheme="majorEastAsia" w:cstheme="majorEastAsia"/>
          <w:color w:val="auto"/>
          <w:sz w:val="24"/>
          <w:shd w:val="clear" w:color="auto" w:fill="FFFFFF"/>
        </w:rPr>
        <w:t>推荐燃气险过程中，虽已按</w:t>
      </w:r>
      <w:r>
        <w:rPr>
          <w:rFonts w:hint="eastAsia" w:asciiTheme="majorEastAsia" w:hAnsiTheme="majorEastAsia" w:eastAsiaTheme="majorEastAsia" w:cstheme="majorEastAsia"/>
          <w:color w:val="auto"/>
          <w:sz w:val="24"/>
          <w:shd w:val="clear" w:color="auto" w:fill="FFFFFF"/>
          <w:lang w:val="en-US" w:eastAsia="zh-CN"/>
        </w:rPr>
        <w:t>工作要求</w:t>
      </w:r>
      <w:r>
        <w:rPr>
          <w:rFonts w:hint="eastAsia" w:asciiTheme="majorEastAsia" w:hAnsiTheme="majorEastAsia" w:eastAsiaTheme="majorEastAsia" w:cstheme="majorEastAsia"/>
          <w:color w:val="auto"/>
          <w:sz w:val="24"/>
          <w:shd w:val="clear" w:color="auto" w:fill="FFFFFF"/>
        </w:rPr>
        <w:t>与客户签署《告知书》，但未按规定圈注“自愿购买”字样，导致客户对购买意愿产生异议，进而引发本次投诉。</w:t>
      </w:r>
    </w:p>
    <w:p w14:paraId="40A51B23">
      <w:pPr>
        <w:spacing w:line="360" w:lineRule="auto"/>
        <w:ind w:right="480" w:firstLine="480" w:firstLineChars="200"/>
        <w:jc w:val="left"/>
        <w:rPr>
          <w:rFonts w:hint="eastAsia" w:asciiTheme="majorEastAsia" w:hAnsiTheme="majorEastAsia" w:eastAsiaTheme="majorEastAsia" w:cstheme="majorEastAsia"/>
          <w:color w:val="auto"/>
          <w:sz w:val="24"/>
          <w:shd w:val="clear" w:color="auto" w:fill="FFFFFF"/>
        </w:rPr>
      </w:pPr>
      <w:r>
        <w:rPr>
          <w:rFonts w:hint="eastAsia" w:asciiTheme="minorEastAsia" w:hAnsiTheme="minorEastAsia" w:eastAsiaTheme="minorEastAsia" w:cstheme="majorEastAsia"/>
          <w:sz w:val="24"/>
          <w:shd w:val="clear" w:color="auto" w:fill="FFFFFF"/>
        </w:rPr>
        <w:t>经公司</w:t>
      </w:r>
      <w:r>
        <w:rPr>
          <w:rFonts w:hint="eastAsia" w:asciiTheme="minorEastAsia" w:hAnsiTheme="minorEastAsia" w:eastAsiaTheme="minorEastAsia" w:cstheme="majorEastAsia"/>
          <w:sz w:val="24"/>
          <w:shd w:val="clear" w:color="auto" w:fill="FFFFFF"/>
          <w:lang w:eastAsia="zh-CN"/>
        </w:rPr>
        <w:t>研究</w:t>
      </w:r>
      <w:r>
        <w:rPr>
          <w:rFonts w:hint="eastAsia" w:asciiTheme="minorEastAsia" w:hAnsiTheme="minorEastAsia" w:eastAsiaTheme="minorEastAsia" w:cstheme="majorEastAsia"/>
          <w:sz w:val="24"/>
          <w:shd w:val="clear" w:color="auto" w:fill="FFFFFF"/>
        </w:rPr>
        <w:t>决定，</w:t>
      </w:r>
      <w:r>
        <w:rPr>
          <w:rFonts w:hint="eastAsia" w:asciiTheme="majorEastAsia" w:hAnsiTheme="majorEastAsia" w:eastAsiaTheme="majorEastAsia" w:cstheme="majorEastAsia"/>
          <w:color w:val="auto"/>
          <w:sz w:val="24"/>
          <w:shd w:val="clear" w:color="auto" w:fill="FFFFFF"/>
        </w:rPr>
        <w:t>该起投诉判定为有效投诉，责任部门为客户服务部。根据《南宁中燃企业管理制度》第四部分第三节第五条“经核实我司存在部分责任的。”判定为Ⅲ类投诉，对客户服务部营业员杨添婷考核200元。</w:t>
      </w:r>
    </w:p>
    <w:p w14:paraId="4947CED6">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firstLine="482" w:firstLineChars="200"/>
        <w:textAlignment w:val="auto"/>
        <w:rPr>
          <w:rStyle w:val="9"/>
          <w:rFonts w:hint="eastAsia" w:asciiTheme="majorEastAsia" w:hAnsiTheme="majorEastAsia" w:eastAsiaTheme="majorEastAsia" w:cstheme="majorEastAsia"/>
          <w:bCs/>
          <w:color w:val="auto"/>
          <w:sz w:val="24"/>
          <w:shd w:val="clear" w:color="auto" w:fill="FFFFFF"/>
          <w:lang w:eastAsia="zh-CN"/>
        </w:rPr>
      </w:pPr>
      <w:r>
        <w:rPr>
          <w:rStyle w:val="9"/>
          <w:rFonts w:hint="eastAsia" w:asciiTheme="majorEastAsia" w:hAnsiTheme="majorEastAsia" w:eastAsiaTheme="majorEastAsia" w:cstheme="majorEastAsia"/>
          <w:bCs/>
          <w:color w:val="auto"/>
          <w:sz w:val="24"/>
          <w:shd w:val="clear" w:color="auto" w:fill="FFFFFF"/>
          <w:lang w:eastAsia="zh-CN"/>
        </w:rPr>
        <w:t>（</w:t>
      </w:r>
      <w:r>
        <w:rPr>
          <w:rStyle w:val="9"/>
          <w:rFonts w:hint="eastAsia" w:asciiTheme="majorEastAsia" w:hAnsiTheme="majorEastAsia" w:eastAsiaTheme="majorEastAsia" w:cstheme="majorEastAsia"/>
          <w:bCs/>
          <w:color w:val="auto"/>
          <w:sz w:val="24"/>
          <w:shd w:val="clear" w:color="auto" w:fill="FFFFFF"/>
          <w:lang w:val="en-US" w:eastAsia="zh-CN"/>
        </w:rPr>
        <w:t>二</w:t>
      </w:r>
      <w:r>
        <w:rPr>
          <w:rStyle w:val="9"/>
          <w:rFonts w:hint="eastAsia" w:asciiTheme="majorEastAsia" w:hAnsiTheme="majorEastAsia" w:eastAsiaTheme="majorEastAsia" w:cstheme="majorEastAsia"/>
          <w:bCs/>
          <w:color w:val="auto"/>
          <w:sz w:val="24"/>
          <w:shd w:val="clear" w:color="auto" w:fill="FFFFFF"/>
          <w:lang w:eastAsia="zh-CN"/>
        </w:rPr>
        <w:t>）</w:t>
      </w:r>
      <w:r>
        <w:rPr>
          <w:rStyle w:val="9"/>
          <w:rFonts w:hint="eastAsia" w:asciiTheme="majorEastAsia" w:hAnsiTheme="majorEastAsia" w:eastAsiaTheme="majorEastAsia" w:cstheme="majorEastAsia"/>
          <w:bCs/>
          <w:color w:val="auto"/>
          <w:sz w:val="24"/>
          <w:shd w:val="clear" w:color="auto" w:fill="FFFFFF"/>
          <w:lang w:val="en-US" w:eastAsia="zh-CN"/>
        </w:rPr>
        <w:t>业务员</w:t>
      </w:r>
      <w:r>
        <w:rPr>
          <w:rStyle w:val="9"/>
          <w:rFonts w:hint="eastAsia" w:asciiTheme="majorEastAsia" w:hAnsiTheme="majorEastAsia" w:eastAsiaTheme="majorEastAsia" w:cstheme="majorEastAsia"/>
          <w:bCs/>
          <w:color w:val="auto"/>
          <w:sz w:val="24"/>
          <w:shd w:val="clear" w:color="auto" w:fill="FFFFFF"/>
          <w:lang w:eastAsia="zh-CN"/>
        </w:rPr>
        <w:t>未履行</w:t>
      </w:r>
      <w:r>
        <w:rPr>
          <w:rStyle w:val="9"/>
          <w:rFonts w:hint="eastAsia" w:asciiTheme="majorEastAsia" w:hAnsiTheme="majorEastAsia" w:eastAsiaTheme="majorEastAsia" w:cstheme="majorEastAsia"/>
          <w:bCs/>
          <w:color w:val="auto"/>
          <w:sz w:val="24"/>
          <w:shd w:val="clear" w:color="auto" w:fill="FFFFFF"/>
          <w:lang w:val="en-US" w:eastAsia="zh-CN"/>
        </w:rPr>
        <w:t>气源</w:t>
      </w:r>
      <w:r>
        <w:rPr>
          <w:rStyle w:val="9"/>
          <w:rFonts w:hint="eastAsia" w:asciiTheme="majorEastAsia" w:hAnsiTheme="majorEastAsia" w:eastAsiaTheme="majorEastAsia" w:cstheme="majorEastAsia"/>
          <w:bCs/>
          <w:color w:val="auto"/>
          <w:sz w:val="24"/>
          <w:shd w:val="clear" w:color="auto" w:fill="FFFFFF"/>
          <w:lang w:eastAsia="zh-CN"/>
        </w:rPr>
        <w:t>协调职责问题</w:t>
      </w:r>
    </w:p>
    <w:p w14:paraId="13071FD3">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firstLine="482" w:firstLineChars="200"/>
        <w:textAlignment w:val="auto"/>
        <w:rPr>
          <w:rFonts w:hint="eastAsia" w:asciiTheme="minorEastAsia" w:hAnsiTheme="minorEastAsia" w:eastAsiaTheme="minorEastAsia" w:cstheme="majorEastAsia"/>
          <w:sz w:val="24"/>
          <w:shd w:val="clear" w:color="auto" w:fill="FFFFFF"/>
          <w:lang w:eastAsia="zh-CN"/>
        </w:rPr>
      </w:pPr>
      <w:r>
        <w:rPr>
          <w:rStyle w:val="9"/>
          <w:rFonts w:hint="eastAsia" w:asciiTheme="majorEastAsia" w:hAnsiTheme="majorEastAsia" w:eastAsiaTheme="majorEastAsia" w:cstheme="majorEastAsia"/>
          <w:bCs/>
          <w:color w:val="auto"/>
          <w:sz w:val="24"/>
          <w:shd w:val="clear" w:color="auto" w:fill="FFFFFF"/>
          <w:lang w:eastAsia="zh-CN"/>
        </w:rPr>
        <w:t>（流程编号：NNh1202512260008）</w:t>
      </w:r>
    </w:p>
    <w:p w14:paraId="209319D6">
      <w:pPr>
        <w:spacing w:line="360" w:lineRule="auto"/>
        <w:ind w:right="480" w:firstLine="480" w:firstLineChars="200"/>
        <w:jc w:val="left"/>
        <w:rPr>
          <w:rFonts w:hint="eastAsia" w:asciiTheme="minorEastAsia" w:hAnsiTheme="minorEastAsia" w:eastAsiaTheme="minorEastAsia" w:cstheme="majorEastAsia"/>
          <w:sz w:val="24"/>
          <w:shd w:val="clear" w:color="auto" w:fill="FFFFFF"/>
          <w:lang w:val="en-US" w:eastAsia="zh-CN"/>
        </w:rPr>
      </w:pPr>
      <w:r>
        <w:rPr>
          <w:rFonts w:hint="eastAsia" w:asciiTheme="minorEastAsia" w:hAnsiTheme="minorEastAsia" w:eastAsiaTheme="minorEastAsia" w:cstheme="majorEastAsia"/>
          <w:sz w:val="24"/>
          <w:shd w:val="clear" w:color="auto" w:fill="FFFFFF"/>
          <w:lang w:val="en-US" w:eastAsia="zh-CN"/>
        </w:rPr>
        <w:t>市场开发部业务员张云焜，在同和华彩美地C区一楼35号燃气工程项目开发环节，未就气源管道建设费用分摊等权责事宜向相关方履行明确告知与充分协调义务，致使风险转移至用户端并引发用气纠纷，造成用户投诉，对本次事件负有直接责任。</w:t>
      </w:r>
    </w:p>
    <w:p w14:paraId="2CAB5E41">
      <w:pPr>
        <w:spacing w:line="360" w:lineRule="auto"/>
        <w:ind w:right="480" w:firstLine="480" w:firstLineChars="200"/>
        <w:jc w:val="left"/>
        <w:rPr>
          <w:rFonts w:hint="eastAsia" w:asciiTheme="minorEastAsia" w:hAnsiTheme="minorEastAsia" w:eastAsiaTheme="minorEastAsia" w:cstheme="majorEastAsia"/>
          <w:sz w:val="24"/>
          <w:shd w:val="clear" w:color="auto" w:fill="FFFFFF"/>
          <w:lang w:eastAsia="zh-CN"/>
        </w:rPr>
      </w:pPr>
      <w:r>
        <w:rPr>
          <w:rFonts w:hint="eastAsia" w:asciiTheme="minorEastAsia" w:hAnsiTheme="minorEastAsia" w:eastAsiaTheme="minorEastAsia" w:cstheme="majorEastAsia"/>
          <w:sz w:val="24"/>
          <w:shd w:val="clear" w:color="auto" w:fill="FFFFFF"/>
        </w:rPr>
        <w:t>经公司</w:t>
      </w:r>
      <w:r>
        <w:rPr>
          <w:rFonts w:hint="eastAsia" w:asciiTheme="minorEastAsia" w:hAnsiTheme="minorEastAsia" w:eastAsiaTheme="minorEastAsia" w:cstheme="majorEastAsia"/>
          <w:sz w:val="24"/>
          <w:shd w:val="clear" w:color="auto" w:fill="FFFFFF"/>
          <w:lang w:eastAsia="zh-CN"/>
        </w:rPr>
        <w:t>研究</w:t>
      </w:r>
      <w:r>
        <w:rPr>
          <w:rFonts w:hint="eastAsia" w:asciiTheme="minorEastAsia" w:hAnsiTheme="minorEastAsia" w:eastAsiaTheme="minorEastAsia" w:cstheme="majorEastAsia"/>
          <w:sz w:val="24"/>
          <w:shd w:val="clear" w:color="auto" w:fill="FFFFFF"/>
        </w:rPr>
        <w:t>决定，</w:t>
      </w:r>
      <w:r>
        <w:rPr>
          <w:rFonts w:hint="eastAsia" w:asciiTheme="minorEastAsia" w:hAnsiTheme="minorEastAsia" w:eastAsiaTheme="minorEastAsia" w:cstheme="majorEastAsia"/>
          <w:color w:val="auto"/>
          <w:sz w:val="24"/>
          <w:shd w:val="clear" w:color="auto" w:fill="FFFFFF"/>
        </w:rPr>
        <w:t>该起投诉判定为有效投诉，</w:t>
      </w:r>
      <w:r>
        <w:rPr>
          <w:rFonts w:hint="eastAsia" w:asciiTheme="minorEastAsia" w:hAnsiTheme="minorEastAsia" w:eastAsiaTheme="minorEastAsia" w:cstheme="majorEastAsia"/>
          <w:sz w:val="24"/>
          <w:shd w:val="clear" w:color="auto" w:fill="FFFFFF"/>
          <w:lang w:eastAsia="zh-CN"/>
        </w:rPr>
        <w:t>责任部门为</w:t>
      </w:r>
      <w:r>
        <w:rPr>
          <w:rFonts w:hint="eastAsia" w:asciiTheme="minorEastAsia" w:hAnsiTheme="minorEastAsia" w:eastAsiaTheme="minorEastAsia" w:cstheme="majorEastAsia"/>
          <w:sz w:val="24"/>
          <w:shd w:val="clear" w:color="auto" w:fill="FFFFFF"/>
          <w:lang w:val="en-US" w:eastAsia="zh-CN"/>
        </w:rPr>
        <w:t>市场开发</w:t>
      </w:r>
      <w:r>
        <w:rPr>
          <w:rFonts w:hint="eastAsia" w:asciiTheme="minorEastAsia" w:hAnsiTheme="minorEastAsia" w:eastAsiaTheme="minorEastAsia" w:cstheme="majorEastAsia"/>
          <w:sz w:val="24"/>
          <w:shd w:val="clear" w:color="auto" w:fill="FFFFFF"/>
          <w:lang w:eastAsia="zh-CN"/>
        </w:rPr>
        <w:t>部。</w:t>
      </w:r>
      <w:r>
        <w:rPr>
          <w:rFonts w:hint="eastAsia" w:asciiTheme="minorEastAsia" w:hAnsiTheme="minorEastAsia" w:eastAsiaTheme="minorEastAsia" w:cstheme="majorEastAsia"/>
          <w:sz w:val="24"/>
          <w:shd w:val="clear" w:color="auto" w:fill="FFFFFF"/>
          <w:lang w:val="en-US" w:eastAsia="zh-CN"/>
        </w:rPr>
        <w:t>根据</w:t>
      </w:r>
      <w:r>
        <w:rPr>
          <w:rFonts w:hint="eastAsia" w:asciiTheme="minorEastAsia" w:hAnsiTheme="minorEastAsia" w:eastAsiaTheme="minorEastAsia" w:cstheme="majorEastAsia"/>
          <w:sz w:val="24"/>
          <w:shd w:val="clear" w:color="auto" w:fill="FFFFFF"/>
          <w:lang w:eastAsia="zh-CN"/>
        </w:rPr>
        <w:t>《南宁中燃服务监督中心管理制度》投诉类别判别标准“因员工过失造成公司或用户经济损失2000元以下的问题。”判定为Ⅱ类投诉，对责任</w:t>
      </w:r>
      <w:r>
        <w:rPr>
          <w:rFonts w:hint="eastAsia" w:asciiTheme="minorEastAsia" w:hAnsiTheme="minorEastAsia" w:eastAsiaTheme="minorEastAsia" w:cstheme="majorEastAsia"/>
          <w:sz w:val="24"/>
          <w:shd w:val="clear" w:color="auto" w:fill="FFFFFF"/>
          <w:lang w:val="en-US" w:eastAsia="zh-CN"/>
        </w:rPr>
        <w:t>人</w:t>
      </w:r>
      <w:r>
        <w:rPr>
          <w:rFonts w:hint="eastAsia" w:asciiTheme="minorEastAsia" w:hAnsiTheme="minorEastAsia" w:eastAsiaTheme="minorEastAsia" w:cstheme="majorEastAsia"/>
          <w:sz w:val="24"/>
          <w:shd w:val="clear" w:color="auto" w:fill="FFFFFF"/>
          <w:lang w:eastAsia="zh-CN"/>
        </w:rPr>
        <w:t>考张云焜核500元/人。</w:t>
      </w:r>
    </w:p>
    <w:p w14:paraId="65DFBE8E">
      <w:pPr>
        <w:spacing w:line="360" w:lineRule="auto"/>
        <w:ind w:right="480" w:firstLine="482" w:firstLineChars="200"/>
        <w:jc w:val="left"/>
        <w:rPr>
          <w:rStyle w:val="9"/>
          <w:rFonts w:hint="eastAsia" w:asciiTheme="majorEastAsia" w:hAnsiTheme="majorEastAsia" w:eastAsiaTheme="majorEastAsia" w:cstheme="majorEastAsia"/>
          <w:bCs/>
          <w:color w:val="auto"/>
          <w:sz w:val="24"/>
          <w:shd w:val="clear" w:color="auto" w:fill="FFFFFF"/>
          <w:lang w:eastAsia="zh-CN"/>
        </w:rPr>
      </w:pPr>
      <w:r>
        <w:rPr>
          <w:rStyle w:val="9"/>
          <w:rFonts w:hint="eastAsia" w:asciiTheme="majorEastAsia" w:hAnsiTheme="majorEastAsia" w:eastAsiaTheme="majorEastAsia" w:cstheme="majorEastAsia"/>
          <w:bCs/>
          <w:color w:val="auto"/>
          <w:sz w:val="24"/>
          <w:shd w:val="clear" w:color="auto" w:fill="FFFFFF"/>
          <w:lang w:eastAsia="zh-CN"/>
        </w:rPr>
        <w:t>（</w:t>
      </w:r>
      <w:r>
        <w:rPr>
          <w:rStyle w:val="9"/>
          <w:rFonts w:hint="eastAsia" w:asciiTheme="majorEastAsia" w:hAnsiTheme="majorEastAsia" w:eastAsiaTheme="majorEastAsia" w:cstheme="majorEastAsia"/>
          <w:bCs/>
          <w:color w:val="auto"/>
          <w:sz w:val="24"/>
          <w:shd w:val="clear" w:color="auto" w:fill="FFFFFF"/>
          <w:lang w:val="en-US" w:eastAsia="zh-CN"/>
        </w:rPr>
        <w:t>三</w:t>
      </w:r>
      <w:r>
        <w:rPr>
          <w:rStyle w:val="9"/>
          <w:rFonts w:hint="eastAsia" w:asciiTheme="majorEastAsia" w:hAnsiTheme="majorEastAsia" w:eastAsiaTheme="majorEastAsia" w:cstheme="majorEastAsia"/>
          <w:bCs/>
          <w:color w:val="auto"/>
          <w:sz w:val="24"/>
          <w:shd w:val="clear" w:color="auto" w:fill="FFFFFF"/>
          <w:lang w:eastAsia="zh-CN"/>
        </w:rPr>
        <w:t>）设计争议解决推动</w:t>
      </w:r>
      <w:r>
        <w:rPr>
          <w:rStyle w:val="9"/>
          <w:rFonts w:hint="eastAsia" w:asciiTheme="majorEastAsia" w:hAnsiTheme="majorEastAsia" w:eastAsiaTheme="majorEastAsia" w:cstheme="majorEastAsia"/>
          <w:bCs/>
          <w:color w:val="auto"/>
          <w:sz w:val="24"/>
          <w:shd w:val="clear" w:color="auto" w:fill="FFFFFF"/>
          <w:lang w:val="en-US" w:eastAsia="zh-CN"/>
        </w:rPr>
        <w:t>不利</w:t>
      </w:r>
      <w:r>
        <w:rPr>
          <w:rStyle w:val="9"/>
          <w:rFonts w:hint="eastAsia" w:asciiTheme="majorEastAsia" w:hAnsiTheme="majorEastAsia" w:eastAsiaTheme="majorEastAsia" w:cstheme="majorEastAsia"/>
          <w:bCs/>
          <w:color w:val="auto"/>
          <w:sz w:val="24"/>
          <w:shd w:val="clear" w:color="auto" w:fill="FFFFFF"/>
          <w:lang w:eastAsia="zh-CN"/>
        </w:rPr>
        <w:t>导致</w:t>
      </w:r>
      <w:r>
        <w:rPr>
          <w:rStyle w:val="9"/>
          <w:rFonts w:hint="eastAsia" w:asciiTheme="majorEastAsia" w:hAnsiTheme="majorEastAsia" w:eastAsiaTheme="majorEastAsia" w:cstheme="majorEastAsia"/>
          <w:bCs/>
          <w:color w:val="auto"/>
          <w:sz w:val="24"/>
          <w:shd w:val="clear" w:color="auto" w:fill="FFFFFF"/>
          <w:lang w:val="en-US" w:eastAsia="zh-CN"/>
        </w:rPr>
        <w:t>暗厨房户型</w:t>
      </w:r>
      <w:r>
        <w:rPr>
          <w:rStyle w:val="9"/>
          <w:rFonts w:hint="eastAsia" w:asciiTheme="majorEastAsia" w:hAnsiTheme="majorEastAsia" w:eastAsiaTheme="majorEastAsia" w:cstheme="majorEastAsia"/>
          <w:bCs/>
          <w:color w:val="auto"/>
          <w:sz w:val="24"/>
          <w:shd w:val="clear" w:color="auto" w:fill="FFFFFF"/>
          <w:lang w:eastAsia="zh-CN"/>
        </w:rPr>
        <w:t>通气延时的问题</w:t>
      </w:r>
    </w:p>
    <w:p w14:paraId="5C2F5C30">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firstLine="482" w:firstLineChars="200"/>
        <w:textAlignment w:val="auto"/>
        <w:rPr>
          <w:rFonts w:hint="eastAsia" w:asciiTheme="minorEastAsia" w:hAnsiTheme="minorEastAsia" w:eastAsiaTheme="minorEastAsia" w:cstheme="majorEastAsia"/>
          <w:sz w:val="24"/>
          <w:shd w:val="clear" w:color="auto" w:fill="FFFFFF"/>
          <w:lang w:val="en-US" w:eastAsia="zh-CN"/>
        </w:rPr>
      </w:pPr>
      <w:r>
        <w:rPr>
          <w:rStyle w:val="9"/>
          <w:rFonts w:hint="eastAsia" w:asciiTheme="majorEastAsia" w:hAnsiTheme="majorEastAsia" w:eastAsiaTheme="majorEastAsia" w:cstheme="majorEastAsia"/>
          <w:bCs/>
          <w:color w:val="auto"/>
          <w:sz w:val="24"/>
          <w:shd w:val="clear" w:color="auto" w:fill="FFFFFF"/>
          <w:lang w:eastAsia="zh-CN"/>
        </w:rPr>
        <w:t>（流程编号：NNh1202601050003）</w:t>
      </w:r>
    </w:p>
    <w:p w14:paraId="0C1C6F53">
      <w:pPr>
        <w:spacing w:line="360" w:lineRule="auto"/>
        <w:ind w:right="480" w:firstLine="480" w:firstLineChars="200"/>
        <w:jc w:val="left"/>
        <w:rPr>
          <w:rFonts w:hint="eastAsia" w:asciiTheme="minorEastAsia" w:hAnsiTheme="minorEastAsia" w:eastAsiaTheme="minorEastAsia" w:cstheme="majorEastAsia"/>
          <w:sz w:val="24"/>
          <w:shd w:val="clear" w:color="auto" w:fill="FFFFFF"/>
          <w:lang w:val="en-US" w:eastAsia="zh-CN"/>
        </w:rPr>
      </w:pPr>
      <w:r>
        <w:rPr>
          <w:rFonts w:hint="eastAsia" w:asciiTheme="minorEastAsia" w:hAnsiTheme="minorEastAsia" w:eastAsiaTheme="minorEastAsia" w:cstheme="majorEastAsia"/>
          <w:sz w:val="24"/>
          <w:shd w:val="clear" w:color="auto" w:fill="FFFFFF"/>
          <w:lang w:val="en-US" w:eastAsia="zh-CN"/>
        </w:rPr>
        <w:t>鸿源华府小区于2025年12月1日已置换通气，部分暗厨房户型因用气点设计争议问题未能及时解决，市场开发部在长达一个半月的周期内未能有效推动，直至业主投诉后才采取措施，导致问题久拖不决，引发本次多户投诉，并对公司服务形象与客户满意度造成负面影响。</w:t>
      </w:r>
    </w:p>
    <w:p w14:paraId="73439345">
      <w:pPr>
        <w:spacing w:line="360" w:lineRule="auto"/>
        <w:ind w:right="480" w:firstLine="480" w:firstLineChars="200"/>
        <w:jc w:val="left"/>
        <w:rPr>
          <w:rFonts w:hint="eastAsia" w:asciiTheme="minorEastAsia" w:hAnsiTheme="minorEastAsia" w:eastAsiaTheme="minorEastAsia" w:cstheme="majorEastAsia"/>
          <w:sz w:val="24"/>
          <w:shd w:val="clear" w:color="auto" w:fill="FFFFFF"/>
          <w:lang w:val="en-US" w:eastAsia="zh-CN"/>
        </w:rPr>
      </w:pPr>
      <w:r>
        <w:rPr>
          <w:rFonts w:hint="eastAsia" w:asciiTheme="minorEastAsia" w:hAnsiTheme="minorEastAsia" w:eastAsiaTheme="minorEastAsia" w:cstheme="majorEastAsia"/>
          <w:sz w:val="24"/>
          <w:shd w:val="clear" w:color="auto" w:fill="FFFFFF"/>
        </w:rPr>
        <w:t>经公司</w:t>
      </w:r>
      <w:r>
        <w:rPr>
          <w:rFonts w:hint="eastAsia" w:asciiTheme="minorEastAsia" w:hAnsiTheme="minorEastAsia" w:eastAsiaTheme="minorEastAsia" w:cstheme="majorEastAsia"/>
          <w:sz w:val="24"/>
          <w:shd w:val="clear" w:color="auto" w:fill="FFFFFF"/>
          <w:lang w:eastAsia="zh-CN"/>
        </w:rPr>
        <w:t>研究</w:t>
      </w:r>
      <w:r>
        <w:rPr>
          <w:rFonts w:hint="eastAsia" w:asciiTheme="minorEastAsia" w:hAnsiTheme="minorEastAsia" w:eastAsiaTheme="minorEastAsia" w:cstheme="majorEastAsia"/>
          <w:sz w:val="24"/>
          <w:shd w:val="clear" w:color="auto" w:fill="FFFFFF"/>
        </w:rPr>
        <w:t>决定，</w:t>
      </w:r>
      <w:r>
        <w:rPr>
          <w:rFonts w:hint="eastAsia" w:asciiTheme="minorEastAsia" w:hAnsiTheme="minorEastAsia" w:eastAsiaTheme="minorEastAsia" w:cstheme="majorEastAsia"/>
          <w:sz w:val="24"/>
          <w:shd w:val="clear" w:color="auto" w:fill="FFFFFF"/>
          <w:lang w:val="en-US" w:eastAsia="zh-CN"/>
        </w:rPr>
        <w:t>该起投诉拟判定为我司责任有效投诉，责任部门为市场开发部。根据《南宁中燃企业管理制度》第四部分第三节第五条“经核实我司存在部分责任的。”判定为Ⅲ类投诉，对市场开发部副经理罗瑞庄考核100元。</w:t>
      </w:r>
    </w:p>
    <w:p w14:paraId="732C02EF">
      <w:pPr>
        <w:spacing w:line="360" w:lineRule="auto"/>
        <w:ind w:right="480" w:firstLine="482" w:firstLineChars="200"/>
        <w:jc w:val="left"/>
        <w:rPr>
          <w:rStyle w:val="9"/>
          <w:rFonts w:hint="eastAsia" w:asciiTheme="majorEastAsia" w:hAnsiTheme="majorEastAsia" w:eastAsiaTheme="majorEastAsia" w:cstheme="majorEastAsia"/>
          <w:bCs/>
          <w:color w:val="auto"/>
          <w:sz w:val="24"/>
          <w:shd w:val="clear" w:color="auto" w:fill="FFFFFF"/>
          <w:lang w:eastAsia="zh-CN"/>
        </w:rPr>
      </w:pPr>
      <w:r>
        <w:rPr>
          <w:rStyle w:val="9"/>
          <w:rFonts w:hint="eastAsia" w:asciiTheme="majorEastAsia" w:hAnsiTheme="majorEastAsia" w:eastAsiaTheme="majorEastAsia" w:cstheme="majorEastAsia"/>
          <w:bCs/>
          <w:color w:val="auto"/>
          <w:sz w:val="24"/>
          <w:shd w:val="clear" w:color="auto" w:fill="FFFFFF"/>
          <w:lang w:eastAsia="zh-CN"/>
        </w:rPr>
        <w:t>（</w:t>
      </w:r>
      <w:r>
        <w:rPr>
          <w:rStyle w:val="9"/>
          <w:rFonts w:hint="eastAsia" w:asciiTheme="majorEastAsia" w:hAnsiTheme="majorEastAsia" w:eastAsiaTheme="majorEastAsia" w:cstheme="majorEastAsia"/>
          <w:bCs/>
          <w:color w:val="auto"/>
          <w:sz w:val="24"/>
          <w:shd w:val="clear" w:color="auto" w:fill="FFFFFF"/>
          <w:lang w:val="en-US" w:eastAsia="zh-CN"/>
        </w:rPr>
        <w:t>四</w:t>
      </w:r>
      <w:r>
        <w:rPr>
          <w:rStyle w:val="9"/>
          <w:rFonts w:hint="eastAsia" w:asciiTheme="majorEastAsia" w:hAnsiTheme="majorEastAsia" w:eastAsiaTheme="majorEastAsia" w:cstheme="majorEastAsia"/>
          <w:bCs/>
          <w:color w:val="auto"/>
          <w:sz w:val="24"/>
          <w:shd w:val="clear" w:color="auto" w:fill="FFFFFF"/>
          <w:lang w:eastAsia="zh-CN"/>
        </w:rPr>
        <w:t>）</w:t>
      </w:r>
      <w:r>
        <w:rPr>
          <w:rStyle w:val="9"/>
          <w:rFonts w:hint="eastAsia" w:asciiTheme="majorEastAsia" w:hAnsiTheme="majorEastAsia" w:eastAsiaTheme="majorEastAsia" w:cstheme="majorEastAsia"/>
          <w:bCs/>
          <w:color w:val="auto"/>
          <w:sz w:val="24"/>
          <w:shd w:val="clear" w:color="auto" w:fill="FFFFFF"/>
          <w:lang w:val="en-US" w:eastAsia="zh-CN"/>
        </w:rPr>
        <w:t>因缺乏</w:t>
      </w:r>
      <w:r>
        <w:rPr>
          <w:rStyle w:val="9"/>
          <w:rFonts w:hint="eastAsia" w:asciiTheme="majorEastAsia" w:hAnsiTheme="majorEastAsia" w:eastAsiaTheme="majorEastAsia" w:cstheme="majorEastAsia"/>
          <w:bCs/>
          <w:color w:val="auto"/>
          <w:sz w:val="24"/>
          <w:shd w:val="clear" w:color="auto" w:fill="FFFFFF"/>
          <w:lang w:eastAsia="zh-CN"/>
        </w:rPr>
        <w:t>应急预案导致天健城1066、1007</w:t>
      </w:r>
      <w:r>
        <w:rPr>
          <w:rStyle w:val="9"/>
          <w:rFonts w:hint="eastAsia" w:asciiTheme="majorEastAsia" w:hAnsiTheme="majorEastAsia" w:eastAsiaTheme="majorEastAsia" w:cstheme="majorEastAsia"/>
          <w:bCs/>
          <w:color w:val="auto"/>
          <w:sz w:val="24"/>
          <w:shd w:val="clear" w:color="auto" w:fill="FFFFFF"/>
          <w:lang w:val="en-US" w:eastAsia="zh-CN"/>
        </w:rPr>
        <w:t>号</w:t>
      </w:r>
      <w:r>
        <w:rPr>
          <w:rStyle w:val="9"/>
          <w:rFonts w:hint="eastAsia" w:asciiTheme="majorEastAsia" w:hAnsiTheme="majorEastAsia" w:eastAsiaTheme="majorEastAsia" w:cstheme="majorEastAsia"/>
          <w:bCs/>
          <w:color w:val="auto"/>
          <w:sz w:val="24"/>
          <w:shd w:val="clear" w:color="auto" w:fill="FFFFFF"/>
          <w:lang w:eastAsia="zh-CN"/>
        </w:rPr>
        <w:t>商铺供气延迟</w:t>
      </w:r>
      <w:r>
        <w:rPr>
          <w:rStyle w:val="9"/>
          <w:rFonts w:hint="eastAsia" w:asciiTheme="majorEastAsia" w:hAnsiTheme="majorEastAsia" w:eastAsiaTheme="majorEastAsia" w:cstheme="majorEastAsia"/>
          <w:bCs/>
          <w:color w:val="auto"/>
          <w:sz w:val="24"/>
          <w:shd w:val="clear" w:color="auto" w:fill="FFFFFF"/>
          <w:lang w:val="en-US" w:eastAsia="zh-CN"/>
        </w:rPr>
        <w:t>的</w:t>
      </w:r>
      <w:r>
        <w:rPr>
          <w:rStyle w:val="9"/>
          <w:rFonts w:hint="eastAsia" w:asciiTheme="majorEastAsia" w:hAnsiTheme="majorEastAsia" w:eastAsiaTheme="majorEastAsia" w:cstheme="majorEastAsia"/>
          <w:bCs/>
          <w:color w:val="auto"/>
          <w:sz w:val="24"/>
          <w:shd w:val="clear" w:color="auto" w:fill="FFFFFF"/>
          <w:lang w:eastAsia="zh-CN"/>
        </w:rPr>
        <w:t>问题</w:t>
      </w:r>
    </w:p>
    <w:p w14:paraId="5269FF30">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firstLine="482" w:firstLineChars="200"/>
        <w:textAlignment w:val="auto"/>
        <w:rPr>
          <w:rFonts w:hint="eastAsia" w:asciiTheme="minorEastAsia" w:hAnsiTheme="minorEastAsia" w:eastAsiaTheme="minorEastAsia" w:cstheme="majorEastAsia"/>
          <w:sz w:val="24"/>
          <w:shd w:val="clear" w:color="auto" w:fill="FFFFFF"/>
          <w:lang w:eastAsia="zh-CN"/>
        </w:rPr>
      </w:pPr>
      <w:r>
        <w:rPr>
          <w:rStyle w:val="9"/>
          <w:rFonts w:hint="eastAsia" w:asciiTheme="majorEastAsia" w:hAnsiTheme="majorEastAsia" w:eastAsiaTheme="majorEastAsia" w:cstheme="majorEastAsia"/>
          <w:bCs/>
          <w:color w:val="auto"/>
          <w:sz w:val="24"/>
          <w:shd w:val="clear" w:color="auto" w:fill="FFFFFF"/>
          <w:lang w:eastAsia="zh-CN"/>
        </w:rPr>
        <w:t>（流程编号：NNh1202601160003）</w:t>
      </w:r>
    </w:p>
    <w:p w14:paraId="56CB9004">
      <w:pPr>
        <w:spacing w:line="360" w:lineRule="auto"/>
        <w:ind w:right="480" w:firstLine="480" w:firstLineChars="200"/>
        <w:jc w:val="left"/>
        <w:rPr>
          <w:rFonts w:hint="eastAsia" w:asciiTheme="minorEastAsia" w:hAnsiTheme="minorEastAsia" w:eastAsiaTheme="minorEastAsia" w:cstheme="majorEastAsia"/>
          <w:sz w:val="24"/>
          <w:shd w:val="clear" w:color="auto" w:fill="FFFFFF"/>
          <w:lang w:eastAsia="zh-CN"/>
        </w:rPr>
      </w:pPr>
      <w:r>
        <w:rPr>
          <w:rFonts w:hint="eastAsia" w:asciiTheme="minorEastAsia" w:hAnsiTheme="minorEastAsia" w:eastAsiaTheme="minorEastAsia" w:cstheme="majorEastAsia"/>
          <w:sz w:val="24"/>
          <w:shd w:val="clear" w:color="auto" w:fill="FFFFFF"/>
          <w:lang w:eastAsia="zh-CN"/>
        </w:rPr>
        <w:t>我司</w:t>
      </w:r>
      <w:r>
        <w:rPr>
          <w:rFonts w:hint="eastAsia" w:asciiTheme="minorEastAsia" w:hAnsiTheme="minorEastAsia" w:eastAsiaTheme="minorEastAsia" w:cstheme="majorEastAsia"/>
          <w:sz w:val="24"/>
          <w:shd w:val="clear" w:color="auto" w:fill="FFFFFF"/>
          <w:lang w:val="en-US" w:eastAsia="zh-CN"/>
        </w:rPr>
        <w:t>负责建设的天健城</w:t>
      </w:r>
      <w:r>
        <w:rPr>
          <w:rStyle w:val="9"/>
          <w:rFonts w:hint="eastAsia" w:asciiTheme="majorEastAsia" w:hAnsiTheme="majorEastAsia" w:eastAsiaTheme="majorEastAsia" w:cstheme="majorEastAsia"/>
          <w:b w:val="0"/>
          <w:bCs w:val="0"/>
          <w:color w:val="auto"/>
          <w:sz w:val="24"/>
          <w:shd w:val="clear" w:color="auto" w:fill="FFFFFF"/>
          <w:lang w:eastAsia="zh-CN"/>
        </w:rPr>
        <w:t>1066、</w:t>
      </w:r>
      <w:r>
        <w:rPr>
          <w:rFonts w:hint="eastAsia" w:asciiTheme="minorEastAsia" w:hAnsiTheme="minorEastAsia" w:eastAsiaTheme="minorEastAsia" w:cstheme="majorEastAsia"/>
          <w:sz w:val="24"/>
          <w:shd w:val="clear" w:color="auto" w:fill="FFFFFF"/>
          <w:lang w:val="en-US" w:eastAsia="zh-CN"/>
        </w:rPr>
        <w:t>1007商铺燃气工程项目，</w:t>
      </w:r>
      <w:r>
        <w:rPr>
          <w:rFonts w:hint="eastAsia" w:asciiTheme="minorEastAsia" w:hAnsiTheme="minorEastAsia" w:eastAsiaTheme="minorEastAsia" w:cstheme="majorEastAsia"/>
          <w:sz w:val="24"/>
          <w:shd w:val="clear" w:color="auto" w:fill="FFFFFF"/>
          <w:lang w:eastAsia="zh-CN"/>
        </w:rPr>
        <w:t>在前期已因施工力量不足、进场延时等问题引发用户不满，后期工程完工后，在物联网表因信号问题无法启用时，又因</w:t>
      </w:r>
      <w:r>
        <w:rPr>
          <w:rFonts w:hint="eastAsia" w:asciiTheme="minorEastAsia" w:hAnsiTheme="minorEastAsia" w:eastAsiaTheme="minorEastAsia" w:cstheme="majorEastAsia"/>
          <w:sz w:val="24"/>
          <w:shd w:val="clear" w:color="auto" w:fill="FFFFFF"/>
          <w:lang w:val="en-US" w:eastAsia="zh-CN"/>
        </w:rPr>
        <w:t>工程技术部</w:t>
      </w:r>
      <w:r>
        <w:rPr>
          <w:rFonts w:hint="eastAsia" w:asciiTheme="minorEastAsia" w:hAnsiTheme="minorEastAsia" w:eastAsiaTheme="minorEastAsia" w:cstheme="majorEastAsia"/>
          <w:sz w:val="24"/>
          <w:shd w:val="clear" w:color="auto" w:fill="FFFFFF"/>
          <w:lang w:eastAsia="zh-CN"/>
        </w:rPr>
        <w:t>应急处置不力、未能及时协调更换表具等兜底方案，延迟近一个月才解决用气问题，最终导致用户问题长期积压、体验严重受损，引发第三次投诉。</w:t>
      </w:r>
    </w:p>
    <w:p w14:paraId="344C79D1">
      <w:pPr>
        <w:spacing w:line="360" w:lineRule="auto"/>
        <w:ind w:right="480" w:firstLine="480" w:firstLineChars="200"/>
        <w:jc w:val="left"/>
        <w:rPr>
          <w:rFonts w:hint="eastAsia" w:asciiTheme="minorEastAsia" w:hAnsiTheme="minorEastAsia" w:eastAsiaTheme="minorEastAsia" w:cstheme="majorEastAsia"/>
          <w:sz w:val="24"/>
          <w:shd w:val="clear" w:color="auto" w:fill="FFFFFF"/>
          <w:lang w:val="en-US" w:eastAsia="zh-CN"/>
        </w:rPr>
      </w:pPr>
      <w:r>
        <w:rPr>
          <w:rFonts w:hint="eastAsia" w:asciiTheme="minorEastAsia" w:hAnsiTheme="minorEastAsia" w:eastAsiaTheme="minorEastAsia" w:cstheme="majorEastAsia"/>
          <w:sz w:val="24"/>
          <w:shd w:val="clear" w:color="auto" w:fill="FFFFFF"/>
        </w:rPr>
        <w:t>经公司</w:t>
      </w:r>
      <w:r>
        <w:rPr>
          <w:rFonts w:hint="eastAsia" w:asciiTheme="minorEastAsia" w:hAnsiTheme="minorEastAsia" w:eastAsiaTheme="minorEastAsia" w:cstheme="majorEastAsia"/>
          <w:sz w:val="24"/>
          <w:shd w:val="clear" w:color="auto" w:fill="FFFFFF"/>
          <w:lang w:eastAsia="zh-CN"/>
        </w:rPr>
        <w:t>研究</w:t>
      </w:r>
      <w:r>
        <w:rPr>
          <w:rFonts w:hint="eastAsia" w:asciiTheme="minorEastAsia" w:hAnsiTheme="minorEastAsia" w:eastAsiaTheme="minorEastAsia" w:cstheme="majorEastAsia"/>
          <w:sz w:val="24"/>
          <w:shd w:val="clear" w:color="auto" w:fill="FFFFFF"/>
        </w:rPr>
        <w:t>决定，</w:t>
      </w:r>
      <w:r>
        <w:rPr>
          <w:rFonts w:hint="eastAsia" w:asciiTheme="minorEastAsia" w:hAnsiTheme="minorEastAsia" w:eastAsiaTheme="minorEastAsia" w:cstheme="majorEastAsia"/>
          <w:sz w:val="24"/>
          <w:shd w:val="clear" w:color="auto" w:fill="FFFFFF"/>
          <w:lang w:eastAsia="zh-CN"/>
        </w:rPr>
        <w:t>判定该投诉为有效投诉，主责部门为工程技术部，协作责任方为运营商。</w:t>
      </w:r>
      <w:r>
        <w:rPr>
          <w:rFonts w:hint="eastAsia" w:asciiTheme="minorEastAsia" w:hAnsiTheme="minorEastAsia" w:eastAsiaTheme="minorEastAsia" w:cstheme="majorEastAsia"/>
          <w:sz w:val="24"/>
          <w:shd w:val="clear" w:color="auto" w:fill="FFFFFF"/>
          <w:lang w:val="en-US" w:eastAsia="zh-CN"/>
        </w:rPr>
        <w:t>部门管理人员对问题推进解决不力承担管理责任。根据《南宁中燃企业管理制度》第四部分第三节第五条“经核实我司存在部分责任的。”判定为Ⅲ类投诉，对现场主管马勇、分管副经理莫小兰各考核200元/人。</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swiss"/>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B16DB1">
    <w:pPr>
      <w:pStyle w:val="2"/>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A28588">
                          <w:pPr>
                            <w:pStyle w:val="2"/>
                          </w:pPr>
                          <w:r>
                            <w:fldChar w:fldCharType="begin"/>
                          </w:r>
                          <w:r>
                            <w:instrText xml:space="preserve"> PAGE  \* MERGEFORMAT </w:instrText>
                          </w:r>
                          <w:r>
                            <w:fldChar w:fldCharType="separate"/>
                          </w:r>
                          <w:r>
                            <w:t>4</w:t>
                          </w:r>
                          <w:r>
                            <w:fldChar w:fldCharType="end"/>
                          </w:r>
                          <w:r>
                            <w:t xml:space="preserve"> / </w:t>
                          </w:r>
                          <w:r>
                            <w:fldChar w:fldCharType="begin"/>
                          </w:r>
                          <w:r>
                            <w:instrText xml:space="preserve"> NUMPAGES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46A28588">
                    <w:pPr>
                      <w:pStyle w:val="2"/>
                    </w:pPr>
                    <w:r>
                      <w:fldChar w:fldCharType="begin"/>
                    </w:r>
                    <w:r>
                      <w:instrText xml:space="preserve"> PAGE  \* MERGEFORMAT </w:instrText>
                    </w:r>
                    <w:r>
                      <w:fldChar w:fldCharType="separate"/>
                    </w:r>
                    <w:r>
                      <w:t>4</w:t>
                    </w:r>
                    <w:r>
                      <w:fldChar w:fldCharType="end"/>
                    </w:r>
                    <w:r>
                      <w:t xml:space="preserve"> / </w:t>
                    </w:r>
                    <w:r>
                      <w:fldChar w:fldCharType="begin"/>
                    </w:r>
                    <w:r>
                      <w:instrText xml:space="preserve"> NUMPAGES  \* MERGEFORMAT </w:instrText>
                    </w:r>
                    <w:r>
                      <w:fldChar w:fldCharType="separate"/>
                    </w:r>
                    <w:r>
                      <w:t>5</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VhYWQ5YmY0ZGJlYWQyYTMzMjNhZmFhNGQ4MDZkNWMifQ=="/>
    <w:docVar w:name="KSO_WPS_MARK_KEY" w:val="75c239e6-45a1-48eb-b336-373fb0c2e29a"/>
  </w:docVars>
  <w:rsids>
    <w:rsidRoot w:val="00172A27"/>
    <w:rsid w:val="000045DD"/>
    <w:rsid w:val="00007A44"/>
    <w:rsid w:val="00007E6C"/>
    <w:rsid w:val="000120B7"/>
    <w:rsid w:val="000162A5"/>
    <w:rsid w:val="000165DC"/>
    <w:rsid w:val="000223DF"/>
    <w:rsid w:val="00026110"/>
    <w:rsid w:val="00031749"/>
    <w:rsid w:val="000356CD"/>
    <w:rsid w:val="000429EE"/>
    <w:rsid w:val="000465B8"/>
    <w:rsid w:val="00063A69"/>
    <w:rsid w:val="000655A3"/>
    <w:rsid w:val="0007080B"/>
    <w:rsid w:val="00070AC8"/>
    <w:rsid w:val="0007577D"/>
    <w:rsid w:val="000758FD"/>
    <w:rsid w:val="00082D73"/>
    <w:rsid w:val="00083E68"/>
    <w:rsid w:val="00086AE1"/>
    <w:rsid w:val="00087992"/>
    <w:rsid w:val="00093C74"/>
    <w:rsid w:val="000B3204"/>
    <w:rsid w:val="000B3DB7"/>
    <w:rsid w:val="000B40D9"/>
    <w:rsid w:val="000B55AB"/>
    <w:rsid w:val="000B604B"/>
    <w:rsid w:val="000C4FC3"/>
    <w:rsid w:val="000C50DB"/>
    <w:rsid w:val="000C62BF"/>
    <w:rsid w:val="000D0652"/>
    <w:rsid w:val="000D2AD4"/>
    <w:rsid w:val="000E3E18"/>
    <w:rsid w:val="000E41A9"/>
    <w:rsid w:val="000F52BF"/>
    <w:rsid w:val="000F5444"/>
    <w:rsid w:val="000F6770"/>
    <w:rsid w:val="000F6D56"/>
    <w:rsid w:val="0010087E"/>
    <w:rsid w:val="00100FBE"/>
    <w:rsid w:val="00102B35"/>
    <w:rsid w:val="0011402D"/>
    <w:rsid w:val="00115442"/>
    <w:rsid w:val="001212A7"/>
    <w:rsid w:val="001241F2"/>
    <w:rsid w:val="00133E2A"/>
    <w:rsid w:val="00136D17"/>
    <w:rsid w:val="00143CA2"/>
    <w:rsid w:val="00146F52"/>
    <w:rsid w:val="00162095"/>
    <w:rsid w:val="00172285"/>
    <w:rsid w:val="00172A27"/>
    <w:rsid w:val="00172C64"/>
    <w:rsid w:val="00175F86"/>
    <w:rsid w:val="00193057"/>
    <w:rsid w:val="0019520F"/>
    <w:rsid w:val="00195FB6"/>
    <w:rsid w:val="001A13BB"/>
    <w:rsid w:val="001A4E07"/>
    <w:rsid w:val="001A4F5B"/>
    <w:rsid w:val="001A5ADF"/>
    <w:rsid w:val="001A6499"/>
    <w:rsid w:val="001B39BA"/>
    <w:rsid w:val="001B78C9"/>
    <w:rsid w:val="001C01D5"/>
    <w:rsid w:val="001C5957"/>
    <w:rsid w:val="001C672B"/>
    <w:rsid w:val="001D2FA3"/>
    <w:rsid w:val="001E131A"/>
    <w:rsid w:val="001F4149"/>
    <w:rsid w:val="001F60EF"/>
    <w:rsid w:val="00204BC9"/>
    <w:rsid w:val="00205BDF"/>
    <w:rsid w:val="002061D3"/>
    <w:rsid w:val="00214548"/>
    <w:rsid w:val="00217919"/>
    <w:rsid w:val="0022135D"/>
    <w:rsid w:val="00222AF7"/>
    <w:rsid w:val="00223197"/>
    <w:rsid w:val="00224FF0"/>
    <w:rsid w:val="00243ACA"/>
    <w:rsid w:val="002443C5"/>
    <w:rsid w:val="002534BF"/>
    <w:rsid w:val="00260048"/>
    <w:rsid w:val="0026017E"/>
    <w:rsid w:val="00260D06"/>
    <w:rsid w:val="00271986"/>
    <w:rsid w:val="002729DE"/>
    <w:rsid w:val="00274AF6"/>
    <w:rsid w:val="00277BE5"/>
    <w:rsid w:val="00285087"/>
    <w:rsid w:val="00287CB8"/>
    <w:rsid w:val="00290E5E"/>
    <w:rsid w:val="00290EE7"/>
    <w:rsid w:val="002974F4"/>
    <w:rsid w:val="002A05D6"/>
    <w:rsid w:val="002A7C9E"/>
    <w:rsid w:val="002B04A2"/>
    <w:rsid w:val="002B2DEA"/>
    <w:rsid w:val="002B3FD3"/>
    <w:rsid w:val="002B48A3"/>
    <w:rsid w:val="002B6A9C"/>
    <w:rsid w:val="002C3AC4"/>
    <w:rsid w:val="002D4DB4"/>
    <w:rsid w:val="002E1999"/>
    <w:rsid w:val="002E1D06"/>
    <w:rsid w:val="002E234D"/>
    <w:rsid w:val="002E27C0"/>
    <w:rsid w:val="002E42C5"/>
    <w:rsid w:val="002F0F27"/>
    <w:rsid w:val="002F36A0"/>
    <w:rsid w:val="002F688F"/>
    <w:rsid w:val="00303F54"/>
    <w:rsid w:val="003045E1"/>
    <w:rsid w:val="0030463C"/>
    <w:rsid w:val="00310765"/>
    <w:rsid w:val="0031695C"/>
    <w:rsid w:val="00325DE4"/>
    <w:rsid w:val="00331178"/>
    <w:rsid w:val="00334E94"/>
    <w:rsid w:val="003375B4"/>
    <w:rsid w:val="00337775"/>
    <w:rsid w:val="00341C90"/>
    <w:rsid w:val="0034580A"/>
    <w:rsid w:val="0035042C"/>
    <w:rsid w:val="00353A3D"/>
    <w:rsid w:val="00355FB9"/>
    <w:rsid w:val="00360240"/>
    <w:rsid w:val="00367DF8"/>
    <w:rsid w:val="003714E2"/>
    <w:rsid w:val="003715D4"/>
    <w:rsid w:val="00375F7A"/>
    <w:rsid w:val="003822C7"/>
    <w:rsid w:val="003A049B"/>
    <w:rsid w:val="003A07FF"/>
    <w:rsid w:val="003A11EE"/>
    <w:rsid w:val="003A1EB9"/>
    <w:rsid w:val="003A2C4A"/>
    <w:rsid w:val="003A6BFF"/>
    <w:rsid w:val="003A6FCF"/>
    <w:rsid w:val="003A76EB"/>
    <w:rsid w:val="003B0F39"/>
    <w:rsid w:val="003B22D6"/>
    <w:rsid w:val="003B4F50"/>
    <w:rsid w:val="003C1035"/>
    <w:rsid w:val="003C3C52"/>
    <w:rsid w:val="003C3F1D"/>
    <w:rsid w:val="003C4FB9"/>
    <w:rsid w:val="003D1CE2"/>
    <w:rsid w:val="003D70D4"/>
    <w:rsid w:val="003E15EE"/>
    <w:rsid w:val="003F2B75"/>
    <w:rsid w:val="003F526D"/>
    <w:rsid w:val="003F7D1D"/>
    <w:rsid w:val="00400CC0"/>
    <w:rsid w:val="00401102"/>
    <w:rsid w:val="00401A2C"/>
    <w:rsid w:val="00401EE0"/>
    <w:rsid w:val="00404905"/>
    <w:rsid w:val="0041327D"/>
    <w:rsid w:val="00415E54"/>
    <w:rsid w:val="00436EBB"/>
    <w:rsid w:val="00437224"/>
    <w:rsid w:val="00437910"/>
    <w:rsid w:val="004401A4"/>
    <w:rsid w:val="0044350C"/>
    <w:rsid w:val="00451A45"/>
    <w:rsid w:val="00455FEE"/>
    <w:rsid w:val="00462FC0"/>
    <w:rsid w:val="004710E2"/>
    <w:rsid w:val="004716AC"/>
    <w:rsid w:val="0047185B"/>
    <w:rsid w:val="004728ED"/>
    <w:rsid w:val="00481068"/>
    <w:rsid w:val="004920EE"/>
    <w:rsid w:val="004A1444"/>
    <w:rsid w:val="004A72F4"/>
    <w:rsid w:val="004B1E0E"/>
    <w:rsid w:val="004B232A"/>
    <w:rsid w:val="004B33D4"/>
    <w:rsid w:val="004B5A41"/>
    <w:rsid w:val="004B70C4"/>
    <w:rsid w:val="004C4B88"/>
    <w:rsid w:val="004C6AE3"/>
    <w:rsid w:val="004D1AF1"/>
    <w:rsid w:val="004D48F6"/>
    <w:rsid w:val="004E63CF"/>
    <w:rsid w:val="004E7330"/>
    <w:rsid w:val="004F1474"/>
    <w:rsid w:val="004F7F08"/>
    <w:rsid w:val="00506F70"/>
    <w:rsid w:val="005126DA"/>
    <w:rsid w:val="00512B7F"/>
    <w:rsid w:val="00525484"/>
    <w:rsid w:val="00527503"/>
    <w:rsid w:val="005319E6"/>
    <w:rsid w:val="00532EBA"/>
    <w:rsid w:val="00535315"/>
    <w:rsid w:val="00540746"/>
    <w:rsid w:val="005434CC"/>
    <w:rsid w:val="005445CF"/>
    <w:rsid w:val="0054477A"/>
    <w:rsid w:val="00545374"/>
    <w:rsid w:val="00552917"/>
    <w:rsid w:val="0055380C"/>
    <w:rsid w:val="00554925"/>
    <w:rsid w:val="00567172"/>
    <w:rsid w:val="00577F90"/>
    <w:rsid w:val="00580713"/>
    <w:rsid w:val="005811C1"/>
    <w:rsid w:val="00581707"/>
    <w:rsid w:val="00586003"/>
    <w:rsid w:val="0058636C"/>
    <w:rsid w:val="00597E48"/>
    <w:rsid w:val="005A19D4"/>
    <w:rsid w:val="005A3932"/>
    <w:rsid w:val="005A474A"/>
    <w:rsid w:val="005A6D87"/>
    <w:rsid w:val="005B4F9E"/>
    <w:rsid w:val="005B6268"/>
    <w:rsid w:val="005C25F9"/>
    <w:rsid w:val="005C3A04"/>
    <w:rsid w:val="005C460A"/>
    <w:rsid w:val="005C7D6A"/>
    <w:rsid w:val="005D1EE0"/>
    <w:rsid w:val="005D3018"/>
    <w:rsid w:val="005D4866"/>
    <w:rsid w:val="005E12BC"/>
    <w:rsid w:val="005E1698"/>
    <w:rsid w:val="005E4514"/>
    <w:rsid w:val="005F47A9"/>
    <w:rsid w:val="005F5F6A"/>
    <w:rsid w:val="00602157"/>
    <w:rsid w:val="00602274"/>
    <w:rsid w:val="006032E1"/>
    <w:rsid w:val="0061515F"/>
    <w:rsid w:val="00616467"/>
    <w:rsid w:val="00641222"/>
    <w:rsid w:val="00641C8D"/>
    <w:rsid w:val="0065081D"/>
    <w:rsid w:val="00652424"/>
    <w:rsid w:val="00652837"/>
    <w:rsid w:val="00654E93"/>
    <w:rsid w:val="00663770"/>
    <w:rsid w:val="00666511"/>
    <w:rsid w:val="00666B94"/>
    <w:rsid w:val="00672694"/>
    <w:rsid w:val="0067708D"/>
    <w:rsid w:val="006831F5"/>
    <w:rsid w:val="00685141"/>
    <w:rsid w:val="00692A64"/>
    <w:rsid w:val="006968AA"/>
    <w:rsid w:val="006A1F90"/>
    <w:rsid w:val="006B227B"/>
    <w:rsid w:val="006B26D1"/>
    <w:rsid w:val="006B6F00"/>
    <w:rsid w:val="006C1432"/>
    <w:rsid w:val="006C771A"/>
    <w:rsid w:val="006D12E9"/>
    <w:rsid w:val="006D50E6"/>
    <w:rsid w:val="006D5362"/>
    <w:rsid w:val="006E2025"/>
    <w:rsid w:val="006E7EFA"/>
    <w:rsid w:val="006F178E"/>
    <w:rsid w:val="006F2A83"/>
    <w:rsid w:val="006F33B6"/>
    <w:rsid w:val="00700B02"/>
    <w:rsid w:val="00700ED5"/>
    <w:rsid w:val="0071270B"/>
    <w:rsid w:val="00720477"/>
    <w:rsid w:val="00723F36"/>
    <w:rsid w:val="0072542B"/>
    <w:rsid w:val="00733F66"/>
    <w:rsid w:val="00734CFB"/>
    <w:rsid w:val="007406A2"/>
    <w:rsid w:val="00741B14"/>
    <w:rsid w:val="007425D5"/>
    <w:rsid w:val="00743B2D"/>
    <w:rsid w:val="007504E8"/>
    <w:rsid w:val="00754F16"/>
    <w:rsid w:val="00764E7F"/>
    <w:rsid w:val="00765418"/>
    <w:rsid w:val="00773D4F"/>
    <w:rsid w:val="00777C27"/>
    <w:rsid w:val="007849B2"/>
    <w:rsid w:val="00786910"/>
    <w:rsid w:val="00791EF9"/>
    <w:rsid w:val="00795570"/>
    <w:rsid w:val="007A296A"/>
    <w:rsid w:val="007A6E2F"/>
    <w:rsid w:val="007B5334"/>
    <w:rsid w:val="007B76C4"/>
    <w:rsid w:val="007C258E"/>
    <w:rsid w:val="007D2F90"/>
    <w:rsid w:val="007F2023"/>
    <w:rsid w:val="00800923"/>
    <w:rsid w:val="00810207"/>
    <w:rsid w:val="0081203E"/>
    <w:rsid w:val="00812233"/>
    <w:rsid w:val="00820690"/>
    <w:rsid w:val="008228B8"/>
    <w:rsid w:val="00842387"/>
    <w:rsid w:val="008443E2"/>
    <w:rsid w:val="00846CAD"/>
    <w:rsid w:val="0084746C"/>
    <w:rsid w:val="00852266"/>
    <w:rsid w:val="0085319E"/>
    <w:rsid w:val="00872A31"/>
    <w:rsid w:val="00872C13"/>
    <w:rsid w:val="00885623"/>
    <w:rsid w:val="0089155A"/>
    <w:rsid w:val="0089268E"/>
    <w:rsid w:val="008945AE"/>
    <w:rsid w:val="008953AB"/>
    <w:rsid w:val="00896A40"/>
    <w:rsid w:val="008A1DAB"/>
    <w:rsid w:val="008A2871"/>
    <w:rsid w:val="008A50AE"/>
    <w:rsid w:val="008A7F76"/>
    <w:rsid w:val="008B0524"/>
    <w:rsid w:val="008B3506"/>
    <w:rsid w:val="008B3FF1"/>
    <w:rsid w:val="008B5155"/>
    <w:rsid w:val="008C0E80"/>
    <w:rsid w:val="008C1D56"/>
    <w:rsid w:val="008D5792"/>
    <w:rsid w:val="008D68EC"/>
    <w:rsid w:val="008E175C"/>
    <w:rsid w:val="008E45BE"/>
    <w:rsid w:val="008E5AAB"/>
    <w:rsid w:val="008E63A5"/>
    <w:rsid w:val="008F2AB0"/>
    <w:rsid w:val="008F5F93"/>
    <w:rsid w:val="008F6C26"/>
    <w:rsid w:val="008F7305"/>
    <w:rsid w:val="00900F0B"/>
    <w:rsid w:val="0090792D"/>
    <w:rsid w:val="00911BD1"/>
    <w:rsid w:val="009132E1"/>
    <w:rsid w:val="009140F9"/>
    <w:rsid w:val="009141FA"/>
    <w:rsid w:val="009153CF"/>
    <w:rsid w:val="00915700"/>
    <w:rsid w:val="0092018D"/>
    <w:rsid w:val="00924C51"/>
    <w:rsid w:val="00926FF2"/>
    <w:rsid w:val="00943847"/>
    <w:rsid w:val="00951331"/>
    <w:rsid w:val="00963BE9"/>
    <w:rsid w:val="009641DA"/>
    <w:rsid w:val="00973761"/>
    <w:rsid w:val="00975124"/>
    <w:rsid w:val="00975244"/>
    <w:rsid w:val="0097678C"/>
    <w:rsid w:val="0098117B"/>
    <w:rsid w:val="00986D74"/>
    <w:rsid w:val="00987B61"/>
    <w:rsid w:val="00992340"/>
    <w:rsid w:val="00997A84"/>
    <w:rsid w:val="009A6F04"/>
    <w:rsid w:val="009B0A9F"/>
    <w:rsid w:val="009B7E4C"/>
    <w:rsid w:val="009C0C20"/>
    <w:rsid w:val="009D60EC"/>
    <w:rsid w:val="009E4132"/>
    <w:rsid w:val="009F1D1A"/>
    <w:rsid w:val="009F491C"/>
    <w:rsid w:val="009F527B"/>
    <w:rsid w:val="009F6F0E"/>
    <w:rsid w:val="009F7695"/>
    <w:rsid w:val="00A00CA0"/>
    <w:rsid w:val="00A00D13"/>
    <w:rsid w:val="00A10845"/>
    <w:rsid w:val="00A137F3"/>
    <w:rsid w:val="00A20D83"/>
    <w:rsid w:val="00A20F82"/>
    <w:rsid w:val="00A21434"/>
    <w:rsid w:val="00A364E5"/>
    <w:rsid w:val="00A37C0B"/>
    <w:rsid w:val="00A42865"/>
    <w:rsid w:val="00A52C17"/>
    <w:rsid w:val="00A54526"/>
    <w:rsid w:val="00A57301"/>
    <w:rsid w:val="00A61D39"/>
    <w:rsid w:val="00A62818"/>
    <w:rsid w:val="00A62A58"/>
    <w:rsid w:val="00A66028"/>
    <w:rsid w:val="00A711C7"/>
    <w:rsid w:val="00A801F8"/>
    <w:rsid w:val="00A8333A"/>
    <w:rsid w:val="00A84656"/>
    <w:rsid w:val="00A85B71"/>
    <w:rsid w:val="00A906B8"/>
    <w:rsid w:val="00A960FB"/>
    <w:rsid w:val="00A96C54"/>
    <w:rsid w:val="00AA5742"/>
    <w:rsid w:val="00AB6F5D"/>
    <w:rsid w:val="00AB7937"/>
    <w:rsid w:val="00AC381D"/>
    <w:rsid w:val="00AD7361"/>
    <w:rsid w:val="00AF6C0C"/>
    <w:rsid w:val="00B1016E"/>
    <w:rsid w:val="00B15F82"/>
    <w:rsid w:val="00B22CF8"/>
    <w:rsid w:val="00B23393"/>
    <w:rsid w:val="00B23849"/>
    <w:rsid w:val="00B245F3"/>
    <w:rsid w:val="00B25762"/>
    <w:rsid w:val="00B27D87"/>
    <w:rsid w:val="00B32D43"/>
    <w:rsid w:val="00B35960"/>
    <w:rsid w:val="00B40B63"/>
    <w:rsid w:val="00B41BC9"/>
    <w:rsid w:val="00B43517"/>
    <w:rsid w:val="00B44CF9"/>
    <w:rsid w:val="00B45D84"/>
    <w:rsid w:val="00B60137"/>
    <w:rsid w:val="00B71A56"/>
    <w:rsid w:val="00B92380"/>
    <w:rsid w:val="00B92A4A"/>
    <w:rsid w:val="00BA6793"/>
    <w:rsid w:val="00BB079E"/>
    <w:rsid w:val="00BB44F3"/>
    <w:rsid w:val="00BC214B"/>
    <w:rsid w:val="00BD75A6"/>
    <w:rsid w:val="00BE29E8"/>
    <w:rsid w:val="00BE4DCB"/>
    <w:rsid w:val="00BE7168"/>
    <w:rsid w:val="00BF57A4"/>
    <w:rsid w:val="00C0221C"/>
    <w:rsid w:val="00C04244"/>
    <w:rsid w:val="00C10E04"/>
    <w:rsid w:val="00C162F1"/>
    <w:rsid w:val="00C17A5B"/>
    <w:rsid w:val="00C2244D"/>
    <w:rsid w:val="00C2355D"/>
    <w:rsid w:val="00C30563"/>
    <w:rsid w:val="00C35718"/>
    <w:rsid w:val="00C35F4C"/>
    <w:rsid w:val="00C42208"/>
    <w:rsid w:val="00C43F4C"/>
    <w:rsid w:val="00C473B2"/>
    <w:rsid w:val="00C53458"/>
    <w:rsid w:val="00C54BFF"/>
    <w:rsid w:val="00C55DDF"/>
    <w:rsid w:val="00C562D1"/>
    <w:rsid w:val="00C65B78"/>
    <w:rsid w:val="00C666AF"/>
    <w:rsid w:val="00C726C9"/>
    <w:rsid w:val="00C73F66"/>
    <w:rsid w:val="00C751F5"/>
    <w:rsid w:val="00C83FCF"/>
    <w:rsid w:val="00C86212"/>
    <w:rsid w:val="00C86BE8"/>
    <w:rsid w:val="00C878A3"/>
    <w:rsid w:val="00C925E2"/>
    <w:rsid w:val="00CB232A"/>
    <w:rsid w:val="00CB2BA0"/>
    <w:rsid w:val="00CB4A15"/>
    <w:rsid w:val="00CB669E"/>
    <w:rsid w:val="00CC1074"/>
    <w:rsid w:val="00CC36EC"/>
    <w:rsid w:val="00CD0870"/>
    <w:rsid w:val="00CD0E9C"/>
    <w:rsid w:val="00CD189C"/>
    <w:rsid w:val="00CE2719"/>
    <w:rsid w:val="00CE3B67"/>
    <w:rsid w:val="00CE6F66"/>
    <w:rsid w:val="00D011FC"/>
    <w:rsid w:val="00D04C48"/>
    <w:rsid w:val="00D0684C"/>
    <w:rsid w:val="00D10DB3"/>
    <w:rsid w:val="00D13C0D"/>
    <w:rsid w:val="00D1530A"/>
    <w:rsid w:val="00D1668C"/>
    <w:rsid w:val="00D22982"/>
    <w:rsid w:val="00D370B2"/>
    <w:rsid w:val="00D3796C"/>
    <w:rsid w:val="00D42ECB"/>
    <w:rsid w:val="00D4428E"/>
    <w:rsid w:val="00D6325F"/>
    <w:rsid w:val="00D67081"/>
    <w:rsid w:val="00D76164"/>
    <w:rsid w:val="00D76CEB"/>
    <w:rsid w:val="00D8099A"/>
    <w:rsid w:val="00D80A94"/>
    <w:rsid w:val="00D84E83"/>
    <w:rsid w:val="00D85E55"/>
    <w:rsid w:val="00D900C0"/>
    <w:rsid w:val="00D92142"/>
    <w:rsid w:val="00D97CD1"/>
    <w:rsid w:val="00D97FE5"/>
    <w:rsid w:val="00DA0C7A"/>
    <w:rsid w:val="00DA15EB"/>
    <w:rsid w:val="00DB1FC3"/>
    <w:rsid w:val="00DB3974"/>
    <w:rsid w:val="00DB5C92"/>
    <w:rsid w:val="00DC01B4"/>
    <w:rsid w:val="00DC0B5D"/>
    <w:rsid w:val="00DC468F"/>
    <w:rsid w:val="00DD2113"/>
    <w:rsid w:val="00DD3A4F"/>
    <w:rsid w:val="00DE4470"/>
    <w:rsid w:val="00DE7A68"/>
    <w:rsid w:val="00DF4D15"/>
    <w:rsid w:val="00E02597"/>
    <w:rsid w:val="00E03643"/>
    <w:rsid w:val="00E10203"/>
    <w:rsid w:val="00E117D3"/>
    <w:rsid w:val="00E1253B"/>
    <w:rsid w:val="00E14F5A"/>
    <w:rsid w:val="00E151FC"/>
    <w:rsid w:val="00E161FF"/>
    <w:rsid w:val="00E325F9"/>
    <w:rsid w:val="00E3361E"/>
    <w:rsid w:val="00E377EF"/>
    <w:rsid w:val="00E37F50"/>
    <w:rsid w:val="00E401A6"/>
    <w:rsid w:val="00E41B2D"/>
    <w:rsid w:val="00E440EF"/>
    <w:rsid w:val="00E5113F"/>
    <w:rsid w:val="00E51C4C"/>
    <w:rsid w:val="00E54CE5"/>
    <w:rsid w:val="00E55ADA"/>
    <w:rsid w:val="00E61F48"/>
    <w:rsid w:val="00E63E5E"/>
    <w:rsid w:val="00E71F9A"/>
    <w:rsid w:val="00E7616D"/>
    <w:rsid w:val="00E8562F"/>
    <w:rsid w:val="00EB4A76"/>
    <w:rsid w:val="00EC1825"/>
    <w:rsid w:val="00EC1FF9"/>
    <w:rsid w:val="00EC3473"/>
    <w:rsid w:val="00EC5F30"/>
    <w:rsid w:val="00EC7FBA"/>
    <w:rsid w:val="00ED2257"/>
    <w:rsid w:val="00ED2D9B"/>
    <w:rsid w:val="00ED5328"/>
    <w:rsid w:val="00EE18EE"/>
    <w:rsid w:val="00EE6622"/>
    <w:rsid w:val="00EF09D7"/>
    <w:rsid w:val="00EF2D4A"/>
    <w:rsid w:val="00F07BDD"/>
    <w:rsid w:val="00F12E75"/>
    <w:rsid w:val="00F21749"/>
    <w:rsid w:val="00F26BDF"/>
    <w:rsid w:val="00F37EA9"/>
    <w:rsid w:val="00F416B5"/>
    <w:rsid w:val="00F471FB"/>
    <w:rsid w:val="00F47878"/>
    <w:rsid w:val="00F50B2D"/>
    <w:rsid w:val="00F551E9"/>
    <w:rsid w:val="00F71E5F"/>
    <w:rsid w:val="00F74DF6"/>
    <w:rsid w:val="00F83DE8"/>
    <w:rsid w:val="00F918D9"/>
    <w:rsid w:val="00F95BE9"/>
    <w:rsid w:val="00F960A4"/>
    <w:rsid w:val="00F97462"/>
    <w:rsid w:val="00FB173A"/>
    <w:rsid w:val="00FB4F19"/>
    <w:rsid w:val="00FC014E"/>
    <w:rsid w:val="00FC1909"/>
    <w:rsid w:val="00FC30A9"/>
    <w:rsid w:val="00FC7E80"/>
    <w:rsid w:val="00FD1F09"/>
    <w:rsid w:val="00FD504C"/>
    <w:rsid w:val="00FD6407"/>
    <w:rsid w:val="00FE1009"/>
    <w:rsid w:val="00FE2E1C"/>
    <w:rsid w:val="00FE42FC"/>
    <w:rsid w:val="00FE68D9"/>
    <w:rsid w:val="00FF06F6"/>
    <w:rsid w:val="00FF3051"/>
    <w:rsid w:val="00FF6721"/>
    <w:rsid w:val="00FF76C9"/>
    <w:rsid w:val="014321C1"/>
    <w:rsid w:val="016D719A"/>
    <w:rsid w:val="01873BB9"/>
    <w:rsid w:val="03084977"/>
    <w:rsid w:val="03203179"/>
    <w:rsid w:val="039F6C56"/>
    <w:rsid w:val="03C33366"/>
    <w:rsid w:val="040D19E4"/>
    <w:rsid w:val="040D4B0D"/>
    <w:rsid w:val="04104FAB"/>
    <w:rsid w:val="04B03DED"/>
    <w:rsid w:val="04EF1D30"/>
    <w:rsid w:val="055F3E8F"/>
    <w:rsid w:val="058A1552"/>
    <w:rsid w:val="058E4BC2"/>
    <w:rsid w:val="05BD09A0"/>
    <w:rsid w:val="05F45A09"/>
    <w:rsid w:val="062C6BB2"/>
    <w:rsid w:val="066E37A6"/>
    <w:rsid w:val="067D3CBE"/>
    <w:rsid w:val="06937285"/>
    <w:rsid w:val="06CE0B9E"/>
    <w:rsid w:val="06E935E8"/>
    <w:rsid w:val="06F13F6D"/>
    <w:rsid w:val="074A53D1"/>
    <w:rsid w:val="07697AC4"/>
    <w:rsid w:val="07811935"/>
    <w:rsid w:val="07C0638D"/>
    <w:rsid w:val="07F74C6A"/>
    <w:rsid w:val="084C2E52"/>
    <w:rsid w:val="085F42D8"/>
    <w:rsid w:val="08AE77F6"/>
    <w:rsid w:val="08ED5F64"/>
    <w:rsid w:val="08F20176"/>
    <w:rsid w:val="09036A5C"/>
    <w:rsid w:val="0921686E"/>
    <w:rsid w:val="092922FF"/>
    <w:rsid w:val="097304A0"/>
    <w:rsid w:val="0A07030E"/>
    <w:rsid w:val="0A327302"/>
    <w:rsid w:val="0A4F5274"/>
    <w:rsid w:val="0A525110"/>
    <w:rsid w:val="0A9A4B05"/>
    <w:rsid w:val="0AC63516"/>
    <w:rsid w:val="0B0125A2"/>
    <w:rsid w:val="0B73489E"/>
    <w:rsid w:val="0B7F258B"/>
    <w:rsid w:val="0B8434A8"/>
    <w:rsid w:val="0BA60E50"/>
    <w:rsid w:val="0BD82F4E"/>
    <w:rsid w:val="0BE752FA"/>
    <w:rsid w:val="0C600DCD"/>
    <w:rsid w:val="0C7E4C67"/>
    <w:rsid w:val="0C9756F4"/>
    <w:rsid w:val="0D7A5B52"/>
    <w:rsid w:val="0D847672"/>
    <w:rsid w:val="0D8E7869"/>
    <w:rsid w:val="0D904F94"/>
    <w:rsid w:val="0D9F625A"/>
    <w:rsid w:val="0DA41B83"/>
    <w:rsid w:val="0DD51849"/>
    <w:rsid w:val="0DE524B7"/>
    <w:rsid w:val="0E1F2320"/>
    <w:rsid w:val="0E405D39"/>
    <w:rsid w:val="0E5F12A2"/>
    <w:rsid w:val="0EA979EE"/>
    <w:rsid w:val="0EE96226"/>
    <w:rsid w:val="0F0C6C03"/>
    <w:rsid w:val="0F2031E5"/>
    <w:rsid w:val="0F6C6F06"/>
    <w:rsid w:val="0F7F055E"/>
    <w:rsid w:val="0F8A1115"/>
    <w:rsid w:val="0FC80037"/>
    <w:rsid w:val="0FD6172B"/>
    <w:rsid w:val="0FF15145"/>
    <w:rsid w:val="0FF5272A"/>
    <w:rsid w:val="102501FC"/>
    <w:rsid w:val="1036273E"/>
    <w:rsid w:val="1070667F"/>
    <w:rsid w:val="108464A9"/>
    <w:rsid w:val="10BE0182"/>
    <w:rsid w:val="10CB5B31"/>
    <w:rsid w:val="116C75F0"/>
    <w:rsid w:val="119C4B03"/>
    <w:rsid w:val="11C664AC"/>
    <w:rsid w:val="11F144E1"/>
    <w:rsid w:val="121454E1"/>
    <w:rsid w:val="12684CE3"/>
    <w:rsid w:val="128C567A"/>
    <w:rsid w:val="12B540AC"/>
    <w:rsid w:val="12C763AD"/>
    <w:rsid w:val="13BD3193"/>
    <w:rsid w:val="13CA59AD"/>
    <w:rsid w:val="13DD188A"/>
    <w:rsid w:val="14361BC1"/>
    <w:rsid w:val="14445DAD"/>
    <w:rsid w:val="14B24ECA"/>
    <w:rsid w:val="1591317B"/>
    <w:rsid w:val="15983953"/>
    <w:rsid w:val="16264E72"/>
    <w:rsid w:val="1699094B"/>
    <w:rsid w:val="169B6FCE"/>
    <w:rsid w:val="16A76047"/>
    <w:rsid w:val="16B43D3F"/>
    <w:rsid w:val="16B922CE"/>
    <w:rsid w:val="16CA4F1A"/>
    <w:rsid w:val="16D31894"/>
    <w:rsid w:val="16D53CA7"/>
    <w:rsid w:val="170532B1"/>
    <w:rsid w:val="17151530"/>
    <w:rsid w:val="17205A4B"/>
    <w:rsid w:val="17784912"/>
    <w:rsid w:val="178C55EC"/>
    <w:rsid w:val="17AB571F"/>
    <w:rsid w:val="17BC46D2"/>
    <w:rsid w:val="17D16D89"/>
    <w:rsid w:val="17E3605F"/>
    <w:rsid w:val="181E72D9"/>
    <w:rsid w:val="183832DB"/>
    <w:rsid w:val="183C0618"/>
    <w:rsid w:val="18586850"/>
    <w:rsid w:val="188F745C"/>
    <w:rsid w:val="18A07070"/>
    <w:rsid w:val="192F3B7C"/>
    <w:rsid w:val="193C671C"/>
    <w:rsid w:val="197B2F43"/>
    <w:rsid w:val="197E7AFD"/>
    <w:rsid w:val="19AF6C61"/>
    <w:rsid w:val="1A1C40F4"/>
    <w:rsid w:val="1A4C4957"/>
    <w:rsid w:val="1A7A00A4"/>
    <w:rsid w:val="1A881053"/>
    <w:rsid w:val="1AA23C8F"/>
    <w:rsid w:val="1AF83F87"/>
    <w:rsid w:val="1B7678C9"/>
    <w:rsid w:val="1B96249C"/>
    <w:rsid w:val="1BA600B2"/>
    <w:rsid w:val="1BD10365"/>
    <w:rsid w:val="1BD6032E"/>
    <w:rsid w:val="1BEB3757"/>
    <w:rsid w:val="1C182B8C"/>
    <w:rsid w:val="1C572175"/>
    <w:rsid w:val="1C603137"/>
    <w:rsid w:val="1C7720B5"/>
    <w:rsid w:val="1C7A7AE2"/>
    <w:rsid w:val="1C8211FF"/>
    <w:rsid w:val="1CFA686D"/>
    <w:rsid w:val="1D1D18BA"/>
    <w:rsid w:val="1D290F49"/>
    <w:rsid w:val="1D3B4EA0"/>
    <w:rsid w:val="1D543670"/>
    <w:rsid w:val="1D8E4B81"/>
    <w:rsid w:val="1DA47E7B"/>
    <w:rsid w:val="1DBE74DF"/>
    <w:rsid w:val="1DDE756E"/>
    <w:rsid w:val="1DEC27F5"/>
    <w:rsid w:val="1E3C0198"/>
    <w:rsid w:val="1E8E2B87"/>
    <w:rsid w:val="1EDE3955"/>
    <w:rsid w:val="1EFE3D9D"/>
    <w:rsid w:val="1F023266"/>
    <w:rsid w:val="1F07198D"/>
    <w:rsid w:val="1F175FEF"/>
    <w:rsid w:val="1F4E2D18"/>
    <w:rsid w:val="1F9616B0"/>
    <w:rsid w:val="1FA92031"/>
    <w:rsid w:val="1FBE709D"/>
    <w:rsid w:val="1FC47B52"/>
    <w:rsid w:val="1FD54BD8"/>
    <w:rsid w:val="1FD941C5"/>
    <w:rsid w:val="1FFC5540"/>
    <w:rsid w:val="2005729C"/>
    <w:rsid w:val="20D43817"/>
    <w:rsid w:val="21145441"/>
    <w:rsid w:val="21C5798E"/>
    <w:rsid w:val="21ED1832"/>
    <w:rsid w:val="22073EB7"/>
    <w:rsid w:val="221D30A5"/>
    <w:rsid w:val="222A326B"/>
    <w:rsid w:val="222B4F37"/>
    <w:rsid w:val="22C83CC1"/>
    <w:rsid w:val="2301577C"/>
    <w:rsid w:val="230E0115"/>
    <w:rsid w:val="233900EB"/>
    <w:rsid w:val="23475F95"/>
    <w:rsid w:val="235C0F21"/>
    <w:rsid w:val="237E6E30"/>
    <w:rsid w:val="239111BF"/>
    <w:rsid w:val="2394406A"/>
    <w:rsid w:val="23CE0A1D"/>
    <w:rsid w:val="240525DF"/>
    <w:rsid w:val="24072C77"/>
    <w:rsid w:val="24357F9F"/>
    <w:rsid w:val="243B790B"/>
    <w:rsid w:val="244C0759"/>
    <w:rsid w:val="245141DA"/>
    <w:rsid w:val="255D3BA9"/>
    <w:rsid w:val="262D5BA2"/>
    <w:rsid w:val="265F49E2"/>
    <w:rsid w:val="26A21DC9"/>
    <w:rsid w:val="26E6652F"/>
    <w:rsid w:val="272239A7"/>
    <w:rsid w:val="27584974"/>
    <w:rsid w:val="27B3707D"/>
    <w:rsid w:val="27DF7C05"/>
    <w:rsid w:val="27E25FF9"/>
    <w:rsid w:val="280E5F0F"/>
    <w:rsid w:val="28106FAF"/>
    <w:rsid w:val="2811060C"/>
    <w:rsid w:val="281D324D"/>
    <w:rsid w:val="286363AA"/>
    <w:rsid w:val="28964189"/>
    <w:rsid w:val="28D844FF"/>
    <w:rsid w:val="28DD5924"/>
    <w:rsid w:val="28FB6CFC"/>
    <w:rsid w:val="29027B6A"/>
    <w:rsid w:val="295D750A"/>
    <w:rsid w:val="298A3E37"/>
    <w:rsid w:val="29FA0633"/>
    <w:rsid w:val="2A255ACC"/>
    <w:rsid w:val="2A8059E3"/>
    <w:rsid w:val="2AA35E5D"/>
    <w:rsid w:val="2AB14101"/>
    <w:rsid w:val="2AB4151D"/>
    <w:rsid w:val="2AEC3D81"/>
    <w:rsid w:val="2B0C0FF0"/>
    <w:rsid w:val="2B17347C"/>
    <w:rsid w:val="2B773C36"/>
    <w:rsid w:val="2BC22A76"/>
    <w:rsid w:val="2BD4281C"/>
    <w:rsid w:val="2BF86259"/>
    <w:rsid w:val="2C044346"/>
    <w:rsid w:val="2C1369F1"/>
    <w:rsid w:val="2C295083"/>
    <w:rsid w:val="2C435DCC"/>
    <w:rsid w:val="2C464A36"/>
    <w:rsid w:val="2C5E6A5A"/>
    <w:rsid w:val="2C684BD0"/>
    <w:rsid w:val="2CAF1DA2"/>
    <w:rsid w:val="2CD90E53"/>
    <w:rsid w:val="2CEC72E2"/>
    <w:rsid w:val="2D1C2D08"/>
    <w:rsid w:val="2D4C1B03"/>
    <w:rsid w:val="2D6E1FDC"/>
    <w:rsid w:val="2D86011B"/>
    <w:rsid w:val="2DEB59F6"/>
    <w:rsid w:val="2E271412"/>
    <w:rsid w:val="2E2A0586"/>
    <w:rsid w:val="2E434D8B"/>
    <w:rsid w:val="2E702DF9"/>
    <w:rsid w:val="2EEF4135"/>
    <w:rsid w:val="2F2F0F51"/>
    <w:rsid w:val="2F334CDA"/>
    <w:rsid w:val="2F78412B"/>
    <w:rsid w:val="2F7F53E0"/>
    <w:rsid w:val="2FB065B5"/>
    <w:rsid w:val="2FEB6438"/>
    <w:rsid w:val="300F49B9"/>
    <w:rsid w:val="302B2F1B"/>
    <w:rsid w:val="302B795A"/>
    <w:rsid w:val="303F4E38"/>
    <w:rsid w:val="30AF34AD"/>
    <w:rsid w:val="30BD006E"/>
    <w:rsid w:val="30E82837"/>
    <w:rsid w:val="3133146C"/>
    <w:rsid w:val="315D4ED5"/>
    <w:rsid w:val="316C4CA1"/>
    <w:rsid w:val="318549A9"/>
    <w:rsid w:val="319F6262"/>
    <w:rsid w:val="31DD5AD3"/>
    <w:rsid w:val="321B192D"/>
    <w:rsid w:val="322310F2"/>
    <w:rsid w:val="323528B8"/>
    <w:rsid w:val="325A6A70"/>
    <w:rsid w:val="3260395B"/>
    <w:rsid w:val="326515CF"/>
    <w:rsid w:val="328A3222"/>
    <w:rsid w:val="32906F14"/>
    <w:rsid w:val="32AC542F"/>
    <w:rsid w:val="32BD2F45"/>
    <w:rsid w:val="32C30A2F"/>
    <w:rsid w:val="330B2BBA"/>
    <w:rsid w:val="333F7A14"/>
    <w:rsid w:val="337F7402"/>
    <w:rsid w:val="338461AD"/>
    <w:rsid w:val="33987921"/>
    <w:rsid w:val="33D81E8D"/>
    <w:rsid w:val="34754C9E"/>
    <w:rsid w:val="348477DB"/>
    <w:rsid w:val="348F2CBF"/>
    <w:rsid w:val="34984EC1"/>
    <w:rsid w:val="34A96C4C"/>
    <w:rsid w:val="353A5FA1"/>
    <w:rsid w:val="355A115C"/>
    <w:rsid w:val="35B47A12"/>
    <w:rsid w:val="36227323"/>
    <w:rsid w:val="362948E2"/>
    <w:rsid w:val="363173EB"/>
    <w:rsid w:val="36365778"/>
    <w:rsid w:val="36497D33"/>
    <w:rsid w:val="365A1F0A"/>
    <w:rsid w:val="36BC02D0"/>
    <w:rsid w:val="36BD5CE8"/>
    <w:rsid w:val="37074D3C"/>
    <w:rsid w:val="373B41C9"/>
    <w:rsid w:val="3747259D"/>
    <w:rsid w:val="376C4E64"/>
    <w:rsid w:val="37FD010F"/>
    <w:rsid w:val="38215608"/>
    <w:rsid w:val="38777600"/>
    <w:rsid w:val="387A5E01"/>
    <w:rsid w:val="387F4B3A"/>
    <w:rsid w:val="38F33135"/>
    <w:rsid w:val="396C36D7"/>
    <w:rsid w:val="397B30B2"/>
    <w:rsid w:val="39B34E7D"/>
    <w:rsid w:val="3A0E479E"/>
    <w:rsid w:val="3A626945"/>
    <w:rsid w:val="3A6310D2"/>
    <w:rsid w:val="3AB04C16"/>
    <w:rsid w:val="3ACD1BEC"/>
    <w:rsid w:val="3B147746"/>
    <w:rsid w:val="3B1B663D"/>
    <w:rsid w:val="3B981A9C"/>
    <w:rsid w:val="3BD5246B"/>
    <w:rsid w:val="3BE74C31"/>
    <w:rsid w:val="3C281D4A"/>
    <w:rsid w:val="3C9466F8"/>
    <w:rsid w:val="3CBB5831"/>
    <w:rsid w:val="3CEA4359"/>
    <w:rsid w:val="3CF12CD2"/>
    <w:rsid w:val="3DC42A7B"/>
    <w:rsid w:val="3DF836D7"/>
    <w:rsid w:val="3E012496"/>
    <w:rsid w:val="3E3619A1"/>
    <w:rsid w:val="3E4652E7"/>
    <w:rsid w:val="3E474B34"/>
    <w:rsid w:val="3F512FA9"/>
    <w:rsid w:val="3F514AE3"/>
    <w:rsid w:val="3F63197A"/>
    <w:rsid w:val="3FE424DB"/>
    <w:rsid w:val="3FE50E5A"/>
    <w:rsid w:val="3FEE2F26"/>
    <w:rsid w:val="405357DF"/>
    <w:rsid w:val="40642D5A"/>
    <w:rsid w:val="408606E1"/>
    <w:rsid w:val="40974BC2"/>
    <w:rsid w:val="40994329"/>
    <w:rsid w:val="40BD28DC"/>
    <w:rsid w:val="40FA62FB"/>
    <w:rsid w:val="413C45E3"/>
    <w:rsid w:val="41413CA4"/>
    <w:rsid w:val="418813E6"/>
    <w:rsid w:val="41A60FA3"/>
    <w:rsid w:val="41DE45DA"/>
    <w:rsid w:val="41E129E1"/>
    <w:rsid w:val="42452BC9"/>
    <w:rsid w:val="42496F42"/>
    <w:rsid w:val="434A57EE"/>
    <w:rsid w:val="43981FF0"/>
    <w:rsid w:val="43FF0260"/>
    <w:rsid w:val="4446291F"/>
    <w:rsid w:val="447935AA"/>
    <w:rsid w:val="44C66935"/>
    <w:rsid w:val="44CF6D64"/>
    <w:rsid w:val="44EF6D1C"/>
    <w:rsid w:val="45166373"/>
    <w:rsid w:val="4565760D"/>
    <w:rsid w:val="45AF4A55"/>
    <w:rsid w:val="461075A0"/>
    <w:rsid w:val="46186E81"/>
    <w:rsid w:val="46540192"/>
    <w:rsid w:val="46587345"/>
    <w:rsid w:val="466040EE"/>
    <w:rsid w:val="468753BE"/>
    <w:rsid w:val="46AB37CE"/>
    <w:rsid w:val="46B17668"/>
    <w:rsid w:val="47257941"/>
    <w:rsid w:val="476237AF"/>
    <w:rsid w:val="477A6E15"/>
    <w:rsid w:val="483B2F40"/>
    <w:rsid w:val="484404AA"/>
    <w:rsid w:val="486B201A"/>
    <w:rsid w:val="48E860FA"/>
    <w:rsid w:val="49412E1F"/>
    <w:rsid w:val="498033B1"/>
    <w:rsid w:val="49B27819"/>
    <w:rsid w:val="49B72E19"/>
    <w:rsid w:val="49CD2CE1"/>
    <w:rsid w:val="49D92CC1"/>
    <w:rsid w:val="49EA1EC4"/>
    <w:rsid w:val="49FE099D"/>
    <w:rsid w:val="4A0741BE"/>
    <w:rsid w:val="4A1A5EB1"/>
    <w:rsid w:val="4A526315"/>
    <w:rsid w:val="4AD64DE9"/>
    <w:rsid w:val="4B21533E"/>
    <w:rsid w:val="4B2A2A7F"/>
    <w:rsid w:val="4B502563"/>
    <w:rsid w:val="4BB84B40"/>
    <w:rsid w:val="4BC27174"/>
    <w:rsid w:val="4BDE103B"/>
    <w:rsid w:val="4C105BE1"/>
    <w:rsid w:val="4CAF2D85"/>
    <w:rsid w:val="4CC43351"/>
    <w:rsid w:val="4CC54488"/>
    <w:rsid w:val="4CCF3524"/>
    <w:rsid w:val="4CD4593A"/>
    <w:rsid w:val="4CDB7CCE"/>
    <w:rsid w:val="4D4747B3"/>
    <w:rsid w:val="4D6A58ED"/>
    <w:rsid w:val="4D90599C"/>
    <w:rsid w:val="4DBF35BA"/>
    <w:rsid w:val="4E17270F"/>
    <w:rsid w:val="4E210643"/>
    <w:rsid w:val="4E2D177F"/>
    <w:rsid w:val="4E4A2223"/>
    <w:rsid w:val="4EB62E28"/>
    <w:rsid w:val="4ECF1904"/>
    <w:rsid w:val="4EFD7C10"/>
    <w:rsid w:val="4EFE55E2"/>
    <w:rsid w:val="4F2B3B7D"/>
    <w:rsid w:val="4F59154B"/>
    <w:rsid w:val="4F881EF1"/>
    <w:rsid w:val="4FCA4474"/>
    <w:rsid w:val="4FEF5B45"/>
    <w:rsid w:val="4FF47616"/>
    <w:rsid w:val="50A86077"/>
    <w:rsid w:val="51FC00DE"/>
    <w:rsid w:val="520471CB"/>
    <w:rsid w:val="52057A3C"/>
    <w:rsid w:val="521A7514"/>
    <w:rsid w:val="5235468A"/>
    <w:rsid w:val="528C7977"/>
    <w:rsid w:val="52C35C19"/>
    <w:rsid w:val="52F43B16"/>
    <w:rsid w:val="530F30D3"/>
    <w:rsid w:val="533A5067"/>
    <w:rsid w:val="53743184"/>
    <w:rsid w:val="5385379A"/>
    <w:rsid w:val="53A45C44"/>
    <w:rsid w:val="53AB685E"/>
    <w:rsid w:val="53BC31F1"/>
    <w:rsid w:val="548F5E2C"/>
    <w:rsid w:val="54936615"/>
    <w:rsid w:val="54A82DCE"/>
    <w:rsid w:val="54B84D31"/>
    <w:rsid w:val="54C430E7"/>
    <w:rsid w:val="54C44C86"/>
    <w:rsid w:val="54E84346"/>
    <w:rsid w:val="55351BE8"/>
    <w:rsid w:val="557C4BEA"/>
    <w:rsid w:val="55C565C1"/>
    <w:rsid w:val="55E07232"/>
    <w:rsid w:val="55FE27BE"/>
    <w:rsid w:val="567A79FC"/>
    <w:rsid w:val="569256B1"/>
    <w:rsid w:val="56F11AFA"/>
    <w:rsid w:val="56FE7092"/>
    <w:rsid w:val="5721061B"/>
    <w:rsid w:val="5721095F"/>
    <w:rsid w:val="57502EF5"/>
    <w:rsid w:val="576869BC"/>
    <w:rsid w:val="57835CEF"/>
    <w:rsid w:val="57976AF4"/>
    <w:rsid w:val="57C30815"/>
    <w:rsid w:val="58200B62"/>
    <w:rsid w:val="582738C9"/>
    <w:rsid w:val="584614EC"/>
    <w:rsid w:val="58B61C68"/>
    <w:rsid w:val="58E44C93"/>
    <w:rsid w:val="58FD69F6"/>
    <w:rsid w:val="59143DC5"/>
    <w:rsid w:val="596B0414"/>
    <w:rsid w:val="59D406A6"/>
    <w:rsid w:val="59DE6CAB"/>
    <w:rsid w:val="5A33357F"/>
    <w:rsid w:val="5A5F4374"/>
    <w:rsid w:val="5A6510C9"/>
    <w:rsid w:val="5A841DEF"/>
    <w:rsid w:val="5AB95631"/>
    <w:rsid w:val="5AD901A8"/>
    <w:rsid w:val="5B036C5E"/>
    <w:rsid w:val="5B1A623E"/>
    <w:rsid w:val="5B7D784B"/>
    <w:rsid w:val="5B9F0056"/>
    <w:rsid w:val="5BB036BD"/>
    <w:rsid w:val="5BEC191E"/>
    <w:rsid w:val="5C0B0A6B"/>
    <w:rsid w:val="5C185BE7"/>
    <w:rsid w:val="5C394E3E"/>
    <w:rsid w:val="5D0B1231"/>
    <w:rsid w:val="5D121B72"/>
    <w:rsid w:val="5D2278CA"/>
    <w:rsid w:val="5D8D3322"/>
    <w:rsid w:val="5DAF5125"/>
    <w:rsid w:val="5E036744"/>
    <w:rsid w:val="5E1D7BDA"/>
    <w:rsid w:val="5E6D25CA"/>
    <w:rsid w:val="5EDA6BC8"/>
    <w:rsid w:val="5F4E56B0"/>
    <w:rsid w:val="5F675B3F"/>
    <w:rsid w:val="5F8161D5"/>
    <w:rsid w:val="5FAD3A56"/>
    <w:rsid w:val="5FD54405"/>
    <w:rsid w:val="5FE412DC"/>
    <w:rsid w:val="60227F43"/>
    <w:rsid w:val="60435770"/>
    <w:rsid w:val="605347B8"/>
    <w:rsid w:val="60622360"/>
    <w:rsid w:val="60A36DE3"/>
    <w:rsid w:val="611D4D11"/>
    <w:rsid w:val="61263F6C"/>
    <w:rsid w:val="61712FEC"/>
    <w:rsid w:val="61944B05"/>
    <w:rsid w:val="61E069BF"/>
    <w:rsid w:val="61E85ABF"/>
    <w:rsid w:val="61F02626"/>
    <w:rsid w:val="623F195C"/>
    <w:rsid w:val="62431454"/>
    <w:rsid w:val="62492C0D"/>
    <w:rsid w:val="627750C0"/>
    <w:rsid w:val="62BC4180"/>
    <w:rsid w:val="62BD64BC"/>
    <w:rsid w:val="62C429E7"/>
    <w:rsid w:val="62CC15A8"/>
    <w:rsid w:val="62CF7005"/>
    <w:rsid w:val="62F24650"/>
    <w:rsid w:val="63CF24E1"/>
    <w:rsid w:val="63D97B78"/>
    <w:rsid w:val="63DE5FAE"/>
    <w:rsid w:val="64827B2A"/>
    <w:rsid w:val="65271F38"/>
    <w:rsid w:val="65496190"/>
    <w:rsid w:val="655D59B0"/>
    <w:rsid w:val="6572348D"/>
    <w:rsid w:val="65E85526"/>
    <w:rsid w:val="65EB6844"/>
    <w:rsid w:val="65F36633"/>
    <w:rsid w:val="66C03815"/>
    <w:rsid w:val="67180F5F"/>
    <w:rsid w:val="673A399A"/>
    <w:rsid w:val="67BD6B7E"/>
    <w:rsid w:val="67F362FF"/>
    <w:rsid w:val="684E5436"/>
    <w:rsid w:val="68EA74FF"/>
    <w:rsid w:val="692948D7"/>
    <w:rsid w:val="69655ED7"/>
    <w:rsid w:val="6A1C474A"/>
    <w:rsid w:val="6A323C03"/>
    <w:rsid w:val="6A3B1AA0"/>
    <w:rsid w:val="6AE76629"/>
    <w:rsid w:val="6AE76D80"/>
    <w:rsid w:val="6AF7597E"/>
    <w:rsid w:val="6B454B70"/>
    <w:rsid w:val="6B62209D"/>
    <w:rsid w:val="6B941E9E"/>
    <w:rsid w:val="6BF628CF"/>
    <w:rsid w:val="6BFD1E38"/>
    <w:rsid w:val="6BFD7FC9"/>
    <w:rsid w:val="6C365F1B"/>
    <w:rsid w:val="6C3A7536"/>
    <w:rsid w:val="6C4965BE"/>
    <w:rsid w:val="6C7D734B"/>
    <w:rsid w:val="6C9A778B"/>
    <w:rsid w:val="6CCB4235"/>
    <w:rsid w:val="6D083F50"/>
    <w:rsid w:val="6D235CBB"/>
    <w:rsid w:val="6D301BA0"/>
    <w:rsid w:val="6D37502F"/>
    <w:rsid w:val="6D673261"/>
    <w:rsid w:val="6D7E165A"/>
    <w:rsid w:val="6D852A83"/>
    <w:rsid w:val="6DB21FD5"/>
    <w:rsid w:val="6E17274B"/>
    <w:rsid w:val="6E2B4192"/>
    <w:rsid w:val="6E3D5442"/>
    <w:rsid w:val="6F1301B9"/>
    <w:rsid w:val="6F220BA8"/>
    <w:rsid w:val="6F443525"/>
    <w:rsid w:val="6F5C60F9"/>
    <w:rsid w:val="6F786044"/>
    <w:rsid w:val="6F87312E"/>
    <w:rsid w:val="6F991C7D"/>
    <w:rsid w:val="6FA256A1"/>
    <w:rsid w:val="6FC32C8F"/>
    <w:rsid w:val="701F206E"/>
    <w:rsid w:val="70587189"/>
    <w:rsid w:val="708D3610"/>
    <w:rsid w:val="70D43905"/>
    <w:rsid w:val="7117362E"/>
    <w:rsid w:val="718C44BB"/>
    <w:rsid w:val="71AB2A93"/>
    <w:rsid w:val="71C5763B"/>
    <w:rsid w:val="727C1739"/>
    <w:rsid w:val="727C1F2D"/>
    <w:rsid w:val="72AA3F3F"/>
    <w:rsid w:val="72AE020C"/>
    <w:rsid w:val="72AF00DA"/>
    <w:rsid w:val="72C96C7E"/>
    <w:rsid w:val="72D331F6"/>
    <w:rsid w:val="73055DA3"/>
    <w:rsid w:val="73740185"/>
    <w:rsid w:val="738F1FC0"/>
    <w:rsid w:val="73C10D60"/>
    <w:rsid w:val="73C5711B"/>
    <w:rsid w:val="73DD1CD3"/>
    <w:rsid w:val="74365CF8"/>
    <w:rsid w:val="744C4E41"/>
    <w:rsid w:val="74712CD2"/>
    <w:rsid w:val="748B0E07"/>
    <w:rsid w:val="74B5056A"/>
    <w:rsid w:val="74C06DDA"/>
    <w:rsid w:val="74CD64DF"/>
    <w:rsid w:val="74E00CA9"/>
    <w:rsid w:val="75693F24"/>
    <w:rsid w:val="75CF63FA"/>
    <w:rsid w:val="75E53EBA"/>
    <w:rsid w:val="75E70DC8"/>
    <w:rsid w:val="761F3CD7"/>
    <w:rsid w:val="765A35D1"/>
    <w:rsid w:val="77390950"/>
    <w:rsid w:val="776120C0"/>
    <w:rsid w:val="785A259F"/>
    <w:rsid w:val="789506F2"/>
    <w:rsid w:val="78A70F68"/>
    <w:rsid w:val="796A2525"/>
    <w:rsid w:val="79700397"/>
    <w:rsid w:val="798E1758"/>
    <w:rsid w:val="7A046449"/>
    <w:rsid w:val="7A152AFD"/>
    <w:rsid w:val="7A1906CA"/>
    <w:rsid w:val="7A810FFC"/>
    <w:rsid w:val="7A877B82"/>
    <w:rsid w:val="7AEE3348"/>
    <w:rsid w:val="7AFB3766"/>
    <w:rsid w:val="7B465B2D"/>
    <w:rsid w:val="7BDF17AF"/>
    <w:rsid w:val="7C9C0E52"/>
    <w:rsid w:val="7CCE390B"/>
    <w:rsid w:val="7CE14BA0"/>
    <w:rsid w:val="7D874BC1"/>
    <w:rsid w:val="7D93432C"/>
    <w:rsid w:val="7DD32E26"/>
    <w:rsid w:val="7DDA0A95"/>
    <w:rsid w:val="7DF4753E"/>
    <w:rsid w:val="7DF7516A"/>
    <w:rsid w:val="7E476E3B"/>
    <w:rsid w:val="7EB80EE8"/>
    <w:rsid w:val="7EF07F28"/>
    <w:rsid w:val="7F3D4D8D"/>
    <w:rsid w:val="7F5B078C"/>
    <w:rsid w:val="7F61748A"/>
    <w:rsid w:val="7FDB1B2A"/>
    <w:rsid w:val="7FF443D6"/>
    <w:rsid w:val="7FFD34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unhideWhenUsed="0" w:uiPriority="0" w:semiHidden="0" w:name="HTML Preformatted"/>
    <w:lsdException w:qFormat="1" w:unhideWhenUsed="0" w:uiPriority="0" w:semiHidden="0" w:name="HTML Sample"/>
    <w:lsdException w:unhideWhenUsed="0" w:uiPriority="0" w:semiHidden="0" w:name="HTML Typewriter"/>
    <w:lsdException w:qFormat="1"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footer"/>
    <w:basedOn w:val="1"/>
    <w:next w:val="3"/>
    <w:unhideWhenUsed/>
    <w:qFormat/>
    <w:uiPriority w:val="99"/>
    <w:pPr>
      <w:tabs>
        <w:tab w:val="center" w:pos="4153"/>
        <w:tab w:val="right" w:pos="8306"/>
      </w:tabs>
      <w:snapToGrid w:val="0"/>
      <w:jc w:val="left"/>
    </w:pPr>
    <w:rPr>
      <w:sz w:val="18"/>
      <w:szCs w:val="18"/>
    </w:rPr>
  </w:style>
  <w:style w:type="paragraph" w:customStyle="1" w:styleId="3">
    <w:name w:val="列出段落1"/>
    <w:basedOn w:val="1"/>
    <w:qFormat/>
    <w:uiPriority w:val="99"/>
    <w:pPr>
      <w:shd w:val="clear" w:color="auto" w:fill="FFFFFF"/>
      <w:spacing w:line="360" w:lineRule="auto"/>
      <w:ind w:firstLine="420" w:firstLineChars="200"/>
      <w:jc w:val="center"/>
    </w:pPr>
    <w:rPr>
      <w:rFonts w:ascii="Calibri" w:hAnsi="Calibri" w:eastAsiaTheme="minorEastAsia" w:cstheme="minorBidi"/>
      <w:b/>
      <w:bCs/>
      <w:color w:val="333333"/>
      <w:sz w:val="44"/>
      <w:szCs w:val="22"/>
    </w:rPr>
  </w:style>
  <w:style w:type="paragraph" w:styleId="4">
    <w:name w:val="header"/>
    <w:basedOn w:val="1"/>
    <w:link w:val="19"/>
    <w:qFormat/>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table" w:styleId="7">
    <w:name w:val="Table Grid"/>
    <w:basedOn w:val="6"/>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9">
    <w:name w:val="Strong"/>
    <w:basedOn w:val="8"/>
    <w:qFormat/>
    <w:uiPriority w:val="0"/>
    <w:rPr>
      <w:b/>
    </w:rPr>
  </w:style>
  <w:style w:type="character" w:styleId="10">
    <w:name w:val="FollowedHyperlink"/>
    <w:basedOn w:val="8"/>
    <w:qFormat/>
    <w:uiPriority w:val="0"/>
    <w:rPr>
      <w:color w:val="333333"/>
      <w:u w:val="none"/>
    </w:rPr>
  </w:style>
  <w:style w:type="character" w:styleId="11">
    <w:name w:val="Emphasis"/>
    <w:basedOn w:val="8"/>
    <w:qFormat/>
    <w:uiPriority w:val="0"/>
  </w:style>
  <w:style w:type="character" w:styleId="12">
    <w:name w:val="HTML Definition"/>
    <w:basedOn w:val="8"/>
    <w:qFormat/>
    <w:uiPriority w:val="0"/>
  </w:style>
  <w:style w:type="character" w:styleId="13">
    <w:name w:val="HTML Variable"/>
    <w:basedOn w:val="8"/>
    <w:qFormat/>
    <w:uiPriority w:val="0"/>
  </w:style>
  <w:style w:type="character" w:styleId="14">
    <w:name w:val="Hyperlink"/>
    <w:basedOn w:val="8"/>
    <w:qFormat/>
    <w:uiPriority w:val="0"/>
    <w:rPr>
      <w:color w:val="333333"/>
      <w:u w:val="none"/>
    </w:rPr>
  </w:style>
  <w:style w:type="character" w:styleId="15">
    <w:name w:val="HTML Code"/>
    <w:basedOn w:val="8"/>
    <w:qFormat/>
    <w:uiPriority w:val="0"/>
    <w:rPr>
      <w:rFonts w:hint="default" w:ascii="Courier New" w:hAnsi="Courier New" w:eastAsia="Courier New" w:cs="Courier New"/>
      <w:sz w:val="20"/>
    </w:rPr>
  </w:style>
  <w:style w:type="character" w:styleId="16">
    <w:name w:val="HTML Cite"/>
    <w:basedOn w:val="8"/>
    <w:qFormat/>
    <w:uiPriority w:val="0"/>
  </w:style>
  <w:style w:type="character" w:styleId="17">
    <w:name w:val="HTML Keyboard"/>
    <w:basedOn w:val="8"/>
    <w:qFormat/>
    <w:uiPriority w:val="0"/>
    <w:rPr>
      <w:rFonts w:hint="default" w:ascii="Courier New" w:hAnsi="Courier New" w:eastAsia="Courier New" w:cs="Courier New"/>
      <w:sz w:val="20"/>
    </w:rPr>
  </w:style>
  <w:style w:type="character" w:styleId="18">
    <w:name w:val="HTML Sample"/>
    <w:basedOn w:val="8"/>
    <w:qFormat/>
    <w:uiPriority w:val="0"/>
    <w:rPr>
      <w:rFonts w:ascii="Courier New" w:hAnsi="Courier New" w:eastAsia="Courier New" w:cs="Courier New"/>
    </w:rPr>
  </w:style>
  <w:style w:type="character" w:customStyle="1" w:styleId="19">
    <w:name w:val="页眉 Char"/>
    <w:basedOn w:val="8"/>
    <w:link w:val="4"/>
    <w:qFormat/>
    <w:uiPriority w:val="0"/>
    <w:rPr>
      <w:kern w:val="2"/>
      <w:sz w:val="18"/>
      <w:szCs w:val="18"/>
    </w:rPr>
  </w:style>
  <w:style w:type="character" w:customStyle="1" w:styleId="20">
    <w:name w:val="font11"/>
    <w:basedOn w:val="8"/>
    <w:qFormat/>
    <w:uiPriority w:val="0"/>
    <w:rPr>
      <w:rFonts w:hint="eastAsia" w:ascii="宋体" w:hAnsi="宋体" w:eastAsia="宋体" w:cs="宋体"/>
      <w:color w:val="000000"/>
      <w:sz w:val="21"/>
      <w:szCs w:val="21"/>
      <w:u w:val="none"/>
    </w:rPr>
  </w:style>
  <w:style w:type="paragraph" w:styleId="21">
    <w:name w:val="List Paragraph"/>
    <w:basedOn w:val="1"/>
    <w:unhideWhenUsed/>
    <w:qFormat/>
    <w:uiPriority w:val="99"/>
    <w:pPr>
      <w:ind w:firstLine="420" w:firstLineChars="200"/>
    </w:pPr>
  </w:style>
  <w:style w:type="character" w:customStyle="1" w:styleId="22">
    <w:name w:val="hover15"/>
    <w:basedOn w:val="8"/>
    <w:qFormat/>
    <w:uiPriority w:val="0"/>
    <w:rPr>
      <w:b/>
      <w:bCs/>
      <w:color w:val="C85F10"/>
    </w:rPr>
  </w:style>
  <w:style w:type="character" w:customStyle="1" w:styleId="23">
    <w:name w:val="hover16"/>
    <w:basedOn w:val="8"/>
    <w:qFormat/>
    <w:uiPriority w:val="0"/>
    <w:rPr>
      <w:color w:val="1A85D7"/>
    </w:rPr>
  </w:style>
  <w:style w:type="character" w:customStyle="1" w:styleId="24">
    <w:name w:val="hover17"/>
    <w:basedOn w:val="8"/>
    <w:qFormat/>
    <w:uiPriority w:val="0"/>
    <w:rPr>
      <w:color w:val="E28535"/>
    </w:rPr>
  </w:style>
  <w:style w:type="character" w:customStyle="1" w:styleId="25">
    <w:name w:val="hover13"/>
    <w:basedOn w:val="8"/>
    <w:qFormat/>
    <w:uiPriority w:val="0"/>
    <w:rPr>
      <w:b/>
      <w:bCs/>
      <w:color w:val="C85F10"/>
    </w:rPr>
  </w:style>
  <w:style w:type="character" w:customStyle="1" w:styleId="26">
    <w:name w:val="hover14"/>
    <w:basedOn w:val="8"/>
    <w:qFormat/>
    <w:uiPriority w:val="0"/>
    <w:rPr>
      <w:color w:val="E28535"/>
    </w:rPr>
  </w:style>
  <w:style w:type="character" w:customStyle="1" w:styleId="27">
    <w:name w:val="credit"/>
    <w:basedOn w:val="8"/>
    <w:qFormat/>
    <w:uiPriority w:val="0"/>
    <w:rPr>
      <w:sz w:val="18"/>
      <w:szCs w:val="18"/>
    </w:rPr>
  </w:style>
  <w:style w:type="character" w:customStyle="1" w:styleId="28">
    <w:name w:val="before"/>
    <w:basedOn w:val="8"/>
    <w:qFormat/>
    <w:uiPriority w:val="0"/>
    <w:rPr>
      <w:bdr w:val="single" w:color="auto" w:sz="48" w:space="0"/>
    </w:rPr>
  </w:style>
  <w:style w:type="character" w:customStyle="1" w:styleId="29">
    <w:name w:val="after"/>
    <w:basedOn w:val="8"/>
    <w:qFormat/>
    <w:uiPriority w:val="0"/>
    <w:rPr>
      <w:bdr w:val="dashed" w:color="auto" w:sz="48" w:space="0"/>
    </w:rPr>
  </w:style>
  <w:style w:type="character" w:customStyle="1" w:styleId="30">
    <w:name w:val="after1"/>
    <w:basedOn w:val="8"/>
    <w:qFormat/>
    <w:uiPriority w:val="0"/>
  </w:style>
  <w:style w:type="character" w:customStyle="1" w:styleId="31">
    <w:name w:val="hover47"/>
    <w:basedOn w:val="8"/>
    <w:qFormat/>
    <w:uiPriority w:val="0"/>
    <w:rPr>
      <w:shd w:val="clear" w:color="auto" w:fill="158EFE"/>
    </w:rPr>
  </w:style>
  <w:style w:type="character" w:customStyle="1" w:styleId="32">
    <w:name w:val="hover48"/>
    <w:basedOn w:val="8"/>
    <w:qFormat/>
    <w:uiPriority w:val="0"/>
  </w:style>
  <w:style w:type="character" w:customStyle="1" w:styleId="33">
    <w:name w:val="hover49"/>
    <w:basedOn w:val="8"/>
    <w:qFormat/>
    <w:uiPriority w:val="0"/>
    <w:rPr>
      <w:color w:val="4285F4"/>
    </w:rPr>
  </w:style>
  <w:style w:type="character" w:customStyle="1" w:styleId="34">
    <w:name w:val="hover50"/>
    <w:basedOn w:val="8"/>
    <w:qFormat/>
    <w:uiPriority w:val="0"/>
    <w:rPr>
      <w:color w:val="158EFE"/>
      <w:u w:val="none"/>
    </w:rPr>
  </w:style>
  <w:style w:type="character" w:customStyle="1" w:styleId="35">
    <w:name w:val="hover51"/>
    <w:basedOn w:val="8"/>
    <w:qFormat/>
    <w:uiPriority w:val="0"/>
    <w:rPr>
      <w:color w:val="158EFE"/>
    </w:rPr>
  </w:style>
  <w:style w:type="character" w:customStyle="1" w:styleId="36">
    <w:name w:val="hover52"/>
    <w:basedOn w:val="8"/>
    <w:qFormat/>
    <w:uiPriority w:val="0"/>
    <w:rPr>
      <w:color w:val="1A85D7"/>
    </w:rPr>
  </w:style>
  <w:style w:type="character" w:customStyle="1" w:styleId="37">
    <w:name w:val="active2"/>
    <w:basedOn w:val="8"/>
    <w:qFormat/>
    <w:uiPriority w:val="0"/>
    <w:rPr>
      <w:color w:val="4285F4"/>
      <w:bdr w:val="single" w:color="4285F4" w:sz="6" w:space="0"/>
    </w:rPr>
  </w:style>
  <w:style w:type="character" w:customStyle="1" w:styleId="38">
    <w:name w:val="first-child"/>
    <w:basedOn w:val="8"/>
    <w:qFormat/>
    <w:uiPriority w:val="0"/>
  </w:style>
  <w:style w:type="character" w:customStyle="1" w:styleId="39">
    <w:name w:val="last-child1"/>
    <w:basedOn w:val="8"/>
    <w:qFormat/>
    <w:uiPriority w:val="0"/>
  </w:style>
  <w:style w:type="character" w:customStyle="1" w:styleId="40">
    <w:name w:val="hover38"/>
    <w:basedOn w:val="8"/>
    <w:qFormat/>
    <w:uiPriority w:val="0"/>
    <w:rPr>
      <w:shd w:val="clear" w:color="auto" w:fill="158EFE"/>
    </w:rPr>
  </w:style>
  <w:style w:type="character" w:customStyle="1" w:styleId="41">
    <w:name w:val="hover39"/>
    <w:basedOn w:val="8"/>
    <w:qFormat/>
    <w:uiPriority w:val="0"/>
  </w:style>
  <w:style w:type="character" w:customStyle="1" w:styleId="42">
    <w:name w:val="hover40"/>
    <w:basedOn w:val="8"/>
    <w:qFormat/>
    <w:uiPriority w:val="0"/>
    <w:rPr>
      <w:color w:val="4285F4"/>
    </w:rPr>
  </w:style>
  <w:style w:type="character" w:customStyle="1" w:styleId="43">
    <w:name w:val="hover41"/>
    <w:basedOn w:val="8"/>
    <w:qFormat/>
    <w:uiPriority w:val="0"/>
    <w:rPr>
      <w:color w:val="158EFE"/>
      <w:u w:val="none"/>
    </w:rPr>
  </w:style>
  <w:style w:type="character" w:customStyle="1" w:styleId="44">
    <w:name w:val="hover"/>
    <w:basedOn w:val="8"/>
    <w:qFormat/>
    <w:uiPriority w:val="0"/>
    <w:rPr>
      <w:shd w:val="clear" w:color="auto" w:fill="158EFE"/>
    </w:rPr>
  </w:style>
  <w:style w:type="character" w:customStyle="1" w:styleId="45">
    <w:name w:val="hover1"/>
    <w:basedOn w:val="8"/>
    <w:qFormat/>
    <w:uiPriority w:val="0"/>
    <w:rPr>
      <w:color w:val="158EFE"/>
    </w:rPr>
  </w:style>
  <w:style w:type="character" w:customStyle="1" w:styleId="46">
    <w:name w:val="hover2"/>
    <w:basedOn w:val="8"/>
    <w:qFormat/>
    <w:uiPriority w:val="0"/>
    <w:rPr>
      <w:color w:val="158EFE"/>
      <w:u w:val="none"/>
    </w:rPr>
  </w:style>
  <w:style w:type="character" w:customStyle="1" w:styleId="47">
    <w:name w:val="hover3"/>
    <w:basedOn w:val="8"/>
    <w:qFormat/>
    <w:uiPriority w:val="0"/>
    <w:rPr>
      <w:color w:val="4285F4"/>
    </w:rPr>
  </w:style>
  <w:style w:type="character" w:customStyle="1" w:styleId="48">
    <w:name w:val="hover4"/>
    <w:basedOn w:val="8"/>
    <w:qFormat/>
    <w:uiPriority w:val="0"/>
  </w:style>
  <w:style w:type="character" w:customStyle="1" w:styleId="49">
    <w:name w:val="hover5"/>
    <w:basedOn w:val="8"/>
    <w:qFormat/>
    <w:uiPriority w:val="0"/>
    <w:rPr>
      <w:color w:val="1A85D7"/>
    </w:rPr>
  </w:style>
  <w:style w:type="character" w:customStyle="1" w:styleId="50">
    <w:name w:val="active1"/>
    <w:basedOn w:val="8"/>
    <w:qFormat/>
    <w:uiPriority w:val="0"/>
    <w:rPr>
      <w:color w:val="4285F4"/>
      <w:bdr w:val="single" w:color="4285F4" w:sz="6" w:space="0"/>
    </w:rPr>
  </w:style>
  <w:style w:type="character" w:customStyle="1" w:styleId="51">
    <w:name w:val="active"/>
    <w:basedOn w:val="8"/>
    <w:qFormat/>
    <w:uiPriority w:val="0"/>
    <w:rPr>
      <w:color w:val="4285F4"/>
      <w:bdr w:val="single" w:color="4285F4" w:sz="6" w:space="0"/>
    </w:rPr>
  </w:style>
  <w:style w:type="character" w:customStyle="1" w:styleId="52">
    <w:name w:val="after8"/>
    <w:basedOn w:val="8"/>
    <w:qFormat/>
    <w:uiPriority w:val="0"/>
    <w:rPr>
      <w:bdr w:val="dashed" w:color="auto" w:sz="48" w:space="0"/>
    </w:rPr>
  </w:style>
  <w:style w:type="character" w:customStyle="1" w:styleId="53">
    <w:name w:val="after9"/>
    <w:basedOn w:val="8"/>
    <w:qFormat/>
    <w:uiPriority w:val="0"/>
  </w:style>
  <w:style w:type="character" w:customStyle="1" w:styleId="54">
    <w:name w:val="last-child"/>
    <w:basedOn w:val="8"/>
    <w:qFormat/>
    <w:uiPriority w:val="0"/>
  </w:style>
  <w:style w:type="character" w:customStyle="1" w:styleId="55">
    <w:name w:val="before1"/>
    <w:basedOn w:val="8"/>
    <w:qFormat/>
    <w:uiPriority w:val="0"/>
    <w:rPr>
      <w:bdr w:val="single" w:color="auto" w:sz="48" w:space="0"/>
    </w:rPr>
  </w:style>
  <w:style w:type="character" w:customStyle="1" w:styleId="56">
    <w:name w:val="hover42"/>
    <w:basedOn w:val="8"/>
    <w:qFormat/>
    <w:uiPriority w:val="0"/>
    <w:rPr>
      <w:color w:val="1A85D7"/>
    </w:rPr>
  </w:style>
  <w:style w:type="character" w:customStyle="1" w:styleId="57">
    <w:name w:val="hover43"/>
    <w:basedOn w:val="8"/>
    <w:qFormat/>
    <w:uiPriority w:val="0"/>
  </w:style>
  <w:style w:type="character" w:customStyle="1" w:styleId="58">
    <w:name w:val="hover45"/>
    <w:basedOn w:val="8"/>
    <w:qFormat/>
    <w:uiPriority w:val="0"/>
    <w:rPr>
      <w:color w:val="158EFE"/>
      <w:u w:val="none"/>
    </w:rPr>
  </w:style>
  <w:style w:type="character" w:customStyle="1" w:styleId="59">
    <w:name w:val="hover46"/>
    <w:basedOn w:val="8"/>
    <w:qFormat/>
    <w:uiPriority w:val="0"/>
    <w:rPr>
      <w:shd w:val="clear" w:color="auto" w:fill="158EFE"/>
    </w:rPr>
  </w:style>
  <w:style w:type="character" w:customStyle="1" w:styleId="60">
    <w:name w:val="hover44"/>
    <w:basedOn w:val="8"/>
    <w:qFormat/>
    <w:uiPriority w:val="0"/>
    <w:rPr>
      <w:color w:val="1A85D7"/>
    </w:rPr>
  </w:style>
  <w:style w:type="character" w:customStyle="1" w:styleId="61">
    <w:name w:val="rank"/>
    <w:basedOn w:val="8"/>
    <w:qFormat/>
    <w:uiPriority w:val="0"/>
  </w:style>
  <w:style w:type="character" w:customStyle="1" w:styleId="62">
    <w:name w:val="rank1"/>
    <w:basedOn w:val="8"/>
    <w:qFormat/>
    <w:uiPriority w:val="0"/>
  </w:style>
  <w:style w:type="character" w:customStyle="1" w:styleId="63">
    <w:name w:val="on"/>
    <w:basedOn w:val="8"/>
    <w:qFormat/>
    <w:uiPriority w:val="0"/>
  </w:style>
  <w:style w:type="character" w:customStyle="1" w:styleId="64">
    <w:name w:val="holiday"/>
    <w:basedOn w:val="8"/>
    <w:qFormat/>
    <w:uiPriority w:val="0"/>
  </w:style>
  <w:style w:type="character" w:customStyle="1" w:styleId="65">
    <w:name w:val="om-combo-trigger"/>
    <w:basedOn w:val="8"/>
    <w:qFormat/>
    <w:uiPriority w:val="0"/>
  </w:style>
  <w:style w:type="character" w:customStyle="1" w:styleId="66">
    <w:name w:val="om-combo-trigger1"/>
    <w:basedOn w:val="8"/>
    <w:qFormat/>
    <w:uiPriority w:val="0"/>
  </w:style>
  <w:style w:type="character" w:customStyle="1" w:styleId="67">
    <w:name w:val="om-combo-trigger2"/>
    <w:basedOn w:val="8"/>
    <w:qFormat/>
    <w:uiPriority w:val="0"/>
  </w:style>
  <w:style w:type="character" w:customStyle="1" w:styleId="68">
    <w:name w:val="ui-button-text"/>
    <w:basedOn w:val="8"/>
    <w:qFormat/>
    <w:uiPriority w:val="0"/>
    <w:rPr>
      <w:vanish/>
    </w:rPr>
  </w:style>
  <w:style w:type="character" w:customStyle="1" w:styleId="69">
    <w:name w:val="ui-button-text1"/>
    <w:basedOn w:val="8"/>
    <w:qFormat/>
    <w:uiPriority w:val="0"/>
    <w:rPr>
      <w:vanish/>
    </w:rPr>
  </w:style>
  <w:style w:type="character" w:customStyle="1" w:styleId="70">
    <w:name w:val="ui-button-text2"/>
    <w:basedOn w:val="8"/>
    <w:qFormat/>
    <w:uiPriority w:val="0"/>
    <w:rPr>
      <w:vanish/>
    </w:rPr>
  </w:style>
  <w:style w:type="character" w:customStyle="1" w:styleId="71">
    <w:name w:val="tmpztreemove_arrow"/>
    <w:basedOn w:val="8"/>
    <w:qFormat/>
    <w:uiPriority w:val="0"/>
  </w:style>
  <w:style w:type="character" w:customStyle="1" w:styleId="72">
    <w:name w:val="ui-icon"/>
    <w:basedOn w:val="8"/>
    <w:qFormat/>
    <w:uiPriority w:val="0"/>
  </w:style>
  <w:style w:type="character" w:customStyle="1" w:styleId="73">
    <w:name w:val="ui-icon1"/>
    <w:basedOn w:val="8"/>
    <w:qFormat/>
    <w:uiPriority w:val="0"/>
  </w:style>
  <w:style w:type="character" w:customStyle="1" w:styleId="74">
    <w:name w:val="ui-icon2"/>
    <w:basedOn w:val="8"/>
    <w:qFormat/>
    <w:uiPriority w:val="0"/>
  </w:style>
  <w:style w:type="character" w:customStyle="1" w:styleId="75">
    <w:name w:val="solarday"/>
    <w:basedOn w:val="8"/>
    <w:qFormat/>
    <w:uiPriority w:val="0"/>
    <w:rPr>
      <w:color w:val="999999"/>
    </w:rPr>
  </w:style>
  <w:style w:type="character" w:customStyle="1" w:styleId="76">
    <w:name w:val="ui-icon-editicon"/>
    <w:basedOn w:val="8"/>
    <w:qFormat/>
    <w:uiPriority w:val="0"/>
  </w:style>
  <w:style w:type="character" w:customStyle="1" w:styleId="77">
    <w:name w:val="button"/>
    <w:basedOn w:val="8"/>
    <w:qFormat/>
    <w:uiPriority w:val="0"/>
  </w:style>
  <w:style w:type="character" w:customStyle="1" w:styleId="78">
    <w:name w:val="ui-icon-csv"/>
    <w:basedOn w:val="8"/>
    <w:qFormat/>
    <w:uiPriority w:val="0"/>
  </w:style>
  <w:style w:type="character" w:customStyle="1" w:styleId="79">
    <w:name w:val="ui-icon-arrowthick-2-n-s"/>
    <w:basedOn w:val="8"/>
    <w:qFormat/>
    <w:uiPriority w:val="0"/>
  </w:style>
  <w:style w:type="character" w:customStyle="1" w:styleId="80">
    <w:name w:val="ui-dialog-title2"/>
    <w:basedOn w:val="8"/>
    <w:qFormat/>
    <w:uiPriority w:val="0"/>
    <w:rPr>
      <w:color w:val="FFFFFF"/>
    </w:rPr>
  </w:style>
  <w:style w:type="character" w:customStyle="1" w:styleId="81">
    <w:name w:val="ui-icon-processquery"/>
    <w:basedOn w:val="8"/>
    <w:qFormat/>
    <w:uiPriority w:val="0"/>
  </w:style>
  <w:style w:type="character" w:customStyle="1" w:styleId="82">
    <w:name w:val="ui-icon-askbacked4"/>
    <w:basedOn w:val="8"/>
    <w:qFormat/>
    <w:uiPriority w:val="0"/>
  </w:style>
  <w:style w:type="character" w:customStyle="1" w:styleId="83">
    <w:name w:val="iconadd"/>
    <w:basedOn w:val="8"/>
    <w:qFormat/>
    <w:uiPriority w:val="0"/>
  </w:style>
  <w:style w:type="character" w:customStyle="1" w:styleId="84">
    <w:name w:val="indent"/>
    <w:basedOn w:val="8"/>
    <w:qFormat/>
    <w:uiPriority w:val="0"/>
  </w:style>
  <w:style w:type="character" w:customStyle="1" w:styleId="85">
    <w:name w:val="m2"/>
    <w:basedOn w:val="8"/>
    <w:qFormat/>
    <w:uiPriority w:val="0"/>
  </w:style>
  <w:style w:type="character" w:customStyle="1" w:styleId="86">
    <w:name w:val="ui-icon-askjumped"/>
    <w:basedOn w:val="8"/>
    <w:qFormat/>
    <w:uiPriority w:val="0"/>
  </w:style>
  <w:style w:type="character" w:customStyle="1" w:styleId="87">
    <w:name w:val="ui-icon-deal"/>
    <w:basedOn w:val="8"/>
    <w:qFormat/>
    <w:uiPriority w:val="0"/>
  </w:style>
  <w:style w:type="character" w:customStyle="1" w:styleId="88">
    <w:name w:val="ui-icon-lock"/>
    <w:basedOn w:val="8"/>
    <w:qFormat/>
    <w:uiPriority w:val="0"/>
  </w:style>
  <w:style w:type="character" w:customStyle="1" w:styleId="89">
    <w:name w:val="ui-icon-askaborted4"/>
    <w:basedOn w:val="8"/>
    <w:qFormat/>
    <w:uiPriority w:val="0"/>
  </w:style>
  <w:style w:type="character" w:customStyle="1" w:styleId="90">
    <w:name w:val="ui-icon-unlcok"/>
    <w:basedOn w:val="8"/>
    <w:qFormat/>
    <w:uiPriority w:val="0"/>
  </w:style>
  <w:style w:type="character" w:customStyle="1" w:styleId="91">
    <w:name w:val="ui-icon-checkcanrecall"/>
    <w:basedOn w:val="8"/>
    <w:qFormat/>
    <w:uiPriority w:val="0"/>
  </w:style>
  <w:style w:type="character" w:customStyle="1" w:styleId="92">
    <w:name w:val="ui-icon-excel2"/>
    <w:basedOn w:val="8"/>
    <w:qFormat/>
    <w:uiPriority w:val="0"/>
  </w:style>
  <w:style w:type="character" w:customStyle="1" w:styleId="93">
    <w:name w:val="ui-icon-pdf2"/>
    <w:basedOn w:val="8"/>
    <w:qFormat/>
    <w:uiPriority w:val="0"/>
  </w:style>
  <w:style w:type="character" w:customStyle="1" w:styleId="94">
    <w:name w:val="ui-separator4"/>
    <w:basedOn w:val="8"/>
    <w:qFormat/>
    <w:uiPriority w:val="0"/>
    <w:rPr>
      <w:vanish/>
    </w:rPr>
  </w:style>
  <w:style w:type="character" w:customStyle="1" w:styleId="95">
    <w:name w:val="icon"/>
    <w:basedOn w:val="8"/>
    <w:qFormat/>
    <w:uiPriority w:val="0"/>
  </w:style>
  <w:style w:type="character" w:customStyle="1" w:styleId="96">
    <w:name w:val="hover19"/>
    <w:basedOn w:val="8"/>
    <w:qFormat/>
    <w:uiPriority w:val="0"/>
  </w:style>
  <w:style w:type="character" w:customStyle="1" w:styleId="97">
    <w:name w:val="ui-icon-pdf"/>
    <w:basedOn w:val="8"/>
    <w:qFormat/>
    <w:uiPriority w:val="0"/>
  </w:style>
  <w:style w:type="character" w:customStyle="1" w:styleId="98">
    <w:name w:val="ui-icon-askaborted"/>
    <w:basedOn w:val="8"/>
    <w:qFormat/>
    <w:uiPriority w:val="0"/>
  </w:style>
  <w:style w:type="character" w:customStyle="1" w:styleId="99">
    <w:name w:val="ui-icon-askbacked"/>
    <w:basedOn w:val="8"/>
    <w:qFormat/>
    <w:uiPriority w:val="0"/>
  </w:style>
  <w:style w:type="character" w:customStyle="1" w:styleId="100">
    <w:name w:val="ui-separator"/>
    <w:basedOn w:val="8"/>
    <w:qFormat/>
    <w:uiPriority w:val="0"/>
    <w:rPr>
      <w:vanish/>
    </w:rPr>
  </w:style>
  <w:style w:type="character" w:customStyle="1" w:styleId="101">
    <w:name w:val="ui-icon-excel"/>
    <w:basedOn w:val="8"/>
    <w:qFormat/>
    <w:uiPriority w:val="0"/>
  </w:style>
  <w:style w:type="character" w:customStyle="1" w:styleId="102">
    <w:name w:val="ui-dialog-title"/>
    <w:basedOn w:val="8"/>
    <w:qFormat/>
    <w:uiPriority w:val="0"/>
    <w:rPr>
      <w:color w:val="FFFFFF"/>
    </w:rPr>
  </w:style>
  <w:style w:type="character" w:customStyle="1" w:styleId="103">
    <w:name w:val="om-combo-trigger4"/>
    <w:basedOn w:val="8"/>
    <w:qFormat/>
    <w:uiPriority w:val="0"/>
  </w:style>
  <w:style w:type="character" w:customStyle="1" w:styleId="104">
    <w:name w:val="om-combo-trigger5"/>
    <w:basedOn w:val="8"/>
    <w:qFormat/>
    <w:uiPriority w:val="0"/>
  </w:style>
  <w:style w:type="character" w:customStyle="1" w:styleId="105">
    <w:name w:val="om-combo-trigger6"/>
    <w:basedOn w:val="8"/>
    <w:qFormat/>
    <w:uiPriority w:val="0"/>
  </w:style>
  <w:style w:type="character" w:customStyle="1" w:styleId="106">
    <w:name w:val="ui-icon-editicon4"/>
    <w:basedOn w:val="8"/>
    <w:qFormat/>
    <w:uiPriority w:val="0"/>
  </w:style>
  <w:style w:type="character" w:customStyle="1" w:styleId="107">
    <w:name w:val="m"/>
    <w:basedOn w:val="8"/>
    <w:qFormat/>
    <w:uiPriority w:val="0"/>
  </w:style>
  <w:style w:type="character" w:customStyle="1" w:styleId="108">
    <w:name w:val="ui-icon-lock3"/>
    <w:basedOn w:val="8"/>
    <w:qFormat/>
    <w:uiPriority w:val="0"/>
  </w:style>
  <w:style w:type="character" w:customStyle="1" w:styleId="109">
    <w:name w:val="ui-icon-processquery4"/>
    <w:basedOn w:val="8"/>
    <w:qFormat/>
    <w:uiPriority w:val="0"/>
  </w:style>
  <w:style w:type="character" w:customStyle="1" w:styleId="110">
    <w:name w:val="ui-icon30"/>
    <w:basedOn w:val="8"/>
    <w:qFormat/>
    <w:uiPriority w:val="0"/>
  </w:style>
  <w:style w:type="character" w:customStyle="1" w:styleId="111">
    <w:name w:val="ui-icon31"/>
    <w:basedOn w:val="8"/>
    <w:qFormat/>
    <w:uiPriority w:val="0"/>
  </w:style>
  <w:style w:type="character" w:customStyle="1" w:styleId="112">
    <w:name w:val="ui-icon32"/>
    <w:basedOn w:val="8"/>
    <w:qFormat/>
    <w:uiPriority w:val="0"/>
  </w:style>
  <w:style w:type="character" w:customStyle="1" w:styleId="113">
    <w:name w:val="ui-icon-csv2"/>
    <w:basedOn w:val="8"/>
    <w:qFormat/>
    <w:uiPriority w:val="0"/>
  </w:style>
  <w:style w:type="character" w:customStyle="1" w:styleId="114">
    <w:name w:val="font31"/>
    <w:basedOn w:val="8"/>
    <w:qFormat/>
    <w:uiPriority w:val="0"/>
    <w:rPr>
      <w:rFonts w:hint="eastAsia" w:ascii="宋体" w:hAnsi="宋体" w:eastAsia="宋体" w:cs="宋体"/>
      <w:color w:val="000000"/>
      <w:sz w:val="20"/>
      <w:szCs w:val="20"/>
      <w:u w:val="none"/>
    </w:rPr>
  </w:style>
  <w:style w:type="character" w:customStyle="1" w:styleId="115">
    <w:name w:val="font01"/>
    <w:basedOn w:val="8"/>
    <w:qFormat/>
    <w:uiPriority w:val="0"/>
    <w:rPr>
      <w:rFonts w:hint="eastAsia" w:ascii="宋体" w:hAnsi="宋体" w:eastAsia="宋体" w:cs="宋体"/>
      <w:b/>
      <w:bCs/>
      <w:color w:val="000000"/>
      <w:sz w:val="18"/>
      <w:szCs w:val="18"/>
      <w:u w:val="none"/>
    </w:rPr>
  </w:style>
  <w:style w:type="character" w:customStyle="1" w:styleId="116">
    <w:name w:val="font41"/>
    <w:basedOn w:val="8"/>
    <w:qFormat/>
    <w:uiPriority w:val="0"/>
    <w:rPr>
      <w:rFonts w:hint="eastAsia" w:ascii="宋体" w:hAnsi="宋体" w:eastAsia="宋体" w:cs="宋体"/>
      <w:b/>
      <w:bCs/>
      <w:color w:val="000000"/>
      <w:sz w:val="20"/>
      <w:szCs w:val="20"/>
      <w:u w:val="none"/>
    </w:rPr>
  </w:style>
  <w:style w:type="character" w:customStyle="1" w:styleId="117">
    <w:name w:val="com_subject11"/>
    <w:basedOn w:val="8"/>
    <w:qFormat/>
    <w:uiPriority w:val="0"/>
    <w:rPr>
      <w:color w:val="333333"/>
    </w:rPr>
  </w:style>
  <w:style w:type="character" w:customStyle="1" w:styleId="118">
    <w:name w:val="after6"/>
    <w:basedOn w:val="8"/>
    <w:qFormat/>
    <w:uiPriority w:val="0"/>
    <w:rPr>
      <w:bdr w:val="dashed" w:color="auto" w:sz="48" w:space="0"/>
    </w:rPr>
  </w:style>
  <w:style w:type="character" w:customStyle="1" w:styleId="119">
    <w:name w:val="after7"/>
    <w:basedOn w:val="8"/>
    <w:qFormat/>
    <w:uiPriority w:val="0"/>
  </w:style>
  <w:style w:type="character" w:customStyle="1" w:styleId="120">
    <w:name w:val="com_subject10"/>
    <w:basedOn w:val="8"/>
    <w:qFormat/>
    <w:uiPriority w:val="0"/>
    <w:rPr>
      <w:color w:val="333333"/>
    </w:rPr>
  </w:style>
  <w:style w:type="character" w:customStyle="1" w:styleId="121">
    <w:name w:val="after10"/>
    <w:basedOn w:val="8"/>
    <w:qFormat/>
    <w:uiPriority w:val="0"/>
  </w:style>
  <w:style w:type="character" w:customStyle="1" w:styleId="122">
    <w:name w:val="hover37"/>
    <w:basedOn w:val="8"/>
    <w:qFormat/>
    <w:uiPriority w:val="0"/>
    <w:rPr>
      <w:shd w:val="clear" w:color="auto" w:fill="158EF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admin</Company>
  <Pages>2</Pages>
  <Words>1916</Words>
  <Characters>2066</Characters>
  <Lines>26</Lines>
  <Paragraphs>7</Paragraphs>
  <TotalTime>2</TotalTime>
  <ScaleCrop>false</ScaleCrop>
  <LinksUpToDate>false</LinksUpToDate>
  <CharactersWithSpaces>2069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2021-06-29T02:24:00Z</dcterms:created>
  <dc:creator>Administrator</dc:creator>
  <cp:lastModifiedBy>骑着毛驴的骡子</cp:lastModifiedBy>
  <cp:lastPrinted>2022-05-27T02:26:00Z</cp:lastPrinted>
  <dcterms:modified xsi:type="dcterms:W3CDTF">2026-02-25T02:45:36Z</dcterms:modified>
  <cp:revision>277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B56DD033A9E648B896A7E46DE4F6AAC8</vt:lpwstr>
  </property>
  <property fmtid="{D5CDD505-2E9C-101B-9397-08002B2CF9AE}" pid="4" name="KSOTemplateDocerSaveRecord">
    <vt:lpwstr>eyJoZGlkIjoiODE5MGZhMGQyZTMyZjYyNDM3OThjMjQyYjQxOTY4ZmMiLCJ1c2VySWQiOiIyOTg3OTI5NzUifQ==</vt:lpwstr>
  </property>
</Properties>
</file>