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Датасеты и исходники Family Guard</w:t>
      </w:r>
    </w:p>
    <w:p>
      <w:pPr>
        <w:pStyle w:val="Heading1"/>
      </w:pPr>
      <w:r>
        <w:t>Репозиторий</w:t>
      </w:r>
    </w:p>
    <w:p>
      <w:r>
        <w:rPr>
          <w:b w:val="0"/>
          <w:i w:val="0"/>
        </w:rPr>
        <w:t xml:space="preserve">Исходники: </w:t>
      </w:r>
      <w:hyperlink r:id="rId9">
        <w:r>
          <w:rPr>
            <w:color w:val="215775"/>
            <w:u w:val="single"/>
          </w:rPr>
          <w:t>github.com/z4n9/anti_fraud_combined</w:t>
        </w:r>
      </w:hyperlink>
      <w:r>
        <w:rPr>
          <w:b w:val="0"/>
          <w:i w:val="0"/>
        </w:rPr>
        <w:t xml:space="preserve">. URL сверён с локальным Git origin. Для подачи зафиксируйте фактический commit опубликованной ветки </w:t>
      </w:r>
      <w:r>
        <w:rPr>
          <w:rFonts w:ascii="Liberation Mono" w:hAnsi="Liberation Mono"/>
          <w:b w:val="0"/>
          <w:i w:val="0"/>
          <w:sz w:val="18"/>
        </w:rPr>
        <w:t>release/contest-mvp</w:t>
      </w:r>
      <w:r>
        <w:rPr>
          <w:b w:val="0"/>
          <w:i w:val="0"/>
        </w:rPr>
        <w:t xml:space="preserve"> после синхронизации материалов; старый commit не является версией этой редакции. Доступность опубликованной версии без авторизации для жюри требует отдельной проверки. Базовый тег </w:t>
      </w:r>
      <w:r>
        <w:rPr>
          <w:rFonts w:ascii="Liberation Mono" w:hAnsi="Liberation Mono"/>
          <w:b w:val="0"/>
          <w:i w:val="0"/>
          <w:sz w:val="18"/>
        </w:rPr>
        <w:t>v1.0.0-mvp</w:t>
      </w:r>
      <w:r>
        <w:rPr>
          <w:b w:val="0"/>
          <w:i w:val="0"/>
        </w:rPr>
        <w:t xml:space="preserve"> не содержит поздних дополнений.</w:t>
      </w:r>
    </w:p>
    <w:p>
      <w:r>
        <w:rPr>
          <w:b w:val="0"/>
          <w:i w:val="0"/>
        </w:rPr>
        <w:t xml:space="preserve">Основные каталоги: </w:t>
      </w:r>
      <w:r>
        <w:rPr>
          <w:rFonts w:ascii="Liberation Mono" w:hAnsi="Liberation Mono"/>
          <w:b w:val="0"/>
          <w:i w:val="0"/>
          <w:sz w:val="18"/>
        </w:rPr>
        <w:t>backend/app</w:t>
      </w:r>
      <w:r>
        <w:rPr>
          <w:b w:val="0"/>
          <w:i w:val="0"/>
        </w:rPr>
        <w:t xml:space="preserve"> — банк и антифрод; </w:t>
      </w:r>
      <w:r>
        <w:rPr>
          <w:rFonts w:ascii="Liberation Mono" w:hAnsi="Liberation Mono"/>
          <w:b w:val="0"/>
          <w:i w:val="0"/>
          <w:sz w:val="18"/>
        </w:rPr>
        <w:t>frontend/aman</w:t>
      </w:r>
      <w:r>
        <w:rPr>
          <w:b w:val="0"/>
          <w:i w:val="0"/>
        </w:rPr>
        <w:t xml:space="preserve"> и </w:t>
      </w:r>
      <w:r>
        <w:rPr>
          <w:rFonts w:ascii="Liberation Mono" w:hAnsi="Liberation Mono"/>
          <w:b w:val="0"/>
          <w:i w:val="0"/>
          <w:sz w:val="18"/>
        </w:rPr>
        <w:t>frontend/analyst</w:t>
      </w:r>
      <w:r>
        <w:rPr>
          <w:b w:val="0"/>
          <w:i w:val="0"/>
        </w:rPr>
        <w:t xml:space="preserve"> — интерфейсы; </w:t>
      </w:r>
      <w:r>
        <w:rPr>
          <w:rFonts w:ascii="Liberation Mono" w:hAnsi="Liberation Mono"/>
          <w:b w:val="0"/>
          <w:i w:val="0"/>
          <w:sz w:val="18"/>
        </w:rPr>
        <w:t>backend/tests</w:t>
      </w:r>
      <w:r>
        <w:rPr>
          <w:b w:val="0"/>
          <w:i w:val="0"/>
        </w:rPr>
        <w:t xml:space="preserve"> и </w:t>
      </w:r>
      <w:r>
        <w:rPr>
          <w:rFonts w:ascii="Liberation Mono" w:hAnsi="Liberation Mono"/>
          <w:b w:val="0"/>
          <w:i w:val="0"/>
          <w:sz w:val="18"/>
        </w:rPr>
        <w:t>frontend/analyst/tests</w:t>
      </w:r>
      <w:r>
        <w:rPr>
          <w:b w:val="0"/>
          <w:i w:val="0"/>
        </w:rPr>
        <w:t xml:space="preserve"> — проверки; </w:t>
      </w:r>
      <w:r>
        <w:rPr>
          <w:rFonts w:ascii="Liberation Mono" w:hAnsi="Liberation Mono"/>
          <w:b w:val="0"/>
          <w:i w:val="0"/>
          <w:sz w:val="18"/>
        </w:rPr>
        <w:t>scripts</w:t>
      </w:r>
      <w:r>
        <w:rPr>
          <w:b w:val="0"/>
          <w:i w:val="0"/>
        </w:rPr>
        <w:t xml:space="preserve"> — подготовка данных и HTTP-приёмка. Запуск: </w:t>
      </w:r>
      <w:hyperlink r:id="rId10">
        <w:r>
          <w:rPr>
            <w:color w:val="215775"/>
            <w:u w:val="single"/>
          </w:rPr>
          <w:t>DEPLOYMENT.md</w:t>
        </w:r>
      </w:hyperlink>
      <w:r>
        <w:rPr>
          <w:b w:val="0"/>
          <w:i w:val="0"/>
        </w:rPr>
        <w:t xml:space="preserve">, использование: </w:t>
      </w:r>
      <w:hyperlink r:id="rId11">
        <w:r>
          <w:rPr>
            <w:color w:val="215775"/>
            <w:u w:val="single"/>
          </w:rPr>
          <w:t>USER_GUIDE.md</w:t>
        </w:r>
      </w:hyperlink>
      <w:r>
        <w:rPr>
          <w:b w:val="0"/>
          <w:i w:val="0"/>
        </w:rPr>
        <w:t>.</w:t>
      </w:r>
    </w:p>
    <w:p>
      <w:pPr>
        <w:pStyle w:val="Heading1"/>
      </w:pPr>
      <w:r>
        <w:t>Данные конкурсного MVP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3402"/>
        <w:gridCol w:w="3402"/>
      </w:tblGrid>
      <w:tr>
        <w:trPr>
          <w:cantSplit/>
          <w:tblHeader/>
        </w:trPr>
        <w:tc>
          <w:tcPr>
            <w:tcW w:type="dxa" w:w="2835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Набор</w:t>
            </w:r>
          </w:p>
        </w:tc>
        <w:tc>
          <w:tcPr>
            <w:tcW w:type="dxa" w:w="3402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Объём и назначение</w:t>
            </w:r>
          </w:p>
        </w:tc>
        <w:tc>
          <w:tcPr>
            <w:tcW w:type="dxa" w:w="3402"/>
            <w:vAlign w:val="center"/>
            <w:shd w:fill="DDE7EC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/>
                <w:i w:val="0"/>
                <w:sz w:val="19"/>
              </w:rPr>
              <w:t>Доступ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 xml:space="preserve">Собственный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transactions_demo.csv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7 синтетических операций; минимальный пример загрузки, объяснений и экспорта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2">
              <w:r>
                <w:rPr>
                  <w:color w:val="215775"/>
                  <w:u w:val="single"/>
                  <w:sz w:val="19"/>
                </w:rPr>
                <w:t>CSV в репозитории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Подготовленный MoMTSim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 xml:space="preserve">100 000 операций с меткой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transaction_fraud_label</w:t>
            </w:r>
            <w:r>
              <w:rPr>
                <w:b w:val="0"/>
                <w:i w:val="0"/>
                <w:sz w:val="19"/>
              </w:rPr>
              <w:t>; расширенная демонстрация аналитики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3">
              <w:r>
                <w:rPr>
                  <w:color w:val="215775"/>
                  <w:u w:val="single"/>
                  <w:sz w:val="19"/>
                </w:rPr>
                <w:t>CSV в репозитории</w:t>
              </w:r>
            </w:hyperlink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Исходный MoMTSim CSV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4 225 958 записей, 366 397 921 байт; источник производной выборки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 xml:space="preserve">Локальный </w:t>
            </w:r>
            <w:r>
              <w:rPr>
                <w:rFonts w:ascii="Liberation Mono" w:hAnsi="Liberation Mono"/>
                <w:b w:val="0"/>
                <w:i w:val="0"/>
                <w:sz w:val="18"/>
              </w:rPr>
              <w:t>data/source-datasets/MoMTSim_20240722202413_1000_dataset.csv</w:t>
            </w:r>
            <w:r>
              <w:rPr>
                <w:b w:val="0"/>
                <w:i w:val="0"/>
                <w:sz w:val="19"/>
              </w:rPr>
              <w:t>, исключён из Git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Банковские тестовые данные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r>
              <w:rPr>
                <w:b w:val="0"/>
                <w:i w:val="0"/>
                <w:sz w:val="19"/>
              </w:rPr>
              <w:t>Вымышленные аккаунты, карты и семейные связи; проверка денежного сценария</w:t>
            </w:r>
          </w:p>
        </w:tc>
        <w:tc>
          <w:tcPr>
            <w:tcW w:type="dxa" w:w="340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47" w:lineRule="auto"/>
            </w:pPr>
            <w:hyperlink r:id="rId14">
              <w:r>
                <w:rPr>
                  <w:color w:val="215775"/>
                  <w:u w:val="single"/>
                  <w:sz w:val="19"/>
                </w:rPr>
                <w:t>Генератор начальных данных</w:t>
              </w:r>
            </w:hyperlink>
            <w:r>
              <w:rPr>
                <w:b w:val="0"/>
                <w:i w:val="0"/>
                <w:sz w:val="19"/>
              </w:rPr>
              <w:t xml:space="preserve"> и тестовые фикстуры</w:t>
            </w:r>
          </w:p>
        </w:tc>
      </w:tr>
    </w:tbl>
    <w:p>
      <w:pPr>
        <w:spacing w:after="0" w:line="60" w:lineRule="exact"/>
      </w:pPr>
      <w:r>
        <w:rPr>
          <w:sz w:val="6"/>
        </w:rPr>
      </w:r>
    </w:p>
    <w:p>
      <w:r>
        <w:rPr>
          <w:b w:val="0"/>
          <w:i w:val="0"/>
        </w:rPr>
        <w:t xml:space="preserve">Источник MoMTSim: Denish Azamuke (2024), </w:t>
      </w:r>
      <w:r>
        <w:rPr>
          <w:b w:val="0"/>
          <w:i/>
        </w:rPr>
        <w:t>Synthetic Mobile Money Transaction Dataset</w:t>
      </w:r>
      <w:r>
        <w:rPr>
          <w:b w:val="0"/>
          <w:i w:val="0"/>
        </w:rPr>
        <w:t xml:space="preserve">, Mendeley Data, версия 2, публикация 29 октября 2024 года, DOI </w:t>
      </w:r>
      <w:hyperlink r:id="rId15">
        <w:r>
          <w:rPr>
            <w:color w:val="215775"/>
            <w:u w:val="single"/>
          </w:rPr>
          <w:t>10.17632/zhj366m53p.2</w:t>
        </w:r>
      </w:hyperlink>
      <w:r>
        <w:rPr>
          <w:b w:val="0"/>
          <w:i w:val="0"/>
        </w:rPr>
        <w:t xml:space="preserve">. Данные синтетические, лицензия </w:t>
      </w:r>
      <w:r>
        <w:rPr>
          <w:b/>
          <w:i w:val="0"/>
        </w:rPr>
        <w:t>CC BY 4.0</w:t>
      </w:r>
      <w:r>
        <w:rPr>
          <w:b w:val="0"/>
          <w:i w:val="0"/>
        </w:rPr>
        <w:t xml:space="preserve">; сведения повторно сверены 13 октября 2026 года на </w:t>
      </w:r>
      <w:hyperlink r:id="rId16">
        <w:r>
          <w:rPr>
            <w:color w:val="215775"/>
            <w:u w:val="single"/>
          </w:rPr>
          <w:t>странице источника</w:t>
        </w:r>
      </w:hyperlink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При распространении производной выборки сохраняются автор, название, DOI, ссылка на </w:t>
      </w:r>
      <w:hyperlink r:id="rId17">
        <w:r>
          <w:rPr>
            <w:color w:val="215775"/>
            <w:u w:val="single"/>
          </w:rPr>
          <w:t>лицензию</w:t>
        </w:r>
      </w:hyperlink>
      <w:r>
        <w:rPr>
          <w:b w:val="0"/>
          <w:i w:val="0"/>
        </w:rPr>
        <w:t xml:space="preserve"> и описание изменений ниже. Эта лицензия относится к данным и не устанавливает лицензию всего кода. Локальный исходник ранее указан пользователем как скачанный из версии 2; побайтовая сверка с повторной загрузкой не выполнялась.</w:t>
      </w:r>
    </w:p>
    <w:p>
      <w:pPr>
        <w:pStyle w:val="Heading1"/>
        <w:pageBreakBefore/>
      </w:pPr>
      <w:r>
        <w:t>Подготовка и воспроизводимость</w:t>
      </w:r>
    </w:p>
    <w:p>
      <w:hyperlink r:id="rId18">
        <w:r>
          <w:rPr>
            <w:color w:val="215775"/>
            <w:u w:val="single"/>
          </w:rPr>
          <w:t>prepare_momtsim_sample.py</w:t>
        </w:r>
      </w:hyperlink>
      <w:r>
        <w:rPr>
          <w:b w:val="0"/>
          <w:i w:val="0"/>
        </w:rPr>
        <w:t xml:space="preserve"> удаляет неположительные суммы, задаёт квоты по шагам, сохраняет редкие типы операций при наличии места и учитывает </w:t>
      </w:r>
      <w:r>
        <w:rPr>
          <w:rFonts w:ascii="Liberation Mono" w:hAnsi="Liberation Mono"/>
          <w:b w:val="0"/>
          <w:i w:val="0"/>
          <w:sz w:val="18"/>
        </w:rPr>
        <w:t>isFraud</w:t>
      </w:r>
      <w:r>
        <w:rPr>
          <w:b w:val="0"/>
          <w:i w:val="0"/>
        </w:rPr>
        <w:t xml:space="preserve"> при выборке остальных. Seed — 42. Создаются идентификаторы и канонические поля; </w:t>
      </w:r>
      <w:r>
        <w:rPr>
          <w:rFonts w:ascii="Liberation Mono" w:hAnsi="Liberation Mono"/>
          <w:b w:val="0"/>
          <w:i w:val="0"/>
          <w:sz w:val="18"/>
        </w:rPr>
        <w:t>isFraud</w:t>
      </w:r>
      <w:r>
        <w:rPr>
          <w:b w:val="0"/>
          <w:i w:val="0"/>
        </w:rPr>
        <w:t xml:space="preserve"> переносится в </w:t>
      </w:r>
      <w:r>
        <w:rPr>
          <w:rFonts w:ascii="Liberation Mono" w:hAnsi="Liberation Mono"/>
          <w:b w:val="0"/>
          <w:i w:val="0"/>
          <w:sz w:val="18"/>
        </w:rPr>
        <w:t>transaction_fraud_label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Время </w:t>
      </w:r>
      <w:r>
        <w:rPr>
          <w:b/>
          <w:i w:val="0"/>
        </w:rPr>
        <w:t>искусственное</w:t>
      </w:r>
      <w:r>
        <w:rPr>
          <w:b w:val="0"/>
          <w:i w:val="0"/>
        </w:rPr>
        <w:t xml:space="preserve">: шаг принят за час, начало — </w:t>
      </w:r>
      <w:r>
        <w:rPr>
          <w:rFonts w:ascii="Liberation Mono" w:hAnsi="Liberation Mono"/>
          <w:b w:val="0"/>
          <w:i w:val="0"/>
          <w:sz w:val="18"/>
        </w:rPr>
        <w:t>2024-07-22T00:00:00Z</w:t>
      </w:r>
      <w:r>
        <w:rPr>
          <w:b w:val="0"/>
          <w:i w:val="0"/>
        </w:rPr>
        <w:t>, операции распределены внутри часа. Эти предпосылки не подтверждены документацией MoMTSim и меняют частотные признаки и граф. Выборка также меняет состав и связи данных, поэтому результаты демонстрации нельзя переносить на реальный банк.</w:t>
      </w:r>
    </w:p>
    <w:p>
      <w:r>
        <w:rPr>
          <w:b w:val="0"/>
          <w:i w:val="0"/>
        </w:rPr>
        <w:t>Для повторной подготовки скачайте исходник со страницы версии 2, сохраните по указанному локальному пути и выполните из корня репозитория:</w:t>
      </w:r>
    </w:p>
    <w:p>
      <w:pPr>
        <w:spacing w:after="60"/>
      </w:pPr>
      <w:r>
        <w:rPr>
          <w:rFonts w:ascii="Liberation Mono" w:hAnsi="Liberation Mono"/>
          <w:sz w:val="16"/>
        </w:rPr>
        <w:t>python scripts/prepare_momtsim_sample.py --sample-size 100000</w:t>
      </w:r>
    </w:p>
    <w:p>
      <w:r>
        <w:rPr>
          <w:b w:val="0"/>
          <w:i w:val="0"/>
        </w:rPr>
        <w:t>Скрипт удерживает группы в RAM и может вернуть меньше запрошенного количества при нехватке записей. Текущий готовый файл содержит 100 000 строк; его SHA256:</w:t>
      </w:r>
    </w:p>
    <w:p>
      <w:pPr>
        <w:spacing w:after="60"/>
      </w:pPr>
      <w:r>
        <w:rPr>
          <w:rFonts w:ascii="Liberation Mono" w:hAnsi="Liberation Mono"/>
          <w:sz w:val="16"/>
        </w:rPr>
        <w:t>2b9fedf05f3cc1b1fdd335091afa33d8d10e14bfe800701b961c32d359be6d62</w:t>
      </w:r>
    </w:p>
    <w:p>
      <w:r>
        <w:rPr>
          <w:b w:val="0"/>
          <w:i w:val="0"/>
        </w:rPr>
        <w:t xml:space="preserve">Лимит сервиса — 500 МиБ и 1 000 000 логических записей. Приём полного CSV проверен, но его анализ отклоняется по числу строк. Семь операций и производная выборка служат демонстрации; независимой оценки точности детектора на них нет. Ранее найденные клиентский </w:t>
      </w:r>
      <w:r>
        <w:rPr>
          <w:rFonts w:ascii="Liberation Mono" w:hAnsi="Liberation Mono"/>
          <w:b w:val="0"/>
          <w:i w:val="0"/>
          <w:sz w:val="18"/>
        </w:rPr>
        <w:t>Dataset(№1).csv</w:t>
      </w:r>
      <w:r>
        <w:rPr>
          <w:b w:val="0"/>
          <w:i w:val="0"/>
        </w:rPr>
        <w:t xml:space="preserve"> с </w:t>
      </w:r>
      <w:r>
        <w:rPr>
          <w:rFonts w:ascii="Liberation Mono" w:hAnsi="Liberation Mono"/>
          <w:b w:val="0"/>
          <w:i w:val="0"/>
          <w:sz w:val="18"/>
        </w:rPr>
        <w:t>GB_flag</w:t>
      </w:r>
      <w:r>
        <w:rPr>
          <w:b w:val="0"/>
          <w:i w:val="0"/>
        </w:rPr>
        <w:t xml:space="preserve"> и тестовая SQLite относятся к исходным исследовательским материалам и не являются оценочной выборкой конкурсного MVP.</w:t>
      </w:r>
    </w:p>
    <w:p>
      <w:pPr>
        <w:pStyle w:val="Heading1"/>
      </w:pPr>
      <w:r>
        <w:t>Пример мониторинга получателей</w:t>
      </w:r>
    </w:p>
    <w:p>
      <w:hyperlink r:id="rId19">
        <w:r>
          <w:rPr>
            <w:color w:val="215775"/>
            <w:u w:val="single"/>
          </w:rPr>
          <w:t>recipient_monitoring_demo.csv</w:t>
        </w:r>
      </w:hyperlink>
      <w:r>
        <w:rPr>
          <w:b w:val="0"/>
          <w:i w:val="0"/>
        </w:rPr>
        <w:t xml:space="preserve"> — 30 собственных синтетических операций. RISK_RECEIVER получает 12 небольших переводов от 12 новых отправителей на 51 500 KZT в пределах 60 минут. NORMAL_MERCHANT имеет более раннюю историю пар и не должен быть отмечен. Этот пример проверяет объяснимое правило, не статистическую эффективность на реальном банке.</w:t>
      </w:r>
    </w:p>
    <w:sectPr w:rsidR="00FC693F" w:rsidRPr="0006063C" w:rsidSect="00034616">
      <w:footerReference w:type="default" r:id="rId20"/>
      <w:pgSz w:w="11906" w:h="16838"/>
      <w:pgMar w:top="935" w:right="1134" w:bottom="935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Family Guard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Liberation Sans" w:hAnsi="Liberation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z4n9/anti_fraud_combined" TargetMode="External"/><Relationship Id="rId10" Type="http://schemas.openxmlformats.org/officeDocument/2006/relationships/hyperlink" Target="https://github.com/z4n9/anti_fraud_combined/blob/release/contest-mvp/DEPLOYMENT.md" TargetMode="External"/><Relationship Id="rId11" Type="http://schemas.openxmlformats.org/officeDocument/2006/relationships/hyperlink" Target="https://github.com/z4n9/anti_fraud_combined/blob/release/contest-mvp/USER_GUIDE.md" TargetMode="External"/><Relationship Id="rId12" Type="http://schemas.openxmlformats.org/officeDocument/2006/relationships/hyperlink" Target="https://github.com/z4n9/anti_fraud_combined/blob/release/contest-mvp/examples/transactions_demo.csv" TargetMode="External"/><Relationship Id="rId13" Type="http://schemas.openxmlformats.org/officeDocument/2006/relationships/hyperlink" Target="https://github.com/z4n9/anti_fraud_combined/blob/release/contest-mvp/examples/MoMTSim_sample_prepared.csv" TargetMode="External"/><Relationship Id="rId14" Type="http://schemas.openxmlformats.org/officeDocument/2006/relationships/hyperlink" Target="https://github.com/z4n9/anti_fraud_combined/blob/release/contest-mvp/backend/app/seed.py" TargetMode="External"/><Relationship Id="rId15" Type="http://schemas.openxmlformats.org/officeDocument/2006/relationships/hyperlink" Target="https://doi.org/10.17632/zhj366m53p.2" TargetMode="External"/><Relationship Id="rId16" Type="http://schemas.openxmlformats.org/officeDocument/2006/relationships/hyperlink" Target="https://data.mendeley.com/datasets/zhj366m53p/2" TargetMode="External"/><Relationship Id="rId17" Type="http://schemas.openxmlformats.org/officeDocument/2006/relationships/hyperlink" Target="https://creativecommons.org/licenses/by/4.0/" TargetMode="External"/><Relationship Id="rId18" Type="http://schemas.openxmlformats.org/officeDocument/2006/relationships/hyperlink" Target="https://github.com/z4n9/anti_fraud_combined/blob/release/contest-mvp/scripts/prepare_momtsim_sample.py" TargetMode="External"/><Relationship Id="rId19" Type="http://schemas.openxmlformats.org/officeDocument/2006/relationships/hyperlink" Target="https://github.com/z4n9/anti_fraud_combined/blob/release/contest-mvp/examples/recipient_monitoring_demo.csv" TargetMode="Externa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Датасеты и исходники Family Guard</dc:title>
  <dc:subject>Техническое приложение конкурсного MVP</dc:subject>
  <dc:creator>Команда проекта Family Guard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