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30FEF5" w14:textId="2085354D" w:rsidR="00B36762" w:rsidRPr="002E1C23" w:rsidRDefault="00313278" w:rsidP="00B36762">
      <w:pPr>
        <w:pStyle w:val="Caption-Figure"/>
        <w:rPr>
          <w:rFonts w:ascii="Times New Roman" w:hAnsi="Times New Roman"/>
          <w:b/>
          <w:i w:val="0"/>
          <w:sz w:val="22"/>
          <w:szCs w:val="22"/>
        </w:rPr>
      </w:pPr>
      <w:r w:rsidRPr="00987F6F">
        <w:rPr>
          <w:rFonts w:ascii="Times New Roman" w:hAnsi="Times New Roman"/>
          <w:b/>
          <w:i w:val="0"/>
        </w:rPr>
        <w:t xml:space="preserve">Exercise </w:t>
      </w:r>
      <w:r w:rsidR="00200F92">
        <w:rPr>
          <w:rFonts w:ascii="Times New Roman" w:hAnsi="Times New Roman"/>
          <w:b/>
          <w:i w:val="0"/>
        </w:rPr>
        <w:t>4</w:t>
      </w:r>
      <w:r w:rsidRPr="00987F6F">
        <w:rPr>
          <w:rFonts w:ascii="Times New Roman" w:hAnsi="Times New Roman"/>
          <w:b/>
          <w:i w:val="0"/>
        </w:rPr>
        <w:t xml:space="preserve">. </w:t>
      </w:r>
      <w:r w:rsidR="00B36762" w:rsidRPr="002E1C23">
        <w:rPr>
          <w:rFonts w:ascii="Times New Roman" w:hAnsi="Times New Roman"/>
          <w:b/>
          <w:i w:val="0"/>
          <w:sz w:val="22"/>
          <w:szCs w:val="22"/>
        </w:rPr>
        <w:t>Stock status in non-traditional stock assessments (SWNS/</w:t>
      </w:r>
      <w:proofErr w:type="spellStart"/>
      <w:r w:rsidR="00B36762" w:rsidRPr="002E1C23">
        <w:rPr>
          <w:rFonts w:ascii="Times New Roman" w:hAnsi="Times New Roman"/>
          <w:b/>
          <w:i w:val="0"/>
          <w:sz w:val="22"/>
          <w:szCs w:val="22"/>
        </w:rPr>
        <w:t>BoF</w:t>
      </w:r>
      <w:proofErr w:type="spellEnd"/>
      <w:r w:rsidR="00B36762" w:rsidRPr="002E1C23">
        <w:rPr>
          <w:rFonts w:ascii="Times New Roman" w:hAnsi="Times New Roman"/>
          <w:b/>
          <w:i w:val="0"/>
          <w:sz w:val="22"/>
          <w:szCs w:val="22"/>
        </w:rPr>
        <w:t xml:space="preserve"> herring)</w:t>
      </w:r>
    </w:p>
    <w:p w14:paraId="57759EF5" w14:textId="598F3C09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E1978D2" wp14:editId="60F64FBF">
                <wp:extent cx="5915025" cy="1501140"/>
                <wp:effectExtent l="0" t="0" r="28575" b="2286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501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1089B" w14:textId="530EB81C" w:rsidR="004F44B3" w:rsidRDefault="004F44B3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>Exercise Goal:</w:t>
                            </w:r>
                            <w:r w:rsid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 xml:space="preserve"> 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Identify ways to approach </w:t>
                            </w:r>
                            <w:r w:rsid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defining a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single metric of</w:t>
                            </w:r>
                            <w:r w:rsid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stock status 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for SWNS/</w:t>
                            </w:r>
                            <w:proofErr w:type="spellStart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herring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in a data-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rich context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with time varying productivity</w:t>
                            </w:r>
                            <w:r w:rsid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when there is more than one model that is an </w:t>
                            </w:r>
                            <w:r w:rsidR="00B36762"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acceptable characterization of the population dynamics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.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</w:t>
                            </w:r>
                          </w:p>
                          <w:p w14:paraId="404E06D0" w14:textId="57B16C08" w:rsidR="00B36762" w:rsidRDefault="00B36762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</w:pPr>
                          </w:p>
                          <w:p w14:paraId="4C8A5A81" w14:textId="53EE2ECA" w:rsidR="00B36762" w:rsidRPr="00987F6F" w:rsidRDefault="00B36762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</w:pP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Suppose the key uncertainty for the SWNS/</w:t>
                            </w:r>
                            <w:proofErr w:type="spellStart"/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fishery is the assumed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“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resilience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”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of the stock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(in terms of the steepness of the stock recruitment relationship) 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and a management strategy evaluation (MSE) is being conducted to identify a management procedure that is robust to this uncertainty. Suppose </w:t>
                            </w:r>
                            <w:r w:rsidR="00200F9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two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operating models are defined to characterize the uncertainty in resilience using different assumed steepness values for the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Beverton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-Holt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(BH) </w:t>
                            </w:r>
                            <w:r w:rsidRPr="00B3676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stock recruitment relationship.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197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5.75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" strokecolor="#002060">
                <v:textbox>
                  <w:txbxContent>
                    <w:p w14:paraId="3381089B" w14:textId="530EB81C" w:rsidR="004F44B3" w:rsidRDefault="004F44B3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i w:val="0"/>
                          <w:color w:val="002060"/>
                        </w:rPr>
                      </w:pPr>
                      <w:r w:rsidRP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>Exercise Goal:</w:t>
                      </w:r>
                      <w:r w:rsid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 xml:space="preserve"> 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Identify ways to approach </w:t>
                      </w:r>
                      <w:r w:rsid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defining a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single metric of</w:t>
                      </w:r>
                      <w:r w:rsid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stock status 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for SWNS/</w:t>
                      </w:r>
                      <w:proofErr w:type="spellStart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herring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in a data-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rich context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with time varying productivity</w:t>
                      </w:r>
                      <w:r w:rsid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when there is more than one model that is an </w:t>
                      </w:r>
                      <w:r w:rsidR="00B36762"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acceptable characterization of the population dynamics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.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</w:t>
                      </w:r>
                    </w:p>
                    <w:p w14:paraId="404E06D0" w14:textId="57B16C08" w:rsidR="00B36762" w:rsidRDefault="00B36762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i w:val="0"/>
                          <w:color w:val="002060"/>
                        </w:rPr>
                      </w:pPr>
                    </w:p>
                    <w:p w14:paraId="4C8A5A81" w14:textId="53EE2ECA" w:rsidR="00B36762" w:rsidRPr="00987F6F" w:rsidRDefault="00B36762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i w:val="0"/>
                          <w:color w:val="002060"/>
                        </w:rPr>
                      </w:pP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Suppose the key uncertainty for the SWNS/</w:t>
                      </w:r>
                      <w:proofErr w:type="spellStart"/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fishery is the assumed 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“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resilience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”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of the stock 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(in terms of the steepness of the stock recruitment relationship) 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and a management strategy evaluation (MSE) is being conducted to identify a management procedure that is robust to this uncertainty. Suppose </w:t>
                      </w:r>
                      <w:r w:rsidR="00200F9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two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operating models are defined to characterize the uncertainty in resilience using different assumed steepness values for the </w:t>
                      </w:r>
                      <w:proofErr w:type="spellStart"/>
                      <w:r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Beverton</w:t>
                      </w:r>
                      <w:proofErr w:type="spellEnd"/>
                      <w:r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-Holt </w:t>
                      </w:r>
                      <w:r w:rsidR="00B532E8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(BH) </w:t>
                      </w:r>
                      <w:r w:rsidRPr="00B3676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stock recruitment relationship.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F1835" w14:textId="77777777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</w:p>
    <w:p w14:paraId="413B94E0" w14:textId="03341CC4" w:rsidR="00313278" w:rsidRPr="00987F6F" w:rsidRDefault="00313278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45B64F9" wp14:editId="55308AFC">
                <wp:extent cx="5915025" cy="1600200"/>
                <wp:effectExtent l="0" t="0" r="28575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6002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2AB9" w14:textId="77777777" w:rsidR="00313278" w:rsidRPr="00200F92" w:rsidRDefault="00313278" w:rsidP="00313278">
                            <w:pPr>
                              <w:pStyle w:val="Caption-Figure"/>
                              <w:spacing w:beforeLines="50" w:afterLines="50" w:after="120" w:line="264" w:lineRule="auto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  <w:t>Exercise Questions:</w:t>
                            </w:r>
                          </w:p>
                          <w:p w14:paraId="140C3BDC" w14:textId="595E84BD" w:rsidR="00313278" w:rsidRPr="00200F92" w:rsidRDefault="00BB753C" w:rsidP="00BB753C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I</w:t>
                            </w:r>
                            <w:r w:rsidR="00313278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dentify the </w:t>
                            </w:r>
                            <w:r w:rsidR="001E6B8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“preferred” approach</w:t>
                            </w:r>
                            <w:r w:rsidR="00313278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</w:t>
                            </w: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to defining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 metric of </w:t>
                            </w:r>
                            <w:r w:rsidR="00B36762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stock status</w:t>
                            </w: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(indicator and LRP) </w:t>
                            </w: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for SWNS/</w:t>
                            </w:r>
                            <w:proofErr w:type="spellStart"/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BoF</w:t>
                            </w:r>
                            <w:proofErr w:type="spellEnd"/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herring </w:t>
                            </w:r>
                            <w:r w:rsidR="00313278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that you feel </w:t>
                            </w:r>
                            <w:r w:rsidR="001E6B8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is most consistent with the candidate criteria for best-practice indicators and LRPs</w:t>
                            </w:r>
                            <w:r w:rsidR="00987F6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(an</w:t>
                            </w:r>
                            <w:r w:rsidR="00B532E8">
                              <w:rPr>
                                <w:rFonts w:ascii="Times New Roman" w:hAnsi="Times New Roman"/>
                                <w:i w:val="0"/>
                              </w:rPr>
                              <w:t>d any other criteria you feel are</w:t>
                            </w:r>
                            <w:r w:rsidR="00987F6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important)</w:t>
                            </w:r>
                          </w:p>
                          <w:p w14:paraId="001E0347" w14:textId="77777777" w:rsidR="00987F6F" w:rsidRPr="00200F92" w:rsidRDefault="00313278" w:rsidP="00987F6F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As a group, prepare a 1-2 slide (&lt; 5 </w:t>
                            </w:r>
                            <w:r w:rsidR="00987F6F"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minute) presentation to explain: </w:t>
                            </w:r>
                          </w:p>
                          <w:p w14:paraId="56C6F040" w14:textId="3DC66BB0" w:rsidR="00987F6F" w:rsidRPr="00200F92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Candidate approaches (indicators and LRPs) considered, and their pros and cons</w:t>
                            </w:r>
                          </w:p>
                          <w:p w14:paraId="28FBA211" w14:textId="77777777" w:rsidR="00987F6F" w:rsidRPr="00200F92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The preferred approach (indicator and LRP)</w:t>
                            </w:r>
                          </w:p>
                          <w:p w14:paraId="58851F58" w14:textId="77777777" w:rsidR="00987F6F" w:rsidRPr="00200F92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>The rationale for and underlying assumptions of the preferred approach</w:t>
                            </w:r>
                          </w:p>
                          <w:p w14:paraId="05F1A8A8" w14:textId="4E787A7D" w:rsidR="00313278" w:rsidRPr="00200F92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200F9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Include a time series plot of the indicator and add a line to represent the LRP.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B64F9" id="_x0000_s1027" type="#_x0000_t202" style="width:465.75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" fillcolor="#e7e6e6 [3214]" strokecolor="#002060">
                <v:textbox>
                  <w:txbxContent>
                    <w:p w14:paraId="6C2B2AB9" w14:textId="77777777" w:rsidR="00313278" w:rsidRPr="00200F92" w:rsidRDefault="00313278" w:rsidP="00313278">
                      <w:pPr>
                        <w:pStyle w:val="Caption-Figure"/>
                        <w:spacing w:beforeLines="50" w:afterLines="50" w:after="120" w:line="264" w:lineRule="auto"/>
                        <w:contextualSpacing/>
                        <w:rPr>
                          <w:rFonts w:ascii="Times New Roman" w:hAnsi="Times New Roman"/>
                          <w:b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b/>
                          <w:i w:val="0"/>
                        </w:rPr>
                        <w:t>Exercise Questions:</w:t>
                      </w:r>
                    </w:p>
                    <w:p w14:paraId="140C3BDC" w14:textId="595E84BD" w:rsidR="00313278" w:rsidRPr="00200F92" w:rsidRDefault="00BB753C" w:rsidP="00BB753C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>I</w:t>
                      </w:r>
                      <w:r w:rsidR="00313278" w:rsidRPr="00200F92">
                        <w:rPr>
                          <w:rFonts w:ascii="Times New Roman" w:hAnsi="Times New Roman"/>
                          <w:i w:val="0"/>
                        </w:rPr>
                        <w:t xml:space="preserve">dentify the </w:t>
                      </w:r>
                      <w:r w:rsidR="001E6B8F" w:rsidRPr="00200F92">
                        <w:rPr>
                          <w:rFonts w:ascii="Times New Roman" w:hAnsi="Times New Roman"/>
                          <w:i w:val="0"/>
                        </w:rPr>
                        <w:t>“preferred” approach</w:t>
                      </w:r>
                      <w:r w:rsidR="00313278" w:rsidRPr="00200F92">
                        <w:rPr>
                          <w:rFonts w:ascii="Times New Roman" w:hAnsi="Times New Roman"/>
                          <w:i w:val="0"/>
                        </w:rPr>
                        <w:t xml:space="preserve"> </w:t>
                      </w:r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to defining </w:t>
                      </w:r>
                      <w:r w:rsidR="00B532E8">
                        <w:rPr>
                          <w:rFonts w:ascii="Times New Roman" w:hAnsi="Times New Roman"/>
                          <w:i w:val="0"/>
                        </w:rPr>
                        <w:t xml:space="preserve">a metric of </w:t>
                      </w:r>
                      <w:r w:rsidR="00B36762" w:rsidRPr="00200F92">
                        <w:rPr>
                          <w:rFonts w:ascii="Times New Roman" w:hAnsi="Times New Roman"/>
                          <w:i w:val="0"/>
                        </w:rPr>
                        <w:t>stock status</w:t>
                      </w:r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 </w:t>
                      </w:r>
                      <w:r w:rsidR="00B532E8">
                        <w:rPr>
                          <w:rFonts w:ascii="Times New Roman" w:hAnsi="Times New Roman"/>
                          <w:i w:val="0"/>
                        </w:rPr>
                        <w:t xml:space="preserve">(indicator and LRP) </w:t>
                      </w:r>
                      <w:r w:rsidRPr="00200F92">
                        <w:rPr>
                          <w:rFonts w:ascii="Times New Roman" w:hAnsi="Times New Roman"/>
                          <w:i w:val="0"/>
                        </w:rPr>
                        <w:t>for SWNS/</w:t>
                      </w:r>
                      <w:proofErr w:type="spellStart"/>
                      <w:r w:rsidRPr="00200F92">
                        <w:rPr>
                          <w:rFonts w:ascii="Times New Roman" w:hAnsi="Times New Roman"/>
                          <w:i w:val="0"/>
                        </w:rPr>
                        <w:t>BoF</w:t>
                      </w:r>
                      <w:proofErr w:type="spellEnd"/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 herring </w:t>
                      </w:r>
                      <w:r w:rsidR="00313278" w:rsidRPr="00200F92">
                        <w:rPr>
                          <w:rFonts w:ascii="Times New Roman" w:hAnsi="Times New Roman"/>
                          <w:i w:val="0"/>
                        </w:rPr>
                        <w:t xml:space="preserve">that you feel </w:t>
                      </w:r>
                      <w:r w:rsidR="001E6B8F" w:rsidRPr="00200F92">
                        <w:rPr>
                          <w:rFonts w:ascii="Times New Roman" w:hAnsi="Times New Roman"/>
                          <w:i w:val="0"/>
                        </w:rPr>
                        <w:t>is most consistent with the candidate criteria for best-practice indicators and LRPs</w:t>
                      </w:r>
                      <w:r w:rsidR="00987F6F" w:rsidRPr="00200F92">
                        <w:rPr>
                          <w:rFonts w:ascii="Times New Roman" w:hAnsi="Times New Roman"/>
                          <w:i w:val="0"/>
                        </w:rPr>
                        <w:t xml:space="preserve"> (an</w:t>
                      </w:r>
                      <w:r w:rsidR="00B532E8">
                        <w:rPr>
                          <w:rFonts w:ascii="Times New Roman" w:hAnsi="Times New Roman"/>
                          <w:i w:val="0"/>
                        </w:rPr>
                        <w:t>d any other criteria you feel are</w:t>
                      </w:r>
                      <w:r w:rsidR="00987F6F" w:rsidRPr="00200F92">
                        <w:rPr>
                          <w:rFonts w:ascii="Times New Roman" w:hAnsi="Times New Roman"/>
                          <w:i w:val="0"/>
                        </w:rPr>
                        <w:t xml:space="preserve"> important)</w:t>
                      </w:r>
                    </w:p>
                    <w:p w14:paraId="001E0347" w14:textId="77777777" w:rsidR="00987F6F" w:rsidRPr="00200F92" w:rsidRDefault="00313278" w:rsidP="00987F6F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As a group, prepare a 1-2 slide (&lt; 5 </w:t>
                      </w:r>
                      <w:r w:rsidR="00987F6F" w:rsidRPr="00200F92">
                        <w:rPr>
                          <w:rFonts w:ascii="Times New Roman" w:hAnsi="Times New Roman"/>
                          <w:i w:val="0"/>
                        </w:rPr>
                        <w:t xml:space="preserve">minute) presentation to explain: </w:t>
                      </w:r>
                    </w:p>
                    <w:p w14:paraId="56C6F040" w14:textId="3DC66BB0" w:rsidR="00987F6F" w:rsidRPr="00200F92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>Candidate approaches (indicators and LRPs) considered, and their pros and cons</w:t>
                      </w:r>
                    </w:p>
                    <w:p w14:paraId="28FBA211" w14:textId="77777777" w:rsidR="00987F6F" w:rsidRPr="00200F92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>The preferred approach (indicator and LRP)</w:t>
                      </w:r>
                    </w:p>
                    <w:p w14:paraId="58851F58" w14:textId="77777777" w:rsidR="00987F6F" w:rsidRPr="00200F92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>The rationale for and underlying assumptions of the preferred approach</w:t>
                      </w:r>
                    </w:p>
                    <w:p w14:paraId="05F1A8A8" w14:textId="4E787A7D" w:rsidR="00313278" w:rsidRPr="00200F92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200F92">
                        <w:rPr>
                          <w:rFonts w:ascii="Times New Roman" w:hAnsi="Times New Roman"/>
                          <w:i w:val="0"/>
                        </w:rPr>
                        <w:t xml:space="preserve">Include a time series plot of the indicator and add a line to represent the LRP.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E9490B" w14:textId="1A173D46" w:rsidR="001E6B8F" w:rsidRPr="00987F6F" w:rsidRDefault="001E6B8F" w:rsidP="00987F6F">
      <w:pPr>
        <w:spacing w:after="120"/>
        <w:rPr>
          <w:rFonts w:ascii="Times New Roman" w:hAnsi="Times New Roman" w:cs="Times New Roman"/>
          <w:b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Background:</w:t>
      </w:r>
      <w:r w:rsidR="00987F6F" w:rsidRPr="00987F6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87F6F" w:rsidRPr="00987F6F">
        <w:rPr>
          <w:rFonts w:ascii="Times New Roman" w:hAnsi="Times New Roman" w:cs="Times New Roman"/>
          <w:sz w:val="20"/>
          <w:szCs w:val="20"/>
        </w:rPr>
        <w:t xml:space="preserve">General background of the fishery is </w:t>
      </w:r>
      <w:hyperlink r:id="rId6" w:history="1">
        <w:r w:rsidR="00987F6F" w:rsidRPr="00987F6F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  <w:r w:rsidR="00B532E8">
        <w:rPr>
          <w:rStyle w:val="Hyperlink"/>
          <w:rFonts w:ascii="Times New Roman" w:hAnsi="Times New Roman" w:cs="Times New Roman"/>
          <w:sz w:val="20"/>
          <w:szCs w:val="20"/>
        </w:rPr>
        <w:t>.</w:t>
      </w:r>
    </w:p>
    <w:p w14:paraId="400EC7EE" w14:textId="78667A1E" w:rsidR="00BB753C" w:rsidRDefault="00BB753C" w:rsidP="00200F92">
      <w:pPr>
        <w:spacing w:after="120"/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An age structured model for SWNS/</w:t>
      </w:r>
      <w:proofErr w:type="spellStart"/>
      <w:r w:rsidRPr="00987F6F">
        <w:rPr>
          <w:rFonts w:ascii="Times New Roman" w:hAnsi="Times New Roman" w:cs="Times New Roman"/>
          <w:sz w:val="20"/>
          <w:szCs w:val="20"/>
        </w:rPr>
        <w:t>BoF</w:t>
      </w:r>
      <w:proofErr w:type="spellEnd"/>
      <w:r w:rsidRPr="00987F6F">
        <w:rPr>
          <w:rFonts w:ascii="Times New Roman" w:hAnsi="Times New Roman" w:cs="Times New Roman"/>
          <w:sz w:val="20"/>
          <w:szCs w:val="20"/>
        </w:rPr>
        <w:t xml:space="preserve"> herring stock has been fit. This is the same mo</w:t>
      </w:r>
      <w:r w:rsidR="00200F92">
        <w:rPr>
          <w:rFonts w:ascii="Times New Roman" w:hAnsi="Times New Roman" w:cs="Times New Roman"/>
          <w:sz w:val="20"/>
          <w:szCs w:val="20"/>
        </w:rPr>
        <w:t xml:space="preserve">del that was used for </w:t>
      </w:r>
      <w:r w:rsidR="00B532E8">
        <w:rPr>
          <w:rFonts w:ascii="Times New Roman" w:hAnsi="Times New Roman" w:cs="Times New Roman"/>
          <w:sz w:val="20"/>
          <w:szCs w:val="20"/>
        </w:rPr>
        <w:t>E</w:t>
      </w:r>
      <w:r w:rsidR="00200F92">
        <w:rPr>
          <w:rFonts w:ascii="Times New Roman" w:hAnsi="Times New Roman" w:cs="Times New Roman"/>
          <w:sz w:val="20"/>
          <w:szCs w:val="20"/>
        </w:rPr>
        <w:t>xercise 3</w:t>
      </w:r>
      <w:r w:rsidRPr="00987F6F">
        <w:rPr>
          <w:rFonts w:ascii="Times New Roman" w:hAnsi="Times New Roman" w:cs="Times New Roman"/>
          <w:sz w:val="20"/>
          <w:szCs w:val="20"/>
        </w:rPr>
        <w:t xml:space="preserve">. </w:t>
      </w:r>
      <w:r w:rsidR="00200F92" w:rsidRPr="00200F92">
        <w:rPr>
          <w:rFonts w:ascii="Times New Roman" w:hAnsi="Times New Roman" w:cs="Times New Roman"/>
          <w:sz w:val="20"/>
          <w:szCs w:val="20"/>
        </w:rPr>
        <w:t xml:space="preserve">For this exercise, </w:t>
      </w:r>
      <w:r w:rsidR="00200F92">
        <w:rPr>
          <w:rFonts w:ascii="Times New Roman" w:hAnsi="Times New Roman" w:cs="Times New Roman"/>
          <w:sz w:val="20"/>
          <w:szCs w:val="20"/>
        </w:rPr>
        <w:t>t</w:t>
      </w:r>
      <w:r w:rsidR="00B532E8">
        <w:rPr>
          <w:rFonts w:ascii="Times New Roman" w:hAnsi="Times New Roman" w:cs="Times New Roman"/>
          <w:sz w:val="20"/>
          <w:szCs w:val="20"/>
        </w:rPr>
        <w:t>hree</w:t>
      </w:r>
      <w:r w:rsidR="00200F92" w:rsidRPr="00200F92">
        <w:rPr>
          <w:rFonts w:ascii="Times New Roman" w:hAnsi="Times New Roman" w:cs="Times New Roman"/>
          <w:sz w:val="20"/>
          <w:szCs w:val="20"/>
        </w:rPr>
        <w:t xml:space="preserve"> operating models </w:t>
      </w:r>
      <w:r w:rsidR="00200F92">
        <w:rPr>
          <w:rFonts w:ascii="Times New Roman" w:hAnsi="Times New Roman" w:cs="Times New Roman"/>
          <w:sz w:val="20"/>
          <w:szCs w:val="20"/>
        </w:rPr>
        <w:t>are fit:</w:t>
      </w:r>
    </w:p>
    <w:p w14:paraId="6355916E" w14:textId="0E67BB13" w:rsidR="00200F92" w:rsidRDefault="00200F92" w:rsidP="00200F9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 w:rsidRPr="00200F92">
        <w:rPr>
          <w:rFonts w:ascii="Times New Roman" w:hAnsi="Times New Roman" w:cs="Times New Roman"/>
          <w:sz w:val="20"/>
          <w:szCs w:val="20"/>
        </w:rPr>
        <w:t xml:space="preserve">Low Resilience: </w:t>
      </w:r>
      <w:r>
        <w:rPr>
          <w:rFonts w:ascii="Times New Roman" w:hAnsi="Times New Roman" w:cs="Times New Roman"/>
          <w:sz w:val="20"/>
          <w:szCs w:val="20"/>
        </w:rPr>
        <w:t>steepness of BH stock recruitment relationship (</w:t>
      </w:r>
      <w:r w:rsidRPr="00200F92">
        <w:rPr>
          <w:rFonts w:ascii="Times New Roman" w:hAnsi="Times New Roman" w:cs="Times New Roman"/>
          <w:sz w:val="20"/>
          <w:szCs w:val="20"/>
        </w:rPr>
        <w:t>h</w:t>
      </w:r>
      <w:r>
        <w:rPr>
          <w:rFonts w:ascii="Times New Roman" w:hAnsi="Times New Roman" w:cs="Times New Roman"/>
          <w:sz w:val="20"/>
          <w:szCs w:val="20"/>
        </w:rPr>
        <w:t>)</w:t>
      </w:r>
      <w:r w:rsidRPr="00200F92">
        <w:rPr>
          <w:rFonts w:ascii="Times New Roman" w:hAnsi="Times New Roman" w:cs="Times New Roman"/>
          <w:sz w:val="20"/>
          <w:szCs w:val="20"/>
        </w:rPr>
        <w:t xml:space="preserve"> = 0.65</w:t>
      </w:r>
    </w:p>
    <w:p w14:paraId="3C808A37" w14:textId="31B6C2A3" w:rsidR="00B532E8" w:rsidRPr="00200F92" w:rsidRDefault="00B532E8" w:rsidP="00200F9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Moderate Resilience: </w:t>
      </w:r>
    </w:p>
    <w:p w14:paraId="7A93627D" w14:textId="3FF95547" w:rsidR="00200F92" w:rsidRDefault="00200F92" w:rsidP="00200F9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 w:rsidRPr="00200F92">
        <w:rPr>
          <w:rFonts w:ascii="Times New Roman" w:hAnsi="Times New Roman" w:cs="Times New Roman"/>
          <w:sz w:val="20"/>
          <w:szCs w:val="20"/>
        </w:rPr>
        <w:t xml:space="preserve">High Resilience: </w:t>
      </w:r>
      <w:r>
        <w:rPr>
          <w:rFonts w:ascii="Times New Roman" w:hAnsi="Times New Roman" w:cs="Times New Roman"/>
          <w:sz w:val="20"/>
          <w:szCs w:val="20"/>
        </w:rPr>
        <w:t>steepness of BH stock recruitment relationship (</w:t>
      </w:r>
      <w:r w:rsidRPr="00200F92">
        <w:rPr>
          <w:rFonts w:ascii="Times New Roman" w:hAnsi="Times New Roman" w:cs="Times New Roman"/>
          <w:sz w:val="20"/>
          <w:szCs w:val="20"/>
        </w:rPr>
        <w:t>h</w:t>
      </w:r>
      <w:r>
        <w:rPr>
          <w:rFonts w:ascii="Times New Roman" w:hAnsi="Times New Roman" w:cs="Times New Roman"/>
          <w:sz w:val="20"/>
          <w:szCs w:val="20"/>
        </w:rPr>
        <w:t>) = 0.9</w:t>
      </w:r>
      <w:r w:rsidRPr="00200F92">
        <w:rPr>
          <w:rFonts w:ascii="Times New Roman" w:hAnsi="Times New Roman" w:cs="Times New Roman"/>
          <w:sz w:val="20"/>
          <w:szCs w:val="20"/>
        </w:rPr>
        <w:t>5</w:t>
      </w:r>
    </w:p>
    <w:p w14:paraId="5B496599" w14:textId="7F79392E" w:rsidR="00200F92" w:rsidRPr="00200F92" w:rsidRDefault="00200F92" w:rsidP="00200F9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You may also consider that h = 0.75 (is the best estimate of steepness for the stock)</w:t>
      </w:r>
    </w:p>
    <w:p w14:paraId="1B62961A" w14:textId="4E3E2E20" w:rsidR="001E6B8F" w:rsidRPr="00987F6F" w:rsidRDefault="001E6B8F" w:rsidP="00987F6F">
      <w:pPr>
        <w:pStyle w:val="Caption-Figure"/>
        <w:spacing w:after="120"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b/>
          <w:i w:val="0"/>
        </w:rPr>
        <w:t>Dataset</w:t>
      </w:r>
      <w:r w:rsidR="00200F92">
        <w:rPr>
          <w:rFonts w:ascii="Times New Roman" w:hAnsi="Times New Roman"/>
          <w:b/>
          <w:i w:val="0"/>
        </w:rPr>
        <w:t xml:space="preserve"> (for each model)</w:t>
      </w:r>
      <w:r w:rsidRPr="00987F6F">
        <w:rPr>
          <w:rFonts w:ascii="Times New Roman" w:hAnsi="Times New Roman"/>
          <w:b/>
          <w:i w:val="0"/>
        </w:rPr>
        <w:t xml:space="preserve">: </w:t>
      </w:r>
    </w:p>
    <w:p w14:paraId="4AF31ADF" w14:textId="77777777" w:rsidR="00200F92" w:rsidRPr="00987F6F" w:rsidRDefault="00200F92" w:rsidP="00200F9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987F6F">
        <w:rPr>
          <w:rFonts w:ascii="Times New Roman" w:hAnsi="Times New Roman" w:cs="Times New Roman"/>
          <w:sz w:val="20"/>
          <w:szCs w:val="20"/>
          <w:u w:val="single"/>
          <w:lang w:val="en-CA"/>
        </w:rPr>
        <w:t xml:space="preserve">Annual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weight-at-age (g), maturity-at-age (proportion mature), and vulnerability-at-age (proportion selected to the fishery) over the historical time period</w:t>
      </w:r>
    </w:p>
    <w:p w14:paraId="666B1645" w14:textId="62E8A66B" w:rsidR="004A220C" w:rsidRPr="00987F6F" w:rsidRDefault="00B532E8" w:rsidP="004A220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en-CA"/>
        </w:rPr>
        <w:t>Model-</w:t>
      </w:r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estimated spawning stock biomass (SSB in </w:t>
      </w:r>
      <w:proofErr w:type="spellStart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), recruitment (Rec of Age 0 in billions), total biomass (B in </w:t>
      </w:r>
      <w:proofErr w:type="spellStart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), catch (</w:t>
      </w:r>
      <w:proofErr w:type="spellStart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>), fishing mortality rate (F)</w:t>
      </w:r>
      <w:r w:rsidR="004A220C">
        <w:rPr>
          <w:rFonts w:ascii="Times New Roman" w:hAnsi="Times New Roman" w:cs="Times New Roman"/>
          <w:sz w:val="20"/>
          <w:szCs w:val="20"/>
          <w:lang w:val="en-CA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en-CA"/>
        </w:rPr>
        <w:t xml:space="preserve">empirical </w:t>
      </w:r>
      <w:r w:rsidR="004A220C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acoustic </w:t>
      </w:r>
      <w:r w:rsidR="004A220C">
        <w:rPr>
          <w:rFonts w:ascii="Times New Roman" w:hAnsi="Times New Roman" w:cs="Times New Roman"/>
          <w:sz w:val="20"/>
          <w:szCs w:val="20"/>
          <w:lang w:val="en-CA"/>
        </w:rPr>
        <w:t>index of SSB (</w:t>
      </w:r>
      <w:proofErr w:type="spellStart"/>
      <w:r w:rsidR="004A220C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4A220C">
        <w:rPr>
          <w:rFonts w:ascii="Times New Roman" w:hAnsi="Times New Roman" w:cs="Times New Roman"/>
          <w:sz w:val="20"/>
          <w:szCs w:val="20"/>
          <w:lang w:val="en-CA"/>
        </w:rPr>
        <w:t>) from 1999-2020</w:t>
      </w:r>
    </w:p>
    <w:p w14:paraId="35424C47" w14:textId="104A9456" w:rsidR="004A220C" w:rsidRPr="00D73F70" w:rsidRDefault="004A220C" w:rsidP="004A220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>
        <w:rPr>
          <w:rFonts w:ascii="Times New Roman" w:hAnsi="Times New Roman" w:cs="Times New Roman"/>
          <w:sz w:val="20"/>
          <w:szCs w:val="20"/>
        </w:rPr>
        <w:t>Unfished spawning biomass per recruit (phi</w:t>
      </w:r>
      <w:r w:rsidRPr="004A220C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>
        <w:rPr>
          <w:rFonts w:ascii="Times New Roman" w:hAnsi="Times New Roman" w:cs="Times New Roman"/>
          <w:sz w:val="20"/>
          <w:szCs w:val="20"/>
        </w:rPr>
        <w:t>) and steepness (h) calculated using annual weight-at-age and maturity-at-age</w:t>
      </w:r>
    </w:p>
    <w:p w14:paraId="0A331E3C" w14:textId="3B8F1120" w:rsidR="003852D2" w:rsidRPr="00987F6F" w:rsidRDefault="003852D2" w:rsidP="00987F6F">
      <w:pPr>
        <w:pStyle w:val="ListParagraph"/>
        <w:numPr>
          <w:ilvl w:val="0"/>
          <w:numId w:val="2"/>
        </w:numPr>
        <w:spacing w:after="120"/>
        <w:contextualSpacing w:val="0"/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  <w:lang w:val="en-CA"/>
        </w:rPr>
        <w:t>A dynamic unfished spawning stock biomass (dynamic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) has been provided for the historical time series (a projected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from the beginning of the time series with F=0 using the recruitment deviations from the model fit with 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no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c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>atch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. The 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was estimated 4 different ways</w:t>
      </w:r>
      <w:r w:rsidR="00200F92">
        <w:rPr>
          <w:rFonts w:ascii="Times New Roman" w:hAnsi="Times New Roman" w:cs="Times New Roman"/>
          <w:sz w:val="20"/>
          <w:szCs w:val="20"/>
          <w:lang w:val="en-CA"/>
        </w:rPr>
        <w:t xml:space="preserve"> (see Exercise 3)</w:t>
      </w:r>
    </w:p>
    <w:p w14:paraId="20D22614" w14:textId="38992ABA" w:rsidR="00987F6F" w:rsidRPr="00987F6F" w:rsidRDefault="00987F6F" w:rsidP="00987F6F">
      <w:pPr>
        <w:spacing w:after="120"/>
        <w:rPr>
          <w:rFonts w:ascii="Times New Roman" w:hAnsi="Times New Roman" w:cs="Times New Roman"/>
          <w:b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Some options:</w:t>
      </w:r>
      <w:r w:rsidR="001C133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C1331" w:rsidRPr="00E57297">
        <w:rPr>
          <w:rFonts w:ascii="Times New Roman" w:hAnsi="Times New Roman" w:cs="Times New Roman"/>
          <w:sz w:val="20"/>
          <w:szCs w:val="20"/>
        </w:rPr>
        <w:t>(some calculations have been started in the R script)</w:t>
      </w:r>
    </w:p>
    <w:p w14:paraId="390B96EC" w14:textId="4B1E318E" w:rsidR="00987F6F" w:rsidRDefault="00987F6F" w:rsidP="00987F6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 xml:space="preserve">Empirical indicator </w:t>
      </w:r>
      <w:r w:rsidR="00B532E8">
        <w:rPr>
          <w:rFonts w:ascii="Times New Roman" w:hAnsi="Times New Roman" w:cs="Times New Roman"/>
          <w:sz w:val="20"/>
          <w:szCs w:val="20"/>
        </w:rPr>
        <w:t>(</w:t>
      </w:r>
      <w:r w:rsidRPr="00987F6F">
        <w:rPr>
          <w:rFonts w:ascii="Times New Roman" w:hAnsi="Times New Roman" w:cs="Times New Roman"/>
          <w:sz w:val="20"/>
          <w:szCs w:val="20"/>
        </w:rPr>
        <w:t>acoustic index of SSB</w:t>
      </w:r>
      <w:r w:rsidR="00B532E8">
        <w:rPr>
          <w:rFonts w:ascii="Times New Roman" w:hAnsi="Times New Roman" w:cs="Times New Roman"/>
          <w:sz w:val="20"/>
          <w:szCs w:val="20"/>
        </w:rPr>
        <w:t>) and LRP</w:t>
      </w:r>
    </w:p>
    <w:p w14:paraId="6528BC8F" w14:textId="3ACAE9A4" w:rsidR="00B532E8" w:rsidRDefault="00B532E8" w:rsidP="00B532E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bookmarkStart w:id="0" w:name="_GoBack"/>
      <w:r>
        <w:rPr>
          <w:rFonts w:ascii="Times New Roman" w:hAnsi="Times New Roman" w:cs="Times New Roman"/>
          <w:sz w:val="20"/>
          <w:szCs w:val="20"/>
        </w:rPr>
        <w:t xml:space="preserve">Model-based </w:t>
      </w:r>
      <w:r w:rsidR="00200F92">
        <w:rPr>
          <w:rFonts w:ascii="Times New Roman" w:hAnsi="Times New Roman" w:cs="Times New Roman"/>
          <w:sz w:val="20"/>
          <w:szCs w:val="20"/>
        </w:rPr>
        <w:t xml:space="preserve">indicator </w:t>
      </w:r>
      <w:r>
        <w:rPr>
          <w:rFonts w:ascii="Times New Roman" w:hAnsi="Times New Roman" w:cs="Times New Roman"/>
          <w:sz w:val="20"/>
          <w:szCs w:val="20"/>
        </w:rPr>
        <w:t xml:space="preserve">(e.g., SSB) </w:t>
      </w:r>
      <w:r w:rsidRPr="00B532E8">
        <w:rPr>
          <w:rFonts w:ascii="Times New Roman" w:hAnsi="Times New Roman" w:cs="Times New Roman"/>
          <w:sz w:val="20"/>
          <w:szCs w:val="20"/>
        </w:rPr>
        <w:t xml:space="preserve">and theoretical or historical LRP based on one model </w:t>
      </w:r>
    </w:p>
    <w:bookmarkEnd w:id="0"/>
    <w:p w14:paraId="5DCCFBAD" w14:textId="0D2142D3" w:rsidR="00200F92" w:rsidRPr="00200F92" w:rsidRDefault="00B532E8" w:rsidP="00B532E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Model-based indicator (e.g., SSB) and theoretical or historical LRP based on information from multiple models</w:t>
      </w:r>
    </w:p>
    <w:sectPr w:rsidR="00200F92" w:rsidRPr="00200F92" w:rsidSect="004F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old"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964"/>
    <w:multiLevelType w:val="hybridMultilevel"/>
    <w:tmpl w:val="59383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E66E5"/>
    <w:multiLevelType w:val="hybridMultilevel"/>
    <w:tmpl w:val="4C48F8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93D5F"/>
    <w:multiLevelType w:val="hybridMultilevel"/>
    <w:tmpl w:val="65C6F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775C"/>
    <w:multiLevelType w:val="hybridMultilevel"/>
    <w:tmpl w:val="55728DC2"/>
    <w:lvl w:ilvl="0" w:tplc="1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4" w15:restartNumberingAfterBreak="0">
    <w:nsid w:val="24883A0D"/>
    <w:multiLevelType w:val="hybridMultilevel"/>
    <w:tmpl w:val="9490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685E9A"/>
    <w:multiLevelType w:val="hybridMultilevel"/>
    <w:tmpl w:val="E32A4AB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B57A9C"/>
    <w:multiLevelType w:val="hybridMultilevel"/>
    <w:tmpl w:val="E90E3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02783"/>
    <w:multiLevelType w:val="hybridMultilevel"/>
    <w:tmpl w:val="18C6D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43A59"/>
    <w:multiLevelType w:val="hybridMultilevel"/>
    <w:tmpl w:val="7046B8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109A"/>
    <w:multiLevelType w:val="hybridMultilevel"/>
    <w:tmpl w:val="4D5E6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679DE"/>
    <w:multiLevelType w:val="hybridMultilevel"/>
    <w:tmpl w:val="2BE65B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9F341A"/>
    <w:multiLevelType w:val="hybridMultilevel"/>
    <w:tmpl w:val="4E6E23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50D1D"/>
    <w:multiLevelType w:val="hybridMultilevel"/>
    <w:tmpl w:val="6A188D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A7D30"/>
    <w:multiLevelType w:val="hybridMultilevel"/>
    <w:tmpl w:val="0122E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97769"/>
    <w:multiLevelType w:val="hybridMultilevel"/>
    <w:tmpl w:val="A45ABEA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4656F6C"/>
    <w:multiLevelType w:val="hybridMultilevel"/>
    <w:tmpl w:val="2364F6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113E5B"/>
    <w:multiLevelType w:val="hybridMultilevel"/>
    <w:tmpl w:val="C622A6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BC7CA7"/>
    <w:multiLevelType w:val="hybridMultilevel"/>
    <w:tmpl w:val="CA7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C838C3"/>
    <w:multiLevelType w:val="hybridMultilevel"/>
    <w:tmpl w:val="95986AA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DE42A8"/>
    <w:multiLevelType w:val="hybridMultilevel"/>
    <w:tmpl w:val="B2F4F2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F67E8A"/>
    <w:multiLevelType w:val="hybridMultilevel"/>
    <w:tmpl w:val="898AE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C26B6"/>
    <w:multiLevelType w:val="hybridMultilevel"/>
    <w:tmpl w:val="A37C5F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320A17"/>
    <w:multiLevelType w:val="hybridMultilevel"/>
    <w:tmpl w:val="78663F3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7EF264EF"/>
    <w:multiLevelType w:val="hybridMultilevel"/>
    <w:tmpl w:val="34E0C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2"/>
  </w:num>
  <w:num w:numId="4">
    <w:abstractNumId w:val="20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1"/>
  </w:num>
  <w:num w:numId="10">
    <w:abstractNumId w:val="21"/>
  </w:num>
  <w:num w:numId="11">
    <w:abstractNumId w:val="6"/>
  </w:num>
  <w:num w:numId="12">
    <w:abstractNumId w:val="16"/>
  </w:num>
  <w:num w:numId="13">
    <w:abstractNumId w:val="4"/>
  </w:num>
  <w:num w:numId="14">
    <w:abstractNumId w:val="15"/>
  </w:num>
  <w:num w:numId="15">
    <w:abstractNumId w:val="23"/>
  </w:num>
  <w:num w:numId="16">
    <w:abstractNumId w:val="19"/>
  </w:num>
  <w:num w:numId="17">
    <w:abstractNumId w:val="9"/>
  </w:num>
  <w:num w:numId="18">
    <w:abstractNumId w:val="17"/>
  </w:num>
  <w:num w:numId="19">
    <w:abstractNumId w:val="13"/>
  </w:num>
  <w:num w:numId="20">
    <w:abstractNumId w:val="7"/>
  </w:num>
  <w:num w:numId="21">
    <w:abstractNumId w:val="0"/>
  </w:num>
  <w:num w:numId="22">
    <w:abstractNumId w:val="14"/>
  </w:num>
  <w:num w:numId="23">
    <w:abstractNumId w:val="11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BE7"/>
    <w:rsid w:val="00010BCF"/>
    <w:rsid w:val="000147D4"/>
    <w:rsid w:val="00032F21"/>
    <w:rsid w:val="00035FD7"/>
    <w:rsid w:val="000852B2"/>
    <w:rsid w:val="000A7242"/>
    <w:rsid w:val="000B2908"/>
    <w:rsid w:val="001544FE"/>
    <w:rsid w:val="001A45A8"/>
    <w:rsid w:val="001B3BD8"/>
    <w:rsid w:val="001C1331"/>
    <w:rsid w:val="001E6B8F"/>
    <w:rsid w:val="00200F92"/>
    <w:rsid w:val="002D6F92"/>
    <w:rsid w:val="002E1C23"/>
    <w:rsid w:val="00313278"/>
    <w:rsid w:val="00316B68"/>
    <w:rsid w:val="0036250C"/>
    <w:rsid w:val="003842AA"/>
    <w:rsid w:val="003852D2"/>
    <w:rsid w:val="003C0592"/>
    <w:rsid w:val="004009CD"/>
    <w:rsid w:val="00410D01"/>
    <w:rsid w:val="00415FC2"/>
    <w:rsid w:val="004319CD"/>
    <w:rsid w:val="00442725"/>
    <w:rsid w:val="00483889"/>
    <w:rsid w:val="00487131"/>
    <w:rsid w:val="004A220C"/>
    <w:rsid w:val="004F44B3"/>
    <w:rsid w:val="004F46BD"/>
    <w:rsid w:val="00514193"/>
    <w:rsid w:val="005171B1"/>
    <w:rsid w:val="00517986"/>
    <w:rsid w:val="0058353B"/>
    <w:rsid w:val="00584A3A"/>
    <w:rsid w:val="00593BDA"/>
    <w:rsid w:val="006130C4"/>
    <w:rsid w:val="006248E6"/>
    <w:rsid w:val="0067741D"/>
    <w:rsid w:val="006B3539"/>
    <w:rsid w:val="006D439E"/>
    <w:rsid w:val="00774C88"/>
    <w:rsid w:val="007A3E10"/>
    <w:rsid w:val="007E0C99"/>
    <w:rsid w:val="007E2BE7"/>
    <w:rsid w:val="008026AD"/>
    <w:rsid w:val="00830C2A"/>
    <w:rsid w:val="00850751"/>
    <w:rsid w:val="008B4323"/>
    <w:rsid w:val="008D15B8"/>
    <w:rsid w:val="008E439B"/>
    <w:rsid w:val="00903022"/>
    <w:rsid w:val="009602C1"/>
    <w:rsid w:val="00987F4C"/>
    <w:rsid w:val="00987F6F"/>
    <w:rsid w:val="009B2AD1"/>
    <w:rsid w:val="009E1179"/>
    <w:rsid w:val="009E72DC"/>
    <w:rsid w:val="00A079DE"/>
    <w:rsid w:val="00A6675D"/>
    <w:rsid w:val="00AA44D4"/>
    <w:rsid w:val="00AA5647"/>
    <w:rsid w:val="00B36762"/>
    <w:rsid w:val="00B532E8"/>
    <w:rsid w:val="00B94AD6"/>
    <w:rsid w:val="00B95166"/>
    <w:rsid w:val="00BB753C"/>
    <w:rsid w:val="00BD3239"/>
    <w:rsid w:val="00BE509D"/>
    <w:rsid w:val="00C00B32"/>
    <w:rsid w:val="00C174D4"/>
    <w:rsid w:val="00C8056B"/>
    <w:rsid w:val="00C91B34"/>
    <w:rsid w:val="00CC1C86"/>
    <w:rsid w:val="00D27991"/>
    <w:rsid w:val="00D306C5"/>
    <w:rsid w:val="00D569CF"/>
    <w:rsid w:val="00E03320"/>
    <w:rsid w:val="00EC3C88"/>
    <w:rsid w:val="00EE2030"/>
    <w:rsid w:val="00EF5A3A"/>
    <w:rsid w:val="00F104BE"/>
    <w:rsid w:val="00F1334A"/>
    <w:rsid w:val="00F26CD0"/>
    <w:rsid w:val="00F64B5D"/>
    <w:rsid w:val="00FE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57BE"/>
  <w15:chartTrackingRefBased/>
  <w15:docId w15:val="{945E50DC-FF6E-489F-A057-4B5065A4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B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514193"/>
    <w:pPr>
      <w:keepNext/>
      <w:spacing w:before="240" w:after="120" w:line="240" w:lineRule="auto"/>
      <w:jc w:val="center"/>
      <w:outlineLvl w:val="1"/>
    </w:pPr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193"/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paragraph" w:styleId="BodyText">
    <w:name w:val="Body Text"/>
    <w:basedOn w:val="Normal"/>
    <w:link w:val="BodyTextChar"/>
    <w:qFormat/>
    <w:rsid w:val="00514193"/>
    <w:pPr>
      <w:spacing w:before="120" w:after="120" w:line="240" w:lineRule="auto"/>
    </w:pPr>
    <w:rPr>
      <w:rFonts w:ascii="Arial" w:eastAsia="Times New Roman" w:hAnsi="Arial" w:cs="Times New Roman"/>
      <w:szCs w:val="20"/>
      <w:lang w:val="en-CA"/>
    </w:rPr>
  </w:style>
  <w:style w:type="character" w:customStyle="1" w:styleId="BodyTextChar">
    <w:name w:val="Body Text Char"/>
    <w:basedOn w:val="DefaultParagraphFont"/>
    <w:link w:val="BodyText"/>
    <w:rsid w:val="00514193"/>
    <w:rPr>
      <w:rFonts w:ascii="Arial" w:eastAsia="Times New Roman" w:hAnsi="Arial" w:cs="Times New Roman"/>
      <w:szCs w:val="20"/>
      <w:lang w:val="en-CA"/>
    </w:rPr>
  </w:style>
  <w:style w:type="paragraph" w:customStyle="1" w:styleId="Caption-Table">
    <w:name w:val="Caption - Table"/>
    <w:basedOn w:val="Normal"/>
    <w:qFormat/>
    <w:rsid w:val="00514193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paragraph" w:customStyle="1" w:styleId="Caption-Figure">
    <w:name w:val="Caption - Figure"/>
    <w:basedOn w:val="Normal"/>
    <w:qFormat/>
    <w:rsid w:val="00514193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6774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74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74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74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74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74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74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24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48E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569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B3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file:///C:\Users\barretttj\Desktop\LRP_workshop\3\lin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7A6B8-8DBA-45E1-86E6-87D86B127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7</cp:revision>
  <dcterms:created xsi:type="dcterms:W3CDTF">2021-10-27T13:26:00Z</dcterms:created>
  <dcterms:modified xsi:type="dcterms:W3CDTF">2021-10-29T12:27:00Z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2021-10-12T19:02:06Z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3b5e3bcd-7348-4d14-9040-0000140dc398</vt:lpwstr>
  </property>
</Properties>
</file>