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C63BA" w14:textId="52C3C4AE" w:rsidR="001B3BD8" w:rsidRPr="002E1C23" w:rsidRDefault="008026AD" w:rsidP="001A45A8">
      <w:pPr>
        <w:pStyle w:val="Heading1"/>
        <w:spacing w:beforeLines="120" w:before="288" w:afterLines="120" w:after="288" w:line="264" w:lineRule="auto"/>
        <w:contextualSpacing/>
        <w:jc w:val="center"/>
        <w:rPr>
          <w:rFonts w:ascii="Times New Roman" w:hAnsi="Times New Roman" w:cs="Times New Roman"/>
          <w:b/>
          <w:color w:val="auto"/>
          <w:sz w:val="22"/>
          <w:szCs w:val="22"/>
        </w:rPr>
      </w:pPr>
      <w:r w:rsidRPr="00F50227">
        <w:rPr>
          <w:rFonts w:ascii="Times New Roman" w:hAnsi="Times New Roman" w:cs="Times New Roman"/>
          <w:b/>
          <w:noProof/>
          <w:lang w:val="en-CA" w:eastAsia="en-CA"/>
        </w:rPr>
        <w:drawing>
          <wp:anchor distT="0" distB="0" distL="114300" distR="114300" simplePos="0" relativeHeight="251713536" behindDoc="0" locked="0" layoutInCell="1" allowOverlap="1" wp14:anchorId="5AA44F1C" wp14:editId="1E64F00E">
            <wp:simplePos x="0" y="0"/>
            <wp:positionH relativeFrom="margin">
              <wp:posOffset>3810000</wp:posOffset>
            </wp:positionH>
            <wp:positionV relativeFrom="paragraph">
              <wp:posOffset>-438150</wp:posOffset>
            </wp:positionV>
            <wp:extent cx="2125980" cy="1285875"/>
            <wp:effectExtent l="0" t="0" r="7620" b="0"/>
            <wp:wrapNone/>
            <wp:docPr id="4" name="Picture 4" descr="Atlantic herr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lantic herring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5980" cy="1285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3BD8" w:rsidRPr="002E1C23">
        <w:rPr>
          <w:rFonts w:ascii="Times New Roman" w:hAnsi="Times New Roman" w:cs="Times New Roman"/>
          <w:b/>
          <w:color w:val="auto"/>
          <w:sz w:val="22"/>
          <w:szCs w:val="22"/>
        </w:rPr>
        <w:t>4VWX Atlantic Herring</w:t>
      </w:r>
    </w:p>
    <w:p w14:paraId="6A6A4509" w14:textId="177A8818" w:rsidR="007E2BE7" w:rsidRPr="002E1C23" w:rsidRDefault="00514193" w:rsidP="001A45A8">
      <w:pPr>
        <w:spacing w:beforeLines="120" w:before="288" w:afterLines="120" w:after="288" w:line="264" w:lineRule="auto"/>
        <w:contextualSpacing/>
        <w:rPr>
          <w:rFonts w:ascii="Times New Roman" w:hAnsi="Times New Roman" w:cs="Times New Roman"/>
          <w:b/>
        </w:rPr>
      </w:pPr>
      <w:r w:rsidRPr="002E1C23">
        <w:rPr>
          <w:rFonts w:ascii="Times New Roman" w:hAnsi="Times New Roman" w:cs="Times New Roman"/>
          <w:b/>
        </w:rPr>
        <w:t>Background</w:t>
      </w:r>
      <w:r w:rsidR="00F1334A" w:rsidRPr="002E1C23">
        <w:rPr>
          <w:rFonts w:ascii="Times New Roman" w:hAnsi="Times New Roman" w:cs="Times New Roman"/>
          <w:b/>
        </w:rPr>
        <w:t xml:space="preserve"> on Fishery</w:t>
      </w:r>
    </w:p>
    <w:p w14:paraId="1C38CE54" w14:textId="14EA4A19" w:rsidR="00CC1C86" w:rsidRPr="002E1C23" w:rsidRDefault="00987F4C" w:rsidP="004F44B3">
      <w:pPr>
        <w:pStyle w:val="BodyText"/>
        <w:spacing w:beforeLines="50" w:afterLines="50" w:line="264" w:lineRule="auto"/>
        <w:jc w:val="both"/>
        <w:rPr>
          <w:rFonts w:ascii="Times New Roman" w:hAnsi="Times New Roman"/>
          <w:szCs w:val="22"/>
        </w:rPr>
      </w:pPr>
      <w:r w:rsidRPr="002E1C23">
        <w:rPr>
          <w:rFonts w:ascii="Times New Roman" w:hAnsi="Times New Roman"/>
          <w:szCs w:val="22"/>
        </w:rPr>
        <w:t>The Atlantic herring (</w:t>
      </w:r>
      <w:r w:rsidR="00514193" w:rsidRPr="002E1C23">
        <w:rPr>
          <w:rFonts w:ascii="Times New Roman" w:hAnsi="Times New Roman"/>
          <w:i/>
          <w:szCs w:val="22"/>
        </w:rPr>
        <w:t>Clupea harengus</w:t>
      </w:r>
      <w:r w:rsidRPr="002E1C23">
        <w:rPr>
          <w:rFonts w:ascii="Times New Roman" w:hAnsi="Times New Roman"/>
          <w:szCs w:val="22"/>
        </w:rPr>
        <w:t>)</w:t>
      </w:r>
      <w:r w:rsidR="00514193" w:rsidRPr="002E1C23">
        <w:rPr>
          <w:rFonts w:ascii="Times New Roman" w:hAnsi="Times New Roman"/>
          <w:szCs w:val="22"/>
        </w:rPr>
        <w:t xml:space="preserve"> is a </w:t>
      </w:r>
      <w:r w:rsidR="00830C2A" w:rsidRPr="002E1C23">
        <w:rPr>
          <w:rFonts w:ascii="Times New Roman" w:hAnsi="Times New Roman"/>
          <w:szCs w:val="22"/>
        </w:rPr>
        <w:t>small</w:t>
      </w:r>
      <w:r w:rsidR="00514193" w:rsidRPr="002E1C23">
        <w:rPr>
          <w:rFonts w:ascii="Times New Roman" w:hAnsi="Times New Roman"/>
          <w:szCs w:val="22"/>
        </w:rPr>
        <w:t xml:space="preserve"> pelagic species found on both sides of the North Atlantic Ocean. Herring are a schooling fish that form predictable</w:t>
      </w:r>
      <w:r w:rsidR="006130C4" w:rsidRPr="002E1C23">
        <w:rPr>
          <w:rFonts w:ascii="Times New Roman" w:hAnsi="Times New Roman"/>
          <w:szCs w:val="22"/>
        </w:rPr>
        <w:t xml:space="preserve"> aggregations for feeding, over</w:t>
      </w:r>
      <w:r w:rsidR="00514193" w:rsidRPr="002E1C23">
        <w:rPr>
          <w:rFonts w:ascii="Times New Roman" w:hAnsi="Times New Roman"/>
          <w:szCs w:val="22"/>
        </w:rPr>
        <w:t xml:space="preserve">wintering, and spawning. </w:t>
      </w:r>
      <w:r w:rsidR="001B3BD8" w:rsidRPr="002E1C23">
        <w:rPr>
          <w:rFonts w:ascii="Times New Roman" w:hAnsi="Times New Roman"/>
          <w:szCs w:val="22"/>
        </w:rPr>
        <w:t xml:space="preserve">The 4VWX herring stock is divided in multiple management components for the purposes of </w:t>
      </w:r>
      <w:r w:rsidR="008026AD">
        <w:rPr>
          <w:rFonts w:ascii="Times New Roman" w:hAnsi="Times New Roman"/>
          <w:szCs w:val="22"/>
        </w:rPr>
        <w:t>assessment</w:t>
      </w:r>
      <w:r w:rsidR="001B3BD8" w:rsidRPr="002E1C23">
        <w:rPr>
          <w:rFonts w:ascii="Times New Roman" w:hAnsi="Times New Roman"/>
          <w:szCs w:val="22"/>
        </w:rPr>
        <w:t xml:space="preserve"> and management</w:t>
      </w:r>
      <w:r w:rsidR="000852B2">
        <w:rPr>
          <w:rFonts w:ascii="Times New Roman" w:hAnsi="Times New Roman"/>
          <w:szCs w:val="22"/>
        </w:rPr>
        <w:t xml:space="preserve"> (Figure 1)</w:t>
      </w:r>
      <w:r w:rsidR="001B3BD8" w:rsidRPr="002E1C23">
        <w:rPr>
          <w:rFonts w:ascii="Times New Roman" w:hAnsi="Times New Roman"/>
          <w:szCs w:val="22"/>
        </w:rPr>
        <w:t>:</w:t>
      </w:r>
    </w:p>
    <w:p w14:paraId="5ED6EE6D" w14:textId="65FACE55" w:rsidR="001B3BD8" w:rsidRPr="002E1C23" w:rsidRDefault="001B3BD8" w:rsidP="001A45A8">
      <w:pPr>
        <w:pStyle w:val="BodyText"/>
        <w:numPr>
          <w:ilvl w:val="0"/>
          <w:numId w:val="5"/>
        </w:numPr>
        <w:spacing w:beforeLines="120" w:before="288" w:afterLines="120" w:after="288" w:line="264" w:lineRule="auto"/>
        <w:contextualSpacing/>
        <w:jc w:val="both"/>
        <w:rPr>
          <w:rFonts w:ascii="Times New Roman" w:hAnsi="Times New Roman"/>
          <w:szCs w:val="22"/>
        </w:rPr>
      </w:pPr>
      <w:r w:rsidRPr="002E1C23">
        <w:rPr>
          <w:rFonts w:ascii="Times New Roman" w:hAnsi="Times New Roman"/>
          <w:szCs w:val="22"/>
        </w:rPr>
        <w:t xml:space="preserve">Southwest Nova Scotia/Bay of Fundy (SWNS/BoF) </w:t>
      </w:r>
      <w:r w:rsidR="000852B2">
        <w:rPr>
          <w:rFonts w:ascii="Times New Roman" w:hAnsi="Times New Roman"/>
          <w:szCs w:val="22"/>
        </w:rPr>
        <w:t>spawning component</w:t>
      </w:r>
    </w:p>
    <w:p w14:paraId="7685C5CD" w14:textId="337ED3F4" w:rsidR="001B3BD8" w:rsidRPr="002E1C23" w:rsidRDefault="001B3BD8" w:rsidP="001A45A8">
      <w:pPr>
        <w:pStyle w:val="BodyText"/>
        <w:numPr>
          <w:ilvl w:val="0"/>
          <w:numId w:val="5"/>
        </w:numPr>
        <w:spacing w:beforeLines="120" w:before="288" w:afterLines="120" w:after="288" w:line="264" w:lineRule="auto"/>
        <w:contextualSpacing/>
        <w:jc w:val="both"/>
        <w:rPr>
          <w:rFonts w:ascii="Times New Roman" w:hAnsi="Times New Roman"/>
          <w:szCs w:val="22"/>
        </w:rPr>
      </w:pPr>
      <w:r w:rsidRPr="002E1C23">
        <w:rPr>
          <w:rFonts w:ascii="Times New Roman" w:hAnsi="Times New Roman"/>
          <w:szCs w:val="22"/>
        </w:rPr>
        <w:t>Offshore Scotian Shelf banks spawning component</w:t>
      </w:r>
    </w:p>
    <w:p w14:paraId="0502537F" w14:textId="5B6E1F79" w:rsidR="001B3BD8" w:rsidRPr="002E1C23" w:rsidRDefault="001B3BD8" w:rsidP="001A45A8">
      <w:pPr>
        <w:pStyle w:val="BodyText"/>
        <w:numPr>
          <w:ilvl w:val="0"/>
          <w:numId w:val="5"/>
        </w:numPr>
        <w:spacing w:beforeLines="120" w:before="288" w:afterLines="120" w:after="288" w:line="264" w:lineRule="auto"/>
        <w:contextualSpacing/>
        <w:jc w:val="both"/>
        <w:rPr>
          <w:rFonts w:ascii="Times New Roman" w:hAnsi="Times New Roman"/>
          <w:szCs w:val="22"/>
        </w:rPr>
      </w:pPr>
      <w:r w:rsidRPr="002E1C23">
        <w:rPr>
          <w:rFonts w:ascii="Times New Roman" w:hAnsi="Times New Roman"/>
          <w:szCs w:val="22"/>
        </w:rPr>
        <w:t>Coastal Nova Scotia spawning component</w:t>
      </w:r>
    </w:p>
    <w:p w14:paraId="7E444C50" w14:textId="333B552A" w:rsidR="00CC1C86" w:rsidRPr="004F44B3" w:rsidRDefault="001B3BD8" w:rsidP="004F44B3">
      <w:pPr>
        <w:pStyle w:val="BodyText"/>
        <w:numPr>
          <w:ilvl w:val="0"/>
          <w:numId w:val="5"/>
        </w:numPr>
        <w:spacing w:beforeLines="50" w:afterLines="50" w:line="264" w:lineRule="auto"/>
        <w:jc w:val="both"/>
        <w:rPr>
          <w:rFonts w:ascii="Times New Roman" w:hAnsi="Times New Roman"/>
          <w:szCs w:val="22"/>
        </w:rPr>
      </w:pPr>
      <w:r w:rsidRPr="002E1C23">
        <w:rPr>
          <w:rFonts w:ascii="Times New Roman" w:hAnsi="Times New Roman"/>
          <w:szCs w:val="22"/>
        </w:rPr>
        <w:t>Southwest New Brunswick (SWNB) migrant juveniles (weir fishery)</w:t>
      </w:r>
    </w:p>
    <w:p w14:paraId="3C260E20" w14:textId="74E254D8" w:rsidR="001B3BD8" w:rsidRDefault="001B3BD8" w:rsidP="001A45A8">
      <w:pPr>
        <w:pStyle w:val="BodyText"/>
        <w:spacing w:beforeLines="120" w:before="288" w:afterLines="120" w:after="288" w:line="264" w:lineRule="auto"/>
        <w:contextualSpacing/>
        <w:jc w:val="both"/>
        <w:rPr>
          <w:rFonts w:ascii="Times New Roman" w:hAnsi="Times New Roman"/>
          <w:szCs w:val="22"/>
        </w:rPr>
      </w:pPr>
      <w:r w:rsidRPr="002E1C23">
        <w:rPr>
          <w:rFonts w:ascii="Times New Roman" w:hAnsi="Times New Roman"/>
          <w:szCs w:val="22"/>
        </w:rPr>
        <w:t xml:space="preserve">Each spawning component has several spawning areas and there is mixing of herring among the 4VWX spawning components and the 5YZ (US stock) </w:t>
      </w:r>
      <w:r w:rsidR="00A6675D" w:rsidRPr="002E1C23">
        <w:rPr>
          <w:rFonts w:ascii="Times New Roman" w:hAnsi="Times New Roman"/>
          <w:szCs w:val="22"/>
        </w:rPr>
        <w:t xml:space="preserve">during annual feeding and overwintering migrations. The assumption that herring exhibit spawning-area fidelity has been the basis of the definition of herring stocks and fisheries management. Spawning areas in close proximity with similar spawning times share a common larval distribution area and are considered part of the same component. </w:t>
      </w:r>
      <w:r w:rsidRPr="002E1C23">
        <w:rPr>
          <w:rFonts w:ascii="Times New Roman" w:hAnsi="Times New Roman"/>
          <w:szCs w:val="22"/>
        </w:rPr>
        <w:t xml:space="preserve">Although the SWNB </w:t>
      </w:r>
      <w:r w:rsidR="000852B2">
        <w:rPr>
          <w:rFonts w:ascii="Times New Roman" w:hAnsi="Times New Roman"/>
          <w:szCs w:val="22"/>
        </w:rPr>
        <w:t>“</w:t>
      </w:r>
      <w:r w:rsidRPr="002E1C23">
        <w:rPr>
          <w:rFonts w:ascii="Times New Roman" w:hAnsi="Times New Roman"/>
          <w:szCs w:val="22"/>
        </w:rPr>
        <w:t>migrant juvenile</w:t>
      </w:r>
      <w:r w:rsidR="000852B2">
        <w:rPr>
          <w:rFonts w:ascii="Times New Roman" w:hAnsi="Times New Roman"/>
          <w:szCs w:val="22"/>
        </w:rPr>
        <w:t>”</w:t>
      </w:r>
      <w:r w:rsidRPr="002E1C23">
        <w:rPr>
          <w:rFonts w:ascii="Times New Roman" w:hAnsi="Times New Roman"/>
          <w:szCs w:val="22"/>
        </w:rPr>
        <w:t xml:space="preserve"> weir fishery occurs within the spatial bounds of the SWNS/BoF </w:t>
      </w:r>
      <w:r w:rsidR="00A6675D" w:rsidRPr="002E1C23">
        <w:rPr>
          <w:rFonts w:ascii="Times New Roman" w:hAnsi="Times New Roman"/>
          <w:szCs w:val="22"/>
        </w:rPr>
        <w:t xml:space="preserve">management </w:t>
      </w:r>
      <w:r w:rsidRPr="002E1C23">
        <w:rPr>
          <w:rFonts w:ascii="Times New Roman" w:hAnsi="Times New Roman"/>
          <w:szCs w:val="22"/>
        </w:rPr>
        <w:t>area</w:t>
      </w:r>
      <w:r w:rsidR="00A6675D" w:rsidRPr="002E1C23">
        <w:rPr>
          <w:rFonts w:ascii="Times New Roman" w:hAnsi="Times New Roman"/>
          <w:szCs w:val="22"/>
        </w:rPr>
        <w:t xml:space="preserve"> (Figure 1), it is considered </w:t>
      </w:r>
      <w:r w:rsidRPr="002E1C23">
        <w:rPr>
          <w:rFonts w:ascii="Times New Roman" w:hAnsi="Times New Roman"/>
          <w:szCs w:val="22"/>
        </w:rPr>
        <w:t>a separate component</w:t>
      </w:r>
      <w:r w:rsidR="00A6675D" w:rsidRPr="002E1C23">
        <w:rPr>
          <w:rFonts w:ascii="Times New Roman" w:hAnsi="Times New Roman"/>
          <w:szCs w:val="22"/>
        </w:rPr>
        <w:t xml:space="preserve"> and includes </w:t>
      </w:r>
      <w:r w:rsidRPr="002E1C23">
        <w:rPr>
          <w:rFonts w:ascii="Times New Roman" w:hAnsi="Times New Roman"/>
          <w:szCs w:val="22"/>
        </w:rPr>
        <w:t xml:space="preserve">a mixture of herring from </w:t>
      </w:r>
      <w:r w:rsidR="00A6675D" w:rsidRPr="002E1C23">
        <w:rPr>
          <w:rFonts w:ascii="Times New Roman" w:hAnsi="Times New Roman"/>
          <w:szCs w:val="22"/>
        </w:rPr>
        <w:t>4VW</w:t>
      </w:r>
      <w:r w:rsidR="00EE2030">
        <w:rPr>
          <w:rFonts w:ascii="Times New Roman" w:hAnsi="Times New Roman"/>
          <w:szCs w:val="22"/>
        </w:rPr>
        <w:t>X and 5YZ spawning areas</w:t>
      </w:r>
      <w:r w:rsidR="00A6675D" w:rsidRPr="002E1C23">
        <w:rPr>
          <w:rFonts w:ascii="Times New Roman" w:hAnsi="Times New Roman"/>
          <w:szCs w:val="22"/>
        </w:rPr>
        <w:t>.</w:t>
      </w:r>
    </w:p>
    <w:p w14:paraId="29DDD9C2" w14:textId="3EF7A18C" w:rsidR="00AA5647" w:rsidRDefault="00AA5647" w:rsidP="001A45A8">
      <w:pPr>
        <w:pStyle w:val="BodyText"/>
        <w:spacing w:beforeLines="120" w:before="288" w:afterLines="120" w:after="288" w:line="264" w:lineRule="auto"/>
        <w:contextualSpacing/>
        <w:jc w:val="both"/>
        <w:rPr>
          <w:rFonts w:ascii="Times New Roman" w:hAnsi="Times New Roman"/>
          <w:szCs w:val="22"/>
        </w:rPr>
      </w:pPr>
    </w:p>
    <w:tbl>
      <w:tblPr>
        <w:tblStyle w:val="TableGrid"/>
        <w:tblW w:w="0" w:type="auto"/>
        <w:jc w:val="center"/>
        <w:tblLook w:val="04A0" w:firstRow="1" w:lastRow="0" w:firstColumn="1" w:lastColumn="0" w:noHBand="0" w:noVBand="1"/>
      </w:tblPr>
      <w:tblGrid>
        <w:gridCol w:w="2155"/>
        <w:gridCol w:w="7195"/>
      </w:tblGrid>
      <w:tr w:rsidR="00AA5647" w14:paraId="279C0460" w14:textId="77777777" w:rsidTr="00AA5647">
        <w:trPr>
          <w:jc w:val="center"/>
        </w:trPr>
        <w:tc>
          <w:tcPr>
            <w:tcW w:w="2155" w:type="dxa"/>
            <w:shd w:val="clear" w:color="auto" w:fill="BFBFBF" w:themeFill="background1" w:themeFillShade="BF"/>
            <w:vAlign w:val="center"/>
          </w:tcPr>
          <w:p w14:paraId="5BE3C0D4" w14:textId="77777777" w:rsidR="00AA5647" w:rsidRPr="008F6E37" w:rsidRDefault="00AA5647" w:rsidP="00A352A0">
            <w:pPr>
              <w:pStyle w:val="BodyText"/>
              <w:spacing w:before="0" w:after="0" w:line="264" w:lineRule="auto"/>
              <w:contextualSpacing/>
              <w:jc w:val="center"/>
              <w:rPr>
                <w:rFonts w:ascii="Times New Roman" w:hAnsi="Times New Roman"/>
                <w:b/>
                <w:szCs w:val="22"/>
              </w:rPr>
            </w:pPr>
            <w:r w:rsidRPr="008F6E37">
              <w:rPr>
                <w:rFonts w:ascii="Times New Roman" w:hAnsi="Times New Roman"/>
                <w:b/>
                <w:szCs w:val="22"/>
              </w:rPr>
              <w:t>MANAGEMENT COMPONENT</w:t>
            </w:r>
          </w:p>
        </w:tc>
        <w:tc>
          <w:tcPr>
            <w:tcW w:w="7195" w:type="dxa"/>
            <w:shd w:val="clear" w:color="auto" w:fill="BFBFBF" w:themeFill="background1" w:themeFillShade="BF"/>
            <w:vAlign w:val="center"/>
          </w:tcPr>
          <w:p w14:paraId="4B697435" w14:textId="77777777" w:rsidR="00AA5647" w:rsidRPr="008F6E37" w:rsidRDefault="00AA5647" w:rsidP="00A352A0">
            <w:pPr>
              <w:pStyle w:val="BodyText"/>
              <w:spacing w:before="0" w:after="0" w:line="264" w:lineRule="auto"/>
              <w:contextualSpacing/>
              <w:jc w:val="center"/>
              <w:rPr>
                <w:rFonts w:ascii="Times New Roman" w:hAnsi="Times New Roman"/>
                <w:b/>
                <w:szCs w:val="22"/>
              </w:rPr>
            </w:pPr>
            <w:r w:rsidRPr="008F6E37">
              <w:rPr>
                <w:rFonts w:ascii="Times New Roman" w:hAnsi="Times New Roman"/>
                <w:b/>
                <w:szCs w:val="22"/>
              </w:rPr>
              <w:t>DETAILS</w:t>
            </w:r>
          </w:p>
        </w:tc>
      </w:tr>
      <w:tr w:rsidR="00AA5647" w14:paraId="774230F8" w14:textId="77777777" w:rsidTr="00AA5647">
        <w:trPr>
          <w:trHeight w:val="557"/>
          <w:jc w:val="center"/>
        </w:trPr>
        <w:tc>
          <w:tcPr>
            <w:tcW w:w="2155" w:type="dxa"/>
          </w:tcPr>
          <w:p w14:paraId="276098AA" w14:textId="77777777" w:rsidR="00AA5647" w:rsidRDefault="00AA5647" w:rsidP="00A352A0">
            <w:pPr>
              <w:pStyle w:val="BodyText"/>
              <w:spacing w:before="0" w:after="0" w:line="264" w:lineRule="auto"/>
              <w:contextualSpacing/>
              <w:jc w:val="center"/>
              <w:rPr>
                <w:rFonts w:ascii="Times New Roman" w:hAnsi="Times New Roman"/>
                <w:szCs w:val="22"/>
              </w:rPr>
            </w:pPr>
            <w:r w:rsidRPr="002E1C23">
              <w:rPr>
                <w:rFonts w:ascii="Times New Roman" w:hAnsi="Times New Roman"/>
                <w:szCs w:val="22"/>
              </w:rPr>
              <w:t>Southwest Nova Scotia/Bay of Fundy (SWNS/BoF)</w:t>
            </w:r>
          </w:p>
        </w:tc>
        <w:tc>
          <w:tcPr>
            <w:tcW w:w="7195" w:type="dxa"/>
            <w:vAlign w:val="center"/>
          </w:tcPr>
          <w:p w14:paraId="3FCD77AB" w14:textId="77777777" w:rsidR="00AA5647" w:rsidRDefault="00AA5647" w:rsidP="00A352A0">
            <w:pPr>
              <w:pStyle w:val="BodyText"/>
              <w:numPr>
                <w:ilvl w:val="0"/>
                <w:numId w:val="17"/>
              </w:numPr>
              <w:spacing w:before="0" w:after="0" w:line="264" w:lineRule="auto"/>
              <w:contextualSpacing/>
              <w:rPr>
                <w:rFonts w:ascii="Times New Roman" w:hAnsi="Times New Roman"/>
                <w:szCs w:val="22"/>
              </w:rPr>
            </w:pPr>
            <w:r>
              <w:rPr>
                <w:rFonts w:ascii="Times New Roman" w:hAnsi="Times New Roman"/>
                <w:szCs w:val="22"/>
              </w:rPr>
              <w:t>Largest component by landings (~75% for the 4VWX stock)</w:t>
            </w:r>
          </w:p>
          <w:p w14:paraId="4874A0A8" w14:textId="19F8A506" w:rsidR="00AA5647" w:rsidRDefault="00AA5647" w:rsidP="00A352A0">
            <w:pPr>
              <w:pStyle w:val="BodyText"/>
              <w:numPr>
                <w:ilvl w:val="0"/>
                <w:numId w:val="17"/>
              </w:numPr>
              <w:spacing w:before="0" w:after="0" w:line="264" w:lineRule="auto"/>
              <w:contextualSpacing/>
              <w:rPr>
                <w:rFonts w:ascii="Times New Roman" w:hAnsi="Times New Roman"/>
                <w:szCs w:val="22"/>
              </w:rPr>
            </w:pPr>
            <w:r>
              <w:rPr>
                <w:rFonts w:ascii="Times New Roman" w:hAnsi="Times New Roman"/>
                <w:szCs w:val="22"/>
              </w:rPr>
              <w:t>Primary spawning</w:t>
            </w:r>
            <w:r w:rsidR="004D58D7">
              <w:rPr>
                <w:rFonts w:ascii="Times New Roman" w:hAnsi="Times New Roman"/>
                <w:szCs w:val="22"/>
              </w:rPr>
              <w:t xml:space="preserve"> areas: German Bank, Scots Bay </w:t>
            </w:r>
            <w:r>
              <w:rPr>
                <w:rFonts w:ascii="Times New Roman" w:hAnsi="Times New Roman"/>
                <w:szCs w:val="22"/>
              </w:rPr>
              <w:t>(Figure 1)</w:t>
            </w:r>
          </w:p>
          <w:p w14:paraId="3D441616" w14:textId="77777777" w:rsidR="00AA5647" w:rsidRDefault="00AA5647" w:rsidP="00A352A0">
            <w:pPr>
              <w:pStyle w:val="BodyText"/>
              <w:numPr>
                <w:ilvl w:val="0"/>
                <w:numId w:val="17"/>
              </w:numPr>
              <w:spacing w:before="0" w:after="0" w:line="264" w:lineRule="auto"/>
              <w:contextualSpacing/>
              <w:rPr>
                <w:rFonts w:ascii="Times New Roman" w:hAnsi="Times New Roman"/>
                <w:szCs w:val="22"/>
              </w:rPr>
            </w:pPr>
            <w:r>
              <w:rPr>
                <w:rFonts w:ascii="Times New Roman" w:hAnsi="Times New Roman"/>
                <w:szCs w:val="22"/>
              </w:rPr>
              <w:t>Multiple gear types, including purse seine with accounts for ~90% of total catches for this component; other gear include gillnet and weir</w:t>
            </w:r>
          </w:p>
          <w:p w14:paraId="1ECE0D75" w14:textId="3837E9F2" w:rsidR="00AA5647" w:rsidRDefault="00AA5647" w:rsidP="00A352A0">
            <w:pPr>
              <w:pStyle w:val="BodyText"/>
              <w:numPr>
                <w:ilvl w:val="0"/>
                <w:numId w:val="17"/>
              </w:numPr>
              <w:spacing w:before="0" w:after="0" w:line="264" w:lineRule="auto"/>
              <w:contextualSpacing/>
              <w:rPr>
                <w:rFonts w:ascii="Times New Roman" w:hAnsi="Times New Roman"/>
                <w:szCs w:val="22"/>
              </w:rPr>
            </w:pPr>
            <w:r>
              <w:rPr>
                <w:rFonts w:ascii="Times New Roman" w:hAnsi="Times New Roman"/>
                <w:szCs w:val="22"/>
              </w:rPr>
              <w:t>Purse seiners target spawning aggregations and summer feeding aggregations and historically (pre-2002) overwintering aggregations</w:t>
            </w:r>
          </w:p>
          <w:p w14:paraId="61E7089C" w14:textId="77777777" w:rsidR="00AA5647" w:rsidRDefault="00AA5647" w:rsidP="00A352A0">
            <w:pPr>
              <w:pStyle w:val="BodyText"/>
              <w:numPr>
                <w:ilvl w:val="0"/>
                <w:numId w:val="17"/>
              </w:numPr>
              <w:spacing w:before="0" w:after="0" w:line="264" w:lineRule="auto"/>
              <w:contextualSpacing/>
              <w:rPr>
                <w:rFonts w:ascii="Times New Roman" w:hAnsi="Times New Roman"/>
                <w:szCs w:val="22"/>
              </w:rPr>
            </w:pPr>
            <w:r>
              <w:rPr>
                <w:rFonts w:ascii="Times New Roman" w:hAnsi="Times New Roman"/>
                <w:szCs w:val="22"/>
              </w:rPr>
              <w:t>Managed by TAC; excludes catches from weirs in SWNB</w:t>
            </w:r>
          </w:p>
        </w:tc>
      </w:tr>
      <w:tr w:rsidR="00AA5647" w14:paraId="30A78C38" w14:textId="77777777" w:rsidTr="00AA5647">
        <w:trPr>
          <w:jc w:val="center"/>
        </w:trPr>
        <w:tc>
          <w:tcPr>
            <w:tcW w:w="2155" w:type="dxa"/>
            <w:vAlign w:val="center"/>
          </w:tcPr>
          <w:p w14:paraId="415D944D" w14:textId="77777777" w:rsidR="00AA5647" w:rsidRDefault="00AA5647" w:rsidP="00A352A0">
            <w:pPr>
              <w:pStyle w:val="BodyText"/>
              <w:spacing w:before="0" w:after="0" w:line="264" w:lineRule="auto"/>
              <w:contextualSpacing/>
              <w:jc w:val="center"/>
              <w:rPr>
                <w:rFonts w:ascii="Times New Roman" w:hAnsi="Times New Roman"/>
                <w:szCs w:val="22"/>
              </w:rPr>
            </w:pPr>
            <w:r w:rsidRPr="002E1C23">
              <w:rPr>
                <w:rFonts w:ascii="Times New Roman" w:hAnsi="Times New Roman"/>
                <w:szCs w:val="22"/>
              </w:rPr>
              <w:t>Offshore Scotian Shelf banks</w:t>
            </w:r>
          </w:p>
        </w:tc>
        <w:tc>
          <w:tcPr>
            <w:tcW w:w="7195" w:type="dxa"/>
            <w:vAlign w:val="center"/>
          </w:tcPr>
          <w:p w14:paraId="3E0F31B4" w14:textId="67CE87CD" w:rsidR="00AA5647" w:rsidRDefault="00AA5647" w:rsidP="00AA5647">
            <w:pPr>
              <w:pStyle w:val="BodyText"/>
              <w:numPr>
                <w:ilvl w:val="0"/>
                <w:numId w:val="20"/>
              </w:numPr>
              <w:spacing w:beforeLines="120" w:before="288" w:afterLines="120" w:after="288" w:line="264" w:lineRule="auto"/>
              <w:contextualSpacing/>
              <w:rPr>
                <w:rFonts w:ascii="Times New Roman" w:hAnsi="Times New Roman"/>
                <w:szCs w:val="22"/>
              </w:rPr>
            </w:pPr>
            <w:r>
              <w:rPr>
                <w:rFonts w:ascii="Times New Roman" w:hAnsi="Times New Roman"/>
                <w:szCs w:val="22"/>
              </w:rPr>
              <w:t xml:space="preserve">Data limited and stock structure is unknown </w:t>
            </w:r>
          </w:p>
          <w:p w14:paraId="67F29729" w14:textId="073C2427" w:rsidR="00AA5647" w:rsidRDefault="00AA5647" w:rsidP="00AA5647">
            <w:pPr>
              <w:pStyle w:val="BodyText"/>
              <w:numPr>
                <w:ilvl w:val="0"/>
                <w:numId w:val="20"/>
              </w:numPr>
              <w:spacing w:beforeLines="120" w:before="288" w:afterLines="120" w:after="288" w:line="264" w:lineRule="auto"/>
              <w:contextualSpacing/>
              <w:rPr>
                <w:rFonts w:ascii="Times New Roman" w:hAnsi="Times New Roman"/>
                <w:szCs w:val="22"/>
              </w:rPr>
            </w:pPr>
            <w:r>
              <w:rPr>
                <w:rFonts w:ascii="Times New Roman" w:hAnsi="Times New Roman"/>
                <w:szCs w:val="22"/>
              </w:rPr>
              <w:t>Managed with arbitrary allocation of 12,000 t</w:t>
            </w:r>
          </w:p>
          <w:p w14:paraId="609DF8C1" w14:textId="77777777" w:rsidR="00AA5647" w:rsidRDefault="00AA5647" w:rsidP="00AA5647">
            <w:pPr>
              <w:pStyle w:val="BodyText"/>
              <w:numPr>
                <w:ilvl w:val="0"/>
                <w:numId w:val="20"/>
              </w:numPr>
              <w:spacing w:beforeLines="120" w:before="288" w:afterLines="120" w:after="288" w:line="264" w:lineRule="auto"/>
              <w:contextualSpacing/>
              <w:rPr>
                <w:rFonts w:ascii="Times New Roman" w:hAnsi="Times New Roman"/>
                <w:szCs w:val="22"/>
              </w:rPr>
            </w:pPr>
            <w:r>
              <w:rPr>
                <w:rFonts w:ascii="Times New Roman" w:hAnsi="Times New Roman"/>
                <w:szCs w:val="22"/>
              </w:rPr>
              <w:t>Offshore fishing activity is limited due to distance</w:t>
            </w:r>
          </w:p>
          <w:p w14:paraId="275CDD6E" w14:textId="77777777" w:rsidR="00AA5647" w:rsidRDefault="00AA5647" w:rsidP="00AA5647">
            <w:pPr>
              <w:pStyle w:val="BodyText"/>
              <w:numPr>
                <w:ilvl w:val="0"/>
                <w:numId w:val="20"/>
              </w:numPr>
              <w:spacing w:beforeLines="120" w:before="288" w:after="0" w:line="264" w:lineRule="auto"/>
              <w:contextualSpacing/>
              <w:rPr>
                <w:rFonts w:ascii="Times New Roman" w:hAnsi="Times New Roman"/>
                <w:szCs w:val="22"/>
              </w:rPr>
            </w:pPr>
            <w:r>
              <w:rPr>
                <w:rFonts w:ascii="Times New Roman" w:hAnsi="Times New Roman"/>
                <w:szCs w:val="22"/>
              </w:rPr>
              <w:t>Spawning times and locations are unknown</w:t>
            </w:r>
          </w:p>
        </w:tc>
      </w:tr>
      <w:tr w:rsidR="00AA5647" w14:paraId="5660CB8D" w14:textId="77777777" w:rsidTr="00AA5647">
        <w:trPr>
          <w:jc w:val="center"/>
        </w:trPr>
        <w:tc>
          <w:tcPr>
            <w:tcW w:w="2155" w:type="dxa"/>
            <w:vAlign w:val="center"/>
          </w:tcPr>
          <w:p w14:paraId="26BB1038" w14:textId="77777777" w:rsidR="00AA5647" w:rsidRDefault="00AA5647" w:rsidP="00A352A0">
            <w:pPr>
              <w:pStyle w:val="BodyText"/>
              <w:spacing w:before="0" w:after="0" w:line="264" w:lineRule="auto"/>
              <w:contextualSpacing/>
              <w:jc w:val="center"/>
              <w:rPr>
                <w:rFonts w:ascii="Times New Roman" w:hAnsi="Times New Roman"/>
                <w:szCs w:val="22"/>
              </w:rPr>
            </w:pPr>
            <w:r w:rsidRPr="002E1C23">
              <w:rPr>
                <w:rFonts w:ascii="Times New Roman" w:hAnsi="Times New Roman"/>
                <w:szCs w:val="22"/>
              </w:rPr>
              <w:t>Coastal Nova Scotia</w:t>
            </w:r>
          </w:p>
        </w:tc>
        <w:tc>
          <w:tcPr>
            <w:tcW w:w="7195" w:type="dxa"/>
            <w:vAlign w:val="center"/>
          </w:tcPr>
          <w:p w14:paraId="7169FFF2" w14:textId="77777777" w:rsidR="00AA5647" w:rsidRDefault="00AA5647" w:rsidP="00AA5647">
            <w:pPr>
              <w:pStyle w:val="BodyText"/>
              <w:numPr>
                <w:ilvl w:val="0"/>
                <w:numId w:val="18"/>
              </w:numPr>
              <w:spacing w:before="0" w:after="0" w:line="264" w:lineRule="auto"/>
              <w:contextualSpacing/>
              <w:rPr>
                <w:rFonts w:ascii="Times New Roman" w:hAnsi="Times New Roman"/>
                <w:szCs w:val="22"/>
              </w:rPr>
            </w:pPr>
            <w:r>
              <w:rPr>
                <w:rFonts w:ascii="Times New Roman" w:hAnsi="Times New Roman"/>
                <w:szCs w:val="22"/>
              </w:rPr>
              <w:t>Acoustic surveys in 2 of 3 spawning areas (South Shore and Eastern Shore); no surveys/fishery in Cape Breton</w:t>
            </w:r>
          </w:p>
          <w:p w14:paraId="0A8CCB52" w14:textId="77777777" w:rsidR="00AA5647" w:rsidRDefault="00AA5647" w:rsidP="00AA5647">
            <w:pPr>
              <w:pStyle w:val="BodyText"/>
              <w:numPr>
                <w:ilvl w:val="0"/>
                <w:numId w:val="18"/>
              </w:numPr>
              <w:spacing w:before="0" w:after="0" w:line="264" w:lineRule="auto"/>
              <w:contextualSpacing/>
              <w:rPr>
                <w:rFonts w:ascii="Times New Roman" w:hAnsi="Times New Roman"/>
                <w:szCs w:val="22"/>
              </w:rPr>
            </w:pPr>
            <w:r>
              <w:rPr>
                <w:rFonts w:ascii="Times New Roman" w:hAnsi="Times New Roman"/>
                <w:szCs w:val="22"/>
              </w:rPr>
              <w:t>Managed with separate TACs for each area based survey index</w:t>
            </w:r>
          </w:p>
        </w:tc>
      </w:tr>
      <w:tr w:rsidR="00AA5647" w14:paraId="4AE180DF" w14:textId="77777777" w:rsidTr="00AA5647">
        <w:trPr>
          <w:jc w:val="center"/>
        </w:trPr>
        <w:tc>
          <w:tcPr>
            <w:tcW w:w="2155" w:type="dxa"/>
            <w:vAlign w:val="center"/>
          </w:tcPr>
          <w:p w14:paraId="5A6DB3FE" w14:textId="77777777" w:rsidR="00AA5647" w:rsidRDefault="00AA5647" w:rsidP="00A352A0">
            <w:pPr>
              <w:pStyle w:val="BodyText"/>
              <w:spacing w:before="0" w:after="0" w:line="264" w:lineRule="auto"/>
              <w:contextualSpacing/>
              <w:jc w:val="center"/>
              <w:rPr>
                <w:rFonts w:ascii="Times New Roman" w:hAnsi="Times New Roman"/>
                <w:szCs w:val="22"/>
              </w:rPr>
            </w:pPr>
            <w:r w:rsidRPr="002E1C23">
              <w:rPr>
                <w:rFonts w:ascii="Times New Roman" w:hAnsi="Times New Roman"/>
                <w:szCs w:val="22"/>
              </w:rPr>
              <w:t>Southwest New Brunswick (SWNB) migrant juveniles (weir fishery)</w:t>
            </w:r>
          </w:p>
        </w:tc>
        <w:tc>
          <w:tcPr>
            <w:tcW w:w="7195" w:type="dxa"/>
            <w:vAlign w:val="center"/>
          </w:tcPr>
          <w:p w14:paraId="3D9EF3F6" w14:textId="10701DAF" w:rsidR="00AA5647" w:rsidRDefault="00AA5647" w:rsidP="00AA5647">
            <w:pPr>
              <w:pStyle w:val="BodyText"/>
              <w:numPr>
                <w:ilvl w:val="0"/>
                <w:numId w:val="19"/>
              </w:numPr>
              <w:spacing w:before="0" w:after="0" w:line="264" w:lineRule="auto"/>
              <w:contextualSpacing/>
              <w:rPr>
                <w:rFonts w:ascii="Times New Roman" w:hAnsi="Times New Roman"/>
                <w:szCs w:val="22"/>
              </w:rPr>
            </w:pPr>
            <w:r>
              <w:rPr>
                <w:rFonts w:ascii="Times New Roman" w:hAnsi="Times New Roman"/>
                <w:szCs w:val="22"/>
              </w:rPr>
              <w:t>Effort controlled (allowing a maximum number of weirs)</w:t>
            </w:r>
          </w:p>
          <w:p w14:paraId="1601F24C" w14:textId="77777777" w:rsidR="00AA5647" w:rsidRDefault="00AA5647" w:rsidP="00AA5647">
            <w:pPr>
              <w:pStyle w:val="BodyText"/>
              <w:numPr>
                <w:ilvl w:val="0"/>
                <w:numId w:val="19"/>
              </w:numPr>
              <w:spacing w:before="0" w:after="0" w:line="264" w:lineRule="auto"/>
              <w:contextualSpacing/>
              <w:rPr>
                <w:rFonts w:ascii="Times New Roman" w:hAnsi="Times New Roman"/>
                <w:szCs w:val="22"/>
              </w:rPr>
            </w:pPr>
            <w:r>
              <w:rPr>
                <w:rFonts w:ascii="Times New Roman" w:hAnsi="Times New Roman"/>
                <w:szCs w:val="22"/>
              </w:rPr>
              <w:t>Landings are primarily juveniles and are counted toward US herring stock</w:t>
            </w:r>
          </w:p>
          <w:p w14:paraId="63B8FD7D" w14:textId="4C2FA40F" w:rsidR="00AA5647" w:rsidRDefault="00AA5647" w:rsidP="00AA5647">
            <w:pPr>
              <w:pStyle w:val="BodyText"/>
              <w:numPr>
                <w:ilvl w:val="0"/>
                <w:numId w:val="19"/>
              </w:numPr>
              <w:spacing w:before="0" w:after="0" w:line="264" w:lineRule="auto"/>
              <w:contextualSpacing/>
              <w:rPr>
                <w:rFonts w:ascii="Times New Roman" w:hAnsi="Times New Roman"/>
                <w:szCs w:val="22"/>
              </w:rPr>
            </w:pPr>
            <w:r>
              <w:rPr>
                <w:rFonts w:ascii="Times New Roman" w:hAnsi="Times New Roman"/>
                <w:szCs w:val="22"/>
              </w:rPr>
              <w:t>Unknown proportion of juveniles are from 4VWX stock, supported by tagging studies</w:t>
            </w:r>
          </w:p>
        </w:tc>
      </w:tr>
    </w:tbl>
    <w:p w14:paraId="6039958E" w14:textId="1C66B72D" w:rsidR="00514193" w:rsidRPr="002E1C23" w:rsidRDefault="004D58D7" w:rsidP="001A45A8">
      <w:pPr>
        <w:spacing w:beforeLines="120" w:before="288" w:afterLines="120" w:after="288" w:line="264" w:lineRule="auto"/>
        <w:contextualSpacing/>
        <w:rPr>
          <w:rFonts w:ascii="Times New Roman" w:hAnsi="Times New Roman" w:cs="Times New Roman"/>
        </w:rPr>
      </w:pPr>
      <w:r w:rsidRPr="004D58D7">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lastRenderedPageBreak/>
        <w:t xml:space="preserve"> </w:t>
      </w:r>
      <w:r w:rsidRPr="004D58D7">
        <w:rPr>
          <w:rFonts w:ascii="Times New Roman" w:hAnsi="Times New Roman" w:cs="Times New Roman"/>
          <w:noProof/>
          <w:lang w:val="en-CA" w:eastAsia="en-CA"/>
        </w:rPr>
        <w:drawing>
          <wp:inline distT="0" distB="0" distL="0" distR="0" wp14:anchorId="71F93277" wp14:editId="53BC1B43">
            <wp:extent cx="5943600" cy="3845859"/>
            <wp:effectExtent l="0" t="0" r="0" b="2540"/>
            <wp:docPr id="6" name="Picture 6" descr="C:\Users\barretttj\Desktop\Workshop\Figure_1_all_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retttj\Desktop\Workshop\Figure_1_all_la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45859"/>
                    </a:xfrm>
                    <a:prstGeom prst="rect">
                      <a:avLst/>
                    </a:prstGeom>
                    <a:noFill/>
                    <a:ln>
                      <a:noFill/>
                    </a:ln>
                  </pic:spPr>
                </pic:pic>
              </a:graphicData>
            </a:graphic>
          </wp:inline>
        </w:drawing>
      </w:r>
    </w:p>
    <w:p w14:paraId="2AFCE84B" w14:textId="2B1C5176" w:rsidR="00010BCF" w:rsidRDefault="00514193" w:rsidP="001A45A8">
      <w:pPr>
        <w:pStyle w:val="Caption-Figure"/>
        <w:spacing w:beforeLines="120" w:before="288" w:afterLines="120" w:after="288" w:line="264" w:lineRule="auto"/>
        <w:contextualSpacing/>
        <w:rPr>
          <w:rFonts w:ascii="Times New Roman" w:hAnsi="Times New Roman"/>
          <w:sz w:val="22"/>
          <w:szCs w:val="22"/>
        </w:rPr>
      </w:pPr>
      <w:r w:rsidRPr="002E1C23">
        <w:rPr>
          <w:rFonts w:ascii="Times New Roman" w:hAnsi="Times New Roman"/>
          <w:sz w:val="22"/>
          <w:szCs w:val="22"/>
        </w:rPr>
        <w:t xml:space="preserve">Figure </w:t>
      </w:r>
      <w:r w:rsidR="00C00B32">
        <w:rPr>
          <w:rFonts w:ascii="Times New Roman" w:hAnsi="Times New Roman"/>
          <w:sz w:val="22"/>
          <w:szCs w:val="22"/>
        </w:rPr>
        <w:t>1</w:t>
      </w:r>
      <w:r w:rsidRPr="002E1C23">
        <w:rPr>
          <w:rFonts w:ascii="Times New Roman" w:hAnsi="Times New Roman"/>
          <w:sz w:val="22"/>
          <w:szCs w:val="22"/>
        </w:rPr>
        <w:t xml:space="preserve">. Map of herring fishing areas in </w:t>
      </w:r>
      <w:r w:rsidR="00010BCF" w:rsidRPr="002E1C23">
        <w:rPr>
          <w:rFonts w:ascii="Times New Roman" w:hAnsi="Times New Roman"/>
          <w:sz w:val="22"/>
          <w:szCs w:val="22"/>
        </w:rPr>
        <w:t xml:space="preserve">NAFO area </w:t>
      </w:r>
      <w:r w:rsidRPr="002E1C23">
        <w:rPr>
          <w:rFonts w:ascii="Times New Roman" w:hAnsi="Times New Roman"/>
          <w:sz w:val="22"/>
          <w:szCs w:val="22"/>
        </w:rPr>
        <w:t xml:space="preserve">4VWX. </w:t>
      </w:r>
    </w:p>
    <w:p w14:paraId="68DF9249" w14:textId="77777777" w:rsidR="00CC1C86" w:rsidRPr="002E1C23" w:rsidRDefault="00CC1C86" w:rsidP="001A45A8">
      <w:pPr>
        <w:pStyle w:val="Caption-Figure"/>
        <w:spacing w:beforeLines="120" w:before="288" w:afterLines="120" w:after="288" w:line="264" w:lineRule="auto"/>
        <w:contextualSpacing/>
        <w:rPr>
          <w:rFonts w:ascii="Times New Roman" w:hAnsi="Times New Roman"/>
          <w:sz w:val="22"/>
          <w:szCs w:val="22"/>
        </w:rPr>
      </w:pPr>
    </w:p>
    <w:p w14:paraId="3039A697" w14:textId="1CDC641D" w:rsidR="00010BCF" w:rsidRPr="002E1C23" w:rsidRDefault="00010BCF" w:rsidP="001A45A8">
      <w:pPr>
        <w:pStyle w:val="Caption-Figure"/>
        <w:spacing w:beforeLines="120" w:before="288" w:afterLines="120" w:after="288" w:line="264" w:lineRule="auto"/>
        <w:contextualSpacing/>
        <w:rPr>
          <w:rFonts w:ascii="Times New Roman" w:hAnsi="Times New Roman"/>
          <w:sz w:val="22"/>
          <w:szCs w:val="22"/>
        </w:rPr>
      </w:pPr>
      <w:r w:rsidRPr="002E1C23">
        <w:rPr>
          <w:rFonts w:ascii="Times New Roman" w:hAnsi="Times New Roman"/>
          <w:sz w:val="22"/>
          <w:szCs w:val="22"/>
        </w:rPr>
        <w:t>Summary of management components for the 4VWX herring stock:</w:t>
      </w:r>
    </w:p>
    <w:p w14:paraId="0F3EF778" w14:textId="77777777" w:rsidR="004D58D7" w:rsidRDefault="004D58D7" w:rsidP="004D58D7">
      <w:pPr>
        <w:pStyle w:val="Caption-Figure"/>
        <w:numPr>
          <w:ilvl w:val="0"/>
          <w:numId w:val="23"/>
        </w:numPr>
        <w:spacing w:beforeLines="120" w:before="288" w:afterLines="120" w:after="288" w:line="264" w:lineRule="auto"/>
        <w:contextualSpacing/>
        <w:rPr>
          <w:rFonts w:ascii="Times New Roman" w:hAnsi="Times New Roman"/>
          <w:sz w:val="22"/>
          <w:szCs w:val="22"/>
        </w:rPr>
      </w:pPr>
      <w:r w:rsidRPr="004D58D7">
        <w:rPr>
          <w:rFonts w:ascii="Times New Roman" w:hAnsi="Times New Roman"/>
          <w:sz w:val="22"/>
          <w:szCs w:val="22"/>
        </w:rPr>
        <w:t>SWNS/BoF management component: red shading, SB = Scots Bay spawning area; GB = German Bank spawning area</w:t>
      </w:r>
    </w:p>
    <w:p w14:paraId="7940E945" w14:textId="5B3BF348" w:rsidR="004D58D7" w:rsidRDefault="004D58D7" w:rsidP="004D58D7">
      <w:pPr>
        <w:pStyle w:val="Caption-Figure"/>
        <w:numPr>
          <w:ilvl w:val="0"/>
          <w:numId w:val="23"/>
        </w:numPr>
        <w:spacing w:beforeLines="120" w:before="288" w:afterLines="120" w:after="288" w:line="264" w:lineRule="auto"/>
        <w:contextualSpacing/>
        <w:rPr>
          <w:rFonts w:ascii="Times New Roman" w:hAnsi="Times New Roman"/>
          <w:sz w:val="22"/>
          <w:szCs w:val="22"/>
        </w:rPr>
      </w:pPr>
      <w:r w:rsidRPr="004D58D7">
        <w:rPr>
          <w:rFonts w:ascii="Times New Roman" w:hAnsi="Times New Roman"/>
          <w:sz w:val="22"/>
          <w:szCs w:val="22"/>
        </w:rPr>
        <w:t>Offshore Scot</w:t>
      </w:r>
      <w:r>
        <w:rPr>
          <w:rFonts w:ascii="Times New Roman" w:hAnsi="Times New Roman"/>
          <w:sz w:val="22"/>
          <w:szCs w:val="22"/>
        </w:rPr>
        <w:t>ian Shelf management component:</w:t>
      </w:r>
      <w:r w:rsidRPr="004D58D7">
        <w:rPr>
          <w:rFonts w:ascii="Times New Roman" w:hAnsi="Times New Roman"/>
          <w:sz w:val="22"/>
          <w:szCs w:val="22"/>
        </w:rPr>
        <w:t xml:space="preserve"> grey shading, area in 4VWX east of SWNS/BoF and greater than ~25 miles from shore.</w:t>
      </w:r>
    </w:p>
    <w:p w14:paraId="2479524D" w14:textId="77777777" w:rsidR="004D58D7" w:rsidRDefault="004D58D7" w:rsidP="004D58D7">
      <w:pPr>
        <w:pStyle w:val="Caption-Figure"/>
        <w:numPr>
          <w:ilvl w:val="0"/>
          <w:numId w:val="23"/>
        </w:numPr>
        <w:spacing w:beforeLines="120" w:before="288" w:afterLines="120" w:after="288" w:line="264" w:lineRule="auto"/>
        <w:contextualSpacing/>
        <w:rPr>
          <w:rFonts w:ascii="Times New Roman" w:hAnsi="Times New Roman"/>
          <w:sz w:val="22"/>
          <w:szCs w:val="22"/>
        </w:rPr>
      </w:pPr>
      <w:r w:rsidRPr="004D58D7">
        <w:rPr>
          <w:rFonts w:ascii="Times New Roman" w:hAnsi="Times New Roman"/>
          <w:sz w:val="22"/>
          <w:szCs w:val="22"/>
        </w:rPr>
        <w:t>Coastal NS management component: gold shading, area in 4VWX east of SWNS/BoF and within ~25 miles from shore. SS = South Shore; ES = Eastern Shore; CB = Cape Breton.</w:t>
      </w:r>
    </w:p>
    <w:p w14:paraId="42584481" w14:textId="4AC93815" w:rsidR="009E1179" w:rsidRPr="004D58D7" w:rsidRDefault="004D58D7" w:rsidP="004D58D7">
      <w:pPr>
        <w:pStyle w:val="Caption-Figure"/>
        <w:numPr>
          <w:ilvl w:val="0"/>
          <w:numId w:val="23"/>
        </w:numPr>
        <w:spacing w:beforeLines="120" w:before="288" w:afterLines="120" w:after="288" w:line="264" w:lineRule="auto"/>
        <w:contextualSpacing/>
        <w:rPr>
          <w:rFonts w:ascii="Times New Roman" w:hAnsi="Times New Roman"/>
          <w:sz w:val="22"/>
          <w:szCs w:val="22"/>
        </w:rPr>
      </w:pPr>
      <w:r w:rsidRPr="004D58D7">
        <w:rPr>
          <w:rFonts w:ascii="Times New Roman" w:hAnsi="Times New Roman"/>
          <w:sz w:val="22"/>
          <w:szCs w:val="22"/>
        </w:rPr>
        <w:t>SWNB Weir management component = Southwest New Brunswick (herring landed by weir in coastal SWNB). Note: herring landed in SWNB by other gear types are included in the SWNS/BoF management component</w:t>
      </w:r>
      <w:r w:rsidRPr="004D58D7">
        <w:rPr>
          <w:rFonts w:ascii="Times New Roman" w:hAnsi="Times New Roman"/>
          <w:sz w:val="22"/>
          <w:szCs w:val="22"/>
        </w:rPr>
        <w:t xml:space="preserve"> </w:t>
      </w:r>
      <w:r w:rsidR="009E1179" w:rsidRPr="004D58D7">
        <w:rPr>
          <w:rFonts w:ascii="Times New Roman" w:hAnsi="Times New Roman"/>
          <w:sz w:val="22"/>
          <w:szCs w:val="22"/>
        </w:rPr>
        <w:br w:type="page"/>
      </w:r>
    </w:p>
    <w:p w14:paraId="1D4A7736" w14:textId="39A03FBC" w:rsidR="00035FD7" w:rsidRDefault="00830C2A" w:rsidP="001A45A8">
      <w:pPr>
        <w:pStyle w:val="Caption-Figure"/>
        <w:spacing w:beforeLines="120" w:before="288" w:afterLines="120" w:after="288" w:line="264" w:lineRule="auto"/>
        <w:contextualSpacing/>
        <w:rPr>
          <w:rFonts w:ascii="Times New Roman" w:hAnsi="Times New Roman"/>
          <w:b/>
          <w:i w:val="0"/>
          <w:sz w:val="22"/>
          <w:szCs w:val="22"/>
        </w:rPr>
      </w:pPr>
      <w:r w:rsidRPr="002E1C23">
        <w:rPr>
          <w:rFonts w:ascii="Times New Roman" w:hAnsi="Times New Roman"/>
          <w:b/>
          <w:i w:val="0"/>
          <w:sz w:val="22"/>
          <w:szCs w:val="22"/>
        </w:rPr>
        <w:lastRenderedPageBreak/>
        <w:t xml:space="preserve">Exercise 1. </w:t>
      </w:r>
      <w:r w:rsidR="009E72DC" w:rsidRPr="002E1C23">
        <w:rPr>
          <w:rFonts w:ascii="Times New Roman" w:hAnsi="Times New Roman"/>
          <w:b/>
          <w:i w:val="0"/>
          <w:sz w:val="22"/>
          <w:szCs w:val="22"/>
        </w:rPr>
        <w:t>Spatial Definition of Stock/</w:t>
      </w:r>
      <w:r w:rsidRPr="002E1C23">
        <w:rPr>
          <w:rFonts w:ascii="Times New Roman" w:hAnsi="Times New Roman"/>
          <w:b/>
          <w:i w:val="0"/>
          <w:sz w:val="22"/>
          <w:szCs w:val="22"/>
        </w:rPr>
        <w:t>Data-l</w:t>
      </w:r>
      <w:r w:rsidR="009E1179" w:rsidRPr="002E1C23">
        <w:rPr>
          <w:rFonts w:ascii="Times New Roman" w:hAnsi="Times New Roman"/>
          <w:b/>
          <w:i w:val="0"/>
          <w:sz w:val="22"/>
          <w:szCs w:val="22"/>
        </w:rPr>
        <w:t>imited Methods</w:t>
      </w:r>
    </w:p>
    <w:p w14:paraId="53B9E577" w14:textId="77777777" w:rsidR="004F44B3" w:rsidRDefault="004F44B3" w:rsidP="001A45A8">
      <w:pPr>
        <w:pStyle w:val="Caption-Figure"/>
        <w:spacing w:beforeLines="120" w:before="288" w:afterLines="120" w:after="288" w:line="264" w:lineRule="auto"/>
        <w:contextualSpacing/>
        <w:rPr>
          <w:rFonts w:ascii="Times New Roman" w:hAnsi="Times New Roman"/>
          <w:b/>
          <w:i w:val="0"/>
          <w:sz w:val="22"/>
          <w:szCs w:val="22"/>
        </w:rPr>
      </w:pPr>
    </w:p>
    <w:p w14:paraId="57759EF5" w14:textId="598F3C09" w:rsidR="004F44B3" w:rsidRDefault="004F44B3" w:rsidP="001A45A8">
      <w:pPr>
        <w:pStyle w:val="Caption-Figure"/>
        <w:spacing w:beforeLines="120" w:before="288" w:afterLines="120" w:after="288" w:line="264" w:lineRule="auto"/>
        <w:contextualSpacing/>
        <w:rPr>
          <w:rFonts w:ascii="Times New Roman" w:hAnsi="Times New Roman"/>
          <w:b/>
          <w:i w:val="0"/>
          <w:sz w:val="22"/>
          <w:szCs w:val="22"/>
        </w:rPr>
      </w:pPr>
      <w:r w:rsidRPr="002E1C23">
        <w:rPr>
          <w:rFonts w:ascii="Times New Roman" w:hAnsi="Times New Roman"/>
          <w:i w:val="0"/>
          <w:noProof/>
          <w:sz w:val="22"/>
          <w:szCs w:val="22"/>
          <w:lang w:eastAsia="en-CA"/>
        </w:rPr>
        <mc:AlternateContent>
          <mc:Choice Requires="wps">
            <w:drawing>
              <wp:inline distT="0" distB="0" distL="0" distR="0" wp14:anchorId="6E1978D2" wp14:editId="623D0254">
                <wp:extent cx="5915025" cy="1404620"/>
                <wp:effectExtent l="0" t="0" r="28575" b="10795"/>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2060"/>
                          </a:solidFill>
                          <a:miter lim="800000"/>
                          <a:headEnd/>
                          <a:tailEnd/>
                        </a:ln>
                      </wps:spPr>
                      <wps:txbx>
                        <w:txbxContent>
                          <w:p w14:paraId="19036D33" w14:textId="77777777" w:rsidR="004F44B3" w:rsidRPr="00EE2030" w:rsidRDefault="004F44B3" w:rsidP="004F44B3">
                            <w:pPr>
                              <w:pStyle w:val="Caption-Figure"/>
                              <w:contextualSpacing/>
                              <w:rPr>
                                <w:rFonts w:ascii="Times New Roman" w:hAnsi="Times New Roman"/>
                                <w:b/>
                                <w:i w:val="0"/>
                                <w:color w:val="002060"/>
                                <w:sz w:val="22"/>
                                <w:szCs w:val="22"/>
                              </w:rPr>
                            </w:pPr>
                            <w:r>
                              <w:rPr>
                                <w:rFonts w:ascii="Times New Roman" w:hAnsi="Times New Roman"/>
                                <w:b/>
                                <w:i w:val="0"/>
                                <w:color w:val="002060"/>
                                <w:sz w:val="22"/>
                                <w:szCs w:val="22"/>
                              </w:rPr>
                              <w:t xml:space="preserve">Exercise </w:t>
                            </w:r>
                            <w:r w:rsidRPr="00EE2030">
                              <w:rPr>
                                <w:rFonts w:ascii="Times New Roman" w:hAnsi="Times New Roman"/>
                                <w:b/>
                                <w:i w:val="0"/>
                                <w:color w:val="002060"/>
                                <w:sz w:val="22"/>
                                <w:szCs w:val="22"/>
                              </w:rPr>
                              <w:t>Goal</w:t>
                            </w:r>
                            <w:r>
                              <w:rPr>
                                <w:rFonts w:ascii="Times New Roman" w:hAnsi="Times New Roman"/>
                                <w:b/>
                                <w:i w:val="0"/>
                                <w:color w:val="002060"/>
                                <w:sz w:val="22"/>
                                <w:szCs w:val="22"/>
                              </w:rPr>
                              <w:t>s</w:t>
                            </w:r>
                            <w:r w:rsidRPr="00EE2030">
                              <w:rPr>
                                <w:rFonts w:ascii="Times New Roman" w:hAnsi="Times New Roman"/>
                                <w:b/>
                                <w:i w:val="0"/>
                                <w:color w:val="002060"/>
                                <w:sz w:val="22"/>
                                <w:szCs w:val="22"/>
                              </w:rPr>
                              <w:t>:</w:t>
                            </w:r>
                          </w:p>
                          <w:p w14:paraId="3381089B" w14:textId="77777777" w:rsidR="004F44B3" w:rsidRPr="009602C1" w:rsidRDefault="004F44B3" w:rsidP="004F44B3">
                            <w:pPr>
                              <w:pStyle w:val="Caption-Figure"/>
                              <w:rPr>
                                <w:rFonts w:ascii="Times New Roman" w:hAnsi="Times New Roman"/>
                                <w:i w:val="0"/>
                                <w:color w:val="002060"/>
                                <w:sz w:val="22"/>
                                <w:szCs w:val="22"/>
                              </w:rPr>
                            </w:pPr>
                            <w:r>
                              <w:rPr>
                                <w:rFonts w:ascii="Times New Roman" w:hAnsi="Times New Roman"/>
                                <w:i w:val="0"/>
                                <w:color w:val="002060"/>
                                <w:sz w:val="22"/>
                                <w:szCs w:val="22"/>
                              </w:rPr>
                              <w:t xml:space="preserve">1. </w:t>
                            </w:r>
                            <w:r w:rsidRPr="009602C1">
                              <w:rPr>
                                <w:rFonts w:ascii="Times New Roman" w:hAnsi="Times New Roman"/>
                                <w:i w:val="0"/>
                                <w:color w:val="002060"/>
                                <w:sz w:val="22"/>
                                <w:szCs w:val="22"/>
                              </w:rPr>
                              <w:t xml:space="preserve">Identify </w:t>
                            </w:r>
                            <w:r>
                              <w:rPr>
                                <w:rFonts w:ascii="Times New Roman" w:hAnsi="Times New Roman"/>
                                <w:i w:val="0"/>
                                <w:color w:val="002060"/>
                                <w:sz w:val="22"/>
                                <w:szCs w:val="22"/>
                              </w:rPr>
                              <w:t xml:space="preserve">ways to approach </w:t>
                            </w:r>
                            <w:r w:rsidRPr="009602C1">
                              <w:rPr>
                                <w:rFonts w:ascii="Times New Roman" w:hAnsi="Times New Roman"/>
                                <w:i w:val="0"/>
                                <w:color w:val="002060"/>
                                <w:sz w:val="22"/>
                                <w:szCs w:val="22"/>
                              </w:rPr>
                              <w:t>defining an LRP for the 4VWX herring stock in a data-limited context, where the “stock”</w:t>
                            </w:r>
                            <w:r>
                              <w:rPr>
                                <w:rFonts w:ascii="Times New Roman" w:hAnsi="Times New Roman"/>
                                <w:i w:val="0"/>
                                <w:color w:val="002060"/>
                                <w:sz w:val="22"/>
                                <w:szCs w:val="22"/>
                              </w:rPr>
                              <w:t xml:space="preserve"> </w:t>
                            </w:r>
                            <w:r w:rsidRPr="009602C1">
                              <w:rPr>
                                <w:rFonts w:ascii="Times New Roman" w:hAnsi="Times New Roman"/>
                                <w:i w:val="0"/>
                                <w:color w:val="002060"/>
                                <w:sz w:val="22"/>
                                <w:szCs w:val="22"/>
                              </w:rPr>
                              <w:t xml:space="preserve">area </w:t>
                            </w:r>
                            <w:r>
                              <w:rPr>
                                <w:rFonts w:ascii="Times New Roman" w:hAnsi="Times New Roman"/>
                                <w:i w:val="0"/>
                                <w:color w:val="002060"/>
                                <w:sz w:val="22"/>
                                <w:szCs w:val="22"/>
                              </w:rPr>
                              <w:t>contains multiple management components.</w:t>
                            </w:r>
                          </w:p>
                          <w:p w14:paraId="7833FC4B" w14:textId="77777777" w:rsidR="004F44B3" w:rsidRPr="009602C1" w:rsidRDefault="004F44B3" w:rsidP="004F44B3">
                            <w:pPr>
                              <w:pStyle w:val="Caption-Figure"/>
                              <w:rPr>
                                <w:rFonts w:ascii="Times New Roman" w:hAnsi="Times New Roman"/>
                                <w:i w:val="0"/>
                                <w:color w:val="002060"/>
                                <w:sz w:val="22"/>
                                <w:szCs w:val="22"/>
                              </w:rPr>
                            </w:pPr>
                            <w:r>
                              <w:rPr>
                                <w:rFonts w:ascii="Times New Roman" w:hAnsi="Times New Roman"/>
                                <w:i w:val="0"/>
                                <w:color w:val="002060"/>
                                <w:sz w:val="22"/>
                                <w:szCs w:val="22"/>
                              </w:rPr>
                              <w:t xml:space="preserve">2. </w:t>
                            </w:r>
                            <w:r w:rsidRPr="009602C1">
                              <w:rPr>
                                <w:rFonts w:ascii="Times New Roman" w:hAnsi="Times New Roman"/>
                                <w:i w:val="0"/>
                                <w:color w:val="002060"/>
                                <w:sz w:val="22"/>
                                <w:szCs w:val="22"/>
                              </w:rPr>
                              <w:t xml:space="preserve">What approaches would you use to define an LRP when data are limited for the entire stock area? </w:t>
                            </w:r>
                          </w:p>
                          <w:p w14:paraId="7D62CF37" w14:textId="77777777" w:rsidR="004F44B3" w:rsidRPr="00EE2030" w:rsidRDefault="004F44B3" w:rsidP="004F44B3">
                            <w:pPr>
                              <w:pStyle w:val="Caption-Figure"/>
                              <w:rPr>
                                <w:rFonts w:ascii="Times New Roman" w:hAnsi="Times New Roman"/>
                                <w:i w:val="0"/>
                                <w:color w:val="002060"/>
                                <w:sz w:val="22"/>
                                <w:szCs w:val="22"/>
                              </w:rPr>
                            </w:pPr>
                            <w:r>
                              <w:rPr>
                                <w:rFonts w:ascii="Times New Roman" w:hAnsi="Times New Roman"/>
                                <w:i w:val="0"/>
                                <w:color w:val="002060"/>
                                <w:sz w:val="22"/>
                                <w:szCs w:val="22"/>
                              </w:rPr>
                              <w:t xml:space="preserve">3. </w:t>
                            </w:r>
                            <w:r w:rsidRPr="009602C1">
                              <w:rPr>
                                <w:rFonts w:ascii="Times New Roman" w:hAnsi="Times New Roman"/>
                                <w:i w:val="0"/>
                                <w:color w:val="002060"/>
                                <w:sz w:val="22"/>
                                <w:szCs w:val="22"/>
                              </w:rPr>
                              <w:t>What are the implications for defining an LRP based only on data for a portion of the stock area?</w:t>
                            </w:r>
                          </w:p>
                        </w:txbxContent>
                      </wps:txbx>
                      <wps:bodyPr rot="0" vert="horz" wrap="square" lIns="91440" tIns="45720" rIns="91440" bIns="45720" anchor="t" anchorCtr="0">
                        <a:spAutoFit/>
                      </wps:bodyPr>
                    </wps:wsp>
                  </a:graphicData>
                </a:graphic>
              </wp:inline>
            </w:drawing>
          </mc:Choice>
          <mc:Fallback>
            <w:pict>
              <v:shape w14:anchorId="6E1978D2" id="Text Box 2" o:spid="_x0000_s1028" type="#_x0000_t202" style="width:465.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" strokecolor="#002060">
                <v:textbox style="mso-fit-shape-to-text:t">
                  <w:txbxContent>
                    <w:p w14:paraId="19036D33" w14:textId="77777777" w:rsidR="004F44B3" w:rsidRPr="00EE2030" w:rsidRDefault="004F44B3" w:rsidP="004F44B3">
                      <w:pPr>
                        <w:pStyle w:val="Caption-Figure"/>
                        <w:contextualSpacing/>
                        <w:rPr>
                          <w:rFonts w:ascii="Times New Roman" w:hAnsi="Times New Roman"/>
                          <w:b/>
                          <w:i w:val="0"/>
                          <w:color w:val="002060"/>
                          <w:sz w:val="22"/>
                          <w:szCs w:val="22"/>
                        </w:rPr>
                      </w:pPr>
                      <w:r>
                        <w:rPr>
                          <w:rFonts w:ascii="Times New Roman" w:hAnsi="Times New Roman"/>
                          <w:b/>
                          <w:i w:val="0"/>
                          <w:color w:val="002060"/>
                          <w:sz w:val="22"/>
                          <w:szCs w:val="22"/>
                        </w:rPr>
                        <w:t xml:space="preserve">Exercise </w:t>
                      </w:r>
                      <w:r w:rsidRPr="00EE2030">
                        <w:rPr>
                          <w:rFonts w:ascii="Times New Roman" w:hAnsi="Times New Roman"/>
                          <w:b/>
                          <w:i w:val="0"/>
                          <w:color w:val="002060"/>
                          <w:sz w:val="22"/>
                          <w:szCs w:val="22"/>
                        </w:rPr>
                        <w:t>Goal</w:t>
                      </w:r>
                      <w:r>
                        <w:rPr>
                          <w:rFonts w:ascii="Times New Roman" w:hAnsi="Times New Roman"/>
                          <w:b/>
                          <w:i w:val="0"/>
                          <w:color w:val="002060"/>
                          <w:sz w:val="22"/>
                          <w:szCs w:val="22"/>
                        </w:rPr>
                        <w:t>s</w:t>
                      </w:r>
                      <w:r w:rsidRPr="00EE2030">
                        <w:rPr>
                          <w:rFonts w:ascii="Times New Roman" w:hAnsi="Times New Roman"/>
                          <w:b/>
                          <w:i w:val="0"/>
                          <w:color w:val="002060"/>
                          <w:sz w:val="22"/>
                          <w:szCs w:val="22"/>
                        </w:rPr>
                        <w:t>:</w:t>
                      </w:r>
                    </w:p>
                    <w:p w14:paraId="3381089B" w14:textId="77777777" w:rsidR="004F44B3" w:rsidRPr="009602C1" w:rsidRDefault="004F44B3" w:rsidP="004F44B3">
                      <w:pPr>
                        <w:pStyle w:val="Caption-Figure"/>
                        <w:rPr>
                          <w:rFonts w:ascii="Times New Roman" w:hAnsi="Times New Roman"/>
                          <w:i w:val="0"/>
                          <w:color w:val="002060"/>
                          <w:sz w:val="22"/>
                          <w:szCs w:val="22"/>
                        </w:rPr>
                      </w:pPr>
                      <w:r>
                        <w:rPr>
                          <w:rFonts w:ascii="Times New Roman" w:hAnsi="Times New Roman"/>
                          <w:i w:val="0"/>
                          <w:color w:val="002060"/>
                          <w:sz w:val="22"/>
                          <w:szCs w:val="22"/>
                        </w:rPr>
                        <w:t xml:space="preserve">1. </w:t>
                      </w:r>
                      <w:r w:rsidRPr="009602C1">
                        <w:rPr>
                          <w:rFonts w:ascii="Times New Roman" w:hAnsi="Times New Roman"/>
                          <w:i w:val="0"/>
                          <w:color w:val="002060"/>
                          <w:sz w:val="22"/>
                          <w:szCs w:val="22"/>
                        </w:rPr>
                        <w:t xml:space="preserve">Identify </w:t>
                      </w:r>
                      <w:r>
                        <w:rPr>
                          <w:rFonts w:ascii="Times New Roman" w:hAnsi="Times New Roman"/>
                          <w:i w:val="0"/>
                          <w:color w:val="002060"/>
                          <w:sz w:val="22"/>
                          <w:szCs w:val="22"/>
                        </w:rPr>
                        <w:t xml:space="preserve">ways to approach </w:t>
                      </w:r>
                      <w:r w:rsidRPr="009602C1">
                        <w:rPr>
                          <w:rFonts w:ascii="Times New Roman" w:hAnsi="Times New Roman"/>
                          <w:i w:val="0"/>
                          <w:color w:val="002060"/>
                          <w:sz w:val="22"/>
                          <w:szCs w:val="22"/>
                        </w:rPr>
                        <w:t>defining an LRP for the 4VWX herring stock in a data-limited context, where the “stock”</w:t>
                      </w:r>
                      <w:r>
                        <w:rPr>
                          <w:rFonts w:ascii="Times New Roman" w:hAnsi="Times New Roman"/>
                          <w:i w:val="0"/>
                          <w:color w:val="002060"/>
                          <w:sz w:val="22"/>
                          <w:szCs w:val="22"/>
                        </w:rPr>
                        <w:t xml:space="preserve"> </w:t>
                      </w:r>
                      <w:r w:rsidRPr="009602C1">
                        <w:rPr>
                          <w:rFonts w:ascii="Times New Roman" w:hAnsi="Times New Roman"/>
                          <w:i w:val="0"/>
                          <w:color w:val="002060"/>
                          <w:sz w:val="22"/>
                          <w:szCs w:val="22"/>
                        </w:rPr>
                        <w:t xml:space="preserve">area </w:t>
                      </w:r>
                      <w:r>
                        <w:rPr>
                          <w:rFonts w:ascii="Times New Roman" w:hAnsi="Times New Roman"/>
                          <w:i w:val="0"/>
                          <w:color w:val="002060"/>
                          <w:sz w:val="22"/>
                          <w:szCs w:val="22"/>
                        </w:rPr>
                        <w:t>contains multiple management components.</w:t>
                      </w:r>
                    </w:p>
                    <w:p w14:paraId="7833FC4B" w14:textId="77777777" w:rsidR="004F44B3" w:rsidRPr="009602C1" w:rsidRDefault="004F44B3" w:rsidP="004F44B3">
                      <w:pPr>
                        <w:pStyle w:val="Caption-Figure"/>
                        <w:rPr>
                          <w:rFonts w:ascii="Times New Roman" w:hAnsi="Times New Roman"/>
                          <w:i w:val="0"/>
                          <w:color w:val="002060"/>
                          <w:sz w:val="22"/>
                          <w:szCs w:val="22"/>
                        </w:rPr>
                      </w:pPr>
                      <w:r>
                        <w:rPr>
                          <w:rFonts w:ascii="Times New Roman" w:hAnsi="Times New Roman"/>
                          <w:i w:val="0"/>
                          <w:color w:val="002060"/>
                          <w:sz w:val="22"/>
                          <w:szCs w:val="22"/>
                        </w:rPr>
                        <w:t xml:space="preserve">2. </w:t>
                      </w:r>
                      <w:r w:rsidRPr="009602C1">
                        <w:rPr>
                          <w:rFonts w:ascii="Times New Roman" w:hAnsi="Times New Roman"/>
                          <w:i w:val="0"/>
                          <w:color w:val="002060"/>
                          <w:sz w:val="22"/>
                          <w:szCs w:val="22"/>
                        </w:rPr>
                        <w:t xml:space="preserve">What approaches would you use to define an LRP when data are limited for the entire stock area? </w:t>
                      </w:r>
                    </w:p>
                    <w:p w14:paraId="7D62CF37" w14:textId="77777777" w:rsidR="004F44B3" w:rsidRPr="00EE2030" w:rsidRDefault="004F44B3" w:rsidP="004F44B3">
                      <w:pPr>
                        <w:pStyle w:val="Caption-Figure"/>
                        <w:rPr>
                          <w:rFonts w:ascii="Times New Roman" w:hAnsi="Times New Roman"/>
                          <w:i w:val="0"/>
                          <w:color w:val="002060"/>
                          <w:sz w:val="22"/>
                          <w:szCs w:val="22"/>
                        </w:rPr>
                      </w:pPr>
                      <w:r>
                        <w:rPr>
                          <w:rFonts w:ascii="Times New Roman" w:hAnsi="Times New Roman"/>
                          <w:i w:val="0"/>
                          <w:color w:val="002060"/>
                          <w:sz w:val="22"/>
                          <w:szCs w:val="22"/>
                        </w:rPr>
                        <w:t xml:space="preserve">3. </w:t>
                      </w:r>
                      <w:r w:rsidRPr="009602C1">
                        <w:rPr>
                          <w:rFonts w:ascii="Times New Roman" w:hAnsi="Times New Roman"/>
                          <w:i w:val="0"/>
                          <w:color w:val="002060"/>
                          <w:sz w:val="22"/>
                          <w:szCs w:val="22"/>
                        </w:rPr>
                        <w:t>What are the implications for defining an LRP based only on data for a portion of the stock area?</w:t>
                      </w:r>
                    </w:p>
                  </w:txbxContent>
                </v:textbox>
                <w10:anchorlock/>
              </v:shape>
            </w:pict>
          </mc:Fallback>
        </mc:AlternateContent>
      </w:r>
    </w:p>
    <w:p w14:paraId="66FF1835" w14:textId="77777777" w:rsidR="004F44B3" w:rsidRDefault="004F44B3" w:rsidP="001A45A8">
      <w:pPr>
        <w:pStyle w:val="Caption-Figure"/>
        <w:spacing w:beforeLines="120" w:before="288" w:afterLines="120" w:after="288" w:line="264" w:lineRule="auto"/>
        <w:contextualSpacing/>
        <w:rPr>
          <w:rFonts w:ascii="Times New Roman" w:hAnsi="Times New Roman"/>
          <w:b/>
          <w:i w:val="0"/>
          <w:sz w:val="22"/>
          <w:szCs w:val="22"/>
        </w:rPr>
      </w:pPr>
    </w:p>
    <w:p w14:paraId="51E6CEF7" w14:textId="717EA525" w:rsidR="00F26CD0" w:rsidRDefault="002E1C23" w:rsidP="001A45A8">
      <w:pPr>
        <w:pStyle w:val="Caption-Figure"/>
        <w:spacing w:beforeLines="120" w:before="288" w:afterLines="120" w:after="288" w:line="264" w:lineRule="auto"/>
        <w:contextualSpacing/>
        <w:rPr>
          <w:rFonts w:ascii="Times New Roman" w:hAnsi="Times New Roman"/>
          <w:i w:val="0"/>
          <w:sz w:val="22"/>
          <w:szCs w:val="22"/>
        </w:rPr>
      </w:pPr>
      <w:r w:rsidRPr="002E1C23">
        <w:rPr>
          <w:rFonts w:ascii="Times New Roman" w:hAnsi="Times New Roman"/>
          <w:i w:val="0"/>
          <w:sz w:val="22"/>
          <w:szCs w:val="22"/>
        </w:rPr>
        <w:t xml:space="preserve">The 4VWX herring stock </w:t>
      </w:r>
      <w:r w:rsidR="000147D4">
        <w:rPr>
          <w:rFonts w:ascii="Times New Roman" w:hAnsi="Times New Roman"/>
          <w:i w:val="0"/>
          <w:sz w:val="22"/>
          <w:szCs w:val="22"/>
        </w:rPr>
        <w:t xml:space="preserve">consists of </w:t>
      </w:r>
      <w:r>
        <w:rPr>
          <w:rFonts w:ascii="Times New Roman" w:hAnsi="Times New Roman"/>
          <w:i w:val="0"/>
          <w:sz w:val="22"/>
          <w:szCs w:val="22"/>
        </w:rPr>
        <w:t xml:space="preserve">4 different </w:t>
      </w:r>
      <w:r w:rsidR="000147D4">
        <w:rPr>
          <w:rFonts w:ascii="Times New Roman" w:hAnsi="Times New Roman"/>
          <w:i w:val="0"/>
          <w:sz w:val="22"/>
          <w:szCs w:val="22"/>
        </w:rPr>
        <w:t xml:space="preserve">management </w:t>
      </w:r>
      <w:r>
        <w:rPr>
          <w:rFonts w:ascii="Times New Roman" w:hAnsi="Times New Roman"/>
          <w:i w:val="0"/>
          <w:sz w:val="22"/>
          <w:szCs w:val="22"/>
        </w:rPr>
        <w:t>components</w:t>
      </w:r>
      <w:r w:rsidR="000147D4">
        <w:rPr>
          <w:rFonts w:ascii="Times New Roman" w:hAnsi="Times New Roman"/>
          <w:i w:val="0"/>
          <w:sz w:val="22"/>
          <w:szCs w:val="22"/>
        </w:rPr>
        <w:t xml:space="preserve"> (Figure </w:t>
      </w:r>
      <w:r w:rsidR="0036250C">
        <w:rPr>
          <w:rFonts w:ascii="Times New Roman" w:hAnsi="Times New Roman"/>
          <w:i w:val="0"/>
          <w:sz w:val="22"/>
          <w:szCs w:val="22"/>
        </w:rPr>
        <w:t>1</w:t>
      </w:r>
      <w:r w:rsidR="000147D4">
        <w:rPr>
          <w:rFonts w:ascii="Times New Roman" w:hAnsi="Times New Roman"/>
          <w:i w:val="0"/>
          <w:sz w:val="22"/>
          <w:szCs w:val="22"/>
        </w:rPr>
        <w:t>)</w:t>
      </w:r>
      <w:r>
        <w:rPr>
          <w:rFonts w:ascii="Times New Roman" w:hAnsi="Times New Roman"/>
          <w:i w:val="0"/>
          <w:sz w:val="22"/>
          <w:szCs w:val="22"/>
        </w:rPr>
        <w:t xml:space="preserve">. </w:t>
      </w:r>
      <w:r w:rsidR="00EE2030">
        <w:rPr>
          <w:rFonts w:ascii="Times New Roman" w:hAnsi="Times New Roman"/>
          <w:i w:val="0"/>
          <w:sz w:val="22"/>
          <w:szCs w:val="22"/>
        </w:rPr>
        <w:t xml:space="preserve">The 4VWX herring </w:t>
      </w:r>
      <w:r w:rsidR="000147D4">
        <w:rPr>
          <w:rFonts w:ascii="Times New Roman" w:hAnsi="Times New Roman"/>
          <w:i w:val="0"/>
          <w:sz w:val="22"/>
          <w:szCs w:val="22"/>
        </w:rPr>
        <w:t>stock will be prescribed to the F</w:t>
      </w:r>
      <w:r w:rsidR="00EE2030">
        <w:rPr>
          <w:rFonts w:ascii="Times New Roman" w:hAnsi="Times New Roman"/>
          <w:i w:val="0"/>
          <w:sz w:val="22"/>
          <w:szCs w:val="22"/>
        </w:rPr>
        <w:t>ish Stocks Provisions</w:t>
      </w:r>
      <w:r w:rsidR="000147D4">
        <w:rPr>
          <w:rFonts w:ascii="Times New Roman" w:hAnsi="Times New Roman"/>
          <w:i w:val="0"/>
          <w:sz w:val="22"/>
          <w:szCs w:val="22"/>
        </w:rPr>
        <w:t xml:space="preserve"> as </w:t>
      </w:r>
      <w:r w:rsidR="00EE2030">
        <w:rPr>
          <w:rFonts w:ascii="Times New Roman" w:hAnsi="Times New Roman"/>
          <w:i w:val="0"/>
          <w:sz w:val="22"/>
          <w:szCs w:val="22"/>
        </w:rPr>
        <w:t>a single stock</w:t>
      </w:r>
      <w:r w:rsidR="000147D4">
        <w:rPr>
          <w:rFonts w:ascii="Times New Roman" w:hAnsi="Times New Roman"/>
          <w:i w:val="0"/>
          <w:sz w:val="22"/>
          <w:szCs w:val="22"/>
        </w:rPr>
        <w:t xml:space="preserve"> and a single LRP </w:t>
      </w:r>
      <w:r w:rsidR="00EC3C88">
        <w:rPr>
          <w:rFonts w:ascii="Times New Roman" w:hAnsi="Times New Roman"/>
          <w:i w:val="0"/>
          <w:sz w:val="22"/>
          <w:szCs w:val="22"/>
        </w:rPr>
        <w:t>will be required for the stock, despite being managed by separate component</w:t>
      </w:r>
      <w:r w:rsidR="00CC1C86">
        <w:rPr>
          <w:rFonts w:ascii="Times New Roman" w:hAnsi="Times New Roman"/>
          <w:i w:val="0"/>
          <w:sz w:val="22"/>
          <w:szCs w:val="22"/>
        </w:rPr>
        <w:t>s</w:t>
      </w:r>
      <w:r w:rsidR="00EC3C88">
        <w:rPr>
          <w:rFonts w:ascii="Times New Roman" w:hAnsi="Times New Roman"/>
          <w:i w:val="0"/>
          <w:sz w:val="22"/>
          <w:szCs w:val="22"/>
        </w:rPr>
        <w:t xml:space="preserve">. Data availability differs among the four components. </w:t>
      </w:r>
      <w:r w:rsidR="000147D4">
        <w:rPr>
          <w:rFonts w:ascii="Times New Roman" w:hAnsi="Times New Roman"/>
          <w:i w:val="0"/>
          <w:sz w:val="22"/>
          <w:szCs w:val="22"/>
        </w:rPr>
        <w:t>The majority of the 4VWX herring fishery is within the SWNS/BoF management area (</w:t>
      </w:r>
      <w:r w:rsidR="00CC1C86">
        <w:rPr>
          <w:rFonts w:ascii="Times New Roman" w:hAnsi="Times New Roman"/>
          <w:i w:val="0"/>
          <w:sz w:val="22"/>
          <w:szCs w:val="22"/>
        </w:rPr>
        <w:t>~</w:t>
      </w:r>
      <w:r w:rsidR="00410D01">
        <w:rPr>
          <w:rFonts w:ascii="Times New Roman" w:hAnsi="Times New Roman"/>
          <w:i w:val="0"/>
          <w:sz w:val="22"/>
          <w:szCs w:val="22"/>
        </w:rPr>
        <w:t xml:space="preserve">75% </w:t>
      </w:r>
      <w:r w:rsidR="000147D4">
        <w:rPr>
          <w:rFonts w:ascii="Times New Roman" w:hAnsi="Times New Roman"/>
          <w:i w:val="0"/>
          <w:sz w:val="22"/>
          <w:szCs w:val="22"/>
        </w:rPr>
        <w:t>by la</w:t>
      </w:r>
      <w:r w:rsidR="00F26CD0">
        <w:rPr>
          <w:rFonts w:ascii="Times New Roman" w:hAnsi="Times New Roman"/>
          <w:i w:val="0"/>
          <w:sz w:val="22"/>
          <w:szCs w:val="22"/>
        </w:rPr>
        <w:t>ndings</w:t>
      </w:r>
      <w:r w:rsidR="000147D4">
        <w:rPr>
          <w:rFonts w:ascii="Times New Roman" w:hAnsi="Times New Roman"/>
          <w:i w:val="0"/>
          <w:sz w:val="22"/>
          <w:szCs w:val="22"/>
        </w:rPr>
        <w:t>)</w:t>
      </w:r>
      <w:r w:rsidR="00EC3C88">
        <w:rPr>
          <w:rFonts w:ascii="Times New Roman" w:hAnsi="Times New Roman"/>
          <w:i w:val="0"/>
          <w:sz w:val="22"/>
          <w:szCs w:val="22"/>
        </w:rPr>
        <w:t xml:space="preserve"> so the focus of data collection </w:t>
      </w:r>
      <w:r w:rsidR="008026AD">
        <w:rPr>
          <w:rFonts w:ascii="Times New Roman" w:hAnsi="Times New Roman"/>
          <w:i w:val="0"/>
          <w:sz w:val="22"/>
          <w:szCs w:val="22"/>
        </w:rPr>
        <w:t>and reporting</w:t>
      </w:r>
      <w:r w:rsidR="00CC1C86">
        <w:rPr>
          <w:rFonts w:ascii="Times New Roman" w:hAnsi="Times New Roman"/>
          <w:i w:val="0"/>
          <w:sz w:val="22"/>
          <w:szCs w:val="22"/>
        </w:rPr>
        <w:t xml:space="preserve"> </w:t>
      </w:r>
      <w:r w:rsidR="00EC3C88">
        <w:rPr>
          <w:rFonts w:ascii="Times New Roman" w:hAnsi="Times New Roman"/>
          <w:i w:val="0"/>
          <w:sz w:val="22"/>
          <w:szCs w:val="22"/>
        </w:rPr>
        <w:t xml:space="preserve">has been </w:t>
      </w:r>
      <w:r w:rsidR="00CC1C86">
        <w:rPr>
          <w:rFonts w:ascii="Times New Roman" w:hAnsi="Times New Roman"/>
          <w:i w:val="0"/>
          <w:sz w:val="22"/>
          <w:szCs w:val="22"/>
        </w:rPr>
        <w:t xml:space="preserve">focused primarily </w:t>
      </w:r>
      <w:r w:rsidR="00EC3C88">
        <w:rPr>
          <w:rFonts w:ascii="Times New Roman" w:hAnsi="Times New Roman"/>
          <w:i w:val="0"/>
          <w:sz w:val="22"/>
          <w:szCs w:val="22"/>
        </w:rPr>
        <w:t xml:space="preserve">on this component. </w:t>
      </w:r>
    </w:p>
    <w:p w14:paraId="30DC6DFD" w14:textId="77777777" w:rsidR="00CC1C86" w:rsidRPr="00F26CD0" w:rsidRDefault="00CC1C86" w:rsidP="001A45A8">
      <w:pPr>
        <w:pStyle w:val="Caption-Figure"/>
        <w:spacing w:beforeLines="120" w:before="288" w:afterLines="120" w:after="288" w:line="264" w:lineRule="auto"/>
        <w:contextualSpacing/>
        <w:rPr>
          <w:rFonts w:ascii="Times New Roman" w:hAnsi="Times New Roman"/>
        </w:rPr>
      </w:pPr>
    </w:p>
    <w:p w14:paraId="2395AED2" w14:textId="5A6ED05C" w:rsidR="000147D4" w:rsidRDefault="000147D4" w:rsidP="001A45A8">
      <w:pPr>
        <w:pStyle w:val="Caption-Figure"/>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 xml:space="preserve">Consider the following </w:t>
      </w:r>
      <w:r w:rsidR="005171B1">
        <w:rPr>
          <w:rFonts w:ascii="Times New Roman" w:hAnsi="Times New Roman"/>
          <w:i w:val="0"/>
          <w:sz w:val="22"/>
          <w:szCs w:val="22"/>
        </w:rPr>
        <w:t>t</w:t>
      </w:r>
      <w:r w:rsidR="009602C1">
        <w:rPr>
          <w:rFonts w:ascii="Times New Roman" w:hAnsi="Times New Roman"/>
          <w:i w:val="0"/>
          <w:sz w:val="22"/>
          <w:szCs w:val="22"/>
        </w:rPr>
        <w:t>hree</w:t>
      </w:r>
      <w:r>
        <w:rPr>
          <w:rFonts w:ascii="Times New Roman" w:hAnsi="Times New Roman"/>
          <w:i w:val="0"/>
          <w:sz w:val="22"/>
          <w:szCs w:val="22"/>
        </w:rPr>
        <w:t xml:space="preserve"> approaches of defining an LRP for the 4VWX </w:t>
      </w:r>
      <w:r w:rsidR="009602C1">
        <w:rPr>
          <w:rFonts w:ascii="Times New Roman" w:hAnsi="Times New Roman"/>
          <w:i w:val="0"/>
          <w:sz w:val="22"/>
          <w:szCs w:val="22"/>
        </w:rPr>
        <w:t xml:space="preserve">herring </w:t>
      </w:r>
      <w:r>
        <w:rPr>
          <w:rFonts w:ascii="Times New Roman" w:hAnsi="Times New Roman"/>
          <w:i w:val="0"/>
          <w:sz w:val="22"/>
          <w:szCs w:val="22"/>
        </w:rPr>
        <w:t>stock:</w:t>
      </w:r>
    </w:p>
    <w:p w14:paraId="0322D553" w14:textId="7709C75D" w:rsidR="004F44B3" w:rsidRDefault="004F44B3" w:rsidP="004F44B3">
      <w:pPr>
        <w:pStyle w:val="Caption-Figure"/>
        <w:numPr>
          <w:ilvl w:val="0"/>
          <w:numId w:val="1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An LRP based on the entire 4VWX stock (all 4 management components).</w:t>
      </w:r>
    </w:p>
    <w:p w14:paraId="408A8EA6" w14:textId="3A4B5994" w:rsidR="000147D4" w:rsidRDefault="000147D4" w:rsidP="001A45A8">
      <w:pPr>
        <w:pStyle w:val="Caption-Figure"/>
        <w:numPr>
          <w:ilvl w:val="0"/>
          <w:numId w:val="1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 xml:space="preserve">An LRP based on </w:t>
      </w:r>
      <w:r w:rsidR="00F64B5D">
        <w:rPr>
          <w:rFonts w:ascii="Times New Roman" w:hAnsi="Times New Roman"/>
          <w:i w:val="0"/>
          <w:sz w:val="22"/>
          <w:szCs w:val="22"/>
        </w:rPr>
        <w:t xml:space="preserve">the </w:t>
      </w:r>
      <w:r w:rsidR="004F44B3">
        <w:rPr>
          <w:rFonts w:ascii="Times New Roman" w:hAnsi="Times New Roman"/>
          <w:i w:val="0"/>
          <w:sz w:val="22"/>
          <w:szCs w:val="22"/>
        </w:rPr>
        <w:t xml:space="preserve">SWNS/BoF </w:t>
      </w:r>
      <w:r w:rsidR="00F64B5D">
        <w:rPr>
          <w:rFonts w:ascii="Times New Roman" w:hAnsi="Times New Roman"/>
          <w:i w:val="0"/>
          <w:sz w:val="22"/>
          <w:szCs w:val="22"/>
        </w:rPr>
        <w:t>management component</w:t>
      </w:r>
      <w:r w:rsidR="004F44B3">
        <w:rPr>
          <w:rFonts w:ascii="Times New Roman" w:hAnsi="Times New Roman"/>
          <w:i w:val="0"/>
          <w:sz w:val="22"/>
          <w:szCs w:val="22"/>
        </w:rPr>
        <w:t xml:space="preserve"> only (SWNS/BoF is the primary focus for monitoring).</w:t>
      </w:r>
    </w:p>
    <w:p w14:paraId="52BD6AD5" w14:textId="1A0279C3" w:rsidR="009602C1" w:rsidRDefault="009602C1" w:rsidP="001A45A8">
      <w:pPr>
        <w:pStyle w:val="Caption-Figure"/>
        <w:numPr>
          <w:ilvl w:val="0"/>
          <w:numId w:val="1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An alternative to the two points above</w:t>
      </w:r>
      <w:r w:rsidR="004F44B3">
        <w:rPr>
          <w:rFonts w:ascii="Times New Roman" w:hAnsi="Times New Roman"/>
          <w:i w:val="0"/>
          <w:sz w:val="22"/>
          <w:szCs w:val="22"/>
        </w:rPr>
        <w:t>.</w:t>
      </w:r>
    </w:p>
    <w:p w14:paraId="4907F341" w14:textId="7821EBA6" w:rsidR="002E1C23" w:rsidRDefault="002E1C23" w:rsidP="001A45A8">
      <w:pPr>
        <w:pStyle w:val="Caption-Figure"/>
        <w:spacing w:beforeLines="120" w:before="288" w:afterLines="120" w:after="288" w:line="264" w:lineRule="auto"/>
        <w:contextualSpacing/>
        <w:rPr>
          <w:rFonts w:ascii="Times New Roman" w:hAnsi="Times New Roman"/>
          <w:b/>
          <w:i w:val="0"/>
          <w:sz w:val="22"/>
          <w:szCs w:val="22"/>
        </w:rPr>
      </w:pPr>
    </w:p>
    <w:p w14:paraId="073C4B39" w14:textId="41F114DE" w:rsidR="00EE2030" w:rsidRDefault="009602C1" w:rsidP="001A45A8">
      <w:pPr>
        <w:pStyle w:val="Caption-Figure"/>
        <w:spacing w:beforeLines="120" w:before="288" w:afterLines="120" w:after="288" w:line="264" w:lineRule="auto"/>
        <w:contextualSpacing/>
        <w:rPr>
          <w:rFonts w:ascii="Times New Roman" w:hAnsi="Times New Roman"/>
          <w:b/>
          <w:i w:val="0"/>
          <w:sz w:val="22"/>
          <w:szCs w:val="22"/>
        </w:rPr>
      </w:pPr>
      <w:r>
        <w:rPr>
          <w:rFonts w:ascii="Times New Roman" w:hAnsi="Times New Roman"/>
          <w:b/>
          <w:i w:val="0"/>
          <w:sz w:val="22"/>
          <w:szCs w:val="22"/>
        </w:rPr>
        <w:t>A</w:t>
      </w:r>
      <w:r w:rsidR="004F44B3">
        <w:rPr>
          <w:rFonts w:ascii="Times New Roman" w:hAnsi="Times New Roman"/>
          <w:b/>
          <w:i w:val="0"/>
          <w:sz w:val="22"/>
          <w:szCs w:val="22"/>
        </w:rPr>
        <w:t>vailable</w:t>
      </w:r>
      <w:r>
        <w:rPr>
          <w:rFonts w:ascii="Times New Roman" w:hAnsi="Times New Roman"/>
          <w:b/>
          <w:i w:val="0"/>
          <w:sz w:val="22"/>
          <w:szCs w:val="22"/>
        </w:rPr>
        <w:t xml:space="preserve"> data/indicators</w:t>
      </w:r>
      <w:r w:rsidR="00EE2030">
        <w:rPr>
          <w:rFonts w:ascii="Times New Roman" w:hAnsi="Times New Roman"/>
          <w:b/>
          <w:i w:val="0"/>
          <w:sz w:val="22"/>
          <w:szCs w:val="22"/>
        </w:rPr>
        <w:t>:</w:t>
      </w:r>
    </w:p>
    <w:p w14:paraId="056B5261" w14:textId="6B414808" w:rsidR="00EE2030" w:rsidRDefault="00E03320" w:rsidP="001A45A8">
      <w:pPr>
        <w:pStyle w:val="Caption-Figure"/>
        <w:spacing w:beforeLines="120" w:before="288" w:afterLines="120" w:after="288" w:line="264" w:lineRule="auto"/>
        <w:contextualSpacing/>
        <w:jc w:val="center"/>
        <w:rPr>
          <w:rFonts w:ascii="Times New Roman" w:hAnsi="Times New Roman"/>
          <w:b/>
          <w:i w:val="0"/>
          <w:sz w:val="22"/>
          <w:szCs w:val="22"/>
        </w:rPr>
      </w:pPr>
      <w:r>
        <w:rPr>
          <w:rFonts w:ascii="Times New Roman" w:hAnsi="Times New Roman"/>
          <w:b/>
          <w:i w:val="0"/>
          <w:noProof/>
          <w:sz w:val="22"/>
          <w:szCs w:val="22"/>
          <w:lang w:eastAsia="en-CA"/>
        </w:rPr>
        <w:drawing>
          <wp:inline distT="0" distB="0" distL="0" distR="0" wp14:anchorId="5282C9DC" wp14:editId="73193570">
            <wp:extent cx="4515261" cy="14355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9979" cy="1449753"/>
                    </a:xfrm>
                    <a:prstGeom prst="rect">
                      <a:avLst/>
                    </a:prstGeom>
                    <a:noFill/>
                  </pic:spPr>
                </pic:pic>
              </a:graphicData>
            </a:graphic>
          </wp:inline>
        </w:drawing>
      </w:r>
    </w:p>
    <w:p w14:paraId="54F7B806" w14:textId="77777777" w:rsidR="009602C1" w:rsidRDefault="009602C1" w:rsidP="009602C1">
      <w:pPr>
        <w:pStyle w:val="Caption-Figure"/>
        <w:spacing w:beforeLines="120" w:before="288" w:afterLines="120" w:after="288" w:line="264" w:lineRule="auto"/>
        <w:contextualSpacing/>
        <w:rPr>
          <w:rFonts w:ascii="Times New Roman" w:hAnsi="Times New Roman"/>
          <w:b/>
          <w:i w:val="0"/>
          <w:sz w:val="22"/>
          <w:szCs w:val="22"/>
        </w:rPr>
      </w:pPr>
      <w:r>
        <w:rPr>
          <w:rFonts w:ascii="Times New Roman" w:hAnsi="Times New Roman"/>
          <w:b/>
          <w:i w:val="0"/>
          <w:sz w:val="22"/>
          <w:szCs w:val="22"/>
        </w:rPr>
        <w:t>Candidate Criteria for Best-Practice Indicators and LRPs:</w:t>
      </w:r>
    </w:p>
    <w:p w14:paraId="3E5BA3DC" w14:textId="77777777" w:rsidR="009602C1" w:rsidRPr="005B708D" w:rsidRDefault="009602C1" w:rsidP="009602C1">
      <w:pPr>
        <w:pStyle w:val="Caption-Figure"/>
        <w:numPr>
          <w:ilvl w:val="0"/>
          <w:numId w:val="21"/>
        </w:numPr>
        <w:spacing w:beforeLines="120" w:before="288" w:afterLines="120" w:after="288" w:line="264" w:lineRule="auto"/>
        <w:contextualSpacing/>
        <w:rPr>
          <w:rFonts w:ascii="Times New Roman" w:hAnsi="Times New Roman"/>
          <w:i w:val="0"/>
          <w:sz w:val="22"/>
          <w:szCs w:val="22"/>
        </w:rPr>
      </w:pPr>
      <w:r w:rsidRPr="005B708D">
        <w:rPr>
          <w:rFonts w:ascii="Times New Roman" w:hAnsi="Times New Roman"/>
          <w:i w:val="0"/>
          <w:sz w:val="22"/>
          <w:szCs w:val="22"/>
        </w:rPr>
        <w:t>Consistent with an objective to avoid serious harm to the stock</w:t>
      </w:r>
    </w:p>
    <w:p w14:paraId="5CA9F50E" w14:textId="77777777" w:rsidR="009602C1" w:rsidRPr="005B708D" w:rsidRDefault="009602C1" w:rsidP="009602C1">
      <w:pPr>
        <w:pStyle w:val="Caption-Figure"/>
        <w:numPr>
          <w:ilvl w:val="0"/>
          <w:numId w:val="21"/>
        </w:numPr>
        <w:spacing w:beforeLines="120" w:before="288" w:afterLines="120" w:after="288" w:line="264" w:lineRule="auto"/>
        <w:contextualSpacing/>
        <w:rPr>
          <w:rFonts w:ascii="Times New Roman" w:hAnsi="Times New Roman"/>
          <w:i w:val="0"/>
          <w:sz w:val="22"/>
          <w:szCs w:val="22"/>
        </w:rPr>
      </w:pPr>
      <w:r w:rsidRPr="005B708D">
        <w:rPr>
          <w:rFonts w:ascii="Times New Roman" w:hAnsi="Times New Roman"/>
          <w:i w:val="0"/>
          <w:sz w:val="22"/>
          <w:szCs w:val="22"/>
        </w:rPr>
        <w:t>Based on the best available information</w:t>
      </w:r>
    </w:p>
    <w:p w14:paraId="7F2AF485" w14:textId="77777777" w:rsidR="009602C1" w:rsidRPr="005B708D" w:rsidRDefault="009602C1" w:rsidP="009602C1">
      <w:pPr>
        <w:pStyle w:val="Caption-Figure"/>
        <w:numPr>
          <w:ilvl w:val="0"/>
          <w:numId w:val="21"/>
        </w:numPr>
        <w:spacing w:beforeLines="120" w:before="288" w:afterLines="120" w:after="288" w:line="264" w:lineRule="auto"/>
        <w:contextualSpacing/>
        <w:rPr>
          <w:rFonts w:ascii="Times New Roman" w:hAnsi="Times New Roman"/>
          <w:i w:val="0"/>
          <w:sz w:val="22"/>
          <w:szCs w:val="22"/>
        </w:rPr>
      </w:pPr>
      <w:r w:rsidRPr="005B708D">
        <w:rPr>
          <w:rFonts w:ascii="Times New Roman" w:hAnsi="Times New Roman"/>
          <w:i w:val="0"/>
          <w:sz w:val="22"/>
          <w:szCs w:val="22"/>
        </w:rPr>
        <w:t>Operationally useful</w:t>
      </w:r>
    </w:p>
    <w:p w14:paraId="2DF39BBD" w14:textId="77777777" w:rsidR="009602C1" w:rsidRPr="005B708D" w:rsidRDefault="009602C1" w:rsidP="009602C1">
      <w:pPr>
        <w:pStyle w:val="Caption-Figure"/>
        <w:numPr>
          <w:ilvl w:val="0"/>
          <w:numId w:val="21"/>
        </w:numPr>
        <w:spacing w:beforeLines="120" w:before="288" w:afterLines="120" w:after="288" w:line="264" w:lineRule="auto"/>
        <w:contextualSpacing/>
        <w:rPr>
          <w:rFonts w:ascii="Times New Roman" w:hAnsi="Times New Roman"/>
          <w:i w:val="0"/>
          <w:sz w:val="22"/>
          <w:szCs w:val="22"/>
        </w:rPr>
      </w:pPr>
      <w:r w:rsidRPr="005B708D">
        <w:rPr>
          <w:rFonts w:ascii="Times New Roman" w:hAnsi="Times New Roman"/>
          <w:i w:val="0"/>
          <w:sz w:val="22"/>
          <w:szCs w:val="22"/>
        </w:rPr>
        <w:t>Reliably estimated</w:t>
      </w:r>
    </w:p>
    <w:p w14:paraId="6B7729EA" w14:textId="756C877F" w:rsidR="004F44B3" w:rsidRDefault="004F44B3" w:rsidP="001A45A8">
      <w:pPr>
        <w:pStyle w:val="Caption-Figure"/>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br w:type="page"/>
      </w:r>
    </w:p>
    <w:p w14:paraId="5F970ED7" w14:textId="6A702D99" w:rsidR="00F26CD0" w:rsidRDefault="004F44B3" w:rsidP="001A45A8">
      <w:pPr>
        <w:pStyle w:val="Caption-Figure"/>
        <w:spacing w:beforeLines="120" w:before="288" w:afterLines="120" w:after="288" w:line="264" w:lineRule="auto"/>
        <w:contextualSpacing/>
        <w:rPr>
          <w:rFonts w:ascii="Times New Roman" w:hAnsi="Times New Roman"/>
          <w:i w:val="0"/>
          <w:sz w:val="22"/>
          <w:szCs w:val="22"/>
        </w:rPr>
      </w:pPr>
      <w:r w:rsidRPr="002E1C23">
        <w:rPr>
          <w:rFonts w:ascii="Times New Roman" w:hAnsi="Times New Roman"/>
          <w:i w:val="0"/>
          <w:noProof/>
          <w:sz w:val="22"/>
          <w:szCs w:val="22"/>
          <w:lang w:eastAsia="en-CA"/>
        </w:rPr>
        <w:lastRenderedPageBreak/>
        <mc:AlternateContent>
          <mc:Choice Requires="wps">
            <w:drawing>
              <wp:inline distT="0" distB="0" distL="0" distR="0" wp14:anchorId="6C922AC2" wp14:editId="44CEBBBB">
                <wp:extent cx="5915025" cy="1404620"/>
                <wp:effectExtent l="0" t="0" r="28575" b="2794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chemeClr val="bg2"/>
                        </a:solidFill>
                        <a:ln w="9525">
                          <a:solidFill>
                            <a:srgbClr val="002060"/>
                          </a:solidFill>
                          <a:miter lim="800000"/>
                          <a:headEnd/>
                          <a:tailEnd/>
                        </a:ln>
                      </wps:spPr>
                      <wps:txbx>
                        <w:txbxContent>
                          <w:p w14:paraId="444CE6B2" w14:textId="77777777" w:rsidR="004F44B3" w:rsidRPr="009602C1" w:rsidRDefault="004F44B3" w:rsidP="004F44B3">
                            <w:pPr>
                              <w:pStyle w:val="Caption-Figure"/>
                              <w:spacing w:beforeLines="120" w:before="288" w:afterLines="120" w:after="288" w:line="264" w:lineRule="auto"/>
                              <w:contextualSpacing/>
                              <w:rPr>
                                <w:rFonts w:ascii="Times New Roman" w:hAnsi="Times New Roman"/>
                                <w:b/>
                                <w:i w:val="0"/>
                                <w:sz w:val="22"/>
                                <w:szCs w:val="22"/>
                              </w:rPr>
                            </w:pPr>
                            <w:r w:rsidRPr="009602C1">
                              <w:rPr>
                                <w:rFonts w:ascii="Times New Roman" w:hAnsi="Times New Roman"/>
                                <w:b/>
                                <w:i w:val="0"/>
                                <w:sz w:val="22"/>
                                <w:szCs w:val="22"/>
                              </w:rPr>
                              <w:t>Exercise Que</w:t>
                            </w:r>
                            <w:bookmarkStart w:id="0" w:name="_GoBack"/>
                            <w:bookmarkEnd w:id="0"/>
                            <w:r w:rsidRPr="009602C1">
                              <w:rPr>
                                <w:rFonts w:ascii="Times New Roman" w:hAnsi="Times New Roman"/>
                                <w:b/>
                                <w:i w:val="0"/>
                                <w:sz w:val="22"/>
                                <w:szCs w:val="22"/>
                              </w:rPr>
                              <w:t>stions</w:t>
                            </w:r>
                            <w:r>
                              <w:rPr>
                                <w:rFonts w:ascii="Times New Roman" w:hAnsi="Times New Roman"/>
                                <w:b/>
                                <w:i w:val="0"/>
                                <w:sz w:val="22"/>
                                <w:szCs w:val="22"/>
                              </w:rPr>
                              <w:t>:</w:t>
                            </w:r>
                          </w:p>
                          <w:p w14:paraId="553B207E" w14:textId="77777777" w:rsidR="004F44B3" w:rsidRDefault="004F44B3" w:rsidP="004F44B3">
                            <w:pPr>
                              <w:pStyle w:val="Caption-Figure"/>
                              <w:numPr>
                                <w:ilvl w:val="0"/>
                                <w:numId w:val="15"/>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E</w:t>
                            </w:r>
                            <w:r w:rsidRPr="002E1C23">
                              <w:rPr>
                                <w:rFonts w:ascii="Times New Roman" w:hAnsi="Times New Roman"/>
                                <w:i w:val="0"/>
                                <w:sz w:val="22"/>
                                <w:szCs w:val="22"/>
                              </w:rPr>
                              <w:t xml:space="preserve">valuate the </w:t>
                            </w:r>
                            <w:r>
                              <w:rPr>
                                <w:rFonts w:ascii="Times New Roman" w:hAnsi="Times New Roman"/>
                                <w:i w:val="0"/>
                                <w:sz w:val="22"/>
                                <w:szCs w:val="22"/>
                              </w:rPr>
                              <w:t>props and cons</w:t>
                            </w:r>
                            <w:r w:rsidRPr="002E1C23">
                              <w:rPr>
                                <w:rFonts w:ascii="Times New Roman" w:hAnsi="Times New Roman"/>
                                <w:i w:val="0"/>
                                <w:sz w:val="22"/>
                                <w:szCs w:val="22"/>
                              </w:rPr>
                              <w:t xml:space="preserve"> of various data sources </w:t>
                            </w:r>
                            <w:r>
                              <w:rPr>
                                <w:rFonts w:ascii="Times New Roman" w:hAnsi="Times New Roman"/>
                                <w:i w:val="0"/>
                                <w:sz w:val="22"/>
                                <w:szCs w:val="22"/>
                              </w:rPr>
                              <w:t xml:space="preserve">(catch, CPUE, RV survey index, acoustic survey index) </w:t>
                            </w:r>
                            <w:r w:rsidRPr="002E1C23">
                              <w:rPr>
                                <w:rFonts w:ascii="Times New Roman" w:hAnsi="Times New Roman"/>
                                <w:i w:val="0"/>
                                <w:sz w:val="22"/>
                                <w:szCs w:val="22"/>
                              </w:rPr>
                              <w:t xml:space="preserve">that differ in terms of spatial </w:t>
                            </w:r>
                            <w:r>
                              <w:rPr>
                                <w:rFonts w:ascii="Times New Roman" w:hAnsi="Times New Roman"/>
                                <w:i w:val="0"/>
                                <w:sz w:val="22"/>
                                <w:szCs w:val="22"/>
                              </w:rPr>
                              <w:t>and temporal coverage and which could serve as indicators of stock status.</w:t>
                            </w:r>
                          </w:p>
                          <w:p w14:paraId="585A55D8" w14:textId="77777777" w:rsidR="004F44B3" w:rsidRDefault="004F44B3" w:rsidP="004F44B3">
                            <w:pPr>
                              <w:pStyle w:val="Caption-Figure"/>
                              <w:numPr>
                                <w:ilvl w:val="0"/>
                                <w:numId w:val="15"/>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 xml:space="preserve">Select a spatial area (all 4VWX </w:t>
                            </w:r>
                            <w:r w:rsidRPr="00EC3C88">
                              <w:rPr>
                                <w:rFonts w:ascii="Times New Roman" w:hAnsi="Times New Roman"/>
                                <w:i w:val="0"/>
                                <w:sz w:val="22"/>
                                <w:szCs w:val="22"/>
                                <w:u w:val="single"/>
                              </w:rPr>
                              <w:t>or</w:t>
                            </w:r>
                            <w:r>
                              <w:rPr>
                                <w:rFonts w:ascii="Times New Roman" w:hAnsi="Times New Roman"/>
                                <w:i w:val="0"/>
                                <w:sz w:val="22"/>
                                <w:szCs w:val="22"/>
                              </w:rPr>
                              <w:t xml:space="preserve"> the SWNS/BoF management component </w:t>
                            </w:r>
                            <w:r w:rsidRPr="00EC3C88">
                              <w:rPr>
                                <w:rFonts w:ascii="Times New Roman" w:hAnsi="Times New Roman"/>
                                <w:i w:val="0"/>
                                <w:sz w:val="22"/>
                                <w:szCs w:val="22"/>
                                <w:u w:val="single"/>
                              </w:rPr>
                              <w:t>or</w:t>
                            </w:r>
                            <w:r>
                              <w:rPr>
                                <w:rFonts w:ascii="Times New Roman" w:hAnsi="Times New Roman"/>
                                <w:i w:val="0"/>
                                <w:sz w:val="22"/>
                                <w:szCs w:val="22"/>
                              </w:rPr>
                              <w:t xml:space="preserve"> an alternative spatial area) and define an LRP for that area using an indicator generated from the dataset provided. </w:t>
                            </w:r>
                            <w:r w:rsidRPr="009602C1">
                              <w:rPr>
                                <w:rFonts w:ascii="Times New Roman" w:hAnsi="Times New Roman"/>
                                <w:i w:val="0"/>
                                <w:sz w:val="22"/>
                                <w:szCs w:val="22"/>
                              </w:rPr>
                              <w:t>If more than one LRP is considered, evaluate the pros and cons of each.</w:t>
                            </w:r>
                          </w:p>
                          <w:p w14:paraId="1C9C11AB" w14:textId="77777777" w:rsidR="004F44B3" w:rsidRDefault="004F44B3" w:rsidP="004F44B3">
                            <w:pPr>
                              <w:pStyle w:val="Caption-Figure"/>
                              <w:numPr>
                                <w:ilvl w:val="0"/>
                                <w:numId w:val="15"/>
                              </w:numPr>
                              <w:spacing w:beforeLines="120" w:before="288" w:afterLines="120" w:after="288" w:line="264" w:lineRule="auto"/>
                              <w:contextualSpacing/>
                              <w:rPr>
                                <w:rFonts w:ascii="Times New Roman" w:hAnsi="Times New Roman"/>
                                <w:i w:val="0"/>
                                <w:sz w:val="22"/>
                                <w:szCs w:val="22"/>
                              </w:rPr>
                            </w:pPr>
                            <w:r w:rsidRPr="002E1C23">
                              <w:rPr>
                                <w:rFonts w:ascii="Times New Roman" w:hAnsi="Times New Roman"/>
                                <w:i w:val="0"/>
                                <w:sz w:val="22"/>
                                <w:szCs w:val="22"/>
                              </w:rPr>
                              <w:t xml:space="preserve">As a group, prepare a 1-2 slide (&lt; 5 minute) presentation to explain </w:t>
                            </w:r>
                          </w:p>
                          <w:p w14:paraId="2A5E8A90"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spatial area chosen</w:t>
                            </w:r>
                          </w:p>
                          <w:p w14:paraId="07F68E0F"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preferred stock status indicator</w:t>
                            </w:r>
                          </w:p>
                          <w:p w14:paraId="18B47D77"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preferred LRP</w:t>
                            </w:r>
                          </w:p>
                          <w:p w14:paraId="5F3DF18E"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rationale for each (including how choices reflect candidate best practice criteria)</w:t>
                            </w:r>
                          </w:p>
                          <w:p w14:paraId="41746BC4" w14:textId="518B8B10" w:rsidR="004F44B3" w:rsidRPr="004F44B3" w:rsidRDefault="004F44B3" w:rsidP="00893399">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sidRPr="004F44B3">
                              <w:rPr>
                                <w:rFonts w:ascii="Times New Roman" w:hAnsi="Times New Roman"/>
                                <w:i w:val="0"/>
                                <w:sz w:val="22"/>
                                <w:szCs w:val="22"/>
                              </w:rPr>
                              <w:t>Include a time series plot of the indicator and add a line to represent the LRP.</w:t>
                            </w:r>
                          </w:p>
                        </w:txbxContent>
                      </wps:txbx>
                      <wps:bodyPr rot="0" vert="horz" wrap="square" lIns="91440" tIns="45720" rIns="91440" bIns="45720" anchor="t" anchorCtr="0">
                        <a:spAutoFit/>
                      </wps:bodyPr>
                    </wps:wsp>
                  </a:graphicData>
                </a:graphic>
              </wp:inline>
            </w:drawing>
          </mc:Choice>
          <mc:Fallback>
            <w:pict>
              <v:shape w14:anchorId="6C922AC2" id="_x0000_s1029" type="#_x0000_t202" style="width:465.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" fillcolor="#e7e6e6 [3214]" strokecolor="#002060">
                <v:textbox style="mso-fit-shape-to-text:t">
                  <w:txbxContent>
                    <w:p w14:paraId="444CE6B2" w14:textId="77777777" w:rsidR="004F44B3" w:rsidRPr="009602C1" w:rsidRDefault="004F44B3" w:rsidP="004F44B3">
                      <w:pPr>
                        <w:pStyle w:val="Caption-Figure"/>
                        <w:spacing w:beforeLines="120" w:before="288" w:afterLines="120" w:after="288" w:line="264" w:lineRule="auto"/>
                        <w:contextualSpacing/>
                        <w:rPr>
                          <w:rFonts w:ascii="Times New Roman" w:hAnsi="Times New Roman"/>
                          <w:b/>
                          <w:i w:val="0"/>
                          <w:sz w:val="22"/>
                          <w:szCs w:val="22"/>
                        </w:rPr>
                      </w:pPr>
                      <w:r w:rsidRPr="009602C1">
                        <w:rPr>
                          <w:rFonts w:ascii="Times New Roman" w:hAnsi="Times New Roman"/>
                          <w:b/>
                          <w:i w:val="0"/>
                          <w:sz w:val="22"/>
                          <w:szCs w:val="22"/>
                        </w:rPr>
                        <w:t>Exercise Questions</w:t>
                      </w:r>
                      <w:r>
                        <w:rPr>
                          <w:rFonts w:ascii="Times New Roman" w:hAnsi="Times New Roman"/>
                          <w:b/>
                          <w:i w:val="0"/>
                          <w:sz w:val="22"/>
                          <w:szCs w:val="22"/>
                        </w:rPr>
                        <w:t>:</w:t>
                      </w:r>
                    </w:p>
                    <w:p w14:paraId="553B207E" w14:textId="77777777" w:rsidR="004F44B3" w:rsidRDefault="004F44B3" w:rsidP="004F44B3">
                      <w:pPr>
                        <w:pStyle w:val="Caption-Figure"/>
                        <w:numPr>
                          <w:ilvl w:val="0"/>
                          <w:numId w:val="15"/>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E</w:t>
                      </w:r>
                      <w:r w:rsidRPr="002E1C23">
                        <w:rPr>
                          <w:rFonts w:ascii="Times New Roman" w:hAnsi="Times New Roman"/>
                          <w:i w:val="0"/>
                          <w:sz w:val="22"/>
                          <w:szCs w:val="22"/>
                        </w:rPr>
                        <w:t xml:space="preserve">valuate the </w:t>
                      </w:r>
                      <w:r>
                        <w:rPr>
                          <w:rFonts w:ascii="Times New Roman" w:hAnsi="Times New Roman"/>
                          <w:i w:val="0"/>
                          <w:sz w:val="22"/>
                          <w:szCs w:val="22"/>
                        </w:rPr>
                        <w:t>props and cons</w:t>
                      </w:r>
                      <w:r w:rsidRPr="002E1C23">
                        <w:rPr>
                          <w:rFonts w:ascii="Times New Roman" w:hAnsi="Times New Roman"/>
                          <w:i w:val="0"/>
                          <w:sz w:val="22"/>
                          <w:szCs w:val="22"/>
                        </w:rPr>
                        <w:t xml:space="preserve"> of various data sources </w:t>
                      </w:r>
                      <w:r>
                        <w:rPr>
                          <w:rFonts w:ascii="Times New Roman" w:hAnsi="Times New Roman"/>
                          <w:i w:val="0"/>
                          <w:sz w:val="22"/>
                          <w:szCs w:val="22"/>
                        </w:rPr>
                        <w:t xml:space="preserve">(catch, CPUE, RV survey index, acoustic survey index) </w:t>
                      </w:r>
                      <w:r w:rsidRPr="002E1C23">
                        <w:rPr>
                          <w:rFonts w:ascii="Times New Roman" w:hAnsi="Times New Roman"/>
                          <w:i w:val="0"/>
                          <w:sz w:val="22"/>
                          <w:szCs w:val="22"/>
                        </w:rPr>
                        <w:t xml:space="preserve">that differ in terms of spatial </w:t>
                      </w:r>
                      <w:r>
                        <w:rPr>
                          <w:rFonts w:ascii="Times New Roman" w:hAnsi="Times New Roman"/>
                          <w:i w:val="0"/>
                          <w:sz w:val="22"/>
                          <w:szCs w:val="22"/>
                        </w:rPr>
                        <w:t>and temporal coverage and which could serve as indicators of stock status.</w:t>
                      </w:r>
                    </w:p>
                    <w:p w14:paraId="585A55D8" w14:textId="77777777" w:rsidR="004F44B3" w:rsidRDefault="004F44B3" w:rsidP="004F44B3">
                      <w:pPr>
                        <w:pStyle w:val="Caption-Figure"/>
                        <w:numPr>
                          <w:ilvl w:val="0"/>
                          <w:numId w:val="15"/>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 xml:space="preserve">Select a spatial area (all 4VWX </w:t>
                      </w:r>
                      <w:r w:rsidRPr="00EC3C88">
                        <w:rPr>
                          <w:rFonts w:ascii="Times New Roman" w:hAnsi="Times New Roman"/>
                          <w:i w:val="0"/>
                          <w:sz w:val="22"/>
                          <w:szCs w:val="22"/>
                          <w:u w:val="single"/>
                        </w:rPr>
                        <w:t>or</w:t>
                      </w:r>
                      <w:r>
                        <w:rPr>
                          <w:rFonts w:ascii="Times New Roman" w:hAnsi="Times New Roman"/>
                          <w:i w:val="0"/>
                          <w:sz w:val="22"/>
                          <w:szCs w:val="22"/>
                        </w:rPr>
                        <w:t xml:space="preserve"> the SWNS/</w:t>
                      </w:r>
                      <w:proofErr w:type="spellStart"/>
                      <w:r>
                        <w:rPr>
                          <w:rFonts w:ascii="Times New Roman" w:hAnsi="Times New Roman"/>
                          <w:i w:val="0"/>
                          <w:sz w:val="22"/>
                          <w:szCs w:val="22"/>
                        </w:rPr>
                        <w:t>BoF</w:t>
                      </w:r>
                      <w:proofErr w:type="spellEnd"/>
                      <w:r>
                        <w:rPr>
                          <w:rFonts w:ascii="Times New Roman" w:hAnsi="Times New Roman"/>
                          <w:i w:val="0"/>
                          <w:sz w:val="22"/>
                          <w:szCs w:val="22"/>
                        </w:rPr>
                        <w:t xml:space="preserve"> management component </w:t>
                      </w:r>
                      <w:r w:rsidRPr="00EC3C88">
                        <w:rPr>
                          <w:rFonts w:ascii="Times New Roman" w:hAnsi="Times New Roman"/>
                          <w:i w:val="0"/>
                          <w:sz w:val="22"/>
                          <w:szCs w:val="22"/>
                          <w:u w:val="single"/>
                        </w:rPr>
                        <w:t>or</w:t>
                      </w:r>
                      <w:r>
                        <w:rPr>
                          <w:rFonts w:ascii="Times New Roman" w:hAnsi="Times New Roman"/>
                          <w:i w:val="0"/>
                          <w:sz w:val="22"/>
                          <w:szCs w:val="22"/>
                        </w:rPr>
                        <w:t xml:space="preserve"> an alternative spatial area) and define an LRP for that area using an indicator generated from the dataset provided. </w:t>
                      </w:r>
                      <w:r w:rsidRPr="009602C1">
                        <w:rPr>
                          <w:rFonts w:ascii="Times New Roman" w:hAnsi="Times New Roman"/>
                          <w:i w:val="0"/>
                          <w:sz w:val="22"/>
                          <w:szCs w:val="22"/>
                        </w:rPr>
                        <w:t>If more than one LRP is considered, evaluate the pros and cons of each.</w:t>
                      </w:r>
                    </w:p>
                    <w:p w14:paraId="1C9C11AB" w14:textId="77777777" w:rsidR="004F44B3" w:rsidRDefault="004F44B3" w:rsidP="004F44B3">
                      <w:pPr>
                        <w:pStyle w:val="Caption-Figure"/>
                        <w:numPr>
                          <w:ilvl w:val="0"/>
                          <w:numId w:val="15"/>
                        </w:numPr>
                        <w:spacing w:beforeLines="120" w:before="288" w:afterLines="120" w:after="288" w:line="264" w:lineRule="auto"/>
                        <w:contextualSpacing/>
                        <w:rPr>
                          <w:rFonts w:ascii="Times New Roman" w:hAnsi="Times New Roman"/>
                          <w:i w:val="0"/>
                          <w:sz w:val="22"/>
                          <w:szCs w:val="22"/>
                        </w:rPr>
                      </w:pPr>
                      <w:r w:rsidRPr="002E1C23">
                        <w:rPr>
                          <w:rFonts w:ascii="Times New Roman" w:hAnsi="Times New Roman"/>
                          <w:i w:val="0"/>
                          <w:sz w:val="22"/>
                          <w:szCs w:val="22"/>
                        </w:rPr>
                        <w:t xml:space="preserve">As a group, prepare a 1-2 slide (&lt; 5 minute) presentation to explain </w:t>
                      </w:r>
                    </w:p>
                    <w:p w14:paraId="2A5E8A90"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spatial area chosen</w:t>
                      </w:r>
                    </w:p>
                    <w:p w14:paraId="07F68E0F"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preferred stock status indicator</w:t>
                      </w:r>
                    </w:p>
                    <w:p w14:paraId="18B47D77"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preferred LRP</w:t>
                      </w:r>
                    </w:p>
                    <w:p w14:paraId="5F3DF18E" w14:textId="77777777" w:rsidR="004F44B3" w:rsidRDefault="004F44B3" w:rsidP="004F44B3">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Pr>
                          <w:rFonts w:ascii="Times New Roman" w:hAnsi="Times New Roman"/>
                          <w:i w:val="0"/>
                          <w:sz w:val="22"/>
                          <w:szCs w:val="22"/>
                        </w:rPr>
                        <w:t>The rationale for each (including how choices reflect candidate best practice criteria)</w:t>
                      </w:r>
                    </w:p>
                    <w:p w14:paraId="41746BC4" w14:textId="518B8B10" w:rsidR="004F44B3" w:rsidRPr="004F44B3" w:rsidRDefault="004F44B3" w:rsidP="00893399">
                      <w:pPr>
                        <w:pStyle w:val="Caption-Figure"/>
                        <w:numPr>
                          <w:ilvl w:val="0"/>
                          <w:numId w:val="22"/>
                        </w:numPr>
                        <w:spacing w:beforeLines="120" w:before="288" w:afterLines="120" w:after="288" w:line="264" w:lineRule="auto"/>
                        <w:contextualSpacing/>
                        <w:rPr>
                          <w:rFonts w:ascii="Times New Roman" w:hAnsi="Times New Roman"/>
                          <w:i w:val="0"/>
                          <w:sz w:val="22"/>
                          <w:szCs w:val="22"/>
                        </w:rPr>
                      </w:pPr>
                      <w:r w:rsidRPr="004F44B3">
                        <w:rPr>
                          <w:rFonts w:ascii="Times New Roman" w:hAnsi="Times New Roman"/>
                          <w:i w:val="0"/>
                          <w:sz w:val="22"/>
                          <w:szCs w:val="22"/>
                        </w:rPr>
                        <w:t>Include a time series plot of the indicator and add a line to represent the LRP.</w:t>
                      </w:r>
                    </w:p>
                  </w:txbxContent>
                </v:textbox>
                <w10:anchorlock/>
              </v:shape>
            </w:pict>
          </mc:Fallback>
        </mc:AlternateContent>
      </w:r>
    </w:p>
    <w:p w14:paraId="75FD6F27" w14:textId="77777777" w:rsidR="004F44B3" w:rsidRDefault="004F44B3" w:rsidP="001A45A8">
      <w:pPr>
        <w:pStyle w:val="Caption-Figure"/>
        <w:spacing w:beforeLines="120" w:before="288" w:afterLines="120" w:after="288" w:line="264" w:lineRule="auto"/>
        <w:contextualSpacing/>
        <w:rPr>
          <w:rFonts w:ascii="Times New Roman" w:hAnsi="Times New Roman"/>
          <w:i w:val="0"/>
          <w:color w:val="002060"/>
          <w:sz w:val="22"/>
          <w:szCs w:val="22"/>
          <w:highlight w:val="yellow"/>
          <w:lang w:val="fr-FR"/>
        </w:rPr>
      </w:pPr>
      <w:r>
        <w:rPr>
          <w:rFonts w:ascii="Times New Roman" w:hAnsi="Times New Roman"/>
          <w:i w:val="0"/>
          <w:color w:val="002060"/>
          <w:sz w:val="22"/>
          <w:szCs w:val="22"/>
          <w:highlight w:val="yellow"/>
          <w:lang w:val="fr-FR"/>
        </w:rPr>
        <w:br w:type="page"/>
      </w:r>
    </w:p>
    <w:p w14:paraId="02E85B9E" w14:textId="26145B40" w:rsidR="00F26CD0" w:rsidRPr="001A45A8" w:rsidRDefault="00F26CD0" w:rsidP="001A45A8">
      <w:pPr>
        <w:pStyle w:val="Caption-Figure"/>
        <w:spacing w:beforeLines="120" w:before="288" w:afterLines="120" w:after="288" w:line="264" w:lineRule="auto"/>
        <w:contextualSpacing/>
        <w:rPr>
          <w:rFonts w:ascii="Times New Roman" w:hAnsi="Times New Roman"/>
          <w:i w:val="0"/>
          <w:color w:val="002060"/>
          <w:sz w:val="22"/>
          <w:szCs w:val="22"/>
          <w:highlight w:val="yellow"/>
          <w:lang w:val="fr-FR"/>
        </w:rPr>
      </w:pPr>
      <w:r w:rsidRPr="001A45A8">
        <w:rPr>
          <w:rFonts w:ascii="Times New Roman" w:hAnsi="Times New Roman"/>
          <w:i w:val="0"/>
          <w:color w:val="002060"/>
          <w:sz w:val="22"/>
          <w:szCs w:val="22"/>
          <w:highlight w:val="yellow"/>
          <w:lang w:val="fr-FR"/>
        </w:rPr>
        <w:lastRenderedPageBreak/>
        <w:t>Datasets: landing.csv; ex1.csv</w:t>
      </w:r>
    </w:p>
    <w:p w14:paraId="06C096F4" w14:textId="5CBEC02C" w:rsidR="001A45A8" w:rsidRDefault="001A45A8" w:rsidP="001A45A8">
      <w:pPr>
        <w:pStyle w:val="Caption-Figure"/>
        <w:spacing w:beforeLines="120" w:before="288" w:afterLines="120" w:after="288" w:line="264" w:lineRule="auto"/>
        <w:contextualSpacing/>
        <w:rPr>
          <w:rFonts w:ascii="Times New Roman" w:hAnsi="Times New Roman"/>
          <w:i w:val="0"/>
          <w:color w:val="002060"/>
          <w:sz w:val="22"/>
          <w:szCs w:val="22"/>
          <w:lang w:val="fr-FR"/>
        </w:rPr>
      </w:pPr>
      <w:r w:rsidRPr="001A45A8">
        <w:rPr>
          <w:rFonts w:ascii="Times New Roman" w:hAnsi="Times New Roman"/>
          <w:i w:val="0"/>
          <w:color w:val="002060"/>
          <w:sz w:val="22"/>
          <w:szCs w:val="22"/>
          <w:highlight w:val="yellow"/>
          <w:lang w:val="fr-FR"/>
        </w:rPr>
        <w:t>R script : ex1.R</w:t>
      </w:r>
    </w:p>
    <w:p w14:paraId="5EC8700A" w14:textId="77777777" w:rsidR="001A45A8" w:rsidRPr="00F26CD0" w:rsidRDefault="001A45A8" w:rsidP="001A45A8">
      <w:pPr>
        <w:pStyle w:val="Caption-Figure"/>
        <w:spacing w:beforeLines="120" w:before="288" w:afterLines="120" w:after="288" w:line="264" w:lineRule="auto"/>
        <w:contextualSpacing/>
        <w:rPr>
          <w:rFonts w:ascii="Times New Roman" w:hAnsi="Times New Roman"/>
          <w:i w:val="0"/>
          <w:color w:val="002060"/>
          <w:sz w:val="22"/>
          <w:szCs w:val="22"/>
          <w:lang w:val="fr-FR"/>
        </w:rPr>
      </w:pPr>
    </w:p>
    <w:p w14:paraId="4F0B5A61" w14:textId="25469AE1" w:rsidR="00F26CD0" w:rsidRPr="0036250C" w:rsidRDefault="00F26CD0" w:rsidP="001A45A8">
      <w:pPr>
        <w:pStyle w:val="Caption-Figure"/>
        <w:spacing w:beforeLines="120" w:before="288" w:afterLines="120" w:after="288" w:line="264" w:lineRule="auto"/>
        <w:contextualSpacing/>
        <w:rPr>
          <w:rFonts w:ascii="Times New Roman" w:hAnsi="Times New Roman"/>
          <w:i w:val="0"/>
          <w:sz w:val="22"/>
          <w:szCs w:val="22"/>
          <w:lang w:val="fr-FR"/>
        </w:rPr>
      </w:pPr>
      <w:r w:rsidRPr="0036250C">
        <w:rPr>
          <w:rFonts w:ascii="Times New Roman" w:hAnsi="Times New Roman"/>
          <w:i w:val="0"/>
          <w:sz w:val="22"/>
          <w:szCs w:val="22"/>
          <w:lang w:val="fr-FR"/>
        </w:rPr>
        <w:t>4VWX</w:t>
      </w:r>
      <w:r w:rsidR="009602C1">
        <w:rPr>
          <w:rFonts w:ascii="Times New Roman" w:hAnsi="Times New Roman"/>
          <w:i w:val="0"/>
          <w:sz w:val="22"/>
          <w:szCs w:val="22"/>
          <w:lang w:val="fr-FR"/>
        </w:rPr>
        <w:t xml:space="preserve"> stock area:</w:t>
      </w:r>
    </w:p>
    <w:p w14:paraId="01971ED3" w14:textId="5DE4E2FB" w:rsidR="00F26CD0" w:rsidRPr="0036250C" w:rsidRDefault="00F26CD0" w:rsidP="001A45A8">
      <w:pPr>
        <w:pStyle w:val="Caption-Figure"/>
        <w:numPr>
          <w:ilvl w:val="0"/>
          <w:numId w:val="7"/>
        </w:numPr>
        <w:spacing w:beforeLines="120" w:before="288" w:afterLines="120" w:after="288" w:line="264" w:lineRule="auto"/>
        <w:contextualSpacing/>
        <w:rPr>
          <w:rFonts w:ascii="Times New Roman" w:hAnsi="Times New Roman"/>
          <w:i w:val="0"/>
          <w:sz w:val="22"/>
          <w:szCs w:val="22"/>
        </w:rPr>
      </w:pPr>
      <w:r w:rsidRPr="0036250C">
        <w:rPr>
          <w:rFonts w:ascii="Times New Roman" w:hAnsi="Times New Roman"/>
          <w:i w:val="0"/>
          <w:sz w:val="22"/>
          <w:szCs w:val="22"/>
        </w:rPr>
        <w:t>Total annual catch by management area (196</w:t>
      </w:r>
      <w:r w:rsidR="001A45A8" w:rsidRPr="0036250C">
        <w:rPr>
          <w:rFonts w:ascii="Times New Roman" w:hAnsi="Times New Roman"/>
          <w:i w:val="0"/>
          <w:sz w:val="22"/>
          <w:szCs w:val="22"/>
        </w:rPr>
        <w:t>3</w:t>
      </w:r>
      <w:r w:rsidRPr="0036250C">
        <w:rPr>
          <w:rFonts w:ascii="Times New Roman" w:hAnsi="Times New Roman"/>
          <w:i w:val="0"/>
          <w:sz w:val="22"/>
          <w:szCs w:val="22"/>
        </w:rPr>
        <w:t>-2020) in t</w:t>
      </w:r>
      <w:r w:rsidR="001A45A8" w:rsidRPr="0036250C">
        <w:rPr>
          <w:rFonts w:ascii="Times New Roman" w:hAnsi="Times New Roman"/>
          <w:i w:val="0"/>
          <w:sz w:val="22"/>
          <w:szCs w:val="22"/>
        </w:rPr>
        <w:t>onnes</w:t>
      </w:r>
      <w:r w:rsidRPr="0036250C">
        <w:rPr>
          <w:rFonts w:ascii="Times New Roman" w:hAnsi="Times New Roman"/>
          <w:i w:val="0"/>
          <w:sz w:val="22"/>
          <w:szCs w:val="22"/>
        </w:rPr>
        <w:t xml:space="preserve"> </w:t>
      </w:r>
      <w:r w:rsidRPr="0036250C">
        <w:rPr>
          <w:rFonts w:ascii="Times New Roman" w:hAnsi="Times New Roman"/>
          <w:i w:val="0"/>
          <w:color w:val="C00000"/>
          <w:sz w:val="22"/>
          <w:szCs w:val="22"/>
        </w:rPr>
        <w:t>[landings.csv</w:t>
      </w:r>
      <w:r w:rsidR="001A45A8" w:rsidRPr="0036250C">
        <w:rPr>
          <w:rFonts w:ascii="Times New Roman" w:hAnsi="Times New Roman"/>
          <w:i w:val="0"/>
          <w:color w:val="C00000"/>
          <w:sz w:val="22"/>
          <w:szCs w:val="22"/>
        </w:rPr>
        <w:t>; col “Landings”, units (t)</w:t>
      </w:r>
      <w:r w:rsidRPr="0036250C">
        <w:rPr>
          <w:rFonts w:ascii="Times New Roman" w:hAnsi="Times New Roman"/>
          <w:i w:val="0"/>
          <w:color w:val="C00000"/>
          <w:sz w:val="22"/>
          <w:szCs w:val="22"/>
        </w:rPr>
        <w:t>]</w:t>
      </w:r>
      <w:r w:rsidR="0036250C" w:rsidRPr="0036250C">
        <w:rPr>
          <w:rFonts w:ascii="Times New Roman" w:hAnsi="Times New Roman"/>
          <w:i w:val="0"/>
          <w:color w:val="C00000"/>
          <w:sz w:val="22"/>
          <w:szCs w:val="22"/>
        </w:rPr>
        <w:t xml:space="preserve"> </w:t>
      </w:r>
    </w:p>
    <w:p w14:paraId="1D863821" w14:textId="00D8C648" w:rsidR="00F26CD0" w:rsidRPr="004D58D7" w:rsidRDefault="00F26CD0" w:rsidP="001A45A8">
      <w:pPr>
        <w:pStyle w:val="Caption-Figure"/>
        <w:numPr>
          <w:ilvl w:val="0"/>
          <w:numId w:val="7"/>
        </w:numPr>
        <w:spacing w:beforeLines="120" w:before="288" w:afterLines="120" w:after="288" w:line="264" w:lineRule="auto"/>
        <w:contextualSpacing/>
        <w:rPr>
          <w:rFonts w:ascii="Times New Roman" w:hAnsi="Times New Roman"/>
          <w:i w:val="0"/>
          <w:sz w:val="22"/>
          <w:szCs w:val="22"/>
        </w:rPr>
      </w:pPr>
      <w:r w:rsidRPr="0036250C">
        <w:rPr>
          <w:rFonts w:ascii="Times New Roman" w:hAnsi="Times New Roman"/>
          <w:i w:val="0"/>
          <w:sz w:val="22"/>
          <w:szCs w:val="22"/>
        </w:rPr>
        <w:t xml:space="preserve">A total biomass index from the </w:t>
      </w:r>
      <w:r w:rsidRPr="0036250C">
        <w:rPr>
          <w:rFonts w:ascii="Times New Roman" w:hAnsi="Times New Roman"/>
          <w:i w:val="0"/>
          <w:sz w:val="22"/>
          <w:szCs w:val="22"/>
          <w:u w:val="single"/>
        </w:rPr>
        <w:t>groundfish</w:t>
      </w:r>
      <w:r w:rsidRPr="0036250C">
        <w:rPr>
          <w:rFonts w:ascii="Times New Roman" w:hAnsi="Times New Roman"/>
          <w:i w:val="0"/>
          <w:sz w:val="22"/>
          <w:szCs w:val="22"/>
        </w:rPr>
        <w:t xml:space="preserve"> RV survey (1981-2020). The survey is conducted in the </w:t>
      </w:r>
      <w:r w:rsidRPr="004D58D7">
        <w:rPr>
          <w:rFonts w:ascii="Times New Roman" w:hAnsi="Times New Roman"/>
          <w:i w:val="0"/>
          <w:sz w:val="22"/>
          <w:szCs w:val="22"/>
        </w:rPr>
        <w:t>summer using a bottom trawl. The biomass is calculated based on swept area biomass by strata (</w:t>
      </w:r>
      <w:r w:rsidR="004D58D7">
        <w:rPr>
          <w:rFonts w:ascii="Times New Roman" w:hAnsi="Times New Roman"/>
          <w:i w:val="0"/>
          <w:sz w:val="22"/>
          <w:szCs w:val="22"/>
        </w:rPr>
        <w:t>See Rmarkdown File with Figures</w:t>
      </w:r>
      <w:r w:rsidRPr="004D58D7">
        <w:rPr>
          <w:rFonts w:ascii="Times New Roman" w:hAnsi="Times New Roman"/>
          <w:i w:val="0"/>
          <w:sz w:val="22"/>
          <w:szCs w:val="22"/>
        </w:rPr>
        <w:t xml:space="preserve">). The index is a </w:t>
      </w:r>
      <w:r w:rsidRPr="004D58D7">
        <w:rPr>
          <w:rFonts w:ascii="Times New Roman" w:hAnsi="Times New Roman"/>
          <w:sz w:val="22"/>
          <w:szCs w:val="22"/>
        </w:rPr>
        <w:t>relative</w:t>
      </w:r>
      <w:r w:rsidRPr="004D58D7">
        <w:rPr>
          <w:rFonts w:ascii="Times New Roman" w:hAnsi="Times New Roman"/>
          <w:i w:val="0"/>
          <w:sz w:val="22"/>
          <w:szCs w:val="22"/>
        </w:rPr>
        <w:t xml:space="preserve"> index of biomass</w:t>
      </w:r>
      <w:r w:rsidR="001A45A8" w:rsidRPr="004D58D7">
        <w:rPr>
          <w:rFonts w:ascii="Times New Roman" w:hAnsi="Times New Roman"/>
          <w:i w:val="0"/>
          <w:sz w:val="22"/>
          <w:szCs w:val="22"/>
        </w:rPr>
        <w:t xml:space="preserve"> and includes survey strata for which there are sufficient data</w:t>
      </w:r>
      <w:r w:rsidRPr="004D58D7">
        <w:rPr>
          <w:rFonts w:ascii="Times New Roman" w:hAnsi="Times New Roman"/>
          <w:i w:val="0"/>
          <w:sz w:val="22"/>
          <w:szCs w:val="22"/>
        </w:rPr>
        <w:t>.</w:t>
      </w:r>
      <w:r w:rsidR="001A45A8" w:rsidRPr="004D58D7">
        <w:rPr>
          <w:rFonts w:ascii="Times New Roman" w:hAnsi="Times New Roman"/>
          <w:i w:val="0"/>
          <w:sz w:val="22"/>
          <w:szCs w:val="22"/>
        </w:rPr>
        <w:t xml:space="preserve"> </w:t>
      </w:r>
      <w:r w:rsidR="001A45A8" w:rsidRPr="004D58D7">
        <w:rPr>
          <w:rFonts w:ascii="Times New Roman" w:hAnsi="Times New Roman"/>
          <w:i w:val="0"/>
          <w:color w:val="C00000"/>
          <w:sz w:val="22"/>
          <w:szCs w:val="22"/>
        </w:rPr>
        <w:t>[ex1.csv; col “RV_4VWX”, units (t)]</w:t>
      </w:r>
    </w:p>
    <w:p w14:paraId="41241BA9" w14:textId="5D29BD0E" w:rsidR="00F26CD0" w:rsidRPr="004D58D7" w:rsidRDefault="00F26CD0" w:rsidP="001A45A8">
      <w:pPr>
        <w:pStyle w:val="Caption-Figure"/>
        <w:spacing w:beforeLines="120" w:before="288" w:afterLines="120" w:after="288" w:line="264" w:lineRule="auto"/>
        <w:contextualSpacing/>
        <w:rPr>
          <w:rFonts w:ascii="Times New Roman" w:hAnsi="Times New Roman"/>
          <w:i w:val="0"/>
          <w:sz w:val="22"/>
          <w:szCs w:val="22"/>
        </w:rPr>
      </w:pPr>
      <w:r w:rsidRPr="004D58D7">
        <w:rPr>
          <w:rFonts w:ascii="Times New Roman" w:hAnsi="Times New Roman"/>
          <w:i w:val="0"/>
          <w:sz w:val="22"/>
          <w:szCs w:val="22"/>
        </w:rPr>
        <w:t>SWNS/BoF management component</w:t>
      </w:r>
      <w:r w:rsidR="009602C1" w:rsidRPr="004D58D7">
        <w:rPr>
          <w:rFonts w:ascii="Times New Roman" w:hAnsi="Times New Roman"/>
          <w:i w:val="0"/>
          <w:sz w:val="22"/>
          <w:szCs w:val="22"/>
        </w:rPr>
        <w:t>:</w:t>
      </w:r>
    </w:p>
    <w:p w14:paraId="2146074A" w14:textId="79D5B009" w:rsidR="00F26CD0" w:rsidRPr="004D58D7" w:rsidRDefault="00F26CD0" w:rsidP="001A45A8">
      <w:pPr>
        <w:pStyle w:val="Caption-Figure"/>
        <w:numPr>
          <w:ilvl w:val="0"/>
          <w:numId w:val="1"/>
        </w:numPr>
        <w:spacing w:beforeLines="120" w:before="288" w:afterLines="120" w:after="288" w:line="264" w:lineRule="auto"/>
        <w:contextualSpacing/>
        <w:rPr>
          <w:rFonts w:ascii="Times New Roman" w:hAnsi="Times New Roman"/>
          <w:i w:val="0"/>
          <w:sz w:val="22"/>
          <w:szCs w:val="22"/>
        </w:rPr>
      </w:pPr>
      <w:r w:rsidRPr="004D58D7">
        <w:rPr>
          <w:rFonts w:ascii="Times New Roman" w:hAnsi="Times New Roman"/>
          <w:i w:val="0"/>
          <w:sz w:val="22"/>
          <w:szCs w:val="22"/>
        </w:rPr>
        <w:t>Total annual catch from the purse seine fleet (1968-2020) in t. The purse seine fleet comprises generally &gt; 90% of the SWNB/BoF landings.</w:t>
      </w:r>
      <w:r w:rsidR="001A45A8" w:rsidRPr="004D58D7">
        <w:rPr>
          <w:rFonts w:ascii="Times New Roman" w:hAnsi="Times New Roman"/>
          <w:i w:val="0"/>
          <w:sz w:val="22"/>
          <w:szCs w:val="22"/>
        </w:rPr>
        <w:t xml:space="preserve"> </w:t>
      </w:r>
      <w:r w:rsidR="001A45A8" w:rsidRPr="004D58D7">
        <w:rPr>
          <w:rFonts w:ascii="Times New Roman" w:hAnsi="Times New Roman"/>
          <w:i w:val="0"/>
          <w:color w:val="C00000"/>
          <w:sz w:val="22"/>
          <w:szCs w:val="22"/>
        </w:rPr>
        <w:t>[ex1.csv; col “PS_Catch”, units (t)]</w:t>
      </w:r>
    </w:p>
    <w:p w14:paraId="1692586F" w14:textId="458CAB14" w:rsidR="00F26CD0" w:rsidRPr="004D58D7" w:rsidRDefault="00F26CD0" w:rsidP="001A45A8">
      <w:pPr>
        <w:pStyle w:val="Caption-Figure"/>
        <w:numPr>
          <w:ilvl w:val="0"/>
          <w:numId w:val="1"/>
        </w:numPr>
        <w:spacing w:beforeLines="120" w:before="288" w:afterLines="120" w:after="288" w:line="264" w:lineRule="auto"/>
        <w:contextualSpacing/>
        <w:rPr>
          <w:rFonts w:ascii="Times New Roman" w:hAnsi="Times New Roman"/>
          <w:i w:val="0"/>
          <w:sz w:val="22"/>
          <w:szCs w:val="22"/>
        </w:rPr>
      </w:pPr>
      <w:r w:rsidRPr="004D58D7">
        <w:rPr>
          <w:rFonts w:ascii="Times New Roman" w:hAnsi="Times New Roman"/>
          <w:i w:val="0"/>
          <w:sz w:val="22"/>
          <w:szCs w:val="22"/>
        </w:rPr>
        <w:t>Total annual effort (1977-2020) for the purse seine fleet</w:t>
      </w:r>
      <w:r w:rsidR="001A45A8" w:rsidRPr="004D58D7">
        <w:rPr>
          <w:rFonts w:ascii="Times New Roman" w:hAnsi="Times New Roman"/>
          <w:i w:val="0"/>
          <w:sz w:val="22"/>
          <w:szCs w:val="22"/>
        </w:rPr>
        <w:t xml:space="preserve">. </w:t>
      </w:r>
      <w:r w:rsidR="001A45A8" w:rsidRPr="004D58D7">
        <w:rPr>
          <w:rFonts w:ascii="Times New Roman" w:hAnsi="Times New Roman"/>
          <w:i w:val="0"/>
          <w:color w:val="C00000"/>
          <w:sz w:val="22"/>
          <w:szCs w:val="22"/>
        </w:rPr>
        <w:t>[ex1.csv; col “Effort”, units (number of trips)]</w:t>
      </w:r>
    </w:p>
    <w:p w14:paraId="075756CC" w14:textId="41506E2F" w:rsidR="00F26CD0" w:rsidRPr="004D58D7" w:rsidRDefault="00F26CD0" w:rsidP="0036250C">
      <w:pPr>
        <w:pStyle w:val="Caption-Figure"/>
        <w:numPr>
          <w:ilvl w:val="0"/>
          <w:numId w:val="1"/>
        </w:numPr>
        <w:spacing w:beforeLines="120" w:before="288" w:afterLines="120" w:after="288" w:line="264" w:lineRule="auto"/>
        <w:contextualSpacing/>
        <w:rPr>
          <w:rFonts w:ascii="Times New Roman" w:hAnsi="Times New Roman"/>
          <w:i w:val="0"/>
          <w:sz w:val="22"/>
          <w:szCs w:val="22"/>
        </w:rPr>
      </w:pPr>
      <w:r w:rsidRPr="004D58D7">
        <w:rPr>
          <w:rFonts w:ascii="Times New Roman" w:hAnsi="Times New Roman"/>
          <w:i w:val="0"/>
          <w:sz w:val="22"/>
          <w:szCs w:val="22"/>
        </w:rPr>
        <w:t>An index of spawning stock biomass (SSB) (1999-2020) from acoustic surveys conducted during the spawning season on the German Bank (Aug-Oct) and Scots Bay (June-Sept) spawning grounds (see Figure 1). These surveys involve ~ 6-18 transects through a standardized surve</w:t>
      </w:r>
      <w:r w:rsidR="004D58D7">
        <w:rPr>
          <w:rFonts w:ascii="Times New Roman" w:hAnsi="Times New Roman"/>
          <w:i w:val="0"/>
          <w:sz w:val="22"/>
          <w:szCs w:val="22"/>
        </w:rPr>
        <w:t xml:space="preserve">y area on each spawning ground </w:t>
      </w:r>
      <w:r w:rsidRPr="004D58D7">
        <w:rPr>
          <w:rFonts w:ascii="Times New Roman" w:hAnsi="Times New Roman"/>
          <w:i w:val="0"/>
          <w:sz w:val="22"/>
          <w:szCs w:val="22"/>
        </w:rPr>
        <w:t xml:space="preserve">and surveys are conducted ~6-8 times per season (14 days apart to avoid double counting). The biomass for a fixed area is estimated for each survey based on the estimated density of herring. The biomass is summed over each survey and the annual index is the total sum of the German Bank and Scots Bay surveys over the spawning period. The index is a </w:t>
      </w:r>
      <w:r w:rsidRPr="004D58D7">
        <w:rPr>
          <w:rFonts w:ascii="Times New Roman" w:hAnsi="Times New Roman"/>
          <w:sz w:val="22"/>
          <w:szCs w:val="22"/>
        </w:rPr>
        <w:t>relative</w:t>
      </w:r>
      <w:r w:rsidRPr="004D58D7">
        <w:rPr>
          <w:rFonts w:ascii="Times New Roman" w:hAnsi="Times New Roman"/>
          <w:i w:val="0"/>
          <w:sz w:val="22"/>
          <w:szCs w:val="22"/>
        </w:rPr>
        <w:t xml:space="preserve"> index of SSB.</w:t>
      </w:r>
      <w:r w:rsidR="001A45A8" w:rsidRPr="004D58D7">
        <w:rPr>
          <w:rFonts w:ascii="Times New Roman" w:hAnsi="Times New Roman"/>
          <w:i w:val="0"/>
          <w:sz w:val="22"/>
          <w:szCs w:val="22"/>
        </w:rPr>
        <w:t xml:space="preserve"> </w:t>
      </w:r>
      <w:r w:rsidR="001A45A8" w:rsidRPr="004D58D7">
        <w:rPr>
          <w:rFonts w:ascii="Times New Roman" w:hAnsi="Times New Roman"/>
          <w:i w:val="0"/>
          <w:color w:val="C00000"/>
          <w:sz w:val="22"/>
          <w:szCs w:val="22"/>
        </w:rPr>
        <w:t>[ex1.csv; col “</w:t>
      </w:r>
      <w:r w:rsidR="0036250C" w:rsidRPr="004D58D7">
        <w:rPr>
          <w:rFonts w:ascii="Times New Roman" w:hAnsi="Times New Roman"/>
          <w:i w:val="0"/>
          <w:color w:val="C00000"/>
          <w:sz w:val="22"/>
          <w:szCs w:val="22"/>
        </w:rPr>
        <w:t>AI_SWNSBoF</w:t>
      </w:r>
      <w:r w:rsidR="001A45A8" w:rsidRPr="004D58D7">
        <w:rPr>
          <w:rFonts w:ascii="Times New Roman" w:hAnsi="Times New Roman"/>
          <w:i w:val="0"/>
          <w:color w:val="C00000"/>
          <w:sz w:val="22"/>
          <w:szCs w:val="22"/>
        </w:rPr>
        <w:t>”, units (t)]</w:t>
      </w:r>
    </w:p>
    <w:p w14:paraId="4061B189" w14:textId="0B1EC284" w:rsidR="0036250C" w:rsidRPr="0036250C" w:rsidRDefault="0036250C" w:rsidP="0036250C">
      <w:pPr>
        <w:pStyle w:val="Caption-Figure"/>
        <w:numPr>
          <w:ilvl w:val="0"/>
          <w:numId w:val="1"/>
        </w:numPr>
        <w:spacing w:beforeLines="120" w:before="288" w:afterLines="120" w:after="288" w:line="264" w:lineRule="auto"/>
        <w:contextualSpacing/>
        <w:rPr>
          <w:rFonts w:ascii="Times New Roman" w:hAnsi="Times New Roman"/>
          <w:i w:val="0"/>
          <w:sz w:val="22"/>
          <w:szCs w:val="22"/>
        </w:rPr>
      </w:pPr>
      <w:r w:rsidRPr="004D58D7">
        <w:rPr>
          <w:rFonts w:ascii="Times New Roman" w:hAnsi="Times New Roman"/>
          <w:i w:val="0"/>
          <w:sz w:val="22"/>
          <w:szCs w:val="22"/>
        </w:rPr>
        <w:t xml:space="preserve">The total biomass index from the </w:t>
      </w:r>
      <w:r w:rsidRPr="004D58D7">
        <w:rPr>
          <w:rFonts w:ascii="Times New Roman" w:hAnsi="Times New Roman"/>
          <w:i w:val="0"/>
          <w:sz w:val="22"/>
          <w:szCs w:val="22"/>
          <w:u w:val="single"/>
        </w:rPr>
        <w:t>groundfish</w:t>
      </w:r>
      <w:r w:rsidRPr="004D58D7">
        <w:rPr>
          <w:rFonts w:ascii="Times New Roman" w:hAnsi="Times New Roman"/>
          <w:i w:val="0"/>
          <w:sz w:val="22"/>
          <w:szCs w:val="22"/>
        </w:rPr>
        <w:t xml:space="preserve"> RV survey (1981-2020). The survey is conducted in the summer using a bottom trawl. The biomass is calculated based on swept area biomass by strata (</w:t>
      </w:r>
      <w:r w:rsidR="004D58D7">
        <w:rPr>
          <w:rFonts w:ascii="Times New Roman" w:hAnsi="Times New Roman"/>
          <w:i w:val="0"/>
          <w:sz w:val="22"/>
          <w:szCs w:val="22"/>
        </w:rPr>
        <w:t>See Rmarkdown File with Figures</w:t>
      </w:r>
      <w:r w:rsidRPr="004D58D7">
        <w:rPr>
          <w:rFonts w:ascii="Times New Roman" w:hAnsi="Times New Roman"/>
          <w:i w:val="0"/>
          <w:sz w:val="22"/>
          <w:szCs w:val="22"/>
        </w:rPr>
        <w:t xml:space="preserve">). The index is a </w:t>
      </w:r>
      <w:r w:rsidRPr="004D58D7">
        <w:rPr>
          <w:rFonts w:ascii="Times New Roman" w:hAnsi="Times New Roman"/>
          <w:sz w:val="22"/>
          <w:szCs w:val="22"/>
        </w:rPr>
        <w:t>relative</w:t>
      </w:r>
      <w:r w:rsidRPr="004D58D7">
        <w:rPr>
          <w:rFonts w:ascii="Times New Roman" w:hAnsi="Times New Roman"/>
          <w:i w:val="0"/>
          <w:sz w:val="22"/>
          <w:szCs w:val="22"/>
        </w:rPr>
        <w:t xml:space="preserve"> index of biomass and includes survey strata for which there are sufficient data</w:t>
      </w:r>
      <w:r w:rsidRPr="0036250C">
        <w:rPr>
          <w:rFonts w:ascii="Times New Roman" w:hAnsi="Times New Roman"/>
          <w:i w:val="0"/>
          <w:sz w:val="22"/>
          <w:szCs w:val="22"/>
        </w:rPr>
        <w:t xml:space="preserve"> in SWNS/BoF.  </w:t>
      </w:r>
      <w:r w:rsidRPr="0036250C">
        <w:rPr>
          <w:rFonts w:ascii="Times New Roman" w:hAnsi="Times New Roman"/>
          <w:i w:val="0"/>
          <w:color w:val="C00000"/>
          <w:sz w:val="22"/>
          <w:szCs w:val="22"/>
        </w:rPr>
        <w:t>[ex1.csv; col “RV_</w:t>
      </w:r>
      <w:r w:rsidRPr="0036250C">
        <w:rPr>
          <w:color w:val="C00000"/>
        </w:rPr>
        <w:t xml:space="preserve"> </w:t>
      </w:r>
      <w:r w:rsidRPr="0036250C">
        <w:rPr>
          <w:rFonts w:ascii="Times New Roman" w:hAnsi="Times New Roman"/>
          <w:i w:val="0"/>
          <w:color w:val="C00000"/>
          <w:sz w:val="22"/>
          <w:szCs w:val="22"/>
        </w:rPr>
        <w:t>SWNSBoF”, units (t)]</w:t>
      </w:r>
    </w:p>
    <w:p w14:paraId="3CA973A0" w14:textId="7B948548" w:rsidR="00F26CD0" w:rsidRDefault="00F26CD0" w:rsidP="001A45A8">
      <w:pPr>
        <w:pStyle w:val="Caption-Figure"/>
        <w:spacing w:beforeLines="120" w:before="288" w:afterLines="120" w:after="288" w:line="264" w:lineRule="auto"/>
        <w:contextualSpacing/>
        <w:rPr>
          <w:rFonts w:ascii="Times New Roman" w:hAnsi="Times New Roman"/>
          <w:i w:val="0"/>
          <w:sz w:val="22"/>
          <w:szCs w:val="22"/>
        </w:rPr>
      </w:pPr>
      <w:r w:rsidRPr="0036250C">
        <w:rPr>
          <w:rFonts w:ascii="Times New Roman" w:hAnsi="Times New Roman"/>
          <w:i w:val="0"/>
          <w:sz w:val="22"/>
          <w:szCs w:val="22"/>
        </w:rPr>
        <w:t>Costal NS management component</w:t>
      </w:r>
    </w:p>
    <w:p w14:paraId="4BC59EB6" w14:textId="5ECE42EA" w:rsidR="001A45A8" w:rsidRPr="004D58D7" w:rsidRDefault="00F26CD0" w:rsidP="0036250C">
      <w:pPr>
        <w:pStyle w:val="Caption-Figure"/>
        <w:numPr>
          <w:ilvl w:val="0"/>
          <w:numId w:val="16"/>
        </w:numPr>
        <w:spacing w:beforeLines="120" w:before="288" w:afterLines="120" w:after="288" w:line="264" w:lineRule="auto"/>
        <w:contextualSpacing/>
        <w:rPr>
          <w:rFonts w:ascii="Times New Roman" w:hAnsi="Times New Roman"/>
          <w:i w:val="0"/>
          <w:sz w:val="22"/>
          <w:szCs w:val="22"/>
          <w:lang w:val="fr-FR"/>
        </w:rPr>
      </w:pPr>
      <w:r w:rsidRPr="0036250C">
        <w:rPr>
          <w:rFonts w:ascii="Times New Roman" w:hAnsi="Times New Roman"/>
          <w:i w:val="0"/>
          <w:sz w:val="22"/>
          <w:szCs w:val="22"/>
        </w:rPr>
        <w:t xml:space="preserve">An index of spawning stock biomass (SSB) (1998-2020) from acoustic surveys conducted during the spawning season for Eastern Shore and South Shore (no data for Cape Breton). These surveys do not follow a standard study design and only target schools of herring. Multiple surveys are conducted throughout the spawning period (at least 14 days apart to avoid double counting) and the annual index is the total sum of the surveys over the spawning period. The index is a </w:t>
      </w:r>
      <w:r w:rsidRPr="0036250C">
        <w:rPr>
          <w:rFonts w:ascii="Times New Roman" w:hAnsi="Times New Roman"/>
          <w:sz w:val="22"/>
          <w:szCs w:val="22"/>
        </w:rPr>
        <w:t>relative</w:t>
      </w:r>
      <w:r w:rsidRPr="0036250C">
        <w:rPr>
          <w:rFonts w:ascii="Times New Roman" w:hAnsi="Times New Roman"/>
          <w:i w:val="0"/>
          <w:sz w:val="22"/>
          <w:szCs w:val="22"/>
        </w:rPr>
        <w:t xml:space="preserve"> index of SSB.</w:t>
      </w:r>
      <w:r w:rsidR="001A45A8" w:rsidRPr="0036250C">
        <w:rPr>
          <w:rFonts w:ascii="Times New Roman" w:hAnsi="Times New Roman"/>
          <w:i w:val="0"/>
          <w:sz w:val="22"/>
          <w:szCs w:val="22"/>
        </w:rPr>
        <w:t xml:space="preserve"> </w:t>
      </w:r>
      <w:r w:rsidR="0036250C" w:rsidRPr="004D58D7">
        <w:rPr>
          <w:rFonts w:ascii="Times New Roman" w:hAnsi="Times New Roman"/>
          <w:i w:val="0"/>
          <w:color w:val="C00000"/>
          <w:sz w:val="22"/>
          <w:szCs w:val="22"/>
          <w:lang w:val="fr-FR"/>
        </w:rPr>
        <w:t>[ex1.csv; cols “AI_SS” and “AI_ES”, units (t)]</w:t>
      </w:r>
    </w:p>
    <w:sectPr w:rsidR="001A45A8" w:rsidRPr="004D58D7" w:rsidSect="004F4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25964"/>
    <w:multiLevelType w:val="hybridMultilevel"/>
    <w:tmpl w:val="59383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1586C"/>
    <w:multiLevelType w:val="hybridMultilevel"/>
    <w:tmpl w:val="D88E7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72E66E5"/>
    <w:multiLevelType w:val="hybridMultilevel"/>
    <w:tmpl w:val="4C48F8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893D5F"/>
    <w:multiLevelType w:val="hybridMultilevel"/>
    <w:tmpl w:val="65C6F8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72775C"/>
    <w:multiLevelType w:val="hybridMultilevel"/>
    <w:tmpl w:val="55728DC2"/>
    <w:lvl w:ilvl="0" w:tplc="10090001">
      <w:start w:val="1"/>
      <w:numFmt w:val="bullet"/>
      <w:lvlText w:val=""/>
      <w:lvlJc w:val="left"/>
      <w:pPr>
        <w:ind w:left="994" w:hanging="360"/>
      </w:pPr>
      <w:rPr>
        <w:rFonts w:ascii="Symbol" w:hAnsi="Symbol"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5" w15:restartNumberingAfterBreak="0">
    <w:nsid w:val="24883A0D"/>
    <w:multiLevelType w:val="hybridMultilevel"/>
    <w:tmpl w:val="9490F2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3685E9A"/>
    <w:multiLevelType w:val="hybridMultilevel"/>
    <w:tmpl w:val="E32A4AB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6B57A9C"/>
    <w:multiLevelType w:val="hybridMultilevel"/>
    <w:tmpl w:val="E90E3F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6C02783"/>
    <w:multiLevelType w:val="hybridMultilevel"/>
    <w:tmpl w:val="18C6D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43A59"/>
    <w:multiLevelType w:val="hybridMultilevel"/>
    <w:tmpl w:val="7046B8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91F109A"/>
    <w:multiLevelType w:val="hybridMultilevel"/>
    <w:tmpl w:val="4D5E6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679DE"/>
    <w:multiLevelType w:val="hybridMultilevel"/>
    <w:tmpl w:val="2BE65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6950D1D"/>
    <w:multiLevelType w:val="hybridMultilevel"/>
    <w:tmpl w:val="6A188D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5A7D30"/>
    <w:multiLevelType w:val="hybridMultilevel"/>
    <w:tmpl w:val="0122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97769"/>
    <w:multiLevelType w:val="hybridMultilevel"/>
    <w:tmpl w:val="A45ABEA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54656F6C"/>
    <w:multiLevelType w:val="hybridMultilevel"/>
    <w:tmpl w:val="2364F6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8113E5B"/>
    <w:multiLevelType w:val="hybridMultilevel"/>
    <w:tmpl w:val="C622A6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FBC7CA7"/>
    <w:multiLevelType w:val="hybridMultilevel"/>
    <w:tmpl w:val="CA7C9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DE42A8"/>
    <w:multiLevelType w:val="hybridMultilevel"/>
    <w:tmpl w:val="B2F4F2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4F67E8A"/>
    <w:multiLevelType w:val="hybridMultilevel"/>
    <w:tmpl w:val="898AE8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8C26B6"/>
    <w:multiLevelType w:val="hybridMultilevel"/>
    <w:tmpl w:val="A37C5F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B320A17"/>
    <w:multiLevelType w:val="hybridMultilevel"/>
    <w:tmpl w:val="78663F3A"/>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2" w15:restartNumberingAfterBreak="0">
    <w:nsid w:val="7EF264EF"/>
    <w:multiLevelType w:val="hybridMultilevel"/>
    <w:tmpl w:val="6818E8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9"/>
  </w:num>
  <w:num w:numId="3">
    <w:abstractNumId w:val="21"/>
  </w:num>
  <w:num w:numId="4">
    <w:abstractNumId w:val="19"/>
  </w:num>
  <w:num w:numId="5">
    <w:abstractNumId w:val="4"/>
  </w:num>
  <w:num w:numId="6">
    <w:abstractNumId w:val="12"/>
  </w:num>
  <w:num w:numId="7">
    <w:abstractNumId w:val="11"/>
  </w:num>
  <w:num w:numId="8">
    <w:abstractNumId w:val="6"/>
  </w:num>
  <w:num w:numId="9">
    <w:abstractNumId w:val="2"/>
  </w:num>
  <w:num w:numId="10">
    <w:abstractNumId w:val="20"/>
  </w:num>
  <w:num w:numId="11">
    <w:abstractNumId w:val="7"/>
  </w:num>
  <w:num w:numId="12">
    <w:abstractNumId w:val="16"/>
  </w:num>
  <w:num w:numId="13">
    <w:abstractNumId w:val="5"/>
  </w:num>
  <w:num w:numId="14">
    <w:abstractNumId w:val="15"/>
  </w:num>
  <w:num w:numId="15">
    <w:abstractNumId w:val="22"/>
  </w:num>
  <w:num w:numId="16">
    <w:abstractNumId w:val="18"/>
  </w:num>
  <w:num w:numId="17">
    <w:abstractNumId w:val="10"/>
  </w:num>
  <w:num w:numId="18">
    <w:abstractNumId w:val="17"/>
  </w:num>
  <w:num w:numId="19">
    <w:abstractNumId w:val="13"/>
  </w:num>
  <w:num w:numId="20">
    <w:abstractNumId w:val="8"/>
  </w:num>
  <w:num w:numId="21">
    <w:abstractNumId w:val="0"/>
  </w:num>
  <w:num w:numId="22">
    <w:abstractNumId w:val="14"/>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BE7"/>
    <w:rsid w:val="00010BCF"/>
    <w:rsid w:val="000147D4"/>
    <w:rsid w:val="00032F21"/>
    <w:rsid w:val="00035FD7"/>
    <w:rsid w:val="000852B2"/>
    <w:rsid w:val="000A7242"/>
    <w:rsid w:val="000B2908"/>
    <w:rsid w:val="001544FE"/>
    <w:rsid w:val="001A45A8"/>
    <w:rsid w:val="001B3BD8"/>
    <w:rsid w:val="002D6F92"/>
    <w:rsid w:val="002E1C23"/>
    <w:rsid w:val="00316B68"/>
    <w:rsid w:val="0036250C"/>
    <w:rsid w:val="003842AA"/>
    <w:rsid w:val="003C0592"/>
    <w:rsid w:val="004009CD"/>
    <w:rsid w:val="00410D01"/>
    <w:rsid w:val="004319CD"/>
    <w:rsid w:val="00442725"/>
    <w:rsid w:val="00487131"/>
    <w:rsid w:val="004D58D7"/>
    <w:rsid w:val="004F44B3"/>
    <w:rsid w:val="00514193"/>
    <w:rsid w:val="005171B1"/>
    <w:rsid w:val="00517986"/>
    <w:rsid w:val="00584A3A"/>
    <w:rsid w:val="00593BDA"/>
    <w:rsid w:val="006130C4"/>
    <w:rsid w:val="006248E6"/>
    <w:rsid w:val="0067741D"/>
    <w:rsid w:val="006B3539"/>
    <w:rsid w:val="007A3E10"/>
    <w:rsid w:val="007E2BE7"/>
    <w:rsid w:val="008026AD"/>
    <w:rsid w:val="00830C2A"/>
    <w:rsid w:val="00850751"/>
    <w:rsid w:val="008D15B8"/>
    <w:rsid w:val="008E439B"/>
    <w:rsid w:val="00903022"/>
    <w:rsid w:val="009602C1"/>
    <w:rsid w:val="00987F4C"/>
    <w:rsid w:val="009B2AD1"/>
    <w:rsid w:val="009E1179"/>
    <w:rsid w:val="009E72DC"/>
    <w:rsid w:val="00A079DE"/>
    <w:rsid w:val="00A6675D"/>
    <w:rsid w:val="00AA44D4"/>
    <w:rsid w:val="00AA5647"/>
    <w:rsid w:val="00B94AD6"/>
    <w:rsid w:val="00B95166"/>
    <w:rsid w:val="00BD3239"/>
    <w:rsid w:val="00BE509D"/>
    <w:rsid w:val="00C00B32"/>
    <w:rsid w:val="00C174D4"/>
    <w:rsid w:val="00C8056B"/>
    <w:rsid w:val="00C91B34"/>
    <w:rsid w:val="00CC1C86"/>
    <w:rsid w:val="00D27991"/>
    <w:rsid w:val="00D306C5"/>
    <w:rsid w:val="00D569CF"/>
    <w:rsid w:val="00E03320"/>
    <w:rsid w:val="00EC3C88"/>
    <w:rsid w:val="00EE2030"/>
    <w:rsid w:val="00EF5A3A"/>
    <w:rsid w:val="00F104BE"/>
    <w:rsid w:val="00F1334A"/>
    <w:rsid w:val="00F26CD0"/>
    <w:rsid w:val="00F64B5D"/>
    <w:rsid w:val="00FE1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57BE"/>
  <w15:chartTrackingRefBased/>
  <w15:docId w15:val="{945E50DC-FF6E-489F-A057-4B5065A41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B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qFormat/>
    <w:rsid w:val="00514193"/>
    <w:pPr>
      <w:keepNext/>
      <w:spacing w:before="240" w:after="120" w:line="240" w:lineRule="auto"/>
      <w:jc w:val="center"/>
      <w:outlineLvl w:val="1"/>
    </w:pPr>
    <w:rPr>
      <w:rFonts w:ascii="Arial Bold" w:eastAsia="Times New Roman" w:hAnsi="Arial Bold" w:cs="Times New Roman"/>
      <w:b/>
      <w:caps/>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4193"/>
    <w:rPr>
      <w:rFonts w:ascii="Arial Bold" w:eastAsia="Times New Roman" w:hAnsi="Arial Bold" w:cs="Times New Roman"/>
      <w:b/>
      <w:caps/>
      <w:sz w:val="24"/>
      <w:szCs w:val="24"/>
      <w:lang w:val="en-CA"/>
    </w:rPr>
  </w:style>
  <w:style w:type="paragraph" w:styleId="BodyText">
    <w:name w:val="Body Text"/>
    <w:basedOn w:val="Normal"/>
    <w:link w:val="BodyTextChar"/>
    <w:qFormat/>
    <w:rsid w:val="00514193"/>
    <w:pPr>
      <w:spacing w:before="120" w:after="120" w:line="240" w:lineRule="auto"/>
    </w:pPr>
    <w:rPr>
      <w:rFonts w:ascii="Arial" w:eastAsia="Times New Roman" w:hAnsi="Arial" w:cs="Times New Roman"/>
      <w:szCs w:val="20"/>
      <w:lang w:val="en-CA"/>
    </w:rPr>
  </w:style>
  <w:style w:type="character" w:customStyle="1" w:styleId="BodyTextChar">
    <w:name w:val="Body Text Char"/>
    <w:basedOn w:val="DefaultParagraphFont"/>
    <w:link w:val="BodyText"/>
    <w:rsid w:val="00514193"/>
    <w:rPr>
      <w:rFonts w:ascii="Arial" w:eastAsia="Times New Roman" w:hAnsi="Arial" w:cs="Times New Roman"/>
      <w:szCs w:val="20"/>
      <w:lang w:val="en-CA"/>
    </w:rPr>
  </w:style>
  <w:style w:type="paragraph" w:customStyle="1" w:styleId="Caption-Table">
    <w:name w:val="Caption - Table"/>
    <w:basedOn w:val="Normal"/>
    <w:qFormat/>
    <w:rsid w:val="00514193"/>
    <w:pPr>
      <w:keepNext/>
      <w:keepLines/>
      <w:spacing w:before="240" w:after="120" w:line="240" w:lineRule="auto"/>
    </w:pPr>
    <w:rPr>
      <w:rFonts w:ascii="Arial" w:eastAsia="Times New Roman" w:hAnsi="Arial" w:cs="Times New Roman"/>
      <w:i/>
      <w:sz w:val="20"/>
      <w:szCs w:val="20"/>
      <w:lang w:val="en-CA"/>
    </w:rPr>
  </w:style>
  <w:style w:type="paragraph" w:customStyle="1" w:styleId="Caption-Figure">
    <w:name w:val="Caption - Figure"/>
    <w:basedOn w:val="Normal"/>
    <w:qFormat/>
    <w:rsid w:val="00514193"/>
    <w:pPr>
      <w:keepLines/>
      <w:spacing w:before="120" w:after="240" w:line="240" w:lineRule="auto"/>
    </w:pPr>
    <w:rPr>
      <w:rFonts w:ascii="Arial" w:eastAsia="Times New Roman" w:hAnsi="Arial" w:cs="Times New Roman"/>
      <w:i/>
      <w:sz w:val="20"/>
      <w:szCs w:val="20"/>
      <w:lang w:val="en-CA"/>
    </w:rPr>
  </w:style>
  <w:style w:type="character" w:styleId="CommentReference">
    <w:name w:val="annotation reference"/>
    <w:basedOn w:val="DefaultParagraphFont"/>
    <w:uiPriority w:val="99"/>
    <w:semiHidden/>
    <w:unhideWhenUsed/>
    <w:rsid w:val="0067741D"/>
    <w:rPr>
      <w:sz w:val="16"/>
      <w:szCs w:val="16"/>
    </w:rPr>
  </w:style>
  <w:style w:type="paragraph" w:styleId="CommentText">
    <w:name w:val="annotation text"/>
    <w:basedOn w:val="Normal"/>
    <w:link w:val="CommentTextChar"/>
    <w:uiPriority w:val="99"/>
    <w:semiHidden/>
    <w:unhideWhenUsed/>
    <w:rsid w:val="0067741D"/>
    <w:pPr>
      <w:spacing w:line="240" w:lineRule="auto"/>
    </w:pPr>
    <w:rPr>
      <w:sz w:val="20"/>
      <w:szCs w:val="20"/>
    </w:rPr>
  </w:style>
  <w:style w:type="character" w:customStyle="1" w:styleId="CommentTextChar">
    <w:name w:val="Comment Text Char"/>
    <w:basedOn w:val="DefaultParagraphFont"/>
    <w:link w:val="CommentText"/>
    <w:uiPriority w:val="99"/>
    <w:semiHidden/>
    <w:rsid w:val="0067741D"/>
    <w:rPr>
      <w:sz w:val="20"/>
      <w:szCs w:val="20"/>
    </w:rPr>
  </w:style>
  <w:style w:type="paragraph" w:styleId="CommentSubject">
    <w:name w:val="annotation subject"/>
    <w:basedOn w:val="CommentText"/>
    <w:next w:val="CommentText"/>
    <w:link w:val="CommentSubjectChar"/>
    <w:uiPriority w:val="99"/>
    <w:semiHidden/>
    <w:unhideWhenUsed/>
    <w:rsid w:val="0067741D"/>
    <w:rPr>
      <w:b/>
      <w:bCs/>
    </w:rPr>
  </w:style>
  <w:style w:type="character" w:customStyle="1" w:styleId="CommentSubjectChar">
    <w:name w:val="Comment Subject Char"/>
    <w:basedOn w:val="CommentTextChar"/>
    <w:link w:val="CommentSubject"/>
    <w:uiPriority w:val="99"/>
    <w:semiHidden/>
    <w:rsid w:val="0067741D"/>
    <w:rPr>
      <w:b/>
      <w:bCs/>
      <w:sz w:val="20"/>
      <w:szCs w:val="20"/>
    </w:rPr>
  </w:style>
  <w:style w:type="paragraph" w:styleId="BalloonText">
    <w:name w:val="Balloon Text"/>
    <w:basedOn w:val="Normal"/>
    <w:link w:val="BalloonTextChar"/>
    <w:uiPriority w:val="99"/>
    <w:semiHidden/>
    <w:unhideWhenUsed/>
    <w:rsid w:val="006774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41D"/>
    <w:rPr>
      <w:rFonts w:ascii="Segoe UI" w:hAnsi="Segoe UI" w:cs="Segoe UI"/>
      <w:sz w:val="18"/>
      <w:szCs w:val="18"/>
    </w:rPr>
  </w:style>
  <w:style w:type="table" w:styleId="TableGrid">
    <w:name w:val="Table Grid"/>
    <w:basedOn w:val="TableNormal"/>
    <w:uiPriority w:val="39"/>
    <w:rsid w:val="00624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48E6"/>
    <w:rPr>
      <w:color w:val="0563C1" w:themeColor="hyperlink"/>
      <w:u w:val="single"/>
    </w:rPr>
  </w:style>
  <w:style w:type="paragraph" w:styleId="ListParagraph">
    <w:name w:val="List Paragraph"/>
    <w:basedOn w:val="Normal"/>
    <w:uiPriority w:val="34"/>
    <w:qFormat/>
    <w:rsid w:val="00D569CF"/>
    <w:pPr>
      <w:ind w:left="720"/>
      <w:contextualSpacing/>
    </w:pPr>
  </w:style>
  <w:style w:type="character" w:customStyle="1" w:styleId="Heading1Char">
    <w:name w:val="Heading 1 Char"/>
    <w:basedOn w:val="DefaultParagraphFont"/>
    <w:link w:val="Heading1"/>
    <w:uiPriority w:val="9"/>
    <w:rsid w:val="001B3BD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64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8F1D9-7BF0-433A-9BD8-2BB1BA62D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DFO-MPO</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Tim</dc:creator>
  <cp:keywords/>
  <dc:description/>
  <cp:lastModifiedBy>Barrett, Tim</cp:lastModifiedBy>
  <cp:revision>7</cp:revision>
  <dcterms:created xsi:type="dcterms:W3CDTF">2021-10-19T12:53:00Z</dcterms:created>
  <dcterms:modified xsi:type="dcterms:W3CDTF">2021-11-01T18:38:00Z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b733f-faef-464c-9b6d-731b56f94973_Enabled">
    <vt:lpwstr>true</vt:lpwstr>
  </property>
  <property fmtid="{D5CDD505-2E9C-101B-9397-08002B2CF9AE}" pid="3" name="MSIP_Label_1bfb733f-faef-464c-9b6d-731b56f94973_SetDate">
    <vt:lpwstr>2021-10-12T19:02:06Z</vt:lpwstr>
  </property>
  <property fmtid="{D5CDD505-2E9C-101B-9397-08002B2CF9AE}" pid="4" name="MSIP_Label_1bfb733f-faef-464c-9b6d-731b56f94973_Method">
    <vt:lpwstr>Standard</vt:lpwstr>
  </property>
  <property fmtid="{D5CDD505-2E9C-101B-9397-08002B2CF9AE}" pid="5" name="MSIP_Label_1bfb733f-faef-464c-9b6d-731b56f94973_Name">
    <vt:lpwstr>Unclass - Non-Classifié</vt:lpwstr>
  </property>
  <property fmtid="{D5CDD505-2E9C-101B-9397-08002B2CF9AE}" pid="6" name="MSIP_Label_1bfb733f-faef-464c-9b6d-731b56f94973_SiteId">
    <vt:lpwstr>1594fdae-a1d9-4405-915d-011467234338</vt:lpwstr>
  </property>
  <property fmtid="{D5CDD505-2E9C-101B-9397-08002B2CF9AE}" pid="7" name="MSIP_Label_1bfb733f-faef-464c-9b6d-731b56f94973_ActionId">
    <vt:lpwstr>3b5e3bcd-7348-4d14-9040-0000140dc398</vt:lpwstr>
  </property>
</Properties>
</file>