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928647" w14:textId="0D2A051B" w:rsidR="00313278" w:rsidRPr="00987F6F" w:rsidRDefault="00313278" w:rsidP="00313278">
      <w:pPr>
        <w:pStyle w:val="Caption-Figure"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b/>
          <w:i w:val="0"/>
        </w:rPr>
        <w:t xml:space="preserve">Exercise </w:t>
      </w:r>
      <w:r w:rsidR="00BB753C" w:rsidRPr="00987F6F">
        <w:rPr>
          <w:rFonts w:ascii="Times New Roman" w:hAnsi="Times New Roman"/>
          <w:b/>
          <w:i w:val="0"/>
        </w:rPr>
        <w:t>3</w:t>
      </w:r>
      <w:r w:rsidRPr="00987F6F">
        <w:rPr>
          <w:rFonts w:ascii="Times New Roman" w:hAnsi="Times New Roman"/>
          <w:b/>
          <w:i w:val="0"/>
        </w:rPr>
        <w:t xml:space="preserve">. </w:t>
      </w:r>
      <w:r w:rsidR="00BB753C" w:rsidRPr="00987F6F">
        <w:rPr>
          <w:rFonts w:ascii="Times New Roman" w:hAnsi="Times New Roman"/>
          <w:b/>
          <w:i w:val="0"/>
        </w:rPr>
        <w:t>Time-varying productivity (SWNS/</w:t>
      </w:r>
      <w:proofErr w:type="spellStart"/>
      <w:r w:rsidR="00BB753C" w:rsidRPr="00987F6F">
        <w:rPr>
          <w:rFonts w:ascii="Times New Roman" w:hAnsi="Times New Roman"/>
          <w:b/>
          <w:i w:val="0"/>
        </w:rPr>
        <w:t>BoF</w:t>
      </w:r>
      <w:proofErr w:type="spellEnd"/>
      <w:r w:rsidR="00BB753C" w:rsidRPr="00987F6F">
        <w:rPr>
          <w:rFonts w:ascii="Times New Roman" w:hAnsi="Times New Roman"/>
          <w:b/>
          <w:i w:val="0"/>
        </w:rPr>
        <w:t xml:space="preserve"> herring)</w:t>
      </w:r>
    </w:p>
    <w:p w14:paraId="57759EF5" w14:textId="598F3C09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E1978D2" wp14:editId="5B14781F">
                <wp:extent cx="5915025" cy="655320"/>
                <wp:effectExtent l="0" t="0" r="28575" b="1143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655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1089B" w14:textId="6711F7FA" w:rsidR="004F44B3" w:rsidRPr="00987F6F" w:rsidRDefault="004F44B3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>Exercise Goal:</w:t>
                            </w:r>
                            <w:r w:rsid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 xml:space="preserve"> 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Identify ways to approach 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defining an LRP for SWNS/</w:t>
                            </w:r>
                            <w:proofErr w:type="spellStart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herring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in a data-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rich context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with time varying productivity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.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Annual weight-at-age, maturity-at-age, selectivity-at-age, and recruitment are provided.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197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5.75pt;height:5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" strokecolor="#002060">
                <v:textbox>
                  <w:txbxContent>
                    <w:p w14:paraId="3381089B" w14:textId="6711F7FA" w:rsidR="004F44B3" w:rsidRPr="00987F6F" w:rsidRDefault="004F44B3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i w:val="0"/>
                          <w:color w:val="002060"/>
                        </w:rPr>
                      </w:pPr>
                      <w:r w:rsidRP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>Exercise Goal:</w:t>
                      </w:r>
                      <w:r w:rsid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 xml:space="preserve"> 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Identify ways to approach 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defining an LRP for SWNS/</w:t>
                      </w:r>
                      <w:proofErr w:type="spellStart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herring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in a data-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rich context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with time varying productivity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.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Annual weight-at-age, maturity-at-age, selectivity-at-age, and recruitment are provided.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F1835" w14:textId="77777777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</w:p>
    <w:p w14:paraId="413B94E0" w14:textId="03341CC4" w:rsidR="00313278" w:rsidRPr="00987F6F" w:rsidRDefault="00313278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45B64F9" wp14:editId="3142FF26">
                <wp:extent cx="5915025" cy="1912620"/>
                <wp:effectExtent l="0" t="0" r="28575" b="1143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912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2AB9" w14:textId="77777777" w:rsidR="00313278" w:rsidRPr="00AE3854" w:rsidRDefault="00313278" w:rsidP="00313278">
                            <w:pPr>
                              <w:pStyle w:val="Caption-Figure"/>
                              <w:spacing w:beforeLines="50" w:afterLines="50" w:after="120" w:line="264" w:lineRule="auto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  <w:t>Exercise Questions:</w:t>
                            </w:r>
                          </w:p>
                          <w:p w14:paraId="140C3BDC" w14:textId="09BDDEDA" w:rsidR="00313278" w:rsidRPr="00AE3854" w:rsidRDefault="00BB753C" w:rsidP="00BB753C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I</w:t>
                            </w:r>
                            <w:r w:rsidR="00313278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dentify the </w:t>
                            </w:r>
                            <w:r w:rsidR="001E6B8F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“preferred” approach</w:t>
                            </w:r>
                            <w:r w:rsidR="00313278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</w:t>
                            </w: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to defining an LRP for SWNS/</w:t>
                            </w:r>
                            <w:proofErr w:type="spellStart"/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BoF</w:t>
                            </w:r>
                            <w:proofErr w:type="spellEnd"/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herring </w:t>
                            </w:r>
                            <w:r w:rsidR="00313278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that you feel </w:t>
                            </w:r>
                            <w:r w:rsidR="001E6B8F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is most consistent with the candidate criteria for best-practice indicators and LRPs</w:t>
                            </w:r>
                            <w:r w:rsidR="00987F6F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(and any other criteria you feel is important)</w:t>
                            </w:r>
                          </w:p>
                          <w:p w14:paraId="001E0347" w14:textId="77777777" w:rsidR="00987F6F" w:rsidRPr="00AE3854" w:rsidRDefault="00313278" w:rsidP="00987F6F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As a group, prepare a 1-2 slide (&lt; 5 </w:t>
                            </w:r>
                            <w:r w:rsidR="00987F6F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minute) presentation to explain: </w:t>
                            </w:r>
                          </w:p>
                          <w:p w14:paraId="56C6F040" w14:textId="3DC66BB0" w:rsidR="00987F6F" w:rsidRPr="00AE3854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Candidate approaches (indicators and LRPs) considered, and their pros and cons</w:t>
                            </w:r>
                          </w:p>
                          <w:p w14:paraId="28FBA211" w14:textId="77777777" w:rsidR="00987F6F" w:rsidRPr="00AE3854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The preferred approach (indicator and LRP)</w:t>
                            </w:r>
                          </w:p>
                          <w:p w14:paraId="58851F58" w14:textId="77777777" w:rsidR="00987F6F" w:rsidRPr="00AE3854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The rationale for and underlying assumptions of the preferred approach</w:t>
                            </w:r>
                          </w:p>
                          <w:p w14:paraId="05F1A8A8" w14:textId="5FCDD7BE" w:rsidR="00313278" w:rsidRPr="00AE3854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Include a time series plot of the indicator and add a line to represent the LRP. Extend the LRP line 10 years into the future to reflect the assumed future conditions (and therefore LRP) used in the projection period.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B64F9" id="_x0000_s1027" type="#_x0000_t202" style="width:465.75pt;height:15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" fillcolor="#e7e6e6 [3214]" strokecolor="#002060">
                <v:textbox>
                  <w:txbxContent>
                    <w:p w14:paraId="6C2B2AB9" w14:textId="77777777" w:rsidR="00313278" w:rsidRPr="00AE3854" w:rsidRDefault="00313278" w:rsidP="00313278">
                      <w:pPr>
                        <w:pStyle w:val="Caption-Figure"/>
                        <w:spacing w:beforeLines="50" w:afterLines="50" w:after="120" w:line="264" w:lineRule="auto"/>
                        <w:contextualSpacing/>
                        <w:rPr>
                          <w:rFonts w:ascii="Times New Roman" w:hAnsi="Times New Roman"/>
                          <w:b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b/>
                          <w:i w:val="0"/>
                        </w:rPr>
                        <w:t>Exercise Questions:</w:t>
                      </w:r>
                    </w:p>
                    <w:p w14:paraId="140C3BDC" w14:textId="09BDDEDA" w:rsidR="00313278" w:rsidRPr="00AE3854" w:rsidRDefault="00BB753C" w:rsidP="00BB753C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I</w:t>
                      </w:r>
                      <w:r w:rsidR="00313278" w:rsidRPr="00AE3854">
                        <w:rPr>
                          <w:rFonts w:ascii="Times New Roman" w:hAnsi="Times New Roman"/>
                          <w:i w:val="0"/>
                        </w:rPr>
                        <w:t xml:space="preserve">dentify the </w:t>
                      </w:r>
                      <w:r w:rsidR="001E6B8F" w:rsidRPr="00AE3854">
                        <w:rPr>
                          <w:rFonts w:ascii="Times New Roman" w:hAnsi="Times New Roman"/>
                          <w:i w:val="0"/>
                        </w:rPr>
                        <w:t>“preferred” approach</w:t>
                      </w:r>
                      <w:r w:rsidR="00313278" w:rsidRPr="00AE3854">
                        <w:rPr>
                          <w:rFonts w:ascii="Times New Roman" w:hAnsi="Times New Roman"/>
                          <w:i w:val="0"/>
                        </w:rPr>
                        <w:t xml:space="preserve"> </w:t>
                      </w:r>
                      <w:r w:rsidRPr="00AE3854">
                        <w:rPr>
                          <w:rFonts w:ascii="Times New Roman" w:hAnsi="Times New Roman"/>
                          <w:i w:val="0"/>
                        </w:rPr>
                        <w:t>to defining an LRP for SWNS/</w:t>
                      </w:r>
                      <w:proofErr w:type="spellStart"/>
                      <w:r w:rsidRPr="00AE3854">
                        <w:rPr>
                          <w:rFonts w:ascii="Times New Roman" w:hAnsi="Times New Roman"/>
                          <w:i w:val="0"/>
                        </w:rPr>
                        <w:t>BoF</w:t>
                      </w:r>
                      <w:proofErr w:type="spellEnd"/>
                      <w:r w:rsidRPr="00AE3854">
                        <w:rPr>
                          <w:rFonts w:ascii="Times New Roman" w:hAnsi="Times New Roman"/>
                          <w:i w:val="0"/>
                        </w:rPr>
                        <w:t xml:space="preserve"> herring </w:t>
                      </w:r>
                      <w:r w:rsidR="00313278" w:rsidRPr="00AE3854">
                        <w:rPr>
                          <w:rFonts w:ascii="Times New Roman" w:hAnsi="Times New Roman"/>
                          <w:i w:val="0"/>
                        </w:rPr>
                        <w:t xml:space="preserve">that you feel </w:t>
                      </w:r>
                      <w:r w:rsidR="001E6B8F" w:rsidRPr="00AE3854">
                        <w:rPr>
                          <w:rFonts w:ascii="Times New Roman" w:hAnsi="Times New Roman"/>
                          <w:i w:val="0"/>
                        </w:rPr>
                        <w:t>is most consistent with the candidate criteria for best-practice indicators and LRPs</w:t>
                      </w:r>
                      <w:r w:rsidR="00987F6F" w:rsidRPr="00AE3854">
                        <w:rPr>
                          <w:rFonts w:ascii="Times New Roman" w:hAnsi="Times New Roman"/>
                          <w:i w:val="0"/>
                        </w:rPr>
                        <w:t xml:space="preserve"> (and any other criteria you feel is important)</w:t>
                      </w:r>
                    </w:p>
                    <w:p w14:paraId="001E0347" w14:textId="77777777" w:rsidR="00987F6F" w:rsidRPr="00AE3854" w:rsidRDefault="00313278" w:rsidP="00987F6F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 xml:space="preserve">As a group, prepare a 1-2 slide (&lt; 5 </w:t>
                      </w:r>
                      <w:r w:rsidR="00987F6F" w:rsidRPr="00AE3854">
                        <w:rPr>
                          <w:rFonts w:ascii="Times New Roman" w:hAnsi="Times New Roman"/>
                          <w:i w:val="0"/>
                        </w:rPr>
                        <w:t xml:space="preserve">minute) presentation to explain: </w:t>
                      </w:r>
                    </w:p>
                    <w:p w14:paraId="56C6F040" w14:textId="3DC66BB0" w:rsidR="00987F6F" w:rsidRPr="00AE3854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Candidate approaches (indicators and LRPs) considered, and their pros and cons</w:t>
                      </w:r>
                    </w:p>
                    <w:p w14:paraId="28FBA211" w14:textId="77777777" w:rsidR="00987F6F" w:rsidRPr="00AE3854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The preferred approach (indicator and LRP)</w:t>
                      </w:r>
                    </w:p>
                    <w:p w14:paraId="58851F58" w14:textId="77777777" w:rsidR="00987F6F" w:rsidRPr="00AE3854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The rationale for and underlying assumptions of the preferred approach</w:t>
                      </w:r>
                    </w:p>
                    <w:p w14:paraId="05F1A8A8" w14:textId="5FCDD7BE" w:rsidR="00313278" w:rsidRPr="00AE3854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Include a time series plot of the indicator and add a line to represent the LRP. Extend the LRP line 10 years into the future to reflect the assumed future conditions (and therefore LRP) used in the projection period.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E9490B" w14:textId="5DE24761" w:rsidR="001E6B8F" w:rsidRPr="00987F6F" w:rsidRDefault="001E6B8F" w:rsidP="00987F6F">
      <w:pPr>
        <w:spacing w:after="120"/>
        <w:rPr>
          <w:rFonts w:ascii="Times New Roman" w:hAnsi="Times New Roman" w:cs="Times New Roman"/>
          <w:b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Background:</w:t>
      </w:r>
      <w:r w:rsidR="00987F6F" w:rsidRPr="00987F6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87F6F" w:rsidRPr="00987F6F">
        <w:rPr>
          <w:rFonts w:ascii="Times New Roman" w:hAnsi="Times New Roman" w:cs="Times New Roman"/>
          <w:sz w:val="20"/>
          <w:szCs w:val="20"/>
        </w:rPr>
        <w:t xml:space="preserve">General background of the fishery is </w:t>
      </w:r>
      <w:hyperlink r:id="rId6" w:history="1">
        <w:r w:rsidR="00987F6F" w:rsidRPr="00987F6F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</w:p>
    <w:p w14:paraId="400EC7EE" w14:textId="5CCC568C" w:rsidR="00BB753C" w:rsidRPr="00987F6F" w:rsidRDefault="00BB753C" w:rsidP="00BB753C">
      <w:p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An age structured model for SWNS/</w:t>
      </w:r>
      <w:proofErr w:type="spellStart"/>
      <w:r w:rsidRPr="00987F6F">
        <w:rPr>
          <w:rFonts w:ascii="Times New Roman" w:hAnsi="Times New Roman" w:cs="Times New Roman"/>
          <w:sz w:val="20"/>
          <w:szCs w:val="20"/>
        </w:rPr>
        <w:t>BoF</w:t>
      </w:r>
      <w:proofErr w:type="spellEnd"/>
      <w:r w:rsidRPr="00987F6F">
        <w:rPr>
          <w:rFonts w:ascii="Times New Roman" w:hAnsi="Times New Roman" w:cs="Times New Roman"/>
          <w:sz w:val="20"/>
          <w:szCs w:val="20"/>
        </w:rPr>
        <w:t xml:space="preserve"> herring stock has been fit. This is the same model that was used for exercise 2. For this exercise, consider that there is variability in the biological parameters (weight-at-age and maturity-at-age) </w:t>
      </w:r>
      <w:r w:rsidR="00987F6F" w:rsidRPr="00987F6F">
        <w:rPr>
          <w:rFonts w:ascii="Times New Roman" w:hAnsi="Times New Roman" w:cs="Times New Roman"/>
          <w:sz w:val="20"/>
          <w:szCs w:val="20"/>
        </w:rPr>
        <w:t xml:space="preserve">and vulnerability-at-age </w:t>
      </w:r>
      <w:r w:rsidRPr="00987F6F">
        <w:rPr>
          <w:rFonts w:ascii="Times New Roman" w:hAnsi="Times New Roman" w:cs="Times New Roman"/>
          <w:sz w:val="20"/>
          <w:szCs w:val="20"/>
        </w:rPr>
        <w:t>over time.</w:t>
      </w:r>
    </w:p>
    <w:p w14:paraId="1B62961A" w14:textId="77777777" w:rsidR="001E6B8F" w:rsidRPr="00987F6F" w:rsidRDefault="001E6B8F" w:rsidP="00987F6F">
      <w:pPr>
        <w:pStyle w:val="Caption-Figure"/>
        <w:spacing w:after="120"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b/>
          <w:i w:val="0"/>
        </w:rPr>
        <w:t xml:space="preserve">Dataset: </w:t>
      </w:r>
    </w:p>
    <w:p w14:paraId="6C64E897" w14:textId="77777777" w:rsidR="00AF2A11" w:rsidRPr="00987F6F" w:rsidRDefault="00AF2A11" w:rsidP="00AF2A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987F6F">
        <w:rPr>
          <w:rFonts w:ascii="Times New Roman" w:hAnsi="Times New Roman" w:cs="Times New Roman"/>
          <w:sz w:val="20"/>
          <w:szCs w:val="20"/>
          <w:u w:val="single"/>
          <w:lang w:val="en-CA"/>
        </w:rPr>
        <w:t xml:space="preserve">Annual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weight-at-age (g), maturity-at-age (proportion mature), and vulnerability-at-age (proportion selected to the fishery) over the historical time period</w:t>
      </w:r>
    </w:p>
    <w:p w14:paraId="36FF8AD0" w14:textId="07D6401B" w:rsidR="00D73F70" w:rsidRPr="00987F6F" w:rsidRDefault="00987F6F" w:rsidP="00D73F7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Model estimated spawning stock biomass (SSB in 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), recruitment (Rec of Age 0 in billions), total biomass (B in 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>), catch (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>), fishing mortality rate (F)</w:t>
      </w:r>
      <w:r w:rsidR="00D73F70">
        <w:rPr>
          <w:rFonts w:ascii="Times New Roman" w:hAnsi="Times New Roman" w:cs="Times New Roman"/>
          <w:sz w:val="20"/>
          <w:szCs w:val="20"/>
          <w:lang w:val="en-CA"/>
        </w:rPr>
        <w:t xml:space="preserve">, </w:t>
      </w:r>
      <w:r w:rsidR="00D73F70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acoustic </w:t>
      </w:r>
      <w:r w:rsidR="00D73F70">
        <w:rPr>
          <w:rFonts w:ascii="Times New Roman" w:hAnsi="Times New Roman" w:cs="Times New Roman"/>
          <w:sz w:val="20"/>
          <w:szCs w:val="20"/>
          <w:lang w:val="en-CA"/>
        </w:rPr>
        <w:t>index of SSB (</w:t>
      </w:r>
      <w:proofErr w:type="spellStart"/>
      <w:r w:rsidR="00D73F70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D73F70">
        <w:rPr>
          <w:rFonts w:ascii="Times New Roman" w:hAnsi="Times New Roman" w:cs="Times New Roman"/>
          <w:sz w:val="20"/>
          <w:szCs w:val="20"/>
          <w:lang w:val="en-CA"/>
        </w:rPr>
        <w:t>) from 1999-2020</w:t>
      </w:r>
    </w:p>
    <w:p w14:paraId="15203B98" w14:textId="7A1203C5" w:rsidR="00987F6F" w:rsidRPr="00D73F70" w:rsidRDefault="00D73F70" w:rsidP="00987F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>
        <w:rPr>
          <w:rFonts w:ascii="Times New Roman" w:hAnsi="Times New Roman" w:cs="Times New Roman"/>
          <w:sz w:val="20"/>
          <w:szCs w:val="20"/>
        </w:rPr>
        <w:t>Unfished spawning biomass per recruit (phi</w:t>
      </w:r>
      <w:r w:rsidRPr="00AF2A11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>
        <w:rPr>
          <w:rFonts w:ascii="Times New Roman" w:hAnsi="Times New Roman" w:cs="Times New Roman"/>
          <w:sz w:val="20"/>
          <w:szCs w:val="20"/>
        </w:rPr>
        <w:t xml:space="preserve">) </w:t>
      </w:r>
      <w:r w:rsidR="00AF2A11">
        <w:rPr>
          <w:rFonts w:ascii="Times New Roman" w:hAnsi="Times New Roman" w:cs="Times New Roman"/>
          <w:sz w:val="20"/>
          <w:szCs w:val="20"/>
        </w:rPr>
        <w:t>and steepness (h) calculated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AF2A11">
        <w:rPr>
          <w:rFonts w:ascii="Times New Roman" w:hAnsi="Times New Roman" w:cs="Times New Roman"/>
          <w:sz w:val="20"/>
          <w:szCs w:val="20"/>
        </w:rPr>
        <w:t xml:space="preserve">using </w:t>
      </w:r>
      <w:r>
        <w:rPr>
          <w:rFonts w:ascii="Times New Roman" w:hAnsi="Times New Roman" w:cs="Times New Roman"/>
          <w:sz w:val="20"/>
          <w:szCs w:val="20"/>
        </w:rPr>
        <w:t>annual weight-at-age and maturity-at-age</w:t>
      </w:r>
    </w:p>
    <w:p w14:paraId="0A331E3C" w14:textId="096F7222" w:rsidR="003852D2" w:rsidRPr="00987F6F" w:rsidRDefault="003852D2" w:rsidP="00987F6F">
      <w:pPr>
        <w:pStyle w:val="ListParagraph"/>
        <w:numPr>
          <w:ilvl w:val="0"/>
          <w:numId w:val="2"/>
        </w:numPr>
        <w:spacing w:after="120"/>
        <w:contextualSpacing w:val="0"/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  <w:lang w:val="en-CA"/>
        </w:rPr>
        <w:t>A dynamic unfished spawning stock biomass (dynamic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) has been provided for the historical time series (a projected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from the beginning of the time series with F=0 using the recruitment deviations from the model fit with 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no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c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>atch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. The 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was estimated 4 different ways: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17"/>
        <w:gridCol w:w="2161"/>
        <w:gridCol w:w="2116"/>
        <w:gridCol w:w="2136"/>
      </w:tblGrid>
      <w:tr w:rsidR="00987F6F" w14:paraId="03B77D70" w14:textId="77777777" w:rsidTr="00987F6F">
        <w:tc>
          <w:tcPr>
            <w:tcW w:w="2217" w:type="dxa"/>
          </w:tcPr>
          <w:p w14:paraId="5F74DF0E" w14:textId="0732CC34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Parameter</w:t>
            </w:r>
          </w:p>
        </w:tc>
        <w:tc>
          <w:tcPr>
            <w:tcW w:w="2161" w:type="dxa"/>
          </w:tcPr>
          <w:p w14:paraId="219E0643" w14:textId="4CB14B5A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recruitment deviations</w:t>
            </w:r>
          </w:p>
        </w:tc>
        <w:tc>
          <w:tcPr>
            <w:tcW w:w="2116" w:type="dxa"/>
          </w:tcPr>
          <w:p w14:paraId="4662FA94" w14:textId="784EC6C8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weight-at-age</w:t>
            </w:r>
          </w:p>
        </w:tc>
        <w:tc>
          <w:tcPr>
            <w:tcW w:w="2136" w:type="dxa"/>
          </w:tcPr>
          <w:p w14:paraId="5E33C91E" w14:textId="7EDF5E6B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maturity-at-age</w:t>
            </w:r>
          </w:p>
        </w:tc>
      </w:tr>
      <w:tr w:rsidR="00987F6F" w14:paraId="4B65F646" w14:textId="77777777" w:rsidTr="00987F6F">
        <w:tc>
          <w:tcPr>
            <w:tcW w:w="2217" w:type="dxa"/>
          </w:tcPr>
          <w:p w14:paraId="3153D6A1" w14:textId="5A6DDAE9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dynamicSSB0a</w:t>
            </w:r>
          </w:p>
        </w:tc>
        <w:tc>
          <w:tcPr>
            <w:tcW w:w="2161" w:type="dxa"/>
          </w:tcPr>
          <w:p w14:paraId="785DA704" w14:textId="64F4744F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3BDD3E10" w14:textId="14B5D811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36" w:type="dxa"/>
          </w:tcPr>
          <w:p w14:paraId="31A2BE29" w14:textId="1F2EB6D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</w:tr>
      <w:tr w:rsidR="00987F6F" w14:paraId="74FAD5FA" w14:textId="77777777" w:rsidTr="00987F6F">
        <w:tc>
          <w:tcPr>
            <w:tcW w:w="2217" w:type="dxa"/>
          </w:tcPr>
          <w:p w14:paraId="21A5AAEE" w14:textId="15A738A2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dynamicSSB0g</w:t>
            </w:r>
          </w:p>
        </w:tc>
        <w:tc>
          <w:tcPr>
            <w:tcW w:w="2161" w:type="dxa"/>
          </w:tcPr>
          <w:p w14:paraId="6B9B3B95" w14:textId="3B0A9AD7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3D49BC23" w14:textId="06C958F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  <w:tc>
          <w:tcPr>
            <w:tcW w:w="2136" w:type="dxa"/>
          </w:tcPr>
          <w:p w14:paraId="50C3720A" w14:textId="11CEB225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</w:tr>
      <w:tr w:rsidR="00987F6F" w14:paraId="4444A631" w14:textId="77777777" w:rsidTr="00987F6F">
        <w:tc>
          <w:tcPr>
            <w:tcW w:w="2217" w:type="dxa"/>
          </w:tcPr>
          <w:p w14:paraId="55EFCAAF" w14:textId="055249B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dynamicSSB0m</w:t>
            </w:r>
          </w:p>
        </w:tc>
        <w:tc>
          <w:tcPr>
            <w:tcW w:w="2161" w:type="dxa"/>
          </w:tcPr>
          <w:p w14:paraId="6B3F86F2" w14:textId="20E2F58F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7F28D6EA" w14:textId="1DD530E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36" w:type="dxa"/>
          </w:tcPr>
          <w:p w14:paraId="5CC9C984" w14:textId="78B127B7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</w:tr>
      <w:tr w:rsidR="00987F6F" w14:paraId="212F5BB0" w14:textId="77777777" w:rsidTr="00987F6F">
        <w:tc>
          <w:tcPr>
            <w:tcW w:w="2217" w:type="dxa"/>
          </w:tcPr>
          <w:p w14:paraId="18A88C75" w14:textId="3979EDDC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dynamicSSB0b</w:t>
            </w:r>
          </w:p>
        </w:tc>
        <w:tc>
          <w:tcPr>
            <w:tcW w:w="2161" w:type="dxa"/>
          </w:tcPr>
          <w:p w14:paraId="15211223" w14:textId="3DF3456B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30C193F2" w14:textId="3C3560E2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  <w:tc>
          <w:tcPr>
            <w:tcW w:w="2136" w:type="dxa"/>
          </w:tcPr>
          <w:p w14:paraId="0D556C7B" w14:textId="364F493A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</w:tr>
    </w:tbl>
    <w:p w14:paraId="20D22614" w14:textId="75C0C2A8" w:rsidR="00987F6F" w:rsidRPr="00E57297" w:rsidRDefault="00987F6F" w:rsidP="00AF2A11">
      <w:pPr>
        <w:spacing w:before="120" w:after="120"/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Some options:</w:t>
      </w:r>
      <w:r w:rsidR="00E57297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Start w:id="0" w:name="_GoBack"/>
      <w:r w:rsidR="00E57297" w:rsidRPr="00E57297">
        <w:rPr>
          <w:rFonts w:ascii="Times New Roman" w:hAnsi="Times New Roman" w:cs="Times New Roman"/>
          <w:sz w:val="20"/>
          <w:szCs w:val="20"/>
        </w:rPr>
        <w:t>(some calculations have been started in the R script)</w:t>
      </w:r>
    </w:p>
    <w:bookmarkEnd w:id="0"/>
    <w:p w14:paraId="390B96EC" w14:textId="77777777" w:rsidR="00987F6F" w:rsidRPr="00987F6F" w:rsidRDefault="00987F6F" w:rsidP="00987F6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Empirical indicator based on acoustic index of SSB</w:t>
      </w:r>
    </w:p>
    <w:p w14:paraId="52E3718C" w14:textId="7A87EA76" w:rsidR="00987F6F" w:rsidRPr="00987F6F" w:rsidRDefault="00987F6F" w:rsidP="00987F6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Theoretical indicator based on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Pr="00987F6F">
        <w:rPr>
          <w:rFonts w:ascii="Times New Roman" w:hAnsi="Times New Roman" w:cs="Times New Roman"/>
          <w:sz w:val="20"/>
          <w:szCs w:val="20"/>
        </w:rPr>
        <w:t>,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</w:rPr>
        <w:t>MSY</w:t>
      </w:r>
    </w:p>
    <w:p w14:paraId="4B3AB291" w14:textId="1606C98C" w:rsidR="00987F6F" w:rsidRPr="00987F6F" w:rsidRDefault="00987F6F" w:rsidP="00987F6F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Static – e.g. based on equilibrium assumptions using weight-, maturity-, and vulnerability-at-age data over a specific time period</w:t>
      </w:r>
    </w:p>
    <w:p w14:paraId="1E58CECE" w14:textId="0B0C665F" w:rsidR="00987F6F" w:rsidRPr="00987F6F" w:rsidRDefault="00987F6F" w:rsidP="00987F6F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Dynamic – e.g. using various assumptions for how changes in weight-at-age and maturity-at-age over time are considered</w:t>
      </w:r>
    </w:p>
    <w:p w14:paraId="6EB7EB7E" w14:textId="105FAFD6" w:rsidR="00987F6F" w:rsidRPr="00987F6F" w:rsidRDefault="00987F6F" w:rsidP="00385D8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Indicator based on stock recruitment relationship or historical SSB</w:t>
      </w:r>
    </w:p>
    <w:sectPr w:rsidR="00987F6F" w:rsidRPr="00987F6F" w:rsidSect="004F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old"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964"/>
    <w:multiLevelType w:val="hybridMultilevel"/>
    <w:tmpl w:val="59383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E66E5"/>
    <w:multiLevelType w:val="hybridMultilevel"/>
    <w:tmpl w:val="4C48F8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93D5F"/>
    <w:multiLevelType w:val="hybridMultilevel"/>
    <w:tmpl w:val="65C6F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775C"/>
    <w:multiLevelType w:val="hybridMultilevel"/>
    <w:tmpl w:val="55728DC2"/>
    <w:lvl w:ilvl="0" w:tplc="1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4" w15:restartNumberingAfterBreak="0">
    <w:nsid w:val="24883A0D"/>
    <w:multiLevelType w:val="hybridMultilevel"/>
    <w:tmpl w:val="9490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685E9A"/>
    <w:multiLevelType w:val="hybridMultilevel"/>
    <w:tmpl w:val="E32A4AB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B57A9C"/>
    <w:multiLevelType w:val="hybridMultilevel"/>
    <w:tmpl w:val="E90E3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02783"/>
    <w:multiLevelType w:val="hybridMultilevel"/>
    <w:tmpl w:val="18C6D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43A59"/>
    <w:multiLevelType w:val="hybridMultilevel"/>
    <w:tmpl w:val="15C8068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109A"/>
    <w:multiLevelType w:val="hybridMultilevel"/>
    <w:tmpl w:val="4D5E6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679DE"/>
    <w:multiLevelType w:val="hybridMultilevel"/>
    <w:tmpl w:val="2BE65B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9F341A"/>
    <w:multiLevelType w:val="hybridMultilevel"/>
    <w:tmpl w:val="4E6E23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50D1D"/>
    <w:multiLevelType w:val="hybridMultilevel"/>
    <w:tmpl w:val="6A188D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A7D30"/>
    <w:multiLevelType w:val="hybridMultilevel"/>
    <w:tmpl w:val="0122E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97769"/>
    <w:multiLevelType w:val="hybridMultilevel"/>
    <w:tmpl w:val="A45ABEA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4656F6C"/>
    <w:multiLevelType w:val="hybridMultilevel"/>
    <w:tmpl w:val="2364F6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113E5B"/>
    <w:multiLevelType w:val="hybridMultilevel"/>
    <w:tmpl w:val="C622A6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BC7CA7"/>
    <w:multiLevelType w:val="hybridMultilevel"/>
    <w:tmpl w:val="CA7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E42A8"/>
    <w:multiLevelType w:val="hybridMultilevel"/>
    <w:tmpl w:val="B2F4F2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67E8A"/>
    <w:multiLevelType w:val="hybridMultilevel"/>
    <w:tmpl w:val="898AE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8C26B6"/>
    <w:multiLevelType w:val="hybridMultilevel"/>
    <w:tmpl w:val="A37C5F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320A17"/>
    <w:multiLevelType w:val="hybridMultilevel"/>
    <w:tmpl w:val="78663F3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7EF264EF"/>
    <w:multiLevelType w:val="hybridMultilevel"/>
    <w:tmpl w:val="34E0C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1"/>
  </w:num>
  <w:num w:numId="4">
    <w:abstractNumId w:val="19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1"/>
  </w:num>
  <w:num w:numId="10">
    <w:abstractNumId w:val="20"/>
  </w:num>
  <w:num w:numId="11">
    <w:abstractNumId w:val="6"/>
  </w:num>
  <w:num w:numId="12">
    <w:abstractNumId w:val="16"/>
  </w:num>
  <w:num w:numId="13">
    <w:abstractNumId w:val="4"/>
  </w:num>
  <w:num w:numId="14">
    <w:abstractNumId w:val="15"/>
  </w:num>
  <w:num w:numId="15">
    <w:abstractNumId w:val="22"/>
  </w:num>
  <w:num w:numId="16">
    <w:abstractNumId w:val="18"/>
  </w:num>
  <w:num w:numId="17">
    <w:abstractNumId w:val="9"/>
  </w:num>
  <w:num w:numId="18">
    <w:abstractNumId w:val="17"/>
  </w:num>
  <w:num w:numId="19">
    <w:abstractNumId w:val="13"/>
  </w:num>
  <w:num w:numId="20">
    <w:abstractNumId w:val="7"/>
  </w:num>
  <w:num w:numId="21">
    <w:abstractNumId w:val="0"/>
  </w:num>
  <w:num w:numId="22">
    <w:abstractNumId w:val="14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BE7"/>
    <w:rsid w:val="00010BCF"/>
    <w:rsid w:val="000147D4"/>
    <w:rsid w:val="00032F21"/>
    <w:rsid w:val="00035FD7"/>
    <w:rsid w:val="000852B2"/>
    <w:rsid w:val="000A7242"/>
    <w:rsid w:val="000B2908"/>
    <w:rsid w:val="001544FE"/>
    <w:rsid w:val="001A45A8"/>
    <w:rsid w:val="001B3BD8"/>
    <w:rsid w:val="001E6B8F"/>
    <w:rsid w:val="002D6F92"/>
    <w:rsid w:val="002E1C23"/>
    <w:rsid w:val="00313278"/>
    <w:rsid w:val="00316B68"/>
    <w:rsid w:val="0036250C"/>
    <w:rsid w:val="003842AA"/>
    <w:rsid w:val="003852D2"/>
    <w:rsid w:val="003C0592"/>
    <w:rsid w:val="004009CD"/>
    <w:rsid w:val="00410D01"/>
    <w:rsid w:val="004319CD"/>
    <w:rsid w:val="00442725"/>
    <w:rsid w:val="00483889"/>
    <w:rsid w:val="00487131"/>
    <w:rsid w:val="004F44B3"/>
    <w:rsid w:val="004F46BD"/>
    <w:rsid w:val="00514193"/>
    <w:rsid w:val="005171B1"/>
    <w:rsid w:val="00517986"/>
    <w:rsid w:val="0058353B"/>
    <w:rsid w:val="00584A3A"/>
    <w:rsid w:val="00593BDA"/>
    <w:rsid w:val="006130C4"/>
    <w:rsid w:val="006248E6"/>
    <w:rsid w:val="0067741D"/>
    <w:rsid w:val="006B3539"/>
    <w:rsid w:val="006D439E"/>
    <w:rsid w:val="00774C88"/>
    <w:rsid w:val="007A3E10"/>
    <w:rsid w:val="007E0C99"/>
    <w:rsid w:val="007E2BE7"/>
    <w:rsid w:val="008026AD"/>
    <w:rsid w:val="00830C2A"/>
    <w:rsid w:val="00850751"/>
    <w:rsid w:val="008B4323"/>
    <w:rsid w:val="008D15B8"/>
    <w:rsid w:val="008E439B"/>
    <w:rsid w:val="00903022"/>
    <w:rsid w:val="009602C1"/>
    <w:rsid w:val="00987F4C"/>
    <w:rsid w:val="00987F6F"/>
    <w:rsid w:val="009B2AD1"/>
    <w:rsid w:val="009E1179"/>
    <w:rsid w:val="009E72DC"/>
    <w:rsid w:val="00A079DE"/>
    <w:rsid w:val="00A6675D"/>
    <w:rsid w:val="00AA44D4"/>
    <w:rsid w:val="00AA5647"/>
    <w:rsid w:val="00AE3854"/>
    <w:rsid w:val="00AF2A11"/>
    <w:rsid w:val="00B94AD6"/>
    <w:rsid w:val="00B95166"/>
    <w:rsid w:val="00BB753C"/>
    <w:rsid w:val="00BD3239"/>
    <w:rsid w:val="00BE509D"/>
    <w:rsid w:val="00C00B32"/>
    <w:rsid w:val="00C174D4"/>
    <w:rsid w:val="00C8056B"/>
    <w:rsid w:val="00C91B34"/>
    <w:rsid w:val="00CC1C86"/>
    <w:rsid w:val="00D27991"/>
    <w:rsid w:val="00D306C5"/>
    <w:rsid w:val="00D569CF"/>
    <w:rsid w:val="00D73F70"/>
    <w:rsid w:val="00E03320"/>
    <w:rsid w:val="00E57297"/>
    <w:rsid w:val="00EC3C88"/>
    <w:rsid w:val="00EE2030"/>
    <w:rsid w:val="00EF5A3A"/>
    <w:rsid w:val="00F104BE"/>
    <w:rsid w:val="00F1334A"/>
    <w:rsid w:val="00F26CD0"/>
    <w:rsid w:val="00F64B5D"/>
    <w:rsid w:val="00FE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57BE"/>
  <w15:chartTrackingRefBased/>
  <w15:docId w15:val="{945E50DC-FF6E-489F-A057-4B5065A4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B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514193"/>
    <w:pPr>
      <w:keepNext/>
      <w:spacing w:before="240" w:after="120" w:line="240" w:lineRule="auto"/>
      <w:jc w:val="center"/>
      <w:outlineLvl w:val="1"/>
    </w:pPr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193"/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paragraph" w:styleId="BodyText">
    <w:name w:val="Body Text"/>
    <w:basedOn w:val="Normal"/>
    <w:link w:val="BodyTextChar"/>
    <w:qFormat/>
    <w:rsid w:val="00514193"/>
    <w:pPr>
      <w:spacing w:before="120" w:after="120" w:line="240" w:lineRule="auto"/>
    </w:pPr>
    <w:rPr>
      <w:rFonts w:ascii="Arial" w:eastAsia="Times New Roman" w:hAnsi="Arial" w:cs="Times New Roman"/>
      <w:szCs w:val="20"/>
      <w:lang w:val="en-CA"/>
    </w:rPr>
  </w:style>
  <w:style w:type="character" w:customStyle="1" w:styleId="BodyTextChar">
    <w:name w:val="Body Text Char"/>
    <w:basedOn w:val="DefaultParagraphFont"/>
    <w:link w:val="BodyText"/>
    <w:rsid w:val="00514193"/>
    <w:rPr>
      <w:rFonts w:ascii="Arial" w:eastAsia="Times New Roman" w:hAnsi="Arial" w:cs="Times New Roman"/>
      <w:szCs w:val="20"/>
      <w:lang w:val="en-CA"/>
    </w:rPr>
  </w:style>
  <w:style w:type="paragraph" w:customStyle="1" w:styleId="Caption-Table">
    <w:name w:val="Caption - Table"/>
    <w:basedOn w:val="Normal"/>
    <w:qFormat/>
    <w:rsid w:val="00514193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paragraph" w:customStyle="1" w:styleId="Caption-Figure">
    <w:name w:val="Caption - Figure"/>
    <w:basedOn w:val="Normal"/>
    <w:qFormat/>
    <w:rsid w:val="00514193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6774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74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74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74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74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74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74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24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48E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569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B3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A395F8-100C-4695-9E47-796EEBA3CF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8</cp:revision>
  <dcterms:created xsi:type="dcterms:W3CDTF">2021-10-25T11:50:00Z</dcterms:created>
  <dcterms:modified xsi:type="dcterms:W3CDTF">2021-10-27T17:51:00Z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2021-10-12T19:02:06Z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3b5e3bcd-7348-4d14-9040-0000140dc398</vt:lpwstr>
  </property>
</Properties>
</file>