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0FEF5" w14:textId="5857B5C3" w:rsidR="00B36762" w:rsidRDefault="00313278" w:rsidP="00B36762">
      <w:pPr>
        <w:pStyle w:val="Caption-Figure"/>
        <w:rPr>
          <w:rFonts w:ascii="Times New Roman" w:hAnsi="Times New Roman"/>
          <w:b/>
          <w:i w:val="0"/>
        </w:rPr>
      </w:pPr>
      <w:r w:rsidRPr="006C39DA">
        <w:rPr>
          <w:rFonts w:ascii="Times New Roman" w:hAnsi="Times New Roman"/>
          <w:b/>
          <w:i w:val="0"/>
        </w:rPr>
        <w:t xml:space="preserve">Exercise </w:t>
      </w:r>
      <w:r w:rsidR="00200F92" w:rsidRPr="006C39DA">
        <w:rPr>
          <w:rFonts w:ascii="Times New Roman" w:hAnsi="Times New Roman"/>
          <w:b/>
          <w:i w:val="0"/>
        </w:rPr>
        <w:t>4</w:t>
      </w:r>
      <w:r w:rsidRPr="006C39DA">
        <w:rPr>
          <w:rFonts w:ascii="Times New Roman" w:hAnsi="Times New Roman"/>
          <w:b/>
          <w:i w:val="0"/>
        </w:rPr>
        <w:t xml:space="preserve">. </w:t>
      </w:r>
      <w:r w:rsidR="00B36762" w:rsidRPr="006C39DA">
        <w:rPr>
          <w:rFonts w:ascii="Times New Roman" w:hAnsi="Times New Roman"/>
          <w:b/>
          <w:i w:val="0"/>
        </w:rPr>
        <w:t xml:space="preserve">Stock status in </w:t>
      </w:r>
      <w:r w:rsidR="00FF2CA5" w:rsidRPr="006C39DA">
        <w:rPr>
          <w:rFonts w:ascii="Times New Roman" w:hAnsi="Times New Roman"/>
          <w:b/>
          <w:i w:val="0"/>
        </w:rPr>
        <w:t>stock assessment paradigms</w:t>
      </w:r>
      <w:r w:rsidR="00B36762" w:rsidRPr="006C39DA">
        <w:rPr>
          <w:rFonts w:ascii="Times New Roman" w:hAnsi="Times New Roman"/>
          <w:b/>
          <w:i w:val="0"/>
        </w:rPr>
        <w:t xml:space="preserve"> </w:t>
      </w:r>
      <w:r w:rsidR="003C30FF">
        <w:rPr>
          <w:rFonts w:ascii="Times New Roman" w:hAnsi="Times New Roman"/>
          <w:b/>
          <w:i w:val="0"/>
        </w:rPr>
        <w:t xml:space="preserve">with multiple hypotheses </w:t>
      </w:r>
      <w:r w:rsidR="00B36762" w:rsidRPr="006C39DA">
        <w:rPr>
          <w:rFonts w:ascii="Times New Roman" w:hAnsi="Times New Roman"/>
          <w:b/>
          <w:i w:val="0"/>
        </w:rPr>
        <w:t>(</w:t>
      </w:r>
      <w:r w:rsidR="005369EE">
        <w:rPr>
          <w:rFonts w:ascii="Times New Roman" w:hAnsi="Times New Roman"/>
          <w:b/>
          <w:i w:val="0"/>
        </w:rPr>
        <w:t xml:space="preserve">Arctic </w:t>
      </w:r>
      <w:r w:rsidR="00EE27A0">
        <w:rPr>
          <w:rFonts w:ascii="Times New Roman" w:hAnsi="Times New Roman"/>
          <w:b/>
          <w:i w:val="0"/>
        </w:rPr>
        <w:t>S</w:t>
      </w:r>
      <w:r w:rsidR="005369EE">
        <w:rPr>
          <w:rFonts w:ascii="Times New Roman" w:hAnsi="Times New Roman"/>
          <w:b/>
          <w:i w:val="0"/>
        </w:rPr>
        <w:t>ardine MU1</w:t>
      </w:r>
      <w:r w:rsidR="00B36762" w:rsidRPr="006C39DA">
        <w:rPr>
          <w:rFonts w:ascii="Times New Roman" w:hAnsi="Times New Roman"/>
          <w:b/>
          <w:i w:val="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27A0" w14:paraId="02F5F82F" w14:textId="77777777" w:rsidTr="00EE27A0">
        <w:trPr>
          <w:trHeight w:val="845"/>
        </w:trPr>
        <w:tc>
          <w:tcPr>
            <w:tcW w:w="9350" w:type="dxa"/>
            <w:shd w:val="clear" w:color="auto" w:fill="BDD6EE" w:themeFill="accent1" w:themeFillTint="66"/>
          </w:tcPr>
          <w:p w14:paraId="16457DC0" w14:textId="115CEC79" w:rsidR="00EE27A0" w:rsidRPr="00EE27A0" w:rsidRDefault="00EE27A0" w:rsidP="00B379B0">
            <w:pPr>
              <w:pStyle w:val="Caption-Figure"/>
              <w:contextualSpacing/>
              <w:rPr>
                <w:rFonts w:ascii="Times New Roman" w:hAnsi="Times New Roman"/>
                <w:i w:val="0"/>
              </w:rPr>
            </w:pPr>
            <w:r w:rsidRPr="00FF3EA0">
              <w:rPr>
                <w:rFonts w:ascii="Times New Roman" w:hAnsi="Times New Roman"/>
                <w:b/>
                <w:i w:val="0"/>
              </w:rPr>
              <w:t xml:space="preserve">Exercise Goal: </w:t>
            </w:r>
            <w:r w:rsidRPr="00FF3EA0">
              <w:rPr>
                <w:rFonts w:ascii="Times New Roman" w:hAnsi="Times New Roman"/>
                <w:i w:val="0"/>
              </w:rPr>
              <w:t xml:space="preserve">Identify ways to approach defining a single metric of stock status for Arctic </w:t>
            </w:r>
            <w:r>
              <w:rPr>
                <w:rFonts w:ascii="Times New Roman" w:hAnsi="Times New Roman"/>
                <w:i w:val="0"/>
              </w:rPr>
              <w:t>S</w:t>
            </w:r>
            <w:r w:rsidRPr="00FF3EA0">
              <w:rPr>
                <w:rFonts w:ascii="Times New Roman" w:hAnsi="Times New Roman"/>
                <w:i w:val="0"/>
              </w:rPr>
              <w:t>ardine MU1</w:t>
            </w:r>
            <w:r>
              <w:rPr>
                <w:rFonts w:ascii="Times New Roman" w:hAnsi="Times New Roman"/>
                <w:i w:val="0"/>
              </w:rPr>
              <w:t xml:space="preserve"> </w:t>
            </w:r>
            <w:r w:rsidRPr="00FF3EA0">
              <w:rPr>
                <w:rFonts w:ascii="Times New Roman" w:hAnsi="Times New Roman"/>
                <w:i w:val="0"/>
              </w:rPr>
              <w:t>in a data-rich context when there is more than one model that is an acceptable characterization of the population dynamics</w:t>
            </w:r>
            <w:r w:rsidR="00AF0BF3">
              <w:rPr>
                <w:rFonts w:ascii="Times New Roman" w:hAnsi="Times New Roman"/>
                <w:i w:val="0"/>
              </w:rPr>
              <w:t xml:space="preserve"> are there are two hypotheses about changes in productivity over time</w:t>
            </w:r>
            <w:r w:rsidRPr="00FF3EA0">
              <w:rPr>
                <w:rFonts w:ascii="Times New Roman" w:hAnsi="Times New Roman"/>
                <w:i w:val="0"/>
              </w:rPr>
              <w:t xml:space="preserve">. </w:t>
            </w:r>
          </w:p>
        </w:tc>
      </w:tr>
    </w:tbl>
    <w:p w14:paraId="4A6748DA" w14:textId="77777777" w:rsidR="003C30FF" w:rsidRDefault="003C30FF" w:rsidP="00AF0BF3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19205609" w14:textId="1AF1D439" w:rsidR="003C30FF" w:rsidRPr="00987F6F" w:rsidRDefault="003C30FF" w:rsidP="00AF0BF3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987F6F">
        <w:rPr>
          <w:rFonts w:ascii="Times New Roman" w:hAnsi="Times New Roman" w:cs="Times New Roman"/>
          <w:b/>
          <w:sz w:val="20"/>
          <w:szCs w:val="20"/>
        </w:rPr>
        <w:t xml:space="preserve">Background: </w:t>
      </w:r>
    </w:p>
    <w:p w14:paraId="60D28CEA" w14:textId="4C3E2C97" w:rsidR="003C30FF" w:rsidRDefault="00EE27A0" w:rsidP="00B379B0">
      <w:pPr>
        <w:pStyle w:val="Caption-Figure"/>
        <w:numPr>
          <w:ilvl w:val="0"/>
          <w:numId w:val="26"/>
        </w:numPr>
        <w:contextualSpacing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Assume that</w:t>
      </w:r>
      <w:r w:rsidR="00B379B0">
        <w:rPr>
          <w:rFonts w:ascii="Times New Roman" w:hAnsi="Times New Roman"/>
          <w:i w:val="0"/>
        </w:rPr>
        <w:t xml:space="preserve"> t</w:t>
      </w:r>
      <w:r w:rsidRPr="003C30FF">
        <w:rPr>
          <w:rFonts w:ascii="Times New Roman" w:hAnsi="Times New Roman"/>
          <w:i w:val="0"/>
        </w:rPr>
        <w:t>he key uncertainty for characterizing the dynamics of the fishery is the assumed “resilience”</w:t>
      </w:r>
      <w:r w:rsidR="003C30FF" w:rsidRPr="003C30FF">
        <w:rPr>
          <w:rFonts w:ascii="Times New Roman" w:hAnsi="Times New Roman"/>
          <w:i w:val="0"/>
        </w:rPr>
        <w:t xml:space="preserve"> of the stock, </w:t>
      </w:r>
      <w:r w:rsidRPr="003C30FF">
        <w:rPr>
          <w:rFonts w:ascii="Times New Roman" w:hAnsi="Times New Roman"/>
          <w:i w:val="0"/>
        </w:rPr>
        <w:t xml:space="preserve">in terms of the steepness </w:t>
      </w:r>
      <w:r w:rsidR="003C30FF" w:rsidRPr="003C30FF">
        <w:rPr>
          <w:rFonts w:ascii="Times New Roman" w:hAnsi="Times New Roman"/>
          <w:i w:val="0"/>
        </w:rPr>
        <w:t>(</w:t>
      </w:r>
      <w:r w:rsidR="003C30FF" w:rsidRPr="003C30FF">
        <w:rPr>
          <w:rFonts w:ascii="Times New Roman" w:hAnsi="Times New Roman"/>
        </w:rPr>
        <w:t>h</w:t>
      </w:r>
      <w:r w:rsidR="003C30FF" w:rsidRPr="003C30FF">
        <w:rPr>
          <w:rFonts w:ascii="Times New Roman" w:hAnsi="Times New Roman"/>
          <w:i w:val="0"/>
        </w:rPr>
        <w:t xml:space="preserve">) </w:t>
      </w:r>
      <w:r w:rsidRPr="003C30FF">
        <w:rPr>
          <w:rFonts w:ascii="Times New Roman" w:hAnsi="Times New Roman"/>
          <w:i w:val="0"/>
        </w:rPr>
        <w:t xml:space="preserve">of the </w:t>
      </w:r>
      <w:r w:rsidR="003C30FF" w:rsidRPr="003C30FF">
        <w:rPr>
          <w:rFonts w:ascii="Times New Roman" w:hAnsi="Times New Roman"/>
          <w:i w:val="0"/>
        </w:rPr>
        <w:t>stock recruitment relationship.</w:t>
      </w:r>
    </w:p>
    <w:p w14:paraId="2468066A" w14:textId="67FBF5F0" w:rsidR="00B379B0" w:rsidRDefault="00B379B0" w:rsidP="003C30FF">
      <w:pPr>
        <w:pStyle w:val="Caption-Figure"/>
        <w:numPr>
          <w:ilvl w:val="0"/>
          <w:numId w:val="25"/>
        </w:numPr>
        <w:contextualSpacing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Assume there is </w:t>
      </w:r>
      <w:r w:rsidR="00AF0BF3">
        <w:rPr>
          <w:rFonts w:ascii="Times New Roman" w:hAnsi="Times New Roman"/>
          <w:i w:val="0"/>
        </w:rPr>
        <w:t xml:space="preserve">also </w:t>
      </w:r>
      <w:r>
        <w:rPr>
          <w:rFonts w:ascii="Times New Roman" w:hAnsi="Times New Roman"/>
          <w:i w:val="0"/>
        </w:rPr>
        <w:t>uncertainty in whether the dynamics are stationary or if there has been a change in productivity over time</w:t>
      </w:r>
      <w:r w:rsidR="00AF0BF3">
        <w:rPr>
          <w:rFonts w:ascii="Times New Roman" w:hAnsi="Times New Roman"/>
          <w:i w:val="0"/>
        </w:rPr>
        <w:t>.</w:t>
      </w:r>
    </w:p>
    <w:p w14:paraId="7291DACF" w14:textId="7F785D4C" w:rsidR="003C30FF" w:rsidRPr="003C30FF" w:rsidRDefault="003C30FF" w:rsidP="003C30FF">
      <w:pPr>
        <w:pStyle w:val="Caption-Figure"/>
        <w:numPr>
          <w:ilvl w:val="0"/>
          <w:numId w:val="25"/>
        </w:numPr>
        <w:contextualSpacing/>
        <w:rPr>
          <w:rFonts w:ascii="Times New Roman" w:hAnsi="Times New Roman"/>
          <w:i w:val="0"/>
        </w:rPr>
      </w:pPr>
      <w:r w:rsidRPr="003C30FF">
        <w:rPr>
          <w:rFonts w:ascii="Times New Roman" w:hAnsi="Times New Roman"/>
          <w:i w:val="0"/>
        </w:rPr>
        <w:t xml:space="preserve">Analysts are conducting a simulation evaluation </w:t>
      </w:r>
      <w:r w:rsidR="00EE27A0" w:rsidRPr="003C30FF">
        <w:rPr>
          <w:rFonts w:ascii="Times New Roman" w:hAnsi="Times New Roman"/>
          <w:i w:val="0"/>
        </w:rPr>
        <w:t>to identify a management procedure that is robust to th</w:t>
      </w:r>
      <w:r w:rsidR="00B379B0">
        <w:rPr>
          <w:rFonts w:ascii="Times New Roman" w:hAnsi="Times New Roman"/>
          <w:i w:val="0"/>
        </w:rPr>
        <w:t>ese two</w:t>
      </w:r>
      <w:r w:rsidR="00EE27A0" w:rsidRPr="003C30FF">
        <w:rPr>
          <w:rFonts w:ascii="Times New Roman" w:hAnsi="Times New Roman"/>
          <w:i w:val="0"/>
        </w:rPr>
        <w:t xml:space="preserve"> uncertaint</w:t>
      </w:r>
      <w:r w:rsidR="00B379B0">
        <w:rPr>
          <w:rFonts w:ascii="Times New Roman" w:hAnsi="Times New Roman"/>
          <w:i w:val="0"/>
        </w:rPr>
        <w:t>ies</w:t>
      </w:r>
      <w:r w:rsidR="00EE27A0" w:rsidRPr="003C30FF">
        <w:rPr>
          <w:rFonts w:ascii="Times New Roman" w:hAnsi="Times New Roman"/>
          <w:i w:val="0"/>
        </w:rPr>
        <w:t xml:space="preserve">. </w:t>
      </w:r>
      <w:r w:rsidRPr="003C30FF">
        <w:rPr>
          <w:rFonts w:ascii="Times New Roman" w:hAnsi="Times New Roman"/>
          <w:i w:val="0"/>
        </w:rPr>
        <w:t>Suppose there are three hypotheses about the degree of resilience of the stock represented by different assumed steepness (</w:t>
      </w:r>
      <w:r w:rsidRPr="00AF0BF3">
        <w:rPr>
          <w:rFonts w:ascii="Times New Roman" w:hAnsi="Times New Roman"/>
        </w:rPr>
        <w:t>h</w:t>
      </w:r>
      <w:r w:rsidRPr="003C30FF">
        <w:rPr>
          <w:rFonts w:ascii="Times New Roman" w:hAnsi="Times New Roman"/>
          <w:i w:val="0"/>
        </w:rPr>
        <w:t xml:space="preserve">) values for the </w:t>
      </w:r>
      <w:proofErr w:type="spellStart"/>
      <w:r w:rsidRPr="003C30FF">
        <w:rPr>
          <w:rFonts w:ascii="Times New Roman" w:hAnsi="Times New Roman"/>
          <w:i w:val="0"/>
        </w:rPr>
        <w:t>Beverton</w:t>
      </w:r>
      <w:proofErr w:type="spellEnd"/>
      <w:r w:rsidRPr="003C30FF">
        <w:rPr>
          <w:rFonts w:ascii="Times New Roman" w:hAnsi="Times New Roman"/>
          <w:i w:val="0"/>
        </w:rPr>
        <w:t xml:space="preserve">-Holt (BH) </w:t>
      </w:r>
      <w:r w:rsidR="00B379B0">
        <w:rPr>
          <w:rFonts w:ascii="Times New Roman" w:hAnsi="Times New Roman"/>
          <w:i w:val="0"/>
        </w:rPr>
        <w:t xml:space="preserve">stock recruitment relationship and two hypotheses relating to stationary: growth and recruitment are non-stationary or stationary. </w:t>
      </w:r>
      <w:r w:rsidRPr="003C30FF">
        <w:rPr>
          <w:rFonts w:ascii="Times New Roman" w:hAnsi="Times New Roman"/>
          <w:b/>
          <w:i w:val="0"/>
        </w:rPr>
        <w:t xml:space="preserve"> </w:t>
      </w:r>
    </w:p>
    <w:p w14:paraId="73DBA242" w14:textId="7E8CE6D8" w:rsidR="003C30FF" w:rsidRPr="003C30FF" w:rsidRDefault="003C30FF" w:rsidP="003C30FF">
      <w:pPr>
        <w:pStyle w:val="Caption-Figure"/>
        <w:numPr>
          <w:ilvl w:val="0"/>
          <w:numId w:val="25"/>
        </w:numPr>
        <w:contextualSpacing/>
        <w:rPr>
          <w:rFonts w:ascii="Times New Roman" w:hAnsi="Times New Roman"/>
          <w:i w:val="0"/>
        </w:rPr>
      </w:pPr>
      <w:r w:rsidRPr="003C30FF">
        <w:rPr>
          <w:rFonts w:ascii="Times New Roman" w:hAnsi="Times New Roman"/>
          <w:i w:val="0"/>
        </w:rPr>
        <w:t xml:space="preserve">An age structured model for </w:t>
      </w:r>
      <w:r>
        <w:rPr>
          <w:rFonts w:ascii="Times New Roman" w:hAnsi="Times New Roman"/>
          <w:i w:val="0"/>
        </w:rPr>
        <w:t>Arctic S</w:t>
      </w:r>
      <w:r w:rsidRPr="003C30FF">
        <w:rPr>
          <w:rFonts w:ascii="Times New Roman" w:hAnsi="Times New Roman"/>
          <w:i w:val="0"/>
        </w:rPr>
        <w:t>ardine MU1 has been fit. This is the same model</w:t>
      </w:r>
      <w:r>
        <w:rPr>
          <w:rFonts w:ascii="Times New Roman" w:hAnsi="Times New Roman"/>
          <w:i w:val="0"/>
        </w:rPr>
        <w:t>ling approach</w:t>
      </w:r>
      <w:r w:rsidRPr="003C30FF">
        <w:rPr>
          <w:rFonts w:ascii="Times New Roman" w:hAnsi="Times New Roman"/>
          <w:i w:val="0"/>
        </w:rPr>
        <w:t xml:space="preserve"> that was used for Exercise 3. For this exercise, three models are fit</w:t>
      </w:r>
      <w:r w:rsidR="00B379B0">
        <w:rPr>
          <w:rFonts w:ascii="Times New Roman" w:hAnsi="Times New Roman"/>
          <w:i w:val="0"/>
        </w:rPr>
        <w:t xml:space="preserve"> and the model from Exercise 3 is Model 2 below</w:t>
      </w:r>
      <w:r w:rsidRPr="003C30FF">
        <w:rPr>
          <w:rFonts w:ascii="Times New Roman" w:hAnsi="Times New Roman"/>
          <w:i w:val="0"/>
        </w:rPr>
        <w:t>:</w:t>
      </w:r>
    </w:p>
    <w:p w14:paraId="4BECB915" w14:textId="43DE435C" w:rsidR="003C30FF" w:rsidRDefault="003C30FF" w:rsidP="003C30F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 1: </w:t>
      </w:r>
      <w:r w:rsidRPr="00200F92">
        <w:rPr>
          <w:rFonts w:ascii="Times New Roman" w:hAnsi="Times New Roman" w:cs="Times New Roman"/>
          <w:sz w:val="20"/>
          <w:szCs w:val="20"/>
        </w:rPr>
        <w:t xml:space="preserve">Low </w:t>
      </w:r>
      <w:r w:rsidRPr="003C30FF">
        <w:rPr>
          <w:rFonts w:ascii="Times New Roman" w:hAnsi="Times New Roman"/>
          <w:sz w:val="20"/>
          <w:szCs w:val="20"/>
        </w:rPr>
        <w:t>resilience</w:t>
      </w:r>
      <w:r w:rsidRPr="00200F92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steepness of BH stock recruitment relationship (</w:t>
      </w:r>
      <w:r w:rsidRPr="005369EE">
        <w:rPr>
          <w:rFonts w:ascii="Times New Roman" w:hAnsi="Times New Roman" w:cs="Times New Roman"/>
          <w:i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00F92">
        <w:rPr>
          <w:rFonts w:ascii="Times New Roman" w:hAnsi="Times New Roman" w:cs="Times New Roman"/>
          <w:sz w:val="20"/>
          <w:szCs w:val="20"/>
        </w:rPr>
        <w:t xml:space="preserve"> = 0.65</w:t>
      </w:r>
    </w:p>
    <w:p w14:paraId="53854540" w14:textId="3B1A52C1" w:rsidR="003C30FF" w:rsidRPr="00200F92" w:rsidRDefault="003C30FF" w:rsidP="003C30F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Model 2: Moderate</w:t>
      </w:r>
      <w:r w:rsidRPr="00200F92">
        <w:rPr>
          <w:rFonts w:ascii="Times New Roman" w:hAnsi="Times New Roman" w:cs="Times New Roman"/>
          <w:sz w:val="20"/>
          <w:szCs w:val="20"/>
        </w:rPr>
        <w:t xml:space="preserve"> </w:t>
      </w:r>
      <w:r w:rsidRPr="003C30FF">
        <w:rPr>
          <w:rFonts w:ascii="Times New Roman" w:hAnsi="Times New Roman"/>
          <w:sz w:val="20"/>
          <w:szCs w:val="20"/>
        </w:rPr>
        <w:t>resilience</w:t>
      </w:r>
      <w:r w:rsidRPr="00200F92">
        <w:rPr>
          <w:rFonts w:ascii="Times New Roman" w:hAnsi="Times New Roman" w:cs="Times New Roman"/>
          <w:sz w:val="20"/>
          <w:szCs w:val="20"/>
        </w:rPr>
        <w:t xml:space="preserve">: </w:t>
      </w:r>
      <w:r w:rsidRPr="005369EE">
        <w:rPr>
          <w:rFonts w:ascii="Times New Roman" w:hAnsi="Times New Roman" w:cs="Times New Roman"/>
          <w:i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00F92">
        <w:rPr>
          <w:rFonts w:ascii="Times New Roman" w:hAnsi="Times New Roman" w:cs="Times New Roman"/>
          <w:sz w:val="20"/>
          <w:szCs w:val="20"/>
        </w:rPr>
        <w:t>= 0.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200F92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(consider as the best estimate of </w:t>
      </w:r>
      <w:r w:rsidRPr="005369EE">
        <w:rPr>
          <w:rFonts w:ascii="Times New Roman" w:hAnsi="Times New Roman" w:cs="Times New Roman"/>
          <w:i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3ABE944C" w14:textId="0C97C164" w:rsidR="003C30FF" w:rsidRDefault="003C30FF" w:rsidP="003C30F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 3: High </w:t>
      </w:r>
      <w:r w:rsidRPr="003C30FF">
        <w:rPr>
          <w:rFonts w:ascii="Times New Roman" w:hAnsi="Times New Roman"/>
          <w:sz w:val="20"/>
          <w:szCs w:val="20"/>
        </w:rPr>
        <w:t>resilience</w:t>
      </w:r>
      <w:r w:rsidRPr="00200F92">
        <w:rPr>
          <w:rFonts w:ascii="Times New Roman" w:hAnsi="Times New Roman" w:cs="Times New Roman"/>
          <w:sz w:val="20"/>
          <w:szCs w:val="20"/>
        </w:rPr>
        <w:t xml:space="preserve">: </w:t>
      </w:r>
      <w:r w:rsidRPr="005369EE">
        <w:rPr>
          <w:rFonts w:ascii="Times New Roman" w:hAnsi="Times New Roman" w:cs="Times New Roman"/>
          <w:i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00F92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0.9</w:t>
      </w:r>
      <w:r w:rsidRPr="00200F92">
        <w:rPr>
          <w:rFonts w:ascii="Times New Roman" w:hAnsi="Times New Roman" w:cs="Times New Roman"/>
          <w:sz w:val="20"/>
          <w:szCs w:val="20"/>
        </w:rPr>
        <w:t>5</w:t>
      </w:r>
    </w:p>
    <w:p w14:paraId="1CBE28D9" w14:textId="77777777" w:rsidR="00AF0BF3" w:rsidRPr="00987F6F" w:rsidRDefault="00AF0BF3" w:rsidP="00AF0BF3">
      <w:pPr>
        <w:pStyle w:val="Caption-Figure"/>
        <w:spacing w:after="120"/>
        <w:rPr>
          <w:rFonts w:ascii="Times New Roman" w:hAnsi="Times New Roman"/>
          <w:b/>
          <w:i w:val="0"/>
        </w:rPr>
      </w:pPr>
      <w:r w:rsidRPr="00987F6F">
        <w:rPr>
          <w:rFonts w:ascii="Times New Roman" w:hAnsi="Times New Roman"/>
          <w:b/>
          <w:i w:val="0"/>
        </w:rPr>
        <w:t>Dataset</w:t>
      </w:r>
      <w:r>
        <w:rPr>
          <w:rFonts w:ascii="Times New Roman" w:hAnsi="Times New Roman"/>
          <w:b/>
          <w:i w:val="0"/>
        </w:rPr>
        <w:t xml:space="preserve"> (for each model)</w:t>
      </w:r>
      <w:r w:rsidRPr="00987F6F">
        <w:rPr>
          <w:rFonts w:ascii="Times New Roman" w:hAnsi="Times New Roman"/>
          <w:b/>
          <w:i w:val="0"/>
        </w:rPr>
        <w:t xml:space="preserve">: </w:t>
      </w:r>
    </w:p>
    <w:p w14:paraId="4631DEF4" w14:textId="77777777" w:rsidR="00AF0BF3" w:rsidRPr="00987F6F" w:rsidRDefault="00AF0BF3" w:rsidP="00897F0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  <w:lang w:val="en-CA"/>
        </w:rPr>
      </w:pPr>
      <w:r w:rsidRPr="00987F6F">
        <w:rPr>
          <w:rFonts w:ascii="Times New Roman" w:hAnsi="Times New Roman" w:cs="Times New Roman"/>
          <w:sz w:val="20"/>
          <w:szCs w:val="20"/>
          <w:u w:val="single"/>
          <w:lang w:val="en-CA"/>
        </w:rPr>
        <w:t xml:space="preserve">Annual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weight-at-age (g), maturity-at-age (proportion mature), and vulnerability-at-age (proportion selected to the fishery) over the historical time period</w:t>
      </w:r>
    </w:p>
    <w:p w14:paraId="0243137B" w14:textId="77777777" w:rsidR="00AF0BF3" w:rsidRPr="00987F6F" w:rsidRDefault="00AF0BF3" w:rsidP="00897F0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Model-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estimated spawning stock b</w:t>
      </w:r>
      <w:r>
        <w:rPr>
          <w:rFonts w:ascii="Times New Roman" w:hAnsi="Times New Roman" w:cs="Times New Roman"/>
          <w:sz w:val="20"/>
          <w:szCs w:val="20"/>
          <w:lang w:val="en-CA"/>
        </w:rPr>
        <w:t>iomass 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SSB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), recruitment at age 0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Rec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in billions), total biomass 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B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in </w:t>
      </w:r>
      <w:proofErr w:type="spellStart"/>
      <w:r w:rsidRPr="00987F6F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Pr="00987F6F">
        <w:rPr>
          <w:rFonts w:ascii="Times New Roman" w:hAnsi="Times New Roman" w:cs="Times New Roman"/>
          <w:sz w:val="20"/>
          <w:szCs w:val="20"/>
          <w:lang w:val="en-CA"/>
        </w:rPr>
        <w:t>), catch (</w:t>
      </w:r>
      <w:proofErr w:type="spellStart"/>
      <w:r w:rsidRPr="00987F6F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Pr="00987F6F">
        <w:rPr>
          <w:rFonts w:ascii="Times New Roman" w:hAnsi="Times New Roman" w:cs="Times New Roman"/>
          <w:sz w:val="20"/>
          <w:szCs w:val="20"/>
          <w:lang w:val="en-CA"/>
        </w:rPr>
        <w:t>), fishing mortality rate (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)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, empirical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acoustic </w:t>
      </w:r>
      <w:r>
        <w:rPr>
          <w:rFonts w:ascii="Times New Roman" w:hAnsi="Times New Roman" w:cs="Times New Roman"/>
          <w:sz w:val="20"/>
          <w:szCs w:val="20"/>
          <w:lang w:val="en-CA"/>
        </w:rPr>
        <w:t>index of SSB (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) for years 26-50</w:t>
      </w:r>
    </w:p>
    <w:p w14:paraId="624F0B2E" w14:textId="77777777" w:rsidR="00AF0BF3" w:rsidRPr="00D73F70" w:rsidRDefault="00AF0BF3" w:rsidP="00897F0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</w:rPr>
        <w:t>Unfished spawning biomass per recruit (phi</w:t>
      </w:r>
      <w:r w:rsidRPr="004A220C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>) and steepness (</w:t>
      </w:r>
      <w:r w:rsidRPr="005369EE">
        <w:rPr>
          <w:rFonts w:ascii="Times New Roman" w:hAnsi="Times New Roman" w:cs="Times New Roman"/>
          <w:i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) calculated using annual weight-at-age and maturity-at-age</w:t>
      </w:r>
    </w:p>
    <w:p w14:paraId="29ADE123" w14:textId="13C1BE19" w:rsidR="00EE27A0" w:rsidRPr="00AF0BF3" w:rsidRDefault="00AF0BF3" w:rsidP="00897F07">
      <w:pPr>
        <w:pStyle w:val="ListParagraph"/>
        <w:numPr>
          <w:ilvl w:val="0"/>
          <w:numId w:val="27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  <w:lang w:val="en-CA"/>
        </w:rPr>
        <w:t>A dynamic unfished spawning stock biomass (dynamic SSB</w:t>
      </w:r>
      <w:r w:rsidRPr="00987F6F">
        <w:rPr>
          <w:rFonts w:ascii="Times New Roman" w:hAnsi="Times New Roman" w:cs="Times New Roman"/>
          <w:sz w:val="20"/>
          <w:szCs w:val="20"/>
          <w:vertAlign w:val="subscript"/>
          <w:lang w:val="en-CA"/>
        </w:rPr>
        <w:t>0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) has been provided for the historical time series (a projected SSB from the beginning of the time series with </w:t>
      </w:r>
      <w:r w:rsidRPr="005369EE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=0 using the recruitment deviations from the model fit with no catch. The dynamic SSB</w:t>
      </w:r>
      <w:r w:rsidRPr="00987F6F">
        <w:rPr>
          <w:rFonts w:ascii="Times New Roman" w:hAnsi="Times New Roman" w:cs="Times New Roman"/>
          <w:sz w:val="20"/>
          <w:szCs w:val="20"/>
          <w:vertAlign w:val="subscript"/>
          <w:lang w:val="en-CA"/>
        </w:rPr>
        <w:t>0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was estimated </w:t>
      </w:r>
      <w:r>
        <w:rPr>
          <w:rFonts w:ascii="Times New Roman" w:hAnsi="Times New Roman" w:cs="Times New Roman"/>
          <w:sz w:val="20"/>
          <w:szCs w:val="20"/>
          <w:lang w:val="en-CA"/>
        </w:rPr>
        <w:t>2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different ways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based on the assumed changes in weight-at-age over time </w:t>
      </w:r>
      <w:r>
        <w:rPr>
          <w:rFonts w:ascii="Times New Roman" w:hAnsi="Times New Roman" w:cs="Times New Roman"/>
          <w:sz w:val="20"/>
          <w:szCs w:val="20"/>
          <w:lang w:val="en-CA"/>
        </w:rPr>
        <w:t>(see Exercise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27A0" w14:paraId="5B79C837" w14:textId="77777777" w:rsidTr="009778D8">
        <w:tc>
          <w:tcPr>
            <w:tcW w:w="9350" w:type="dxa"/>
            <w:shd w:val="clear" w:color="auto" w:fill="E7E6E6" w:themeFill="background2"/>
          </w:tcPr>
          <w:p w14:paraId="4FE6C351" w14:textId="6E48126B" w:rsidR="00EE27A0" w:rsidRPr="00200F92" w:rsidRDefault="00EE27A0" w:rsidP="00EE27A0">
            <w:pPr>
              <w:pStyle w:val="Caption-Figure"/>
              <w:spacing w:beforeLines="50" w:afterLines="50" w:after="120" w:line="264" w:lineRule="auto"/>
              <w:contextualSpacing/>
              <w:rPr>
                <w:rFonts w:ascii="Times New Roman" w:hAnsi="Times New Roman"/>
                <w:b/>
                <w:i w:val="0"/>
              </w:rPr>
            </w:pPr>
            <w:r w:rsidRPr="00200F92">
              <w:rPr>
                <w:rFonts w:ascii="Times New Roman" w:hAnsi="Times New Roman"/>
                <w:b/>
                <w:i w:val="0"/>
              </w:rPr>
              <w:t xml:space="preserve">Exercise </w:t>
            </w:r>
            <w:r>
              <w:rPr>
                <w:rFonts w:ascii="Times New Roman" w:hAnsi="Times New Roman"/>
                <w:b/>
                <w:i w:val="0"/>
              </w:rPr>
              <w:t>Activity</w:t>
            </w:r>
            <w:r w:rsidRPr="00200F92">
              <w:rPr>
                <w:rFonts w:ascii="Times New Roman" w:hAnsi="Times New Roman"/>
                <w:b/>
                <w:i w:val="0"/>
              </w:rPr>
              <w:t>:</w:t>
            </w:r>
          </w:p>
          <w:p w14:paraId="5FF1AB85" w14:textId="23A237F8" w:rsidR="009778D8" w:rsidRPr="00AE3854" w:rsidRDefault="009778D8" w:rsidP="00897F07">
            <w:pPr>
              <w:pStyle w:val="Caption-Figure"/>
              <w:numPr>
                <w:ilvl w:val="0"/>
                <w:numId w:val="15"/>
              </w:numPr>
              <w:spacing w:before="0" w:after="0" w:line="264" w:lineRule="auto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Evaluate at least 2 approaches to defining a metric of stock status </w:t>
            </w:r>
            <w:r w:rsidRPr="00AE3854">
              <w:rPr>
                <w:rFonts w:ascii="Times New Roman" w:hAnsi="Times New Roman"/>
                <w:i w:val="0"/>
              </w:rPr>
              <w:t xml:space="preserve">for </w:t>
            </w:r>
            <w:r w:rsidRPr="001E7E0F">
              <w:rPr>
                <w:rFonts w:ascii="Times New Roman" w:hAnsi="Times New Roman"/>
                <w:i w:val="0"/>
              </w:rPr>
              <w:t xml:space="preserve">Arctic </w:t>
            </w:r>
            <w:r w:rsidR="001E7C43">
              <w:rPr>
                <w:rFonts w:ascii="Times New Roman" w:hAnsi="Times New Roman"/>
                <w:i w:val="0"/>
              </w:rPr>
              <w:t>S</w:t>
            </w:r>
            <w:r w:rsidRPr="001E7E0F">
              <w:rPr>
                <w:rFonts w:ascii="Times New Roman" w:hAnsi="Times New Roman"/>
                <w:i w:val="0"/>
              </w:rPr>
              <w:t>ardine MU1</w:t>
            </w:r>
            <w:r>
              <w:rPr>
                <w:rFonts w:ascii="Times New Roman" w:hAnsi="Times New Roman"/>
                <w:i w:val="0"/>
              </w:rPr>
              <w:t>, and identify the preferred approach.</w:t>
            </w:r>
          </w:p>
          <w:p w14:paraId="554DEB80" w14:textId="2B82B42F" w:rsidR="009778D8" w:rsidRPr="00AE3854" w:rsidRDefault="00897F07" w:rsidP="00897F07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ascii="Times New Roman" w:hAnsi="Times New Roman"/>
                <w:i/>
              </w:rPr>
            </w:pPr>
            <w:r w:rsidRPr="00897F07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As a group, complete the slides in the </w:t>
            </w:r>
            <w:proofErr w:type="spellStart"/>
            <w:r w:rsidRPr="00897F07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Powerpoint</w:t>
            </w:r>
            <w:proofErr w:type="spellEnd"/>
            <w:r w:rsidRPr="00897F07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File. The last slide will be presented by a group member at the beginn</w:t>
            </w:r>
            <w:bookmarkStart w:id="0" w:name="_GoBack"/>
            <w:bookmarkEnd w:id="0"/>
            <w:r w:rsidRPr="00897F07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ing of the workshop tomorrow. Explain:</w:t>
            </w:r>
            <w:r w:rsidR="009778D8" w:rsidRPr="00AE3854">
              <w:rPr>
                <w:rFonts w:ascii="Times New Roman" w:hAnsi="Times New Roman"/>
              </w:rPr>
              <w:t xml:space="preserve"> </w:t>
            </w:r>
          </w:p>
          <w:p w14:paraId="295073B4" w14:textId="26B7D323" w:rsidR="009778D8" w:rsidRPr="00AE3854" w:rsidRDefault="009778D8" w:rsidP="009778D8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F82EFC">
              <w:rPr>
                <w:rFonts w:ascii="Times New Roman" w:hAnsi="Times New Roman"/>
                <w:b/>
                <w:i w:val="0"/>
              </w:rPr>
              <w:t>Candidate approaches</w:t>
            </w:r>
            <w:r w:rsidRPr="00AE3854">
              <w:rPr>
                <w:rFonts w:ascii="Times New Roman" w:hAnsi="Times New Roman"/>
                <w:i w:val="0"/>
              </w:rPr>
              <w:t xml:space="preserve"> considered, and their pros and cons</w:t>
            </w:r>
          </w:p>
          <w:p w14:paraId="0E7390F1" w14:textId="4FC740C9" w:rsidR="009778D8" w:rsidRDefault="009778D8" w:rsidP="009778D8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AE3854">
              <w:rPr>
                <w:rFonts w:ascii="Times New Roman" w:hAnsi="Times New Roman"/>
                <w:i w:val="0"/>
              </w:rPr>
              <w:t xml:space="preserve">The </w:t>
            </w:r>
            <w:r w:rsidRPr="00F82EFC">
              <w:rPr>
                <w:rFonts w:ascii="Times New Roman" w:hAnsi="Times New Roman"/>
                <w:b/>
                <w:i w:val="0"/>
              </w:rPr>
              <w:t>preferred approach</w:t>
            </w:r>
            <w:r>
              <w:rPr>
                <w:rFonts w:ascii="Times New Roman" w:hAnsi="Times New Roman"/>
                <w:b/>
                <w:i w:val="0"/>
              </w:rPr>
              <w:t xml:space="preserve"> and rationale</w:t>
            </w:r>
          </w:p>
          <w:p w14:paraId="028C2B25" w14:textId="77777777" w:rsidR="009778D8" w:rsidRDefault="009778D8" w:rsidP="009778D8">
            <w:pPr>
              <w:pStyle w:val="Caption-Figure"/>
              <w:numPr>
                <w:ilvl w:val="2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Does the choice reflect any candidate </w:t>
            </w:r>
            <w:r w:rsidRPr="00F82EFC">
              <w:rPr>
                <w:rFonts w:ascii="Times New Roman" w:hAnsi="Times New Roman"/>
                <w:b/>
                <w:i w:val="0"/>
              </w:rPr>
              <w:t>best practice</w:t>
            </w:r>
            <w:r>
              <w:rPr>
                <w:rFonts w:ascii="Times New Roman" w:hAnsi="Times New Roman"/>
                <w:i w:val="0"/>
              </w:rPr>
              <w:t xml:space="preserve"> criteria? </w:t>
            </w:r>
          </w:p>
          <w:p w14:paraId="565FE9C1" w14:textId="54F410BD" w:rsidR="009778D8" w:rsidRPr="001E7E0F" w:rsidRDefault="009778D8" w:rsidP="00AF0BF3">
            <w:pPr>
              <w:pStyle w:val="Caption-Figure"/>
              <w:numPr>
                <w:ilvl w:val="2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Any</w:t>
            </w:r>
            <w:r w:rsidRPr="001E7E0F">
              <w:rPr>
                <w:rFonts w:ascii="Times New Roman" w:hAnsi="Times New Roman"/>
                <w:i w:val="0"/>
              </w:rPr>
              <w:t xml:space="preserve"> underlying </w:t>
            </w:r>
            <w:r w:rsidRPr="00F82EFC">
              <w:rPr>
                <w:rFonts w:ascii="Times New Roman" w:hAnsi="Times New Roman"/>
                <w:b/>
                <w:i w:val="0"/>
              </w:rPr>
              <w:t>assumptions</w:t>
            </w:r>
            <w:r>
              <w:rPr>
                <w:rFonts w:ascii="Times New Roman" w:hAnsi="Times New Roman"/>
                <w:i w:val="0"/>
              </w:rPr>
              <w:t xml:space="preserve"> of the preferred approach</w:t>
            </w:r>
            <w:r w:rsidR="00AF0BF3">
              <w:rPr>
                <w:rFonts w:ascii="Times New Roman" w:hAnsi="Times New Roman"/>
                <w:i w:val="0"/>
              </w:rPr>
              <w:t>?</w:t>
            </w:r>
          </w:p>
          <w:p w14:paraId="38977D9D" w14:textId="6C6700A6" w:rsidR="009778D8" w:rsidRDefault="009778D8" w:rsidP="009778D8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AE3854">
              <w:rPr>
                <w:rFonts w:ascii="Times New Roman" w:hAnsi="Times New Roman"/>
                <w:i w:val="0"/>
              </w:rPr>
              <w:t xml:space="preserve">Include a </w:t>
            </w:r>
            <w:r w:rsidRPr="00F82EFC">
              <w:rPr>
                <w:rFonts w:ascii="Times New Roman" w:hAnsi="Times New Roman"/>
                <w:b/>
                <w:i w:val="0"/>
              </w:rPr>
              <w:t>time series plot</w:t>
            </w:r>
            <w:r>
              <w:rPr>
                <w:rFonts w:ascii="Times New Roman" w:hAnsi="Times New Roman"/>
                <w:b/>
                <w:i w:val="0"/>
              </w:rPr>
              <w:t>(s)</w:t>
            </w:r>
            <w:r w:rsidRPr="00AE3854">
              <w:rPr>
                <w:rFonts w:ascii="Times New Roman" w:hAnsi="Times New Roman"/>
                <w:i w:val="0"/>
              </w:rPr>
              <w:t xml:space="preserve"> of the </w:t>
            </w:r>
            <w:r>
              <w:rPr>
                <w:rFonts w:ascii="Times New Roman" w:hAnsi="Times New Roman"/>
                <w:i w:val="0"/>
              </w:rPr>
              <w:t>metric</w:t>
            </w:r>
            <w:r w:rsidRPr="00AE3854">
              <w:rPr>
                <w:rFonts w:ascii="Times New Roman" w:hAnsi="Times New Roman"/>
                <w:i w:val="0"/>
              </w:rPr>
              <w:t xml:space="preserve"> </w:t>
            </w:r>
            <w:r>
              <w:rPr>
                <w:rFonts w:ascii="Times New Roman" w:hAnsi="Times New Roman"/>
                <w:i w:val="0"/>
              </w:rPr>
              <w:t>that illustrates the stock status over time.</w:t>
            </w:r>
          </w:p>
          <w:p w14:paraId="26BABB1D" w14:textId="77777777" w:rsidR="009778D8" w:rsidRDefault="009778D8" w:rsidP="009778D8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Recommend </w:t>
            </w:r>
            <w:r w:rsidRPr="008E32FE">
              <w:rPr>
                <w:rFonts w:ascii="Times New Roman" w:hAnsi="Times New Roman"/>
                <w:b/>
                <w:i w:val="0"/>
              </w:rPr>
              <w:t>a status</w:t>
            </w:r>
            <w:r>
              <w:rPr>
                <w:rFonts w:ascii="Times New Roman" w:hAnsi="Times New Roman"/>
                <w:i w:val="0"/>
              </w:rPr>
              <w:t xml:space="preserve"> for the stock (above or below the LRP).</w:t>
            </w:r>
          </w:p>
          <w:p w14:paraId="75F1E20B" w14:textId="51364E2C" w:rsidR="00EE27A0" w:rsidRPr="009778D8" w:rsidRDefault="009778D8" w:rsidP="009778D8">
            <w:pPr>
              <w:pStyle w:val="Caption-Figure"/>
              <w:numPr>
                <w:ilvl w:val="2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6E4A33">
              <w:rPr>
                <w:rFonts w:ascii="Times New Roman" w:hAnsi="Times New Roman"/>
                <w:i w:val="0"/>
              </w:rPr>
              <w:t xml:space="preserve">How </w:t>
            </w:r>
            <w:r w:rsidRPr="006E4A33">
              <w:rPr>
                <w:rFonts w:ascii="Times New Roman" w:hAnsi="Times New Roman"/>
                <w:i w:val="0"/>
                <w:lang w:val="en-US"/>
              </w:rPr>
              <w:t xml:space="preserve">is </w:t>
            </w:r>
            <w:r w:rsidRPr="006E4A33">
              <w:rPr>
                <w:rFonts w:ascii="Times New Roman" w:hAnsi="Times New Roman"/>
                <w:b/>
                <w:i w:val="0"/>
                <w:lang w:val="en-US"/>
              </w:rPr>
              <w:t>uncertainty</w:t>
            </w:r>
            <w:r w:rsidRPr="006E4A33">
              <w:rPr>
                <w:rFonts w:ascii="Times New Roman" w:hAnsi="Times New Roman"/>
                <w:i w:val="0"/>
                <w:lang w:val="en-US"/>
              </w:rPr>
              <w:t xml:space="preserve"> in stock status taken into account?</w:t>
            </w:r>
          </w:p>
        </w:tc>
      </w:tr>
    </w:tbl>
    <w:p w14:paraId="39A447A0" w14:textId="77777777" w:rsidR="00AF0BF3" w:rsidRDefault="00AF0BF3" w:rsidP="00987F6F">
      <w:pPr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20D22614" w14:textId="42AB1DD5" w:rsidR="00987F6F" w:rsidRPr="00987F6F" w:rsidRDefault="00987F6F" w:rsidP="00987F6F">
      <w:pPr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987F6F">
        <w:rPr>
          <w:rFonts w:ascii="Times New Roman" w:hAnsi="Times New Roman" w:cs="Times New Roman"/>
          <w:b/>
          <w:sz w:val="20"/>
          <w:szCs w:val="20"/>
        </w:rPr>
        <w:lastRenderedPageBreak/>
        <w:t>Some options:</w:t>
      </w:r>
      <w:r w:rsidR="001C1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C1331" w:rsidRPr="00E57297">
        <w:rPr>
          <w:rFonts w:ascii="Times New Roman" w:hAnsi="Times New Roman" w:cs="Times New Roman"/>
          <w:sz w:val="20"/>
          <w:szCs w:val="20"/>
        </w:rPr>
        <w:t>(some calculations have been started in the R script)</w:t>
      </w:r>
    </w:p>
    <w:p w14:paraId="34809382" w14:textId="277451CB" w:rsidR="009778D8" w:rsidRDefault="009778D8" w:rsidP="009778D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Model-based indicator (e.g., SSB) </w:t>
      </w:r>
      <w:r w:rsidRPr="00B532E8">
        <w:rPr>
          <w:rFonts w:ascii="Times New Roman" w:hAnsi="Times New Roman" w:cs="Times New Roman"/>
          <w:sz w:val="20"/>
          <w:szCs w:val="20"/>
        </w:rPr>
        <w:t>and theoretical or hi</w:t>
      </w:r>
      <w:r w:rsidR="00AF0BF3">
        <w:rPr>
          <w:rFonts w:ascii="Times New Roman" w:hAnsi="Times New Roman" w:cs="Times New Roman"/>
          <w:sz w:val="20"/>
          <w:szCs w:val="20"/>
        </w:rPr>
        <w:t xml:space="preserve">storical LRP based on one model/one hypothesis for dealing with uncertainty </w:t>
      </w:r>
      <w:r w:rsidR="00AF0BF3" w:rsidRPr="00AF0BF3">
        <w:rPr>
          <w:rFonts w:ascii="Times New Roman" w:hAnsi="Times New Roman"/>
          <w:sz w:val="20"/>
          <w:szCs w:val="20"/>
        </w:rPr>
        <w:t>about changes in productivity over time</w:t>
      </w:r>
      <w:r w:rsidR="00AF0BF3" w:rsidRPr="00AF0BF3">
        <w:rPr>
          <w:rFonts w:ascii="Times New Roman" w:hAnsi="Times New Roman" w:cs="Times New Roman"/>
          <w:sz w:val="20"/>
          <w:szCs w:val="20"/>
        </w:rPr>
        <w:t>.</w:t>
      </w:r>
    </w:p>
    <w:p w14:paraId="43A7A8A9" w14:textId="79E4DE02" w:rsidR="009778D8" w:rsidRDefault="009778D8" w:rsidP="009778D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Model-based indicator (e.g., SSB) and theoretical or historical LRP based on information from multiple models</w:t>
      </w:r>
      <w:r w:rsidR="00AF0BF3">
        <w:rPr>
          <w:rFonts w:ascii="Times New Roman" w:hAnsi="Times New Roman" w:cs="Times New Roman"/>
          <w:sz w:val="20"/>
          <w:szCs w:val="20"/>
        </w:rPr>
        <w:t xml:space="preserve"> and both hypotheses </w:t>
      </w:r>
      <w:r w:rsidR="00AF0BF3" w:rsidRPr="00AF0BF3">
        <w:rPr>
          <w:rFonts w:ascii="Times New Roman" w:hAnsi="Times New Roman"/>
          <w:sz w:val="20"/>
          <w:szCs w:val="20"/>
        </w:rPr>
        <w:t>about changes in productivity over time</w:t>
      </w:r>
      <w:r w:rsidR="00AF0BF3">
        <w:rPr>
          <w:rFonts w:ascii="Times New Roman" w:hAnsi="Times New Roman" w:cs="Times New Roman"/>
          <w:sz w:val="20"/>
          <w:szCs w:val="20"/>
        </w:rPr>
        <w:t>.</w:t>
      </w:r>
    </w:p>
    <w:p w14:paraId="027D267A" w14:textId="6475CEE2" w:rsidR="009D403E" w:rsidRPr="00B379B0" w:rsidRDefault="00987F6F" w:rsidP="00B379B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 xml:space="preserve">Empirical indicator </w:t>
      </w:r>
      <w:r w:rsidR="00B532E8">
        <w:rPr>
          <w:rFonts w:ascii="Times New Roman" w:hAnsi="Times New Roman" w:cs="Times New Roman"/>
          <w:sz w:val="20"/>
          <w:szCs w:val="20"/>
        </w:rPr>
        <w:t>(</w:t>
      </w:r>
      <w:r w:rsidRPr="00987F6F">
        <w:rPr>
          <w:rFonts w:ascii="Times New Roman" w:hAnsi="Times New Roman" w:cs="Times New Roman"/>
          <w:sz w:val="20"/>
          <w:szCs w:val="20"/>
        </w:rPr>
        <w:t>acoustic index of SSB</w:t>
      </w:r>
      <w:r w:rsidR="00B532E8">
        <w:rPr>
          <w:rFonts w:ascii="Times New Roman" w:hAnsi="Times New Roman" w:cs="Times New Roman"/>
          <w:sz w:val="20"/>
          <w:szCs w:val="20"/>
        </w:rPr>
        <w:t>) and LRP</w:t>
      </w:r>
    </w:p>
    <w:p w14:paraId="0208D169" w14:textId="77777777" w:rsidR="009778D8" w:rsidRPr="00A153B1" w:rsidRDefault="009778D8" w:rsidP="009778D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A153B1">
        <w:rPr>
          <w:rFonts w:ascii="Times New Roman" w:hAnsi="Times New Roman"/>
          <w:b/>
          <w:i w:val="0"/>
        </w:rPr>
        <w:t>Candidate Criteria for Best-Practice Indicators and LRPs:</w:t>
      </w:r>
    </w:p>
    <w:p w14:paraId="27566CA8" w14:textId="77777777" w:rsidR="009778D8" w:rsidRPr="00A153B1" w:rsidRDefault="009778D8" w:rsidP="009778D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Consistent with an objective to avoid serious harm to the stock</w:t>
      </w:r>
    </w:p>
    <w:p w14:paraId="399335C3" w14:textId="77777777" w:rsidR="009778D8" w:rsidRPr="00A153B1" w:rsidRDefault="009778D8" w:rsidP="009778D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Based on the best available information</w:t>
      </w:r>
    </w:p>
    <w:p w14:paraId="5F824451" w14:textId="77777777" w:rsidR="009778D8" w:rsidRPr="00A153B1" w:rsidRDefault="009778D8" w:rsidP="009778D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Operationally useful</w:t>
      </w:r>
    </w:p>
    <w:p w14:paraId="2383C666" w14:textId="77777777" w:rsidR="009778D8" w:rsidRPr="00A153B1" w:rsidRDefault="009778D8" w:rsidP="009778D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Reliably estimated</w:t>
      </w:r>
    </w:p>
    <w:p w14:paraId="25BB0E3E" w14:textId="77777777" w:rsidR="009778D8" w:rsidRDefault="009778D8" w:rsidP="009D403E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b/>
          <w:i w:val="0"/>
        </w:rPr>
      </w:pPr>
    </w:p>
    <w:p w14:paraId="4AF3647A" w14:textId="30075E57" w:rsidR="009D403E" w:rsidRPr="00194D7C" w:rsidRDefault="009D403E" w:rsidP="009D403E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b/>
          <w:i w:val="0"/>
        </w:rPr>
      </w:pPr>
      <w:r w:rsidRPr="00194D7C">
        <w:rPr>
          <w:rFonts w:ascii="Times New Roman" w:hAnsi="Times New Roman"/>
          <w:b/>
          <w:i w:val="0"/>
        </w:rPr>
        <w:t>Table 1. Data Files for Exercise 4</w:t>
      </w:r>
    </w:p>
    <w:p w14:paraId="76626FF0" w14:textId="77777777" w:rsidR="009D403E" w:rsidRPr="0097157B" w:rsidRDefault="009D403E" w:rsidP="009D403E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</w:p>
    <w:tbl>
      <w:tblPr>
        <w:tblStyle w:val="TableGrid"/>
        <w:tblW w:w="9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15"/>
        <w:gridCol w:w="4947"/>
      </w:tblGrid>
      <w:tr w:rsidR="009D403E" w:rsidRPr="00692B72" w14:paraId="5E01DB6F" w14:textId="77777777" w:rsidTr="006D4C57">
        <w:trPr>
          <w:trHeight w:val="260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396D3F4D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Type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224337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Name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797171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Description</w:t>
            </w:r>
          </w:p>
        </w:tc>
      </w:tr>
      <w:tr w:rsidR="009D403E" w:rsidRPr="00692B72" w14:paraId="15E0EB26" w14:textId="77777777" w:rsidTr="006D4C57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084C13EF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11E99545" wp14:editId="49103F53">
                  <wp:extent cx="228600" cy="228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69A56CCC" w14:textId="33187292" w:rsidR="009D403E" w:rsidRPr="00692B72" w:rsidRDefault="009D403E" w:rsidP="009D403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Exercise 4</w:t>
            </w:r>
            <w:r w:rsidRPr="00692B72">
              <w:rPr>
                <w:rFonts w:ascii="Times New Roman" w:hAnsi="Times New Roman"/>
                <w:i w:val="0"/>
              </w:rPr>
              <w:t xml:space="preserve"> Background Figures.html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0A4BB810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 xml:space="preserve">Fishery background and figures </w:t>
            </w:r>
          </w:p>
        </w:tc>
      </w:tr>
      <w:tr w:rsidR="009D403E" w:rsidRPr="00692B72" w14:paraId="3A9636DA" w14:textId="77777777" w:rsidTr="006D4C57">
        <w:trPr>
          <w:trHeight w:val="494"/>
        </w:trPr>
        <w:tc>
          <w:tcPr>
            <w:tcW w:w="1075" w:type="dxa"/>
          </w:tcPr>
          <w:p w14:paraId="70A9C028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0F5A2307" wp14:editId="0FFE8F26">
                  <wp:extent cx="292608" cy="228600"/>
                  <wp:effectExtent l="0" t="0" r="0" b="0"/>
                  <wp:docPr id="1" name="Picture 1" descr="R (programming language)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 (programming language)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3B3DB6F1" w14:textId="3EF2EE2A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ex4_data.rda</w:t>
            </w:r>
          </w:p>
        </w:tc>
        <w:tc>
          <w:tcPr>
            <w:tcW w:w="4947" w:type="dxa"/>
            <w:shd w:val="clear" w:color="auto" w:fill="auto"/>
          </w:tcPr>
          <w:p w14:paraId="49A0117E" w14:textId="77777777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R data object: a list with elements: </w:t>
            </w:r>
          </w:p>
          <w:p w14:paraId="1CCBF5BA" w14:textId="77777777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WAA = data frame (weight-at-age by year)</w:t>
            </w:r>
          </w:p>
          <w:p w14:paraId="579EAA13" w14:textId="77777777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MAT = data frame (maturity-at-age by year)</w:t>
            </w:r>
          </w:p>
          <w:p w14:paraId="7CEF7C02" w14:textId="1A693A5E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VUL65 = data frame (vulnerability-at-age by year for model with </w:t>
            </w:r>
            <w:r w:rsidRPr="009D403E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i w:val="0"/>
              </w:rPr>
              <w:t xml:space="preserve"> = 0.65)</w:t>
            </w:r>
          </w:p>
          <w:p w14:paraId="51F0DE8C" w14:textId="686FFB5B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VUL75 = as per VUL65 but for </w:t>
            </w:r>
            <w:r w:rsidRPr="009D403E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i w:val="0"/>
              </w:rPr>
              <w:t xml:space="preserve"> = 0.75</w:t>
            </w:r>
          </w:p>
          <w:p w14:paraId="16837071" w14:textId="0A056336" w:rsidR="009D403E" w:rsidRDefault="009D403E" w:rsidP="009D403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VUL90 = as per VUL65 but for </w:t>
            </w:r>
            <w:r w:rsidRPr="009D403E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i w:val="0"/>
              </w:rPr>
              <w:t xml:space="preserve"> = 0.90</w:t>
            </w:r>
          </w:p>
          <w:p w14:paraId="0A754227" w14:textId="15193C96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D65 = data frame (SSB, recruitment, total biomass, catch, </w:t>
            </w:r>
            <w:r w:rsidRPr="00692B72"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/>
                <w:i w:val="0"/>
              </w:rPr>
              <w:t>, acoustic index, unfished spawning biomass, steepness, dynamic SSB0 estimates,</w:t>
            </w:r>
            <w:r w:rsidRPr="00692B72">
              <w:rPr>
                <w:rFonts w:ascii="Times New Roman" w:hAnsi="Times New Roman"/>
                <w:i w:val="0"/>
              </w:rPr>
              <w:t xml:space="preserve"> by year</w:t>
            </w:r>
            <w:r>
              <w:rPr>
                <w:rFonts w:ascii="Times New Roman" w:hAnsi="Times New Roman"/>
                <w:i w:val="0"/>
              </w:rPr>
              <w:t xml:space="preserve"> for model with </w:t>
            </w:r>
            <w:r w:rsidRPr="009D403E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i w:val="0"/>
              </w:rPr>
              <w:t xml:space="preserve"> = 0.65)</w:t>
            </w:r>
          </w:p>
          <w:p w14:paraId="04360A75" w14:textId="76773A88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D75 = as per D65 but for </w:t>
            </w:r>
            <w:r w:rsidRPr="009D403E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i w:val="0"/>
              </w:rPr>
              <w:t xml:space="preserve"> = 0.75</w:t>
            </w:r>
          </w:p>
          <w:p w14:paraId="1381CA0E" w14:textId="473CE1E3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D90 = as per D65 but for </w:t>
            </w:r>
            <w:r w:rsidRPr="009D403E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i w:val="0"/>
              </w:rPr>
              <w:t xml:space="preserve"> = 0.90</w:t>
            </w:r>
          </w:p>
          <w:p w14:paraId="4F779B86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</w:p>
        </w:tc>
      </w:tr>
      <w:tr w:rsidR="009D403E" w:rsidRPr="00692B72" w14:paraId="04F22B71" w14:textId="77777777" w:rsidTr="006D4C57">
        <w:trPr>
          <w:trHeight w:val="422"/>
        </w:trPr>
        <w:tc>
          <w:tcPr>
            <w:tcW w:w="1075" w:type="dxa"/>
          </w:tcPr>
          <w:p w14:paraId="2FC31480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33C662D9" wp14:editId="5CCAE197">
                  <wp:extent cx="228600" cy="228600"/>
                  <wp:effectExtent l="0" t="0" r="0" b="0"/>
                  <wp:docPr id="26" name="Picture 26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69F63B07" w14:textId="2596558F" w:rsidR="009D403E" w:rsidRPr="00692B72" w:rsidRDefault="009D403E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r>
              <w:rPr>
                <w:rFonts w:ascii="Times New Roman" w:hAnsi="Times New Roman"/>
                <w:i w:val="0"/>
                <w:lang w:val="fr-FR"/>
              </w:rPr>
              <w:t>ex4</w:t>
            </w:r>
            <w:r w:rsidRPr="00692B72">
              <w:rPr>
                <w:rFonts w:ascii="Times New Roman" w:hAnsi="Times New Roman"/>
                <w:i w:val="0"/>
                <w:lang w:val="fr-FR"/>
              </w:rPr>
              <w:t>.R</w:t>
            </w:r>
          </w:p>
        </w:tc>
        <w:tc>
          <w:tcPr>
            <w:tcW w:w="4947" w:type="dxa"/>
            <w:shd w:val="clear" w:color="auto" w:fill="auto"/>
          </w:tcPr>
          <w:p w14:paraId="26437527" w14:textId="77777777" w:rsidR="009D403E" w:rsidRPr="00692B72" w:rsidRDefault="009D403E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that imports data with plots and calculations started</w:t>
            </w:r>
          </w:p>
        </w:tc>
      </w:tr>
      <w:tr w:rsidR="009D403E" w:rsidRPr="00692B72" w14:paraId="1060C911" w14:textId="77777777" w:rsidTr="006D4C57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59795276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6E3D57FC" wp14:editId="42656199">
                  <wp:extent cx="228600" cy="228600"/>
                  <wp:effectExtent l="0" t="0" r="0" b="0"/>
                  <wp:docPr id="21" name="Picture 21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1E5D4C7D" w14:textId="77777777" w:rsidR="009D403E" w:rsidRPr="00692B72" w:rsidRDefault="009D403E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proofErr w:type="spellStart"/>
            <w:r w:rsidRPr="00692B72">
              <w:rPr>
                <w:rFonts w:ascii="Times New Roman" w:hAnsi="Times New Roman"/>
                <w:i w:val="0"/>
                <w:lang w:val="fr-FR"/>
              </w:rPr>
              <w:t>functions.R</w:t>
            </w:r>
            <w:proofErr w:type="spellEnd"/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7C4C2628" w14:textId="77777777" w:rsidR="009D403E" w:rsidRPr="00692B72" w:rsidRDefault="009D403E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with functions (in main LRP directory)</w:t>
            </w:r>
          </w:p>
        </w:tc>
      </w:tr>
    </w:tbl>
    <w:p w14:paraId="6C0E4074" w14:textId="77777777" w:rsidR="009D403E" w:rsidRPr="00D770B3" w:rsidRDefault="009D403E" w:rsidP="009D403E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9CB9394" w14:textId="77777777" w:rsidR="009D403E" w:rsidRPr="00D770B3" w:rsidRDefault="009D403E" w:rsidP="009D403E">
      <w:pPr>
        <w:rPr>
          <w:rFonts w:ascii="Times New Roman" w:hAnsi="Times New Roman" w:cs="Times New Roman"/>
          <w:sz w:val="20"/>
          <w:szCs w:val="20"/>
        </w:rPr>
      </w:pPr>
    </w:p>
    <w:p w14:paraId="41F9A90B" w14:textId="77777777" w:rsidR="009D403E" w:rsidRPr="00200F92" w:rsidRDefault="009D403E" w:rsidP="009D403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9D403E" w:rsidRPr="00200F92" w:rsidSect="004F44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0F7A0" w14:textId="77777777" w:rsidR="003C360C" w:rsidRDefault="003C360C" w:rsidP="009D403E">
      <w:pPr>
        <w:spacing w:after="0" w:line="240" w:lineRule="auto"/>
      </w:pPr>
      <w:r>
        <w:separator/>
      </w:r>
    </w:p>
  </w:endnote>
  <w:endnote w:type="continuationSeparator" w:id="0">
    <w:p w14:paraId="6AD68DA8" w14:textId="77777777" w:rsidR="003C360C" w:rsidRDefault="003C360C" w:rsidP="009D4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9E8BD0" w14:textId="77777777" w:rsidR="00194D7C" w:rsidRDefault="00194D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F6BE8" w14:textId="455EFAA3" w:rsidR="00194D7C" w:rsidRPr="00194D7C" w:rsidRDefault="00194D7C" w:rsidP="00194D7C">
    <w:pPr>
      <w:pStyle w:val="Foot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Exercise 1 Page 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begin"/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instrText xml:space="preserve"> PAGE   \* MERGEFORMAT </w:instrTex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separate"/>
    </w:r>
    <w:r w:rsidR="00897F07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t>2</w:t>
    </w:r>
    <w:r w:rsidRPr="00A153B1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fldChar w:fldCharType="end"/>
    </w:r>
    <w:r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of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0DAA1" w14:textId="77777777" w:rsidR="00194D7C" w:rsidRDefault="00194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882AC" w14:textId="77777777" w:rsidR="003C360C" w:rsidRDefault="003C360C" w:rsidP="009D403E">
      <w:pPr>
        <w:spacing w:after="0" w:line="240" w:lineRule="auto"/>
      </w:pPr>
      <w:r>
        <w:separator/>
      </w:r>
    </w:p>
  </w:footnote>
  <w:footnote w:type="continuationSeparator" w:id="0">
    <w:p w14:paraId="1BDF3391" w14:textId="77777777" w:rsidR="003C360C" w:rsidRDefault="003C360C" w:rsidP="009D4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D3866" w14:textId="77777777" w:rsidR="00194D7C" w:rsidRDefault="00194D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0B336" w14:textId="77777777" w:rsidR="00194D7C" w:rsidRPr="00A153B1" w:rsidRDefault="00194D7C" w:rsidP="00194D7C">
    <w:pPr>
      <w:pStyle w:val="Head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bCs/>
        <w:color w:val="5B9BD5" w:themeColor="accent1"/>
        <w:sz w:val="24"/>
        <w:szCs w:val="24"/>
      </w:rPr>
      <w:t>Limit Reference Points and the Fish Stocks Provisions – A Joint TESA/NOG Workshop</w:t>
    </w:r>
  </w:p>
  <w:p w14:paraId="1D968D9D" w14:textId="77777777" w:rsidR="00194D7C" w:rsidRDefault="00194D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09471" w14:textId="77777777" w:rsidR="00194D7C" w:rsidRDefault="00194D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964"/>
    <w:multiLevelType w:val="hybridMultilevel"/>
    <w:tmpl w:val="593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10A3B"/>
    <w:multiLevelType w:val="hybridMultilevel"/>
    <w:tmpl w:val="34A4D6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E66E5"/>
    <w:multiLevelType w:val="hybridMultilevel"/>
    <w:tmpl w:val="4C48F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93D5F"/>
    <w:multiLevelType w:val="hybridMultilevel"/>
    <w:tmpl w:val="65C6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2775C"/>
    <w:multiLevelType w:val="hybridMultilevel"/>
    <w:tmpl w:val="55728DC2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5" w15:restartNumberingAfterBreak="0">
    <w:nsid w:val="24883A0D"/>
    <w:multiLevelType w:val="hybridMultilevel"/>
    <w:tmpl w:val="9490F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85E9A"/>
    <w:multiLevelType w:val="hybridMultilevel"/>
    <w:tmpl w:val="E32A4A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B57A9C"/>
    <w:multiLevelType w:val="hybridMultilevel"/>
    <w:tmpl w:val="E90E3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02783"/>
    <w:multiLevelType w:val="hybridMultilevel"/>
    <w:tmpl w:val="18C6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43A59"/>
    <w:multiLevelType w:val="hybridMultilevel"/>
    <w:tmpl w:val="7046B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F109A"/>
    <w:multiLevelType w:val="hybridMultilevel"/>
    <w:tmpl w:val="4D5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679DE"/>
    <w:multiLevelType w:val="hybridMultilevel"/>
    <w:tmpl w:val="2BE6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F341A"/>
    <w:multiLevelType w:val="hybridMultilevel"/>
    <w:tmpl w:val="4E6E2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50D1D"/>
    <w:multiLevelType w:val="hybridMultilevel"/>
    <w:tmpl w:val="6A188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A7D30"/>
    <w:multiLevelType w:val="hybridMultilevel"/>
    <w:tmpl w:val="012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A68EC"/>
    <w:multiLevelType w:val="hybridMultilevel"/>
    <w:tmpl w:val="05585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097769"/>
    <w:multiLevelType w:val="hybridMultilevel"/>
    <w:tmpl w:val="A45ABE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656F6C"/>
    <w:multiLevelType w:val="hybridMultilevel"/>
    <w:tmpl w:val="2364F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13E5B"/>
    <w:multiLevelType w:val="hybridMultilevel"/>
    <w:tmpl w:val="C622A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C7CA7"/>
    <w:multiLevelType w:val="hybridMultilevel"/>
    <w:tmpl w:val="CA7C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838C3"/>
    <w:multiLevelType w:val="hybridMultilevel"/>
    <w:tmpl w:val="22627C5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DE42A8"/>
    <w:multiLevelType w:val="hybridMultilevel"/>
    <w:tmpl w:val="B2F4F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67E8A"/>
    <w:multiLevelType w:val="hybridMultilevel"/>
    <w:tmpl w:val="898A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C26B6"/>
    <w:multiLevelType w:val="hybridMultilevel"/>
    <w:tmpl w:val="A37C5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320A17"/>
    <w:multiLevelType w:val="hybridMultilevel"/>
    <w:tmpl w:val="78663F3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E3513C8"/>
    <w:multiLevelType w:val="hybridMultilevel"/>
    <w:tmpl w:val="BB8A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F264EF"/>
    <w:multiLevelType w:val="hybridMultilevel"/>
    <w:tmpl w:val="B5A4E930"/>
    <w:lvl w:ilvl="0" w:tplc="73F4CA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 w:tplc="9DE03E7E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4"/>
  </w:num>
  <w:num w:numId="4">
    <w:abstractNumId w:val="22"/>
  </w:num>
  <w:num w:numId="5">
    <w:abstractNumId w:val="4"/>
  </w:num>
  <w:num w:numId="6">
    <w:abstractNumId w:val="13"/>
  </w:num>
  <w:num w:numId="7">
    <w:abstractNumId w:val="11"/>
  </w:num>
  <w:num w:numId="8">
    <w:abstractNumId w:val="6"/>
  </w:num>
  <w:num w:numId="9">
    <w:abstractNumId w:val="2"/>
  </w:num>
  <w:num w:numId="10">
    <w:abstractNumId w:val="23"/>
  </w:num>
  <w:num w:numId="11">
    <w:abstractNumId w:val="7"/>
  </w:num>
  <w:num w:numId="12">
    <w:abstractNumId w:val="18"/>
  </w:num>
  <w:num w:numId="13">
    <w:abstractNumId w:val="5"/>
  </w:num>
  <w:num w:numId="14">
    <w:abstractNumId w:val="17"/>
  </w:num>
  <w:num w:numId="15">
    <w:abstractNumId w:val="26"/>
  </w:num>
  <w:num w:numId="16">
    <w:abstractNumId w:val="21"/>
  </w:num>
  <w:num w:numId="17">
    <w:abstractNumId w:val="10"/>
  </w:num>
  <w:num w:numId="18">
    <w:abstractNumId w:val="19"/>
  </w:num>
  <w:num w:numId="19">
    <w:abstractNumId w:val="14"/>
  </w:num>
  <w:num w:numId="20">
    <w:abstractNumId w:val="8"/>
  </w:num>
  <w:num w:numId="21">
    <w:abstractNumId w:val="0"/>
  </w:num>
  <w:num w:numId="22">
    <w:abstractNumId w:val="16"/>
  </w:num>
  <w:num w:numId="23">
    <w:abstractNumId w:val="12"/>
  </w:num>
  <w:num w:numId="24">
    <w:abstractNumId w:val="20"/>
  </w:num>
  <w:num w:numId="25">
    <w:abstractNumId w:val="1"/>
  </w:num>
  <w:num w:numId="26">
    <w:abstractNumId w:val="25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7"/>
    <w:rsid w:val="00010BCF"/>
    <w:rsid w:val="000147D4"/>
    <w:rsid w:val="00032F21"/>
    <w:rsid w:val="00033021"/>
    <w:rsid w:val="00035FD7"/>
    <w:rsid w:val="000852B2"/>
    <w:rsid w:val="000A7242"/>
    <w:rsid w:val="000B2908"/>
    <w:rsid w:val="001544FE"/>
    <w:rsid w:val="00194D7C"/>
    <w:rsid w:val="001A45A8"/>
    <w:rsid w:val="001B3BD8"/>
    <w:rsid w:val="001C1331"/>
    <w:rsid w:val="001E610B"/>
    <w:rsid w:val="001E6B8F"/>
    <w:rsid w:val="001E7C43"/>
    <w:rsid w:val="00200F92"/>
    <w:rsid w:val="002D6F92"/>
    <w:rsid w:val="002E1C23"/>
    <w:rsid w:val="00313278"/>
    <w:rsid w:val="00316B68"/>
    <w:rsid w:val="0036250C"/>
    <w:rsid w:val="003746D6"/>
    <w:rsid w:val="003842AA"/>
    <w:rsid w:val="003852D2"/>
    <w:rsid w:val="003C0592"/>
    <w:rsid w:val="003C30FF"/>
    <w:rsid w:val="003C360C"/>
    <w:rsid w:val="004009CD"/>
    <w:rsid w:val="00410D01"/>
    <w:rsid w:val="00415FC2"/>
    <w:rsid w:val="004319CD"/>
    <w:rsid w:val="00442725"/>
    <w:rsid w:val="00483889"/>
    <w:rsid w:val="00487131"/>
    <w:rsid w:val="004A220C"/>
    <w:rsid w:val="004F44B3"/>
    <w:rsid w:val="004F46BD"/>
    <w:rsid w:val="00514193"/>
    <w:rsid w:val="005171B1"/>
    <w:rsid w:val="00517986"/>
    <w:rsid w:val="005369EE"/>
    <w:rsid w:val="00576689"/>
    <w:rsid w:val="0058353B"/>
    <w:rsid w:val="00584A3A"/>
    <w:rsid w:val="00593BDA"/>
    <w:rsid w:val="006130C4"/>
    <w:rsid w:val="006248E6"/>
    <w:rsid w:val="0067741D"/>
    <w:rsid w:val="006B3539"/>
    <w:rsid w:val="006C39DA"/>
    <w:rsid w:val="006D439E"/>
    <w:rsid w:val="00774C88"/>
    <w:rsid w:val="007A3E10"/>
    <w:rsid w:val="007E0C99"/>
    <w:rsid w:val="007E2BE7"/>
    <w:rsid w:val="008026AD"/>
    <w:rsid w:val="00830C2A"/>
    <w:rsid w:val="00850751"/>
    <w:rsid w:val="00897F07"/>
    <w:rsid w:val="008B4323"/>
    <w:rsid w:val="008D15B8"/>
    <w:rsid w:val="008E439B"/>
    <w:rsid w:val="00903022"/>
    <w:rsid w:val="009602C1"/>
    <w:rsid w:val="009778D8"/>
    <w:rsid w:val="00987F4C"/>
    <w:rsid w:val="00987F6F"/>
    <w:rsid w:val="009B2AD1"/>
    <w:rsid w:val="009D403E"/>
    <w:rsid w:val="009E1179"/>
    <w:rsid w:val="009E72DC"/>
    <w:rsid w:val="00A079DE"/>
    <w:rsid w:val="00A6675D"/>
    <w:rsid w:val="00AA44D4"/>
    <w:rsid w:val="00AA5647"/>
    <w:rsid w:val="00AF0BF3"/>
    <w:rsid w:val="00B36762"/>
    <w:rsid w:val="00B379B0"/>
    <w:rsid w:val="00B532E8"/>
    <w:rsid w:val="00B94AD6"/>
    <w:rsid w:val="00B95166"/>
    <w:rsid w:val="00BB753C"/>
    <w:rsid w:val="00BD3239"/>
    <w:rsid w:val="00BE509D"/>
    <w:rsid w:val="00C00B32"/>
    <w:rsid w:val="00C174D4"/>
    <w:rsid w:val="00C8056B"/>
    <w:rsid w:val="00C91B34"/>
    <w:rsid w:val="00CC1C86"/>
    <w:rsid w:val="00D27991"/>
    <w:rsid w:val="00D306C5"/>
    <w:rsid w:val="00D569CF"/>
    <w:rsid w:val="00E01932"/>
    <w:rsid w:val="00E03320"/>
    <w:rsid w:val="00EC3C88"/>
    <w:rsid w:val="00EE2030"/>
    <w:rsid w:val="00EE27A0"/>
    <w:rsid w:val="00EF5A3A"/>
    <w:rsid w:val="00F104BE"/>
    <w:rsid w:val="00F1334A"/>
    <w:rsid w:val="00F26CD0"/>
    <w:rsid w:val="00F64B5D"/>
    <w:rsid w:val="00FE15D1"/>
    <w:rsid w:val="00FF2CA5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C57BE"/>
  <w15:chartTrackingRefBased/>
  <w15:docId w15:val="{945E50DC-FF6E-489F-A057-4B5065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193"/>
    <w:pPr>
      <w:keepNext/>
      <w:spacing w:before="240" w:after="12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193"/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paragraph" w:styleId="BodyText">
    <w:name w:val="Body Text"/>
    <w:basedOn w:val="Normal"/>
    <w:link w:val="BodyTextChar"/>
    <w:qFormat/>
    <w:rsid w:val="00514193"/>
    <w:pPr>
      <w:spacing w:before="120" w:after="120" w:line="240" w:lineRule="auto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14193"/>
    <w:rPr>
      <w:rFonts w:ascii="Arial" w:eastAsia="Times New Roman" w:hAnsi="Arial" w:cs="Times New Roman"/>
      <w:szCs w:val="20"/>
      <w:lang w:val="en-CA"/>
    </w:rPr>
  </w:style>
  <w:style w:type="paragraph" w:customStyle="1" w:styleId="Caption-Table">
    <w:name w:val="Caption - Table"/>
    <w:basedOn w:val="Normal"/>
    <w:qFormat/>
    <w:rsid w:val="00514193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aption-Figure">
    <w:name w:val="Caption - Figure"/>
    <w:basedOn w:val="Normal"/>
    <w:qFormat/>
    <w:rsid w:val="00514193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77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D4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03E"/>
  </w:style>
  <w:style w:type="paragraph" w:styleId="Footer">
    <w:name w:val="footer"/>
    <w:basedOn w:val="Normal"/>
    <w:link w:val="FooterChar"/>
    <w:uiPriority w:val="99"/>
    <w:unhideWhenUsed/>
    <w:rsid w:val="009D4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A1F52-DB88-4AE8-90EF-F507C7612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19</cp:revision>
  <dcterms:created xsi:type="dcterms:W3CDTF">2021-10-27T13:26:00Z</dcterms:created>
  <dcterms:modified xsi:type="dcterms:W3CDTF">2021-11-22T15:21:00Z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2021-10-12T19:02:06Z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3b5e3bcd-7348-4d14-9040-0000140dc398</vt:lpwstr>
  </property>
</Properties>
</file>