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03" w:rsidRDefault="00550D10">
      <w:pPr>
        <w:pStyle w:val="2"/>
        <w:jc w:val="center"/>
      </w:pPr>
      <w:r>
        <w:rPr>
          <w:rFonts w:hint="eastAsia"/>
        </w:rPr>
        <w:t>AI</w:t>
      </w:r>
      <w:r>
        <w:rPr>
          <w:rFonts w:hint="eastAsia"/>
        </w:rPr>
        <w:t>面试百题训练营</w:t>
      </w:r>
      <w:r>
        <w:rPr>
          <w:rFonts w:hint="eastAsia"/>
        </w:rPr>
        <w:t>11</w:t>
      </w:r>
      <w:r>
        <w:t>24</w:t>
      </w:r>
      <w:r>
        <w:rPr>
          <w:rFonts w:hint="eastAsia"/>
        </w:rPr>
        <w:t>题目</w:t>
      </w:r>
    </w:p>
    <w:p w:rsidR="008C3703" w:rsidRDefault="00550D10">
      <w:pPr>
        <w:numPr>
          <w:ilvl w:val="0"/>
          <w:numId w:val="1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今日题目：</w:t>
      </w:r>
    </w:p>
    <w:p w:rsidR="008C3703" w:rsidRDefault="008C3703">
      <w:pPr>
        <w:rPr>
          <w:rFonts w:ascii="宋体" w:eastAsia="宋体" w:hAnsi="宋体" w:cs="宋体"/>
        </w:rPr>
      </w:pP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901"/>
        <w:gridCol w:w="902"/>
        <w:gridCol w:w="3733"/>
        <w:gridCol w:w="3534"/>
      </w:tblGrid>
      <w:tr w:rsidR="008C3703">
        <w:tc>
          <w:tcPr>
            <w:tcW w:w="901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902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难度</w:t>
            </w:r>
          </w:p>
        </w:tc>
        <w:tc>
          <w:tcPr>
            <w:tcW w:w="3733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题目</w:t>
            </w:r>
          </w:p>
        </w:tc>
        <w:tc>
          <w:tcPr>
            <w:tcW w:w="3534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注意事项</w:t>
            </w:r>
          </w:p>
        </w:tc>
      </w:tr>
      <w:tr w:rsidR="008C3703">
        <w:tc>
          <w:tcPr>
            <w:tcW w:w="901" w:type="dxa"/>
          </w:tcPr>
          <w:p w:rsidR="008C3703" w:rsidRDefault="00550D1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902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简单</w:t>
            </w:r>
            <w:bookmarkStart w:id="0" w:name="_GoBack"/>
            <w:bookmarkEnd w:id="0"/>
          </w:p>
        </w:tc>
        <w:tc>
          <w:tcPr>
            <w:tcW w:w="3733" w:type="dxa"/>
          </w:tcPr>
          <w:p w:rsidR="008C3703" w:rsidRDefault="00550D10">
            <w:pPr>
              <w:rPr>
                <w:rFonts w:ascii="宋体" w:eastAsia="宋体" w:hAnsi="宋体" w:cs="宋体"/>
                <w:color w:val="000000"/>
                <w:shd w:val="clear" w:color="auto" w:fill="FFFFFF"/>
              </w:rPr>
            </w:pPr>
            <w:r w:rsidRPr="00550D10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请简述</w:t>
            </w:r>
            <w:r w:rsidRPr="00550D10">
              <w:rPr>
                <w:rFonts w:ascii="宋体" w:eastAsia="宋体" w:hAnsi="宋体" w:cs="宋体"/>
                <w:color w:val="000000"/>
                <w:shd w:val="clear" w:color="auto" w:fill="FFFFFF"/>
              </w:rPr>
              <w:t>SVM 原理</w:t>
            </w:r>
          </w:p>
        </w:tc>
        <w:tc>
          <w:tcPr>
            <w:tcW w:w="3534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 w:rsidRPr="00550D10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分情况讨论，有线性可分与线性不可分的情况</w:t>
            </w:r>
          </w:p>
        </w:tc>
      </w:tr>
      <w:tr w:rsidR="008C3703">
        <w:tc>
          <w:tcPr>
            <w:tcW w:w="901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902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 w:rsidRPr="00550D10">
              <w:rPr>
                <w:rFonts w:ascii="宋体" w:eastAsia="宋体" w:hAnsi="宋体" w:cs="宋体"/>
                <w:color w:val="000000"/>
                <w:shd w:val="clear" w:color="auto" w:fill="FFFFFF"/>
              </w:rPr>
              <w:t>SVM 为什么采用间隔最大化</w:t>
            </w:r>
          </w:p>
        </w:tc>
        <w:tc>
          <w:tcPr>
            <w:tcW w:w="3534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 w:rsidRPr="00550D10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从最优值和鲁棒性两个方面分析</w:t>
            </w:r>
          </w:p>
        </w:tc>
      </w:tr>
      <w:tr w:rsidR="008C3703">
        <w:tc>
          <w:tcPr>
            <w:tcW w:w="901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902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 w:rsidRPr="00550D10">
              <w:rPr>
                <w:rFonts w:ascii="宋体" w:eastAsia="宋体" w:hAnsi="宋体" w:cs="宋体"/>
                <w:color w:val="000000"/>
                <w:shd w:val="clear" w:color="auto" w:fill="FFFFFF"/>
              </w:rPr>
              <w:t>SVM 为什么要引入 核函数</w:t>
            </w:r>
          </w:p>
        </w:tc>
        <w:tc>
          <w:tcPr>
            <w:tcW w:w="3534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 w:rsidRPr="00550D10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分析线性不可分情形</w:t>
            </w:r>
          </w:p>
        </w:tc>
      </w:tr>
      <w:tr w:rsidR="008C3703">
        <w:tc>
          <w:tcPr>
            <w:tcW w:w="901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902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hint="eastAsia"/>
              </w:rPr>
              <w:t>中等</w:t>
            </w:r>
          </w:p>
        </w:tc>
        <w:tc>
          <w:tcPr>
            <w:tcW w:w="3733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 w:rsidRPr="00550D10">
              <w:rPr>
                <w:rFonts w:ascii="宋体" w:eastAsia="宋体" w:hAnsi="宋体" w:cs="宋体"/>
                <w:color w:val="000000"/>
                <w:shd w:val="clear" w:color="auto" w:fill="FFFFFF"/>
              </w:rPr>
              <w:t>SVM 核函数之间的区别</w:t>
            </w:r>
          </w:p>
        </w:tc>
        <w:tc>
          <w:tcPr>
            <w:tcW w:w="3534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 w:rsidRPr="00550D10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不同核函数所适用的数据情形</w:t>
            </w:r>
          </w:p>
        </w:tc>
      </w:tr>
      <w:tr w:rsidR="008C3703">
        <w:tc>
          <w:tcPr>
            <w:tcW w:w="901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902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 w:rsidRPr="00550D10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为什么</w:t>
            </w:r>
            <w:r w:rsidRPr="00550D10">
              <w:rPr>
                <w:rFonts w:ascii="宋体" w:eastAsia="宋体" w:hAnsi="宋体" w:cs="宋体"/>
                <w:color w:val="000000"/>
                <w:shd w:val="clear" w:color="auto" w:fill="FFFFFF"/>
              </w:rPr>
              <w:t>SVM对缺失数据敏感</w:t>
            </w:r>
          </w:p>
        </w:tc>
        <w:tc>
          <w:tcPr>
            <w:tcW w:w="3534" w:type="dxa"/>
          </w:tcPr>
          <w:p w:rsidR="008C3703" w:rsidRDefault="00550D10">
            <w:pPr>
              <w:rPr>
                <w:rFonts w:ascii="宋体" w:eastAsia="宋体" w:hAnsi="宋体" w:cs="宋体"/>
              </w:rPr>
            </w:pPr>
            <w:r w:rsidRPr="00550D10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缺失值会对</w:t>
            </w:r>
            <w:r w:rsidRPr="00550D10">
              <w:rPr>
                <w:rFonts w:ascii="宋体" w:eastAsia="宋体" w:hAnsi="宋体" w:cs="宋体"/>
                <w:color w:val="000000"/>
                <w:shd w:val="clear" w:color="auto" w:fill="FFFFFF"/>
              </w:rPr>
              <w:t>SVM模型训练造成什么影响</w:t>
            </w:r>
          </w:p>
        </w:tc>
      </w:tr>
    </w:tbl>
    <w:p w:rsidR="008C3703" w:rsidRDefault="008C3703">
      <w:pPr>
        <w:rPr>
          <w:rFonts w:ascii="宋体" w:eastAsia="宋体" w:hAnsi="宋体" w:cs="宋体"/>
        </w:rPr>
      </w:pPr>
    </w:p>
    <w:p w:rsidR="008C3703" w:rsidRDefault="008C3703">
      <w:pPr>
        <w:rPr>
          <w:rFonts w:ascii="宋体" w:eastAsia="宋体" w:hAnsi="宋体" w:cs="宋体"/>
        </w:rPr>
      </w:pPr>
    </w:p>
    <w:p w:rsidR="008C3703" w:rsidRDefault="00550D10">
      <w:pPr>
        <w:pStyle w:val="ql-long-5380186"/>
        <w:spacing w:before="0" w:beforeAutospacing="0" w:after="0" w:afterAutospacing="0"/>
        <w:rPr>
          <w:rStyle w:val="ql-author-5380186"/>
          <w:b/>
          <w:bCs/>
        </w:rPr>
      </w:pPr>
      <w:r>
        <w:rPr>
          <w:rStyle w:val="ql-author-5380186"/>
          <w:rFonts w:hint="eastAsia"/>
          <w:b/>
          <w:bCs/>
        </w:rPr>
        <w:t>二、打卡规则：</w:t>
      </w:r>
    </w:p>
    <w:p w:rsidR="008C3703" w:rsidRDefault="008C3703">
      <w:pPr>
        <w:pStyle w:val="ql-long-5380186"/>
        <w:spacing w:before="0" w:beforeAutospacing="0" w:after="0" w:afterAutospacing="0"/>
      </w:pPr>
    </w:p>
    <w:p w:rsidR="008C3703" w:rsidRDefault="00550D10">
      <w:pPr>
        <w:pStyle w:val="ql-long-5380186"/>
        <w:spacing w:before="0" w:beforeAutospacing="0" w:after="0" w:afterAutospacing="0"/>
        <w:rPr>
          <w:rStyle w:val="ql-author-5380186"/>
        </w:rPr>
      </w:pPr>
      <w:r>
        <w:rPr>
          <w:rStyle w:val="ql-author-5380186"/>
          <w:rFonts w:hint="eastAsia"/>
        </w:rPr>
        <w:t>每天领取题目后，完成题目，通过微信群内班班发布的“小打卡”程序</w:t>
      </w:r>
      <w:r>
        <w:rPr>
          <w:rStyle w:val="ql-author-5380186"/>
          <w:rFonts w:hint="eastAsia"/>
        </w:rPr>
        <w:t>----</w:t>
      </w:r>
      <w:r>
        <w:rPr>
          <w:rStyle w:val="ql-author-5380186"/>
          <w:rFonts w:hint="eastAsia"/>
        </w:rPr>
        <w:t>点击进入小程序</w:t>
      </w:r>
      <w:r>
        <w:rPr>
          <w:rStyle w:val="ql-author-5380186"/>
          <w:rFonts w:hint="eastAsia"/>
        </w:rPr>
        <w:t>-----</w:t>
      </w:r>
      <w:r>
        <w:rPr>
          <w:rStyle w:val="ql-author-5380186"/>
          <w:rFonts w:hint="eastAsia"/>
        </w:rPr>
        <w:t>发布打卡（打卡内容可以是以图片的形式，下载文档，完成题目，上传截图；或手写答案，拍照上传）发布在打卡小程序上，完成当日打卡。</w:t>
      </w:r>
    </w:p>
    <w:p w:rsidR="008C3703" w:rsidRDefault="008C3703">
      <w:pPr>
        <w:pStyle w:val="ql-long-5380186"/>
        <w:spacing w:before="0" w:beforeAutospacing="0" w:after="0" w:afterAutospacing="0"/>
        <w:rPr>
          <w:rStyle w:val="ql-author-5380186"/>
        </w:rPr>
      </w:pPr>
    </w:p>
    <w:p w:rsidR="008C3703" w:rsidRDefault="00550D10">
      <w:pPr>
        <w:pStyle w:val="ql-long-5380186"/>
        <w:spacing w:before="0" w:beforeAutospacing="0" w:after="0" w:afterAutospacing="0"/>
        <w:rPr>
          <w:rStyle w:val="ql-author-5380186"/>
          <w:b/>
          <w:bCs/>
          <w:color w:val="FF0000"/>
        </w:rPr>
      </w:pPr>
      <w:r>
        <w:rPr>
          <w:rStyle w:val="ql-author-5380186"/>
          <w:rFonts w:hint="eastAsia"/>
          <w:b/>
          <w:bCs/>
          <w:color w:val="FF0000"/>
        </w:rPr>
        <w:t>连续打卡获得相应的打卡奖励哦！</w:t>
      </w:r>
    </w:p>
    <w:p w:rsidR="008C3703" w:rsidRDefault="008C3703">
      <w:pPr>
        <w:pStyle w:val="ql-long-5380186"/>
        <w:spacing w:before="0" w:beforeAutospacing="0" w:after="0" w:afterAutospacing="0"/>
        <w:rPr>
          <w:rStyle w:val="ql-author-5380186"/>
          <w:color w:val="FF0000"/>
        </w:rPr>
      </w:pPr>
    </w:p>
    <w:p w:rsidR="008C3703" w:rsidRDefault="008C3703">
      <w:pPr>
        <w:pStyle w:val="ql-long-5380186"/>
        <w:spacing w:before="0" w:beforeAutospacing="0" w:after="0" w:afterAutospacing="0"/>
        <w:rPr>
          <w:color w:val="494949"/>
        </w:rPr>
      </w:pPr>
    </w:p>
    <w:p w:rsidR="008C3703" w:rsidRDefault="00550D10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1727835" cy="3074035"/>
            <wp:effectExtent l="0" t="0" r="5715" b="12065"/>
            <wp:docPr id="1" name="图片 1" descr="ai面试百题训练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面试百题训练营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宋体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17AA6"/>
    <w:multiLevelType w:val="singleLevel"/>
    <w:tmpl w:val="4EE17AA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F3003"/>
    <w:rsid w:val="003165E2"/>
    <w:rsid w:val="003472C5"/>
    <w:rsid w:val="00550D10"/>
    <w:rsid w:val="008137BC"/>
    <w:rsid w:val="008C3703"/>
    <w:rsid w:val="00D94D5A"/>
    <w:rsid w:val="148C06F8"/>
    <w:rsid w:val="1E5857DF"/>
    <w:rsid w:val="279F2BAD"/>
    <w:rsid w:val="29AF6348"/>
    <w:rsid w:val="32840345"/>
    <w:rsid w:val="41FC3214"/>
    <w:rsid w:val="48B5061B"/>
    <w:rsid w:val="49016338"/>
    <w:rsid w:val="4F502FDE"/>
    <w:rsid w:val="53592EE7"/>
    <w:rsid w:val="629939BA"/>
    <w:rsid w:val="638A5BE3"/>
    <w:rsid w:val="727733F1"/>
    <w:rsid w:val="7E5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48003"/>
  <w15:docId w15:val="{F944D113-71E8-4563-8ED5-B5D432C1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7"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bidi="hi-I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ql-long-5380186">
    <w:name w:val="ql-long-5380186"/>
    <w:basedOn w:val="a"/>
    <w:qFormat/>
    <w:pPr>
      <w:suppressAutoHyphens w:val="0"/>
      <w:spacing w:before="100" w:beforeAutospacing="1" w:after="100" w:afterAutospacing="1"/>
    </w:pPr>
    <w:rPr>
      <w:rFonts w:ascii="宋体" w:eastAsia="宋体" w:hAnsi="宋体" w:cs="宋体"/>
      <w:kern w:val="0"/>
      <w:lang w:bidi="ar-SA"/>
    </w:rPr>
  </w:style>
  <w:style w:type="character" w:customStyle="1" w:styleId="ql-author-5380186">
    <w:name w:val="ql-author-5380186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Administrator</cp:lastModifiedBy>
  <cp:revision>2</cp:revision>
  <dcterms:created xsi:type="dcterms:W3CDTF">2020-11-23T08:56:00Z</dcterms:created>
  <dcterms:modified xsi:type="dcterms:W3CDTF">2020-11-23T08:56:00Z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