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FD1E" w14:textId="109A667D" w:rsidR="00875721" w:rsidRDefault="00FE0830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  <w:r w:rsidRPr="00FE0830"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  <w:t>Highlights</w:t>
      </w:r>
    </w:p>
    <w:p w14:paraId="40C65E84" w14:textId="77777777" w:rsidR="00875721" w:rsidRDefault="00875721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</w:p>
    <w:p w14:paraId="0D6EFD0C" w14:textId="22A5EBC7" w:rsidR="002F46D4" w:rsidRPr="00875721" w:rsidRDefault="004F5C0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New models that </w:t>
      </w:r>
      <w:r w:rsidR="0051296B" w:rsidRPr="00875721">
        <w:rPr>
          <w:sz w:val="24"/>
          <w:szCs w:val="24"/>
          <w:lang w:val="en-GB" w:eastAsia="es-ES"/>
        </w:rPr>
        <w:t>combine</w:t>
      </w:r>
      <w:r w:rsidR="00AD22F8" w:rsidRPr="00875721">
        <w:rPr>
          <w:sz w:val="24"/>
          <w:szCs w:val="24"/>
          <w:lang w:val="en-GB" w:eastAsia="es-ES"/>
        </w:rPr>
        <w:t xml:space="preserve"> the</w:t>
      </w:r>
      <w:r w:rsidRPr="00875721">
        <w:rPr>
          <w:sz w:val="24"/>
          <w:szCs w:val="24"/>
          <w:lang w:val="en-GB" w:eastAsia="es-ES"/>
        </w:rPr>
        <w:t xml:space="preserve"> </w:t>
      </w:r>
      <w:r w:rsidR="00AD22F8" w:rsidRPr="00875721">
        <w:rPr>
          <w:sz w:val="24"/>
          <w:szCs w:val="24"/>
          <w:lang w:val="en-GB" w:eastAsia="es-ES"/>
        </w:rPr>
        <w:t xml:space="preserve">use of </w:t>
      </w:r>
      <w:r w:rsidR="00992184" w:rsidRPr="00875721">
        <w:rPr>
          <w:sz w:val="24"/>
          <w:szCs w:val="24"/>
          <w:lang w:val="en-GB" w:eastAsia="es-ES"/>
        </w:rPr>
        <w:t>neighbourhoods and barriers</w:t>
      </w:r>
      <w:r w:rsidR="0051296B" w:rsidRPr="00875721">
        <w:rPr>
          <w:sz w:val="24"/>
          <w:szCs w:val="24"/>
          <w:lang w:val="en-GB" w:eastAsia="es-ES"/>
        </w:rPr>
        <w:t xml:space="preserve"> together.</w:t>
      </w:r>
    </w:p>
    <w:p w14:paraId="539D4E87" w14:textId="1F89348C" w:rsidR="0051296B" w:rsidRPr="00875721" w:rsidRDefault="0051296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Exact </w:t>
      </w:r>
      <w:r w:rsidR="00C477FC" w:rsidRPr="00875721">
        <w:rPr>
          <w:sz w:val="24"/>
          <w:szCs w:val="24"/>
          <w:lang w:val="en-GB" w:eastAsia="es-ES"/>
        </w:rPr>
        <w:t xml:space="preserve">second order cone formulations </w:t>
      </w:r>
      <w:r w:rsidR="00173FED" w:rsidRPr="00875721">
        <w:rPr>
          <w:sz w:val="24"/>
          <w:szCs w:val="24"/>
          <w:lang w:val="en-GB" w:eastAsia="es-ES"/>
        </w:rPr>
        <w:t>for the travelling salesman problem with neighbourhoods and barriers.</w:t>
      </w:r>
    </w:p>
    <w:p w14:paraId="54F948DB" w14:textId="1CC7D9BE" w:rsidR="00173FED" w:rsidRPr="00875721" w:rsidRDefault="00B13B5A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proofErr w:type="spellStart"/>
      <w:r w:rsidRPr="00875721">
        <w:rPr>
          <w:sz w:val="24"/>
          <w:szCs w:val="24"/>
          <w:lang w:val="en-GB" w:eastAsia="es-ES"/>
        </w:rPr>
        <w:t>Preprocessing</w:t>
      </w:r>
      <w:proofErr w:type="spellEnd"/>
      <w:r w:rsidRPr="00875721">
        <w:rPr>
          <w:sz w:val="24"/>
          <w:szCs w:val="24"/>
          <w:lang w:val="en-GB" w:eastAsia="es-ES"/>
        </w:rPr>
        <w:t xml:space="preserve"> and strengthening techniques </w:t>
      </w:r>
      <w:r w:rsidR="00842363" w:rsidRPr="00875721">
        <w:rPr>
          <w:sz w:val="24"/>
          <w:szCs w:val="24"/>
          <w:lang w:val="en-GB" w:eastAsia="es-ES"/>
        </w:rPr>
        <w:t>that enhance the formulations.</w:t>
      </w:r>
    </w:p>
    <w:p w14:paraId="21B851CB" w14:textId="3F19B8A9" w:rsidR="00842363" w:rsidRPr="00875721" w:rsidRDefault="00623E60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>Exhaustive computational experiments on planar graph instances</w:t>
      </w:r>
      <w:r w:rsidRPr="00875721">
        <w:rPr>
          <w:sz w:val="24"/>
          <w:szCs w:val="24"/>
          <w:lang w:val="en-GB" w:eastAsia="es-ES"/>
        </w:rPr>
        <w:t xml:space="preserve"> </w:t>
      </w:r>
      <w:r w:rsidR="009F49B0" w:rsidRPr="00875721">
        <w:rPr>
          <w:sz w:val="24"/>
          <w:szCs w:val="24"/>
          <w:lang w:val="en-GB" w:eastAsia="es-ES"/>
        </w:rPr>
        <w:t>considering</w:t>
      </w:r>
      <w:r w:rsidR="00A1190A" w:rsidRPr="00875721">
        <w:rPr>
          <w:sz w:val="24"/>
          <w:szCs w:val="24"/>
          <w:lang w:val="en-GB" w:eastAsia="es-ES"/>
        </w:rPr>
        <w:t xml:space="preserve"> different </w:t>
      </w:r>
      <w:r w:rsidR="00356054" w:rsidRPr="00875721">
        <w:rPr>
          <w:sz w:val="24"/>
          <w:szCs w:val="24"/>
          <w:lang w:val="en-GB" w:eastAsia="es-ES"/>
        </w:rPr>
        <w:t xml:space="preserve">assumptions and </w:t>
      </w:r>
      <w:r w:rsidR="00576072" w:rsidRPr="00875721">
        <w:rPr>
          <w:sz w:val="24"/>
          <w:szCs w:val="24"/>
          <w:lang w:val="en-GB" w:eastAsia="es-ES"/>
        </w:rPr>
        <w:t>formulations.</w:t>
      </w:r>
    </w:p>
    <w:sectPr w:rsidR="00842363" w:rsidRPr="008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4E1"/>
    <w:multiLevelType w:val="hybridMultilevel"/>
    <w:tmpl w:val="2A7A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5103"/>
    <w:multiLevelType w:val="hybridMultilevel"/>
    <w:tmpl w:val="41B66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6BE1"/>
    <w:multiLevelType w:val="hybridMultilevel"/>
    <w:tmpl w:val="BCB01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7666">
    <w:abstractNumId w:val="2"/>
  </w:num>
  <w:num w:numId="2" w16cid:durableId="252207874">
    <w:abstractNumId w:val="0"/>
  </w:num>
  <w:num w:numId="3" w16cid:durableId="18344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1"/>
    <w:rsid w:val="00173FED"/>
    <w:rsid w:val="00280360"/>
    <w:rsid w:val="002F46D4"/>
    <w:rsid w:val="00356054"/>
    <w:rsid w:val="004F5C0B"/>
    <w:rsid w:val="0051296B"/>
    <w:rsid w:val="00576072"/>
    <w:rsid w:val="00605968"/>
    <w:rsid w:val="00623E60"/>
    <w:rsid w:val="00842363"/>
    <w:rsid w:val="00875721"/>
    <w:rsid w:val="008B6462"/>
    <w:rsid w:val="00992184"/>
    <w:rsid w:val="009F49B0"/>
    <w:rsid w:val="00A1190A"/>
    <w:rsid w:val="00AD22F8"/>
    <w:rsid w:val="00B13B5A"/>
    <w:rsid w:val="00B50F11"/>
    <w:rsid w:val="00C477FC"/>
    <w:rsid w:val="00C83ACB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6DD2"/>
  <w15:chartTrackingRefBased/>
  <w15:docId w15:val="{C8E8E75B-F2EB-41CA-B412-6F4B8D4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0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8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E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E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Props1.xml><?xml version="1.0" encoding="utf-8"?>
<ds:datastoreItem xmlns:ds="http://schemas.openxmlformats.org/officeDocument/2006/customXml" ds:itemID="{554A5771-D03C-48D7-A507-CAE54707A672}"/>
</file>

<file path=customXml/itemProps2.xml><?xml version="1.0" encoding="utf-8"?>
<ds:datastoreItem xmlns:ds="http://schemas.openxmlformats.org/officeDocument/2006/customXml" ds:itemID="{BD5038E4-59B6-40AF-BFE2-0D17954CE5DF}"/>
</file>

<file path=customXml/itemProps3.xml><?xml version="1.0" encoding="utf-8"?>
<ds:datastoreItem xmlns:ds="http://schemas.openxmlformats.org/officeDocument/2006/customXml" ds:itemID="{8AC92DAB-6B3A-4BE9-9B08-A853C8BDF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19</cp:revision>
  <dcterms:created xsi:type="dcterms:W3CDTF">2023-02-23T09:34:00Z</dcterms:created>
  <dcterms:modified xsi:type="dcterms:W3CDTF">2023-02-23T10:02:00Z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