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14.旧物品相关系统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146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907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类 </w:t>
      </w:r>
      <w:r>
        <w:rPr>
          <w:rFonts w:eastAsia="等线" w:ascii="Arial" w:cs="Arial" w:hAnsi="Arial"/>
          <w:b w:val="true"/>
          <w:sz w:val="22"/>
        </w:rPr>
        <w:t>CItemHandler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主要功能：存放各种类型的背包 STORAGE_TYPE(NONE,CHARACTER（玩家）,ACCOUNT,GUILDSHARE（工会）,TREASURE,MAX,ENDENUM)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装备列表等，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方法：ObjectCollect(table::PROFESTIONTYPE,int32,......): mpe_error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调用方法：GetInventory()</w:t>
      </w:r>
    </w:p>
    <w:p>
      <w:pPr>
        <w:spacing w:before="120" w:after="120" w:line="288" w:lineRule="auto"/>
        <w:ind w:left="907" w:firstLine="0"/>
        <w:jc w:val="left"/>
      </w:pPr>
      <w:r>
        <w:rPr>
          <w:rFonts w:eastAsia="等线" w:ascii="Arial" w:cs="Arial" w:hAnsi="Arial"/>
          <w:sz w:val="22"/>
        </w:rPr>
        <w:t xml:space="preserve"> 调用方法： ItemAddCreate()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方法：ItemAddCreate(int32,int32,CInventory*,......): mpe_error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方法：AddQuestID()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_questbook-&gt;AddQuestID(,).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类 </w:t>
      </w:r>
      <w:r>
        <w:rPr>
          <w:rFonts w:eastAsia="等线" w:ascii="Arial" w:cs="Arial" w:hAnsi="Arial"/>
          <w:b w:val="true"/>
          <w:sz w:val="22"/>
        </w:rPr>
        <w:t>Inventory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 xml:space="preserve">主要功能：按类型存放到_pockets，类型mpe_inventory_pocket_type{none,main,stone,essence,costume} 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主要方法：装备物品，释放物品，获取装备，显示装备，购买物品，出售物品，使用物品，物品收集获取奖励，物品制作，物品掉落，物品销毁，等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--方法：CreateItem()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--1.先跟根据item表中的类型item_maintype ,选择一个类CInventoryPocket(从 _pockets数组中)。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--2.类CInventoryPocket方法GetItem()获取一个CItem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方法：InsertItem()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1.先跟根据item表中的类型item_maintype ,选择一个类CInventoryPocket(从 _pockets数组中)。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2.将CItem添加到类CInventoryPocket中的_item_list[]中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类 </w:t>
      </w:r>
      <w:r>
        <w:rPr>
          <w:rFonts w:eastAsia="等线" w:ascii="Arial" w:cs="Arial" w:hAnsi="Arial"/>
          <w:b w:val="true"/>
          <w:sz w:val="22"/>
        </w:rPr>
        <w:t>ItemManager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主要功能：创建，获取，删除item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主要方法: 获取奖励列表，获取掉落金币，获取掉落物品，获取开箱子物品。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方法：CreateItem（）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1.方法GetItem 根据id从池中获取一个CItem。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2.将获取的CIten放到数组中 _list_pool。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获取item方式：tableManager.itemTable.Get(itemid)。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类 </w:t>
      </w:r>
      <w:r>
        <w:rPr>
          <w:rFonts w:eastAsia="等线" w:ascii="Arial" w:cs="Arial" w:hAnsi="Arial"/>
          <w:b w:val="true"/>
          <w:sz w:val="22"/>
        </w:rPr>
        <w:t>mps_item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功能 ：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从池中获取对象，has表示是否存在或者销毁。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从表中读取出来的数据 ，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存储物品的基本信息 count数量，locked锁，durability持续时间，等。</w:t>
      </w:r>
    </w:p>
    <w:p>
      <w:pPr>
        <w:spacing w:before="120" w:after="120" w:line="288" w:lineRule="auto"/>
        <w:ind w:left="453" w:firstLine="420"/>
        <w:jc w:val="left"/>
      </w:pPr>
    </w:p>
    <w:p>
      <w:pPr>
        <w:spacing w:before="120" w:after="120" w:line="288" w:lineRule="auto"/>
        <w:ind w:left="0" w:firstLine="42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接收消息（采集为例子）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类 </w:t>
      </w:r>
      <w:r>
        <w:rPr>
          <w:rFonts w:eastAsia="等线" w:ascii="Arial" w:cs="Arial" w:hAnsi="Arial"/>
          <w:b w:val="true"/>
          <w:sz w:val="22"/>
        </w:rPr>
        <w:t>CGamePackerWorker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服务器S 收到 客户端C 发送的消息 OnZoneObjectCollect()，其内部处理流程如下：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1.反序列化 消息内容。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2.检查是否在 非采集状态 （换地图，玩家等待，切线，......）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3.检查是否在 玩家的非采集状态 （石化，冰冻，......）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4.根据消息的类型 mpe_object_collect_flag: start,finish,cancel.执行不同的逻辑。</w:t>
      </w:r>
    </w:p>
    <w:p>
      <w:pPr>
        <w:spacing w:before="120" w:after="120" w:line="288" w:lineRule="auto"/>
        <w:ind w:left="907" w:firstLine="420"/>
        <w:jc w:val="left"/>
      </w:pPr>
      <w:r>
        <w:rPr>
          <w:rFonts w:eastAsia="等线" w:ascii="Arial" w:cs="Arial" w:hAnsi="Arial"/>
          <w:sz w:val="22"/>
        </w:rPr>
        <w:t>4.1.start。</w:t>
      </w:r>
    </w:p>
    <w:p>
      <w:pPr>
        <w:spacing w:before="120" w:after="120" w:line="288" w:lineRule="auto"/>
        <w:ind w:left="1360" w:firstLine="420"/>
        <w:jc w:val="left"/>
      </w:pPr>
      <w:r>
        <w:rPr>
          <w:rFonts w:eastAsia="等线" w:ascii="Arial" w:cs="Arial" w:hAnsi="Arial"/>
          <w:sz w:val="22"/>
        </w:rPr>
        <w:t>4.1.1 通知character 执行 startCollect()方法。</w:t>
      </w:r>
    </w:p>
    <w:p>
      <w:pPr>
        <w:spacing w:before="120" w:after="120" w:line="288" w:lineRule="auto"/>
        <w:ind w:left="1360" w:firstLine="420"/>
        <w:jc w:val="left"/>
      </w:pPr>
      <w:r>
        <w:rPr>
          <w:rFonts w:eastAsia="等线" w:ascii="Arial" w:cs="Arial" w:hAnsi="Arial"/>
          <w:sz w:val="22"/>
        </w:rPr>
        <w:t>4.1.2 修改消息体后，向客户端发送回复消息 character-&gt;SendPacket(response)。</w:t>
      </w:r>
    </w:p>
    <w:p>
      <w:pPr>
        <w:spacing w:before="120" w:after="120" w:line="288" w:lineRule="auto"/>
        <w:ind w:left="1360" w:firstLine="420"/>
        <w:jc w:val="left"/>
      </w:pPr>
      <w:r>
        <w:rPr>
          <w:rFonts w:eastAsia="等线" w:ascii="Arial" w:cs="Arial" w:hAnsi="Arial"/>
          <w:sz w:val="22"/>
        </w:rPr>
        <w:t>4.1.3 向区域内的其他玩家广播消息 sector-&gt;SendBroadCastAll(response)。</w:t>
      </w:r>
    </w:p>
    <w:p>
      <w:pPr>
        <w:spacing w:before="120" w:after="120" w:line="288" w:lineRule="auto"/>
        <w:ind w:left="907" w:firstLine="420"/>
        <w:jc w:val="left"/>
      </w:pPr>
      <w:r>
        <w:rPr>
          <w:rFonts w:eastAsia="等线" w:ascii="Arial" w:cs="Arial" w:hAnsi="Arial"/>
          <w:sz w:val="22"/>
        </w:rPr>
        <w:t>4.2.finish</w:t>
      </w:r>
    </w:p>
    <w:p>
      <w:pPr>
        <w:spacing w:before="120" w:after="120" w:line="288" w:lineRule="auto"/>
        <w:ind w:left="1360" w:firstLine="420"/>
        <w:jc w:val="left"/>
      </w:pPr>
      <w:r>
        <w:rPr>
          <w:rFonts w:eastAsia="等线" w:ascii="Arial" w:cs="Arial" w:hAnsi="Arial"/>
          <w:sz w:val="22"/>
        </w:rPr>
        <w:t>4.2.1 通知character 执行 FinishCollect()方法。</w:t>
      </w:r>
    </w:p>
    <w:p>
      <w:pPr>
        <w:spacing w:before="120" w:after="120" w:line="288" w:lineRule="auto"/>
        <w:ind w:left="1360" w:firstLine="420"/>
        <w:jc w:val="left"/>
      </w:pPr>
      <w:r>
        <w:rPr>
          <w:rFonts w:eastAsia="等线" w:ascii="Arial" w:cs="Arial" w:hAnsi="Arial"/>
          <w:sz w:val="22"/>
        </w:rPr>
        <w:t>4.2.2 通知character 修改ActionState状态。</w:t>
      </w:r>
    </w:p>
    <w:p>
      <w:pPr>
        <w:spacing w:before="120" w:after="120" w:line="288" w:lineRule="auto"/>
        <w:ind w:left="1360" w:firstLine="420"/>
        <w:jc w:val="left"/>
      </w:pPr>
      <w:r>
        <w:rPr>
          <w:rFonts w:eastAsia="等线" w:ascii="Arial" w:cs="Arial" w:hAnsi="Arial"/>
          <w:sz w:val="22"/>
        </w:rPr>
        <w:t>4.2.3 修改消息体后，向客户端发送回复消息 character-&gt;SendPacket(response)。</w:t>
      </w:r>
    </w:p>
    <w:p>
      <w:pPr>
        <w:spacing w:before="120" w:after="120" w:line="288" w:lineRule="auto"/>
        <w:ind w:left="1360" w:firstLine="420"/>
        <w:jc w:val="left"/>
      </w:pPr>
      <w:r>
        <w:rPr>
          <w:rFonts w:eastAsia="等线" w:ascii="Arial" w:cs="Arial" w:hAnsi="Arial"/>
          <w:sz w:val="22"/>
        </w:rPr>
        <w:t>4.3.4 向区域内的其他玩家广播消息 sector-&gt;SendBroadCastAll(response)。</w:t>
      </w:r>
    </w:p>
    <w:p>
      <w:pPr>
        <w:spacing w:before="120" w:after="120" w:line="288" w:lineRule="auto"/>
        <w:ind w:left="1360" w:firstLine="420"/>
        <w:jc w:val="left"/>
      </w:pPr>
      <w:r>
        <w:rPr>
          <w:rFonts w:eastAsia="等线" w:ascii="Arial" w:cs="Arial" w:hAnsi="Arial"/>
          <w:sz w:val="22"/>
        </w:rPr>
        <w:t>4.3.5 修改数据库 rpc-&gt;send(rpc_request)。？</w:t>
      </w:r>
    </w:p>
    <w:p>
      <w:pPr>
        <w:spacing w:before="120" w:after="120" w:line="288" w:lineRule="auto"/>
        <w:ind w:left="1360" w:firstLine="420"/>
        <w:jc w:val="left"/>
      </w:pPr>
      <w:r>
        <w:rPr>
          <w:rFonts w:eastAsia="等线" w:ascii="Arial" w:cs="Arial" w:hAnsi="Arial"/>
          <w:sz w:val="22"/>
        </w:rPr>
        <w:t>--4.3.6 工会相关处理。？</w:t>
      </w:r>
    </w:p>
    <w:p>
      <w:pPr>
        <w:spacing w:before="120" w:after="120" w:line="288" w:lineRule="auto"/>
        <w:ind w:left="1360" w:firstLine="0"/>
        <w:jc w:val="left"/>
      </w:pPr>
      <w:r>
        <w:rPr>
          <w:rFonts w:eastAsia="等线" w:ascii="Arial" w:cs="Arial" w:hAnsi="Arial"/>
          <w:sz w:val="22"/>
        </w:rPr>
        <w:t>4.2.finish</w:t>
      </w:r>
    </w:p>
    <w:p>
      <w:pPr>
        <w:spacing w:before="120" w:after="120" w:line="288" w:lineRule="auto"/>
        <w:ind w:left="1814" w:firstLine="0"/>
        <w:jc w:val="left"/>
      </w:pPr>
      <w:r>
        <w:rPr>
          <w:rFonts w:eastAsia="等线" w:ascii="Arial" w:cs="Arial" w:hAnsi="Arial"/>
          <w:sz w:val="22"/>
        </w:rPr>
        <w:t>4.2.1 通知character 执行 InitializeCollect()方法。</w:t>
      </w:r>
    </w:p>
    <w:p>
      <w:pPr>
        <w:spacing w:before="120" w:after="120" w:line="288" w:lineRule="auto"/>
        <w:ind w:left="1814" w:firstLine="0"/>
        <w:jc w:val="left"/>
      </w:pPr>
      <w:r>
        <w:rPr>
          <w:rFonts w:eastAsia="等线" w:ascii="Arial" w:cs="Arial" w:hAnsi="Arial"/>
          <w:sz w:val="22"/>
        </w:rPr>
        <w:t>4.2.2 向区域内的其他玩家广播消息 sector-&gt;SendBroadCastAll(response)。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客户端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采集物品的类结构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383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采集物品的流程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物品的使用等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576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2026-03-26T06:17:09Z</dcterms:created>
  <dc:creator>Apache POI</dc:creator>
</cp:coreProperties>
</file>