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1cb6bcfedd3069c224fca193fc7652d5633a703"/>
    <w:p>
      <w:pPr>
        <w:pStyle w:val="Heading1"/>
      </w:pPr>
      <w:r>
        <w:rPr>
          <w:rFonts w:ascii="Arial" w:hAnsi="Arial"/>
        </w:rPr>
        <w:t xml:space="preserve">Abgleich der Einleitung mit der Argumentationsstruktur der RCT-Einleitungen — 30.09.2026</w:t>
      </w:r>
    </w:p>
    <w:p>
      <w:pPr>
        <w:pStyle w:val="FirstParagraph"/>
      </w:pPr>
      <w:r>
        <w:rPr>
          <w:rFonts w:ascii="Arial" w:hAnsi="Arial"/>
        </w:rPr>
        <w:t xml:space="preserve">Bachelorarbeit U15-Plyometrie · Arbeitsdokument, kein Manuskripttext · Stand: Schritt 1 abgeschlossen (30.09., 15:50 Sitzungsuhr), Schritt 2 (a) abgeschlossen (16:05), 2 (b) abgeschlossen (16:10), 2 (c) abgeschlossen (16:15), 2 (d) abgeschlossen (16:25), Schritt 3 abgeschlossen (17:32, Klick), Schritt 4 abgeschlossen (Freigaben 18:02, 18:46 und 19:45, Neucodierung 19:51)</w:t>
      </w:r>
    </w:p>
    <w:p>
      <w:pPr>
        <w:pStyle w:val="BodyText"/>
      </w:pPr>
      <w:r>
        <w:rPr>
          <w:rFonts w:ascii="Arial" w:hAnsi="Arial"/>
        </w:rPr>
        <w:t xml:space="preserve">Auftrag: Startprompt der Übergabe</w:t>
      </w:r>
      <w:r>
        <w:rPr>
          <w:rFonts w:ascii="Arial" w:hAnsi="Arial"/>
        </w:rPr>
        <w:t xml:space="preserve"> </w:t>
      </w:r>
      <w:r>
        <w:rPr>
          <w:rStyle w:val="VerbatimChar"/>
          <w:rFonts w:ascii="Arial" w:hAnsi="Arial"/>
          <w:sz w:val="18"/>
        </w:rPr>
        <w:t xml:space="preserve">04_Uebergaben\Uebergabe_Abgleich_Einleitung_Argumentationsstruktur_2026-09-30.md</w:t>
      </w:r>
      <w:r>
        <w:rPr>
          <w:rFonts w:ascii="Arial" w:hAnsi="Arial"/>
        </w:rPr>
        <w:t xml:space="preserve"> </w:t>
      </w:r>
      <w:r>
        <w:rPr>
          <w:rFonts w:ascii="Arial" w:hAnsi="Arial"/>
        </w:rPr>
        <w:t xml:space="preserve">(§ 0), vom Verfasser am 30.09. um 14:58 Sitzungsuhr gesendet, mit dem Text der Einleitung als Anhang. Maßstab ist der Befund</w:t>
      </w:r>
      <w:r>
        <w:rPr>
          <w:rFonts w:ascii="Arial" w:hAnsi="Arial"/>
        </w:rPr>
        <w:t xml:space="preserve"> </w:t>
      </w:r>
      <w:r>
        <w:rPr>
          <w:rStyle w:val="VerbatimChar"/>
          <w:rFonts w:ascii="Arial" w:hAnsi="Arial"/>
          <w:sz w:val="18"/>
        </w:rPr>
        <w:t xml:space="preserve">02_Befunde\Argumentationsstruktur_Einleitungen_RCT_2026-09-30.md</w:t>
      </w:r>
      <w:r>
        <w:rPr>
          <w:rFonts w:ascii="Arial" w:hAnsi="Arial"/>
        </w:rPr>
        <w:t xml:space="preserve"> </w:t>
      </w:r>
      <w:r>
        <w:rPr>
          <w:rFonts w:ascii="Arial" w:hAnsi="Arial"/>
        </w:rPr>
        <w:t xml:space="preserve">(MD5</w:t>
      </w:r>
      <w:r>
        <w:rPr>
          <w:rFonts w:ascii="Arial" w:hAnsi="Arial"/>
        </w:rPr>
        <w:t xml:space="preserve"> </w:t>
      </w:r>
      <w:r>
        <w:rPr>
          <w:rStyle w:val="VerbatimChar"/>
          <w:rFonts w:ascii="Arial" w:hAnsi="Arial"/>
          <w:sz w:val="18"/>
        </w:rPr>
        <w:t xml:space="preserve">9eab5a2c…</w:t>
      </w:r>
      <w:r>
        <w:rPr>
          <w:rFonts w:ascii="Arial" w:hAnsi="Arial"/>
        </w:rPr>
        <w:t xml:space="preserve">). Skripte, Codierungen und Prüfberichte in</w:t>
      </w:r>
      <w:r>
        <w:rPr>
          <w:rFonts w:ascii="Arial" w:hAnsi="Arial"/>
        </w:rPr>
        <w:t xml:space="preserve"> </w:t>
      </w:r>
      <w:r>
        <w:rPr>
          <w:rStyle w:val="VerbatimChar"/>
          <w:rFonts w:ascii="Arial" w:hAnsi="Arial"/>
          <w:sz w:val="18"/>
        </w:rPr>
        <w:t xml:space="preserve">03_Skripte\Abgleich_Einleitung_2026-09-30\</w:t>
      </w:r>
      <w:r>
        <w:rPr>
          <w:rFonts w:ascii="Arial" w:hAnsi="Arial"/>
        </w:rPr>
        <w:t xml:space="preserve">. Keine Änderung am Master und an den Textvorschlägen.</w:t>
      </w:r>
    </w:p>
    <w:bookmarkStart w:id="20" w:name="stand-in-kürze"/>
    <w:p>
      <w:pPr>
        <w:pStyle w:val="Heading2"/>
      </w:pPr>
      <w:r>
        <w:rPr>
          <w:rFonts w:ascii="Arial" w:hAnsi="Arial"/>
        </w:rPr>
        <w:t xml:space="preserve">0 Stand in Kürze</w:t>
      </w:r>
    </w:p>
    <w:p>
      <w:pPr>
        <w:numPr>
          <w:ilvl w:val="0"/>
          <w:numId w:val="1001"/>
        </w:numPr>
        <w:pStyle w:val="Compact"/>
      </w:pPr>
      <w:r>
        <w:rPr>
          <w:rFonts w:ascii="Arial" w:hAnsi="Arial"/>
        </w:rPr>
        <w:t xml:space="preserve">Der Master ist seit dem 26.09., 21:05 unverändert (48.791 Byte, MD5</w:t>
      </w:r>
      <w:r>
        <w:rPr>
          <w:rFonts w:ascii="Arial" w:hAnsi="Arial"/>
        </w:rPr>
        <w:t xml:space="preserve"> </w:t>
      </w:r>
      <w:r>
        <w:rPr>
          <w:rStyle w:val="VerbatimChar"/>
          <w:rFonts w:ascii="Arial" w:hAnsi="Arial"/>
          <w:sz w:val="18"/>
        </w:rPr>
        <w:t xml:space="preserve">e35315d6…</w:t>
      </w:r>
      <w:r>
        <w:rPr>
          <w:rFonts w:ascii="Arial" w:hAnsi="Arial"/>
        </w:rPr>
        <w:t xml:space="preserve">, keine</w:t>
      </w:r>
      <w:r>
        <w:rPr>
          <w:rFonts w:ascii="Arial" w:hAnsi="Arial"/>
        </w:rPr>
        <w:t xml:space="preserve"> </w:t>
      </w:r>
      <w:r>
        <w:rPr>
          <w:rStyle w:val="VerbatimChar"/>
          <w:rFonts w:ascii="Arial" w:hAnsi="Arial"/>
          <w:sz w:val="18"/>
        </w:rPr>
        <w:t xml:space="preserve">comments.xml</w:t>
      </w:r>
      <w:r>
        <w:rPr>
          <w:rFonts w:ascii="Arial" w:hAnsi="Arial"/>
        </w:rPr>
        <w:t xml:space="preserve">). Das Messskript zählt 0 Wörter unter „1 Einleitung“ und 4.920 im Altbestand der Kapitel 2 und 3: Die Einleitung ist nicht übertragen.</w:t>
      </w:r>
    </w:p>
    <w:p>
      <w:pPr>
        <w:numPr>
          <w:ilvl w:val="0"/>
          <w:numId w:val="1001"/>
        </w:numPr>
        <w:pStyle w:val="Compact"/>
      </w:pPr>
      <w:r>
        <w:rPr>
          <w:rFonts w:ascii="Arial" w:hAnsi="Arial"/>
        </w:rPr>
        <w:t xml:space="preserve">Textstand ist nach Klick der Text des Verfassers (Anhang zum Taskstart). Keine seiner vier Abweichungen vom Register wurde angekreuzt, sie sind nach dem Register zurückgesetzt. Damit ist der Textstand die Zusammensetzung nach Übergabe § 3 mit fünf Sätzen im Wortlaut des Verfassers (B1b S1, B1b S7, B3 S5, B4 S1, B4 S2) und ohne den Tanner-Satz (bisher B4 S2).</w:t>
      </w:r>
    </w:p>
    <w:p>
      <w:pPr>
        <w:numPr>
          <w:ilvl w:val="0"/>
          <w:numId w:val="1001"/>
        </w:numPr>
        <w:pStyle w:val="Compact"/>
      </w:pPr>
      <w:r>
        <w:rPr>
          <w:rFonts w:ascii="Arial" w:hAnsi="Arial"/>
        </w:rPr>
        <w:t xml:space="preserve">Messung: 913 Wörter (757 ohne Belegklammern), sechs Absätze, 39 Sätze, Median 24,0, längster Satz 32 (B3 S5 und B5 S1), 26 Belegklammern in 26 Sätzen (66,7 %), 23 Quellen, 0 Semikola außerhalb von Belegklammern, 0 Abschnittsverweise, Seitenprognose rund 27,8 Seiten (Modellrechnung).</w:t>
      </w:r>
    </w:p>
    <w:p>
      <w:pPr>
        <w:numPr>
          <w:ilvl w:val="0"/>
          <w:numId w:val="1001"/>
        </w:numPr>
        <w:pStyle w:val="Compact"/>
      </w:pPr>
      <w:r>
        <w:rPr>
          <w:rFonts w:ascii="Arial" w:hAnsi="Arial"/>
        </w:rPr>
        <w:t xml:space="preserve">Neu entschieden (Klicks zu Schritt 1): B2 Fassung 4 freigegeben wie D1 (D6 Nr. 1 bis 3 je a) · kombinierte Programme nicht in der Einleitung, Vormerkung 6.1 (B3 bis B5 § 8 Nr. 3 a) · § 8 Nr. 1 gegenstandslos, § 8 Nr. 2 für B3 mit dem Textstand erledigt.</w:t>
      </w:r>
    </w:p>
    <w:p>
      <w:pPr>
        <w:numPr>
          <w:ilvl w:val="0"/>
          <w:numId w:val="1001"/>
        </w:numPr>
        <w:pStyle w:val="Compact"/>
      </w:pPr>
      <w:r>
        <w:rPr>
          <w:rFonts w:ascii="Arial" w:hAnsi="Arial"/>
        </w:rPr>
        <w:t xml:space="preserve">Register (Übergabe § 4): 19 Zeilen, nicht 18, zerlegt 65 Teilentscheidungen. An der Fundstelle bestätigt 52, ungenau 13, falsch 0. Im Register fehlen drei Zeilen und elf Teilentscheidungen (§ 2.4), keine davon wird vom Textstand verletzt.</w:t>
      </w:r>
    </w:p>
    <w:p>
      <w:pPr>
        <w:numPr>
          <w:ilvl w:val="0"/>
          <w:numId w:val="1001"/>
        </w:numPr>
        <w:pStyle w:val="Compact"/>
      </w:pPr>
      <w:r>
        <w:rPr>
          <w:rFonts w:ascii="Arial" w:hAnsi="Arial"/>
        </w:rPr>
        <w:t xml:space="preserve">Der Textstand erfüllt das Register bis auf die fünf Sätze im Wortlaut des Verfassers. Sie weichen von freigegebenen Fassungen ab und tragen vier inhaltliche Befunde für Schritt 2: „Wirkmechanismus“ war bei Markovic &amp; Mikulic (2010, S. 860) schon einmal als nicht gedeckt beanstandet (B1b S1) · der Präventionssatz endet unvollständig (B1b S7) · „valide“ ist in der Belegtabelle nicht nachgewiesen (B3 S5) · Tanner et al. (1966) steht als Einzelbefund ohne Population im Satz (B4 S1). Alle P-Zeilen des Kopfblocks Einleitung (1.1 bis 1.6, 3.1 bis 3.3) sind im Textstand belegt.</w:t>
      </w:r>
    </w:p>
    <w:p>
      <w:pPr>
        <w:numPr>
          <w:ilvl w:val="0"/>
          <w:numId w:val="1001"/>
        </w:numPr>
        <w:pStyle w:val="Compact"/>
      </w:pPr>
      <w:r>
        <w:rPr>
          <w:rFonts w:ascii="Arial" w:hAnsi="Arial"/>
        </w:rPr>
        <w:t xml:space="preserve">Codierung (Schritt 2 a): Primärcode 38 von 39 übereinstimmend (κ = 0,97), Sekundärcodes 26 von 39. Die Grundfigur des Korpus ist erfüllt, bis auf Lücke und Zweck in getrennten Absätzen (wie Lloyd 2016 und Bouafif 2026). Alle Anteile liegen in der Korpusspanne außer der Evidenz (5,5 % gegen mindestens 7,2 %, codierabhängig). Satzzahl über, Satzlänge unter der Spanne, beides Folge der Projektregeln. Leistungsrelevanz (R2) fehlt bewusst.</w:t>
      </w:r>
    </w:p>
    <w:p>
      <w:pPr>
        <w:numPr>
          <w:ilvl w:val="0"/>
          <w:numId w:val="1001"/>
        </w:numPr>
        <w:pStyle w:val="Compact"/>
      </w:pPr>
      <w:r>
        <w:rPr>
          <w:rFonts w:ascii="Arial" w:hAnsi="Arial"/>
        </w:rPr>
        <w:t xml:space="preserve">Aussagen des Befunds über die eigene Einleitung (Schritt 2 b, 42 Punkte): 25 bestätigt, 15 geändert (vor allem neue Satznummern, Fassung 4 und die neu gemessenen Zahlen), 2 widerlegt und erledigt (Folgerungsmarker). Keine Aussage ist durch den Textstand sachlich überholt, außer denen zu B2 Fassung 3. Bei der Machart je Zug (§ 3 des Befunds) weicht der Textstand in fünf Punkten ab: Vorzüge nicht im Einführungssatz, kein Brückensatz, Mechanismus nach der Detailevidenz, Reife in vier Sätzen, kein Bedeutungssatz nach der Lücke. Dazu steht der Präventionssatz nicht direkt nach der Einführung.</w:t>
      </w:r>
    </w:p>
    <w:p>
      <w:pPr>
        <w:numPr>
          <w:ilvl w:val="0"/>
          <w:numId w:val="1001"/>
        </w:numPr>
        <w:pStyle w:val="Compact"/>
      </w:pPr>
      <w:r>
        <w:rPr>
          <w:rFonts w:ascii="Arial" w:hAnsi="Arial"/>
        </w:rPr>
        <w:t xml:space="preserve">Bauregeln (Schritt 2 c): sechs erfüllt, eine teilweise (Lücke mit fünf statt zwei oder drei Dimensionen, wie Beato), keine nicht erfüllt. Die zentrale Dimension der Lücke (unbeaufsichtigtes, videobasiertes, gerätefreies Heimprogramm in der Sommerpause) ist in B2 aufgebaut, die Prämisse steht vor der Kenntnisstandformel. Die Dosis öffnet B1a S6 als Frage, die Lücke nimmt sie nicht auf.</w:t>
      </w:r>
    </w:p>
    <w:p>
      <w:pPr>
        <w:numPr>
          <w:ilvl w:val="0"/>
          <w:numId w:val="1001"/>
        </w:numPr>
        <w:pStyle w:val="Compact"/>
      </w:pPr>
      <w:r>
        <w:rPr>
          <w:rFonts w:ascii="Arial" w:hAnsi="Arial"/>
        </w:rPr>
        <w:t xml:space="preserve">Korpusaussagen (Schritt 2 d, elf Prüfgegenstände): alle bestätigt, drei präzisiert. Der Einführungssatz begründet nur mit der Wirksamkeit (so 2 von 10), die häufigste Form nimmt die Vorzüge hinzu (6 von 10). Ein Brückensatz ist im Korpus immer Leistungsrelevanz (3 von 10), ein Bedeutungssatz zwischen Lücke und Zweck steht in 2 von 10, einen Reifeblock haben nur die zwei Studien mit Reife in der Hypothese.</w:t>
      </w:r>
    </w:p>
    <w:p>
      <w:pPr>
        <w:numPr>
          <w:ilvl w:val="0"/>
          <w:numId w:val="1001"/>
        </w:numPr>
        <w:pStyle w:val="Compact"/>
      </w:pPr>
      <w:r>
        <w:rPr>
          <w:rFonts w:ascii="Arial" w:hAnsi="Arial"/>
        </w:rPr>
        <w:t xml:space="preserve">Wortlaut (Schritt 3, § 3.5): Keiner der fünf Sätze im Wortlaut des Verfassers ist übernahmefähig. „Wirkmechanismus“ (B1b S1) deckt die Quelle nicht, „valide“ (B3 S5) nicht in dieser Form, Tanner et al. (1966) trägt B4 S1 nur für Jungen und ohne Population im Satz, B4 S2 ist inhaltlich gedeckt, verstößt aber gegen die Modalregel und verliert ohne „auch ohne Training“ den Anschluss von S3, B1b S7 bricht ab. Berichtigt: „reliable“ ist attributiv richtig.</w:t>
      </w:r>
    </w:p>
    <w:p>
      <w:pPr>
        <w:numPr>
          <w:ilvl w:val="0"/>
          <w:numId w:val="1001"/>
        </w:numPr>
        <w:pStyle w:val="Compact"/>
      </w:pPr>
      <w:r>
        <w:rPr>
          <w:rFonts w:ascii="Arial" w:hAnsi="Arial"/>
        </w:rPr>
        <w:t xml:space="preserve">Potenziale (Schritt 3, § 4): neun, empfohlen fünf (P1 bis P4, P9): P1 und P9 als Rückkehr zur Freigabe, P2 als Streichung im Wortlaut des Verfassers, P3 und P4 als Rückkehr oder Neufassung (Variante in Schritt 4), zusammen −1 bis +21 Wörter. P7 nähme eine Registerentscheidung zurück, sein neuer Grund trägt nicht, P5, P6 und P8 verlängerten den Text oder störten die Folge, keins davon ist empfohlen. Die Lücke im Zweckabsatz steht ohne neuen Grund nicht in der Liste. Klick 17:32: P1 bis P4 und P9, wie empfohlen (§ 4).</w:t>
      </w:r>
    </w:p>
    <w:p>
      <w:pPr>
        <w:numPr>
          <w:ilvl w:val="0"/>
          <w:numId w:val="1001"/>
        </w:numPr>
        <w:pStyle w:val="Compact"/>
      </w:pPr>
      <w:r>
        <w:rPr>
          <w:rFonts w:ascii="Arial" w:hAnsi="Arial"/>
        </w:rPr>
        <w:t xml:space="preserve">Überarbeitung (Schritt 4, § 6): freigegeben B1b (Klick 18:02, P1 und P9), B3 (Klick 18:46, P2, dazu S5 ohne Ferguson et al., 2024, wegen der Passung) und B4 (Klick 19:45, P3b und P4c), B1a, B2 und B5 wortgleich. Die Einleitung hat 930 Wörter, 40 Sätze und 22 Quellen, Seitenprognose rund 27,8 (Modellrechnung). Neu codiert bleiben Zugfolge, Absatzdominanz und Grundfigur unverändert, der Kontextanteil steigt mit dem Reifeteil von 20,7 auf 22,8 % (Korpusspanne bis 25,0). Nachgetragen:</w:t>
      </w:r>
      <w:r>
        <w:rPr>
          <w:rFonts w:ascii="Arial" w:hAnsi="Arial"/>
        </w:rPr>
        <w:t xml:space="preserve"> </w:t>
      </w:r>
      <w:r>
        <w:rPr>
          <w:rStyle w:val="VerbatimChar"/>
          <w:rFonts w:ascii="Arial" w:hAnsi="Arial"/>
          <w:sz w:val="18"/>
        </w:rPr>
        <w:t xml:space="preserve">Tanner1966</w:t>
      </w:r>
      <w:r>
        <w:rPr>
          <w:rFonts w:ascii="Arial" w:hAnsi="Arial"/>
        </w:rPr>
        <w:t xml:space="preserve"> </w:t>
      </w:r>
      <w:r>
        <w:rPr>
          <w:rFonts w:ascii="Arial" w:hAnsi="Arial"/>
        </w:rPr>
        <w:t xml:space="preserve">in T1 und T4,</w:t>
      </w:r>
      <w:r>
        <w:rPr>
          <w:rFonts w:ascii="Arial" w:hAnsi="Arial"/>
        </w:rPr>
        <w:t xml:space="preserve"> </w:t>
      </w:r>
      <w:r>
        <w:rPr>
          <w:rStyle w:val="VerbatimChar"/>
          <w:rFonts w:ascii="Arial" w:hAnsi="Arial"/>
          <w:sz w:val="18"/>
        </w:rPr>
        <w:t xml:space="preserve">Radnor2017</w:t>
      </w:r>
      <w:r>
        <w:rPr>
          <w:rFonts w:ascii="Arial" w:hAnsi="Arial"/>
        </w:rPr>
        <w:t xml:space="preserve"> </w:t>
      </w:r>
      <w:r>
        <w:rPr>
          <w:rFonts w:ascii="Arial" w:hAnsi="Arial"/>
        </w:rPr>
        <w:t xml:space="preserve">in T4, T1</w:t>
      </w:r>
      <w:r>
        <w:rPr>
          <w:rFonts w:ascii="Arial" w:hAnsi="Arial"/>
        </w:rPr>
        <w:t xml:space="preserve"> </w:t>
      </w:r>
      <w:r>
        <w:rPr>
          <w:rStyle w:val="VerbatimChar"/>
          <w:rFonts w:ascii="Arial" w:hAnsi="Arial"/>
          <w:sz w:val="18"/>
        </w:rPr>
        <w:t xml:space="preserve">Roessler2014</w:t>
      </w:r>
      <w:r>
        <w:rPr>
          <w:rFonts w:ascii="Arial" w:hAnsi="Arial"/>
        </w:rPr>
        <w:t xml:space="preserve"> </w:t>
      </w:r>
      <w:r>
        <w:rPr>
          <w:rFonts w:ascii="Arial" w:hAnsi="Arial"/>
        </w:rPr>
        <w:t xml:space="preserve">berichtigt. Master unverändert, der Verfasser überträgt.</w:t>
      </w:r>
    </w:p>
    <w:bookmarkEnd w:id="20"/>
    <w:bookmarkStart w:id="25" w:name="textstand"/>
    <w:p>
      <w:pPr>
        <w:pStyle w:val="Heading2"/>
      </w:pPr>
      <w:r>
        <w:rPr>
          <w:rFonts w:ascii="Arial" w:hAnsi="Arial"/>
        </w:rPr>
        <w:t xml:space="preserve">1 Textstand</w:t>
      </w:r>
    </w:p>
    <w:bookmarkStart w:id="21" w:name="herleitung"/>
    <w:p>
      <w:pPr>
        <w:pStyle w:val="Heading3"/>
      </w:pPr>
      <w:r>
        <w:rPr>
          <w:rFonts w:ascii="Arial" w:hAnsi="Arial"/>
        </w:rPr>
        <w:t xml:space="preserve">1.1 Herleitung</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blHeader w:val="true"/>
          <w:cantSplit w:val="true"/>
        </w:trPr>
        <w:tc>
          <w:tcPr>
            <w:shd w:val="clear" w:color="auto" w:fill="D6E4F0"/>
          </w:tcPr>
          <w:p>
            <w:pPr>
              <w:pStyle w:val="Compact"/>
              <w:jc w:val="left"/>
            </w:pPr>
            <w:r>
              <w:rPr>
                <w:rFonts w:ascii="Arial" w:hAnsi="Arial"/>
                <w:b/>
                <w:sz w:val="18"/>
              </w:rPr>
              <w:t xml:space="preserve">Schritt</w:t>
            </w:r>
          </w:p>
        </w:tc>
        <w:tc>
          <w:tcPr>
            <w:shd w:val="clear" w:color="auto" w:fill="D6E4F0"/>
          </w:tcPr>
          <w:p>
            <w:pPr>
              <w:pStyle w:val="Compact"/>
              <w:jc w:val="left"/>
            </w:pPr>
            <w:r>
              <w:rPr>
                <w:rFonts w:ascii="Arial" w:hAnsi="Arial"/>
                <w:b/>
                <w:sz w:val="18"/>
              </w:rPr>
              <w:t xml:space="preserve">Ergebnis</w:t>
            </w:r>
          </w:p>
        </w:tc>
      </w:tr>
      <w:tr>
        <w:trPr>
          <w:cantSplit w:val="true"/>
        </w:trPr>
        <w:tc>
          <w:tcPr/>
          <w:p>
            <w:pPr>
              <w:pStyle w:val="Compact"/>
              <w:jc w:val="left"/>
            </w:pPr>
            <w:r>
              <w:rPr>
                <w:rFonts w:ascii="Arial" w:hAnsi="Arial"/>
                <w:sz w:val="18"/>
              </w:rPr>
              <w:t xml:space="preserve">Master gemessen (</w:t>
            </w:r>
            <w:r>
              <w:rPr>
                <w:rStyle w:val="VerbatimChar"/>
                <w:rFonts w:ascii="Arial" w:hAnsi="Arial"/>
                <w:sz w:val="18"/>
              </w:rPr>
              <w:t xml:space="preserve">Manuskriptstand_2026-09-25.py</w:t>
            </w:r>
            <w:r>
              <w:rPr>
                <w:rFonts w:ascii="Arial" w:hAnsi="Arial"/>
                <w:sz w:val="18"/>
              </w:rPr>
              <w:t xml:space="preserve">, Fassung 3, am gestagten Master)</w:t>
            </w:r>
          </w:p>
        </w:tc>
        <w:tc>
          <w:tcPr/>
          <w:p>
            <w:pPr>
              <w:pStyle w:val="Compact"/>
              <w:jc w:val="left"/>
            </w:pPr>
            <w:r>
              <w:rPr>
                <w:rFonts w:ascii="Arial" w:hAnsi="Arial"/>
                <w:sz w:val="18"/>
              </w:rPr>
              <w:t xml:space="preserve">„Einleitung: noch Altbestand, Text der Einleitung nicht geschrieben“ · Einleitung 0 · Altbestand 2 bis 3: 4.920 Wörter, 61 Semikola, 35 Abschnittsverweise · Ausgabe</w:t>
            </w:r>
            <w:r>
              <w:rPr>
                <w:rFonts w:ascii="Arial" w:hAnsi="Arial"/>
                <w:sz w:val="18"/>
              </w:rPr>
              <w:t xml:space="preserve"> </w:t>
            </w:r>
            <w:r>
              <w:rPr>
                <w:rStyle w:val="VerbatimChar"/>
                <w:rFonts w:ascii="Arial" w:hAnsi="Arial"/>
                <w:sz w:val="18"/>
              </w:rPr>
              <w:t xml:space="preserve">master_messung.txt</w:t>
            </w:r>
          </w:p>
        </w:tc>
      </w:tr>
      <w:tr>
        <w:trPr>
          <w:cantSplit w:val="true"/>
        </w:trPr>
        <w:tc>
          <w:tcPr>
            <w:shd w:val="clear" w:color="auto" w:fill="EEF3F9"/>
          </w:tcPr>
          <w:p>
            <w:pPr>
              <w:pStyle w:val="Compact"/>
              <w:jc w:val="left"/>
            </w:pPr>
            <w:r>
              <w:rPr>
                <w:rFonts w:ascii="Arial" w:hAnsi="Arial"/>
                <w:sz w:val="18"/>
              </w:rPr>
              <w:t xml:space="preserve">Zusammensetzung nach Übergabe § 3 (V) nachgemessen</w:t>
            </w:r>
          </w:p>
        </w:tc>
        <w:tc>
          <w:tcPr>
            <w:shd w:val="clear" w:color="auto" w:fill="EEF3F9"/>
          </w:tcPr>
          <w:p>
            <w:pPr>
              <w:pStyle w:val="Compact"/>
              <w:jc w:val="left"/>
            </w:pPr>
            <w:r>
              <w:rPr>
                <w:rFonts w:ascii="Arial" w:hAnsi="Arial"/>
                <w:sz w:val="18"/>
              </w:rPr>
              <w:t xml:space="preserve">924 Wörter (768), 40 Sätze, Median 23,5, längster 32 (B5 S1), 26 Klammern, 23 Quellen, Absätze 153 · 152 · 229 · 123 · 168 · 99. Deckt sich mit § 3</w:t>
            </w:r>
          </w:p>
        </w:tc>
      </w:tr>
      <w:tr>
        <w:trPr>
          <w:cantSplit w:val="true"/>
        </w:trPr>
        <w:tc>
          <w:tcPr/>
          <w:p>
            <w:pPr>
              <w:pStyle w:val="Compact"/>
              <w:jc w:val="left"/>
            </w:pPr>
            <w:r>
              <w:rPr>
                <w:rFonts w:ascii="Arial" w:hAnsi="Arial"/>
                <w:sz w:val="18"/>
              </w:rPr>
              <w:t xml:space="preserve">Text des Verfassers (A), Anhang 30.09., 14:39 und 14:58, MD5</w:t>
            </w:r>
            <w:r>
              <w:rPr>
                <w:rFonts w:ascii="Arial" w:hAnsi="Arial"/>
                <w:sz w:val="18"/>
              </w:rPr>
              <w:t xml:space="preserve"> </w:t>
            </w:r>
            <w:r>
              <w:rPr>
                <w:rStyle w:val="VerbatimChar"/>
                <w:rFonts w:ascii="Arial" w:hAnsi="Arial"/>
                <w:sz w:val="18"/>
              </w:rPr>
              <w:t xml:space="preserve">e99e8f24…</w:t>
            </w:r>
          </w:p>
        </w:tc>
        <w:tc>
          <w:tcPr/>
          <w:p>
            <w:pPr>
              <w:pStyle w:val="Compact"/>
              <w:jc w:val="left"/>
            </w:pPr>
            <w:r>
              <w:rPr>
                <w:rFonts w:ascii="Arial" w:hAnsi="Arial"/>
                <w:sz w:val="18"/>
              </w:rPr>
              <w:t xml:space="preserve">814 Wörter (690), 36 Sätze, 22 Klammern, 23 Quellen, Absätze B1 180 · B2 229 · B3 154 · B4 153 · B6 98. B2 wortgleich mit B2 D1, B6 wortgleich mit B5 ohne „deshalb“</w:t>
            </w:r>
          </w:p>
        </w:tc>
      </w:tr>
      <w:tr>
        <w:trPr>
          <w:cantSplit w:val="true"/>
        </w:trPr>
        <w:tc>
          <w:tcPr>
            <w:shd w:val="clear" w:color="auto" w:fill="EEF3F9"/>
          </w:tcPr>
          <w:p>
            <w:pPr>
              <w:pStyle w:val="Compact"/>
              <w:jc w:val="left"/>
            </w:pPr>
            <w:r>
              <w:rPr>
                <w:rFonts w:ascii="Arial" w:hAnsi="Arial"/>
                <w:sz w:val="18"/>
              </w:rPr>
              <w:t xml:space="preserve">Klick Frage 1 (30.09., Schritt 1)</w:t>
            </w:r>
          </w:p>
        </w:tc>
        <w:tc>
          <w:tcPr>
            <w:shd w:val="clear" w:color="auto" w:fill="EEF3F9"/>
          </w:tcPr>
          <w:p>
            <w:pPr>
              <w:pStyle w:val="Compact"/>
              <w:jc w:val="left"/>
            </w:pPr>
            <w:r>
              <w:rPr>
                <w:rFonts w:ascii="Arial" w:hAnsi="Arial"/>
                <w:sz w:val="18"/>
              </w:rPr>
              <w:t xml:space="preserve">Textstand = Text des Verfassers (Empfehlung)</w:t>
            </w:r>
          </w:p>
        </w:tc>
      </w:tr>
      <w:tr>
        <w:trPr>
          <w:cantSplit w:val="true"/>
        </w:trPr>
        <w:tc>
          <w:tcPr/>
          <w:p>
            <w:pPr>
              <w:pStyle w:val="Compact"/>
              <w:jc w:val="left"/>
            </w:pPr>
            <w:r>
              <w:rPr>
                <w:rFonts w:ascii="Arial" w:hAnsi="Arial"/>
                <w:sz w:val="18"/>
              </w:rPr>
              <w:t xml:space="preserve">Klick Frage 2 (Mehrfachauswahl)</w:t>
            </w:r>
          </w:p>
        </w:tc>
        <w:tc>
          <w:tcPr/>
          <w:p>
            <w:pPr>
              <w:pStyle w:val="Compact"/>
              <w:jc w:val="left"/>
            </w:pPr>
            <w:r>
              <w:rPr>
                <w:rFonts w:ascii="Arial" w:hAnsi="Arial"/>
                <w:sz w:val="18"/>
              </w:rPr>
              <w:t xml:space="preserve">keine Abweichung angekreuzt. Angekündigt war: „Nicht Angekreuztes setze ich nach dem Register zurück.“ Zurückgesetzt: (1) Eröffnung mit den Wettkampfanforderungen, B3-Beginn nach B1 § 1.3 (18:50, 07:00 Nr. 4) · (2) Moran et al. (2017) gestrichen (18:50) · (3) B1a und B1b vollständig, mit Illinois-Satz, Spannen-Satz, DVZ-Mechanismen, neuem DVZ-Satz und Programmsatz (07:00, 17:41) · (4) B5 S1 mit „deshalb“ (10:00)</w:t>
            </w:r>
          </w:p>
        </w:tc>
      </w:tr>
      <w:tr>
        <w:trPr>
          <w:cantSplit w:val="true"/>
        </w:trPr>
        <w:tc>
          <w:tcPr>
            <w:shd w:val="clear" w:color="auto" w:fill="EEF3F9"/>
          </w:tcPr>
          <w:p>
            <w:pPr>
              <w:pStyle w:val="Compact"/>
              <w:jc w:val="left"/>
            </w:pPr>
            <w:r>
              <w:rPr>
                <w:rFonts w:ascii="Arial" w:hAnsi="Arial"/>
                <w:sz w:val="18"/>
              </w:rPr>
              <w:t xml:space="preserve">Klick Frage 3</w:t>
            </w:r>
          </w:p>
        </w:tc>
        <w:tc>
          <w:tcPr>
            <w:shd w:val="clear" w:color="auto" w:fill="EEF3F9"/>
          </w:tcPr>
          <w:p>
            <w:pPr>
              <w:pStyle w:val="Compact"/>
              <w:jc w:val="left"/>
            </w:pPr>
            <w:r>
              <w:rPr>
                <w:rFonts w:ascii="Arial" w:hAnsi="Arial"/>
                <w:sz w:val="18"/>
              </w:rPr>
              <w:t xml:space="preserve">B2 Fassung 4 freigeben wie D1: zwei Anfangssätze, mit Schlusssatz (D6 Nr. 1 a, Nr. 2 a, Nr. 3 a)</w:t>
            </w:r>
          </w:p>
        </w:tc>
      </w:tr>
      <w:tr>
        <w:trPr>
          <w:cantSplit w:val="true"/>
        </w:trPr>
        <w:tc>
          <w:tcPr/>
          <w:p>
            <w:pPr>
              <w:pStyle w:val="Compact"/>
              <w:jc w:val="left"/>
            </w:pPr>
            <w:r>
              <w:rPr>
                <w:rFonts w:ascii="Arial" w:hAnsi="Arial"/>
                <w:sz w:val="18"/>
              </w:rPr>
              <w:t xml:space="preserve">Klick Frage 4</w:t>
            </w:r>
          </w:p>
        </w:tc>
        <w:tc>
          <w:tcPr/>
          <w:p>
            <w:pPr>
              <w:pStyle w:val="Compact"/>
              <w:jc w:val="left"/>
            </w:pPr>
            <w:r>
              <w:rPr>
                <w:rFonts w:ascii="Arial" w:hAnsi="Arial"/>
                <w:sz w:val="18"/>
              </w:rPr>
              <w:t xml:space="preserve">kombinierte Programme nicht in der Einleitung, für 6.1 vorgemerkt (B3 bis B5 § 8 Nr. 3 a)</w:t>
            </w:r>
          </w:p>
        </w:tc>
      </w:tr>
      <w:tr>
        <w:trPr>
          <w:cantSplit w:val="true"/>
        </w:trPr>
        <w:tc>
          <w:tcPr>
            <w:shd w:val="clear" w:color="auto" w:fill="EEF3F9"/>
          </w:tcPr>
          <w:p>
            <w:pPr>
              <w:pStyle w:val="Compact"/>
              <w:jc w:val="left"/>
            </w:pPr>
            <w:r>
              <w:rPr>
                <w:rFonts w:ascii="Arial" w:hAnsi="Arial"/>
                <w:sz w:val="18"/>
              </w:rPr>
              <w:t xml:space="preserve">Folge für B3 bis B5 § 8 Nr. 1 und 2</w:t>
            </w:r>
          </w:p>
        </w:tc>
        <w:tc>
          <w:tcPr>
            <w:shd w:val="clear" w:color="auto" w:fill="EEF3F9"/>
          </w:tcPr>
          <w:p>
            <w:pPr>
              <w:pStyle w:val="Compact"/>
              <w:jc w:val="left"/>
            </w:pPr>
            <w:r>
              <w:rPr>
                <w:rFonts w:ascii="Arial" w:hAnsi="Arial"/>
                <w:sz w:val="18"/>
              </w:rPr>
              <w:t xml:space="preserve">Nr. 1 (Einstieg B3) gegenstandslos, B3 beginnt nach B1 § 1.3 (Klick 30.09., 07:00 Nr. 4 a). Nr. 2 für B3: S2 bis S4 stehen wortgleich mit Fassung 2 im Text des Verfassers, S5 in seinem Wortlaut, mit dem Textstand-Klick erledigt</w:t>
            </w:r>
          </w:p>
        </w:tc>
      </w:tr>
      <w:tr>
        <w:trPr>
          <w:cantSplit w:val="true"/>
        </w:trPr>
        <w:tc>
          <w:tcPr/>
          <w:p>
            <w:pPr>
              <w:pStyle w:val="Compact"/>
              <w:jc w:val="left"/>
            </w:pPr>
            <w:r>
              <w:rPr>
                <w:rFonts w:ascii="Arial" w:hAnsi="Arial"/>
                <w:sz w:val="18"/>
              </w:rPr>
              <w:t xml:space="preserve">Textstand T (</w:t>
            </w:r>
            <w:r>
              <w:rPr>
                <w:rStyle w:val="VerbatimChar"/>
                <w:rFonts w:ascii="Arial" w:hAnsi="Arial"/>
                <w:sz w:val="18"/>
              </w:rPr>
              <w:t xml:space="preserve">textstand_T.py</w:t>
            </w:r>
            <w:r>
              <w:rPr>
                <w:rFonts w:ascii="Arial" w:hAnsi="Arial"/>
                <w:sz w:val="18"/>
              </w:rPr>
              <w:t xml:space="preserve">)</w:t>
            </w:r>
          </w:p>
        </w:tc>
        <w:tc>
          <w:tcPr/>
          <w:p>
            <w:pPr>
              <w:pStyle w:val="Compact"/>
              <w:jc w:val="left"/>
            </w:pPr>
            <w:r>
              <w:rPr>
                <w:rFonts w:ascii="Arial" w:hAnsi="Arial"/>
                <w:sz w:val="18"/>
              </w:rPr>
              <w:t xml:space="preserve">Satz für Satz aus V oder A, Herkunft je Satz in § 1.3. Nicht übernommene Sätze aus A in § 1.4</w:t>
            </w:r>
          </w:p>
        </w:tc>
      </w:tr>
    </w:tbl>
    <w:bookmarkEnd w:id="21"/>
    <w:bookmarkStart w:id="22" w:name="Xca19e3f9c0d19a4880fa55ec32059852ccadc6a"/>
    <w:p>
      <w:pPr>
        <w:pStyle w:val="Heading3"/>
      </w:pPr>
      <w:r>
        <w:rPr>
          <w:rFonts w:ascii="Arial" w:hAnsi="Arial"/>
        </w:rPr>
        <w:t xml:space="preserve">1.2 Messung (wie</w:t>
      </w:r>
      <w:r>
        <w:rPr>
          <w:rFonts w:ascii="Arial" w:hAnsi="Arial"/>
        </w:rPr>
        <w:t xml:space="preserve"> </w:t>
      </w:r>
      <w:r>
        <w:rPr>
          <w:rStyle w:val="VerbatimChar"/>
          <w:rFonts w:ascii="Arial" w:hAnsi="Arial"/>
          <w:sz w:val="18"/>
        </w:rPr>
        <w:t xml:space="preserve">Manuskriptstand_2026-09-25.py</w:t>
      </w:r>
      <w:r>
        <w:rPr>
          <w:rFonts w:ascii="Arial" w:hAnsi="Arial"/>
        </w:rPr>
        <w:t xml:space="preserve">, Leerraum-Token mit Belegklammern)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blHeader w:val="true"/>
          <w:cantSplit w:val="true"/>
        </w:trPr>
        <w:tc>
          <w:tcPr>
            <w:shd w:val="clear" w:color="auto" w:fill="D6E4F0"/>
          </w:tcPr>
          <w:p>
            <w:pPr>
              <w:pStyle w:val="Compact"/>
              <w:jc w:val="left"/>
            </w:pPr>
            <w:r>
              <w:rPr>
                <w:rFonts w:ascii="Arial" w:hAnsi="Arial"/>
                <w:b/>
                <w:sz w:val="18"/>
              </w:rPr>
              <w:t xml:space="preserve">Größe</w:t>
            </w:r>
          </w:p>
        </w:tc>
        <w:tc>
          <w:tcPr>
            <w:shd w:val="clear" w:color="auto" w:fill="D6E4F0"/>
          </w:tcPr>
          <w:p>
            <w:pPr>
              <w:pStyle w:val="Compact"/>
              <w:jc w:val="left"/>
            </w:pPr>
            <w:r>
              <w:rPr>
                <w:rFonts w:ascii="Arial" w:hAnsi="Arial"/>
                <w:b/>
                <w:sz w:val="18"/>
              </w:rPr>
              <w:t xml:space="preserve">Wert</w:t>
            </w:r>
          </w:p>
        </w:tc>
        <w:tc>
          <w:tcPr>
            <w:shd w:val="clear" w:color="auto" w:fill="D6E4F0"/>
          </w:tcPr>
          <w:p>
            <w:pPr>
              <w:pStyle w:val="Compact"/>
              <w:jc w:val="left"/>
            </w:pPr>
            <w:r>
              <w:rPr>
                <w:rFonts w:ascii="Arial" w:hAnsi="Arial"/>
                <w:b/>
                <w:sz w:val="18"/>
              </w:rPr>
              <w:t xml:space="preserve">Vorgabe oder Vergleich</w:t>
            </w:r>
          </w:p>
        </w:tc>
      </w:tr>
      <w:tr>
        <w:trPr>
          <w:cantSplit w:val="true"/>
        </w:trPr>
        <w:tc>
          <w:tcPr/>
          <w:p>
            <w:pPr>
              <w:pStyle w:val="Compact"/>
              <w:jc w:val="left"/>
            </w:pPr>
            <w:r>
              <w:rPr>
                <w:rFonts w:ascii="Arial" w:hAnsi="Arial"/>
                <w:sz w:val="18"/>
              </w:rPr>
              <w:t xml:space="preserve">Wörter</w:t>
            </w:r>
          </w:p>
        </w:tc>
        <w:tc>
          <w:tcPr/>
          <w:p>
            <w:pPr>
              <w:pStyle w:val="Compact"/>
              <w:jc w:val="left"/>
            </w:pPr>
            <w:r>
              <w:rPr>
                <w:bCs/>
                <w:rFonts w:ascii="Arial" w:hAnsi="Arial"/>
                <w:b/>
                <w:sz w:val="18"/>
              </w:rPr>
              <w:t xml:space="preserve">913</w:t>
            </w:r>
            <w:r>
              <w:rPr>
                <w:rFonts w:ascii="Arial" w:hAnsi="Arial"/>
                <w:sz w:val="18"/>
              </w:rPr>
              <w:t xml:space="preserve"> </w:t>
            </w:r>
            <w:r>
              <w:rPr>
                <w:rFonts w:ascii="Arial" w:hAnsi="Arial"/>
                <w:sz w:val="18"/>
              </w:rPr>
              <w:t xml:space="preserve">(ohne Belegklammern 757)</w:t>
            </w:r>
          </w:p>
        </w:tc>
        <w:tc>
          <w:tcPr/>
          <w:p>
            <w:pPr>
              <w:pStyle w:val="Compact"/>
              <w:jc w:val="left"/>
            </w:pPr>
            <w:r>
              <w:rPr>
                <w:rFonts w:ascii="Arial" w:hAnsi="Arial"/>
                <w:sz w:val="18"/>
              </w:rPr>
              <w:t xml:space="preserve">Obergrenze 1.200 (Klick 29.09., 10:25) · V 924 · A 814 · Kern-RCTs 506 bis 927, Median 666 (Befund § 0 Nr. 4)</w:t>
            </w:r>
          </w:p>
        </w:tc>
      </w:tr>
      <w:tr>
        <w:trPr>
          <w:cantSplit w:val="true"/>
        </w:trPr>
        <w:tc>
          <w:tcPr>
            <w:shd w:val="clear" w:color="auto" w:fill="EEF3F9"/>
          </w:tcPr>
          <w:p>
            <w:pPr>
              <w:pStyle w:val="Compact"/>
              <w:jc w:val="left"/>
            </w:pPr>
            <w:r>
              <w:rPr>
                <w:rFonts w:ascii="Arial" w:hAnsi="Arial"/>
                <w:sz w:val="18"/>
              </w:rPr>
              <w:t xml:space="preserve">Absätze</w:t>
            </w:r>
          </w:p>
        </w:tc>
        <w:tc>
          <w:tcPr>
            <w:shd w:val="clear" w:color="auto" w:fill="EEF3F9"/>
          </w:tcPr>
          <w:p>
            <w:pPr>
              <w:pStyle w:val="Compact"/>
              <w:jc w:val="left"/>
            </w:pPr>
            <w:r>
              <w:rPr>
                <w:rFonts w:ascii="Arial" w:hAnsi="Arial"/>
                <w:sz w:val="18"/>
              </w:rPr>
              <w:t xml:space="preserve">6: B1a 153 · B1b 152 · B2 229 · B3 127 · B4 153 · B5 99</w:t>
            </w:r>
          </w:p>
        </w:tc>
        <w:tc>
          <w:tcPr>
            <w:shd w:val="clear" w:color="auto" w:fill="EEF3F9"/>
          </w:tcPr>
          <w:p>
            <w:pPr>
              <w:pStyle w:val="Compact"/>
              <w:jc w:val="left"/>
            </w:pPr>
            <w:r>
              <w:rPr>
                <w:rFonts w:ascii="Arial" w:hAnsi="Arial"/>
                <w:sz w:val="18"/>
              </w:rPr>
              <w:t xml:space="preserve">keiner über 250 · Korpus Median 5 (2 bis 8)</w:t>
            </w:r>
          </w:p>
        </w:tc>
      </w:tr>
      <w:tr>
        <w:trPr>
          <w:cantSplit w:val="true"/>
        </w:trPr>
        <w:tc>
          <w:tcPr/>
          <w:p>
            <w:pPr>
              <w:pStyle w:val="Compact"/>
              <w:jc w:val="left"/>
            </w:pPr>
            <w:r>
              <w:rPr>
                <w:rFonts w:ascii="Arial" w:hAnsi="Arial"/>
                <w:sz w:val="18"/>
              </w:rPr>
              <w:t xml:space="preserve">Sätze · Median · längster</w:t>
            </w:r>
          </w:p>
        </w:tc>
        <w:tc>
          <w:tcPr/>
          <w:p>
            <w:pPr>
              <w:pStyle w:val="Compact"/>
              <w:jc w:val="left"/>
            </w:pPr>
            <w:r>
              <w:rPr>
                <w:rFonts w:ascii="Arial" w:hAnsi="Arial"/>
                <w:sz w:val="18"/>
              </w:rPr>
              <w:t xml:space="preserve">39 · 24,0 (ohne Belegklammern 19,0) · 32 (B3 S5, B5 S1)</w:t>
            </w:r>
          </w:p>
        </w:tc>
        <w:tc>
          <w:tcPr/>
          <w:p>
            <w:pPr>
              <w:pStyle w:val="Compact"/>
              <w:jc w:val="left"/>
            </w:pPr>
            <w:r>
              <w:rPr>
                <w:rFonts w:ascii="Arial" w:hAnsi="Arial"/>
                <w:sz w:val="18"/>
              </w:rPr>
              <w:t xml:space="preserve">höchstens 32 · Korpus 22,5 Sätze, Satzlänge Median 30</w:t>
            </w:r>
          </w:p>
        </w:tc>
      </w:tr>
      <w:tr>
        <w:trPr>
          <w:cantSplit w:val="true"/>
        </w:trPr>
        <w:tc>
          <w:tcPr>
            <w:shd w:val="clear" w:color="auto" w:fill="EEF3F9"/>
          </w:tcPr>
          <w:p>
            <w:pPr>
              <w:pStyle w:val="Compact"/>
              <w:jc w:val="left"/>
            </w:pPr>
            <w:r>
              <w:rPr>
                <w:rFonts w:ascii="Arial" w:hAnsi="Arial"/>
                <w:sz w:val="18"/>
              </w:rPr>
              <w:t xml:space="preserve">Semikola außerhalb von Belegklammern · Abschnittsverweise · Doppelpunkte</w:t>
            </w:r>
          </w:p>
        </w:tc>
        <w:tc>
          <w:tcPr>
            <w:shd w:val="clear" w:color="auto" w:fill="EEF3F9"/>
          </w:tcPr>
          <w:p>
            <w:pPr>
              <w:pStyle w:val="Compact"/>
              <w:jc w:val="left"/>
            </w:pPr>
            <w:r>
              <w:rPr>
                <w:rFonts w:ascii="Arial" w:hAnsi="Arial"/>
                <w:sz w:val="18"/>
              </w:rPr>
              <w:t xml:space="preserve">0 · 0 · 0</w:t>
            </w:r>
          </w:p>
        </w:tc>
        <w:tc>
          <w:tcPr>
            <w:shd w:val="clear" w:color="auto" w:fill="EEF3F9"/>
          </w:tcPr>
          <w:p>
            <w:pPr>
              <w:pStyle w:val="Compact"/>
              <w:jc w:val="left"/>
            </w:pPr>
            <w:r>
              <w:rPr>
                <w:rFonts w:ascii="Arial" w:hAnsi="Arial"/>
                <w:sz w:val="18"/>
              </w:rPr>
              <w:t xml:space="preserve">0</w:t>
            </w:r>
          </w:p>
        </w:tc>
      </w:tr>
      <w:tr>
        <w:trPr>
          <w:cantSplit w:val="true"/>
        </w:trPr>
        <w:tc>
          <w:tcPr/>
          <w:p>
            <w:pPr>
              <w:pStyle w:val="Compact"/>
              <w:jc w:val="left"/>
            </w:pPr>
            <w:r>
              <w:rPr>
                <w:rFonts w:ascii="Arial" w:hAnsi="Arial"/>
                <w:sz w:val="18"/>
              </w:rPr>
              <w:t xml:space="preserve">Belegklammern · Sätze mit Beleg</w:t>
            </w:r>
          </w:p>
        </w:tc>
        <w:tc>
          <w:tcPr/>
          <w:p>
            <w:pPr>
              <w:pStyle w:val="Compact"/>
              <w:jc w:val="left"/>
            </w:pPr>
            <w:r>
              <w:rPr>
                <w:rFonts w:ascii="Arial" w:hAnsi="Arial"/>
                <w:sz w:val="18"/>
              </w:rPr>
              <w:t xml:space="preserve">26 · 26 von 39 (66,7 %)</w:t>
            </w:r>
          </w:p>
        </w:tc>
        <w:tc>
          <w:tcPr/>
          <w:p>
            <w:pPr>
              <w:pStyle w:val="Compact"/>
              <w:jc w:val="left"/>
            </w:pPr>
            <w:r>
              <w:rPr>
                <w:rFonts w:ascii="Arial" w:hAnsi="Arial"/>
                <w:sz w:val="18"/>
              </w:rPr>
              <w:t xml:space="preserve">Korpus Median 74 % (61 bis 87 %, Befund § 2.2)</w:t>
            </w:r>
          </w:p>
        </w:tc>
      </w:tr>
      <w:tr>
        <w:trPr>
          <w:cantSplit w:val="true"/>
        </w:trPr>
        <w:tc>
          <w:tcPr>
            <w:shd w:val="clear" w:color="auto" w:fill="EEF3F9"/>
          </w:tcPr>
          <w:p>
            <w:pPr>
              <w:pStyle w:val="Compact"/>
              <w:jc w:val="left"/>
            </w:pPr>
            <w:r>
              <w:rPr>
                <w:rFonts w:ascii="Arial" w:hAnsi="Arial"/>
                <w:sz w:val="18"/>
              </w:rPr>
              <w:t xml:space="preserve">Quellen</w:t>
            </w:r>
          </w:p>
        </w:tc>
        <w:tc>
          <w:tcPr>
            <w:shd w:val="clear" w:color="auto" w:fill="EEF3F9"/>
          </w:tcPr>
          <w:p>
            <w:pPr>
              <w:pStyle w:val="Compact"/>
              <w:jc w:val="left"/>
            </w:pPr>
            <w:r>
              <w:rPr>
                <w:rFonts w:ascii="Arial" w:hAnsi="Arial"/>
                <w:sz w:val="18"/>
              </w:rPr>
              <w:t xml:space="preserve">23, wie V: Havanecz et al. (2026) drin, Moran et al. (2017) draußen</w:t>
            </w:r>
          </w:p>
        </w:tc>
        <w:tc>
          <w:tcPr>
            <w:shd w:val="clear" w:color="auto" w:fill="EEF3F9"/>
          </w:tcPr>
          <w:p>
            <w:pPr>
              <w:pStyle w:val="Compact"/>
              <w:jc w:val="left"/>
            </w:pPr>
            <w:r>
              <w:rPr>
                <w:rFonts w:ascii="Arial" w:hAnsi="Arial"/>
                <w:sz w:val="18"/>
              </w:rPr>
              <w:t xml:space="preserve">alle als Volltext im Ordner (Belegtabellen B1 bis B4)</w:t>
            </w:r>
          </w:p>
        </w:tc>
      </w:tr>
      <w:tr>
        <w:trPr>
          <w:cantSplit w:val="true"/>
        </w:trPr>
        <w:tc>
          <w:tcPr/>
          <w:p>
            <w:pPr>
              <w:pStyle w:val="Compact"/>
              <w:jc w:val="left"/>
            </w:pPr>
            <w:r>
              <w:rPr>
                <w:rFonts w:ascii="Arial" w:hAnsi="Arial"/>
                <w:sz w:val="18"/>
              </w:rPr>
              <w:t xml:space="preserve">Zahlen aus dem Kennzahlenblatt</w:t>
            </w:r>
          </w:p>
        </w:tc>
        <w:tc>
          <w:tcPr/>
          <w:p>
            <w:pPr>
              <w:pStyle w:val="Compact"/>
              <w:jc w:val="left"/>
            </w:pPr>
            <w:r>
              <w:rPr>
                <w:rFonts w:ascii="Arial" w:hAnsi="Arial"/>
                <w:sz w:val="18"/>
              </w:rPr>
              <w:t xml:space="preserve">keine, Programmangabe nur „sechswöchig“ (B5 S1)</w:t>
            </w:r>
          </w:p>
        </w:tc>
        <w:tc>
          <w:tcPr/>
          <w:p>
            <w:pPr>
              <w:pStyle w:val="Compact"/>
              <w:jc w:val="left"/>
            </w:pPr>
            <w:r>
              <w:rPr>
                <w:rFonts w:ascii="Arial" w:hAnsi="Arial"/>
                <w:sz w:val="18"/>
              </w:rPr>
              <w:t xml:space="preserve">keine Studienzahlen</w:t>
            </w:r>
          </w:p>
        </w:tc>
      </w:tr>
      <w:tr>
        <w:trPr>
          <w:cantSplit w:val="true"/>
        </w:trPr>
        <w:tc>
          <w:tcPr>
            <w:shd w:val="clear" w:color="auto" w:fill="EEF3F9"/>
          </w:tcPr>
          <w:p>
            <w:pPr>
              <w:pStyle w:val="Compact"/>
              <w:jc w:val="left"/>
            </w:pPr>
            <w:r>
              <w:rPr>
                <w:rFonts w:ascii="Arial" w:hAnsi="Arial"/>
                <w:sz w:val="18"/>
              </w:rPr>
              <w:t xml:space="preserve">Seitenprognose</w:t>
            </w:r>
          </w:p>
        </w:tc>
        <w:tc>
          <w:tcPr>
            <w:shd w:val="clear" w:color="auto" w:fill="EEF3F9"/>
          </w:tcPr>
          <w:p>
            <w:pPr>
              <w:pStyle w:val="Compact"/>
              <w:jc w:val="left"/>
            </w:pPr>
            <w:r>
              <w:rPr>
                <w:rFonts w:ascii="Arial" w:hAnsi="Arial"/>
                <w:sz w:val="18"/>
              </w:rPr>
              <w:t xml:space="preserve">rund 27,8 Seiten (Modellrechnung wie Messskript: Einleitung 913 zu 359 je Seite, Methodik bis Fazit 4.716 zu 330, Objekte 2,0, Kapitelenden 2,5, Literaturverzeichnis 49 Einträge 6,4)</w:t>
            </w:r>
          </w:p>
        </w:tc>
        <w:tc>
          <w:tcPr>
            <w:shd w:val="clear" w:color="auto" w:fill="EEF3F9"/>
          </w:tcPr>
          <w:p>
            <w:pPr>
              <w:pStyle w:val="Compact"/>
              <w:jc w:val="left"/>
            </w:pPr>
            <w:r>
              <w:rPr>
                <w:rFonts w:ascii="Arial" w:hAnsi="Arial"/>
                <w:sz w:val="18"/>
              </w:rPr>
              <w:t xml:space="preserve">Schwelle 32, Grenze 33</w:t>
            </w:r>
          </w:p>
        </w:tc>
      </w:tr>
    </w:tbl>
    <w:bookmarkEnd w:id="22"/>
    <w:bookmarkStart w:id="23" w:name="wortlaut-mit-satznummern-und-herkunft"/>
    <w:p>
      <w:pPr>
        <w:pStyle w:val="Heading3"/>
      </w:pPr>
      <w:r>
        <w:rPr>
          <w:rFonts w:ascii="Arial" w:hAnsi="Arial"/>
        </w:rPr>
        <w:t xml:space="preserve">1.3 Wortlaut mit Satznummern und Herkunft</w:t>
      </w:r>
    </w:p>
    <w:p>
      <w:pPr>
        <w:pStyle w:val="FirstParagraph"/>
      </w:pPr>
      <w:r>
        <w:rPr>
          <w:rFonts w:ascii="Arial" w:hAnsi="Arial"/>
        </w:rPr>
        <w:t xml:space="preserve">Herkunft: V = Zusammensetzung nach Übergabe § 3 (Textvorschläge B1 § 1.1 bis 1.3, B2 D1, B3 bis B5 § 1, B4 § 1), A = Text des Verfassers. Wortlaut unverändert übernommen, auch offensichtliche Versehen (Befund in Schritt 2).</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397"/>
        <w:gridCol w:w="1863"/>
        <w:gridCol w:w="1863"/>
        <w:gridCol w:w="1397"/>
        <w:gridCol w:w="1397"/>
      </w:tblGrid>
      <w:tr>
        <w:trPr>
          <w:tblHeader w:val="true"/>
          <w:tblHeader w:val="true"/>
          <w:cantSplit w:val="true"/>
        </w:trPr>
        <w:tc>
          <w:tcPr>
            <w:shd w:val="clear" w:color="auto" w:fill="D6E4F0"/>
          </w:tcPr>
          <w:p>
            <w:pPr>
              <w:pStyle w:val="Compact"/>
              <w:jc w:val="left"/>
            </w:pPr>
            <w:r>
              <w:rPr>
                <w:rFonts w:ascii="Arial" w:hAnsi="Arial"/>
                <w:b/>
                <w:sz w:val="18"/>
              </w:rPr>
              <w:t xml:space="preserve">Satz</w:t>
            </w:r>
          </w:p>
        </w:tc>
        <w:tc>
          <w:tcPr>
            <w:shd w:val="clear" w:color="auto" w:fill="D6E4F0"/>
          </w:tcPr>
          <w:p>
            <w:pPr>
              <w:pStyle w:val="Compact"/>
              <w:jc w:val="right"/>
            </w:pPr>
            <w:r>
              <w:rPr>
                <w:rFonts w:ascii="Arial" w:hAnsi="Arial"/>
                <w:b/>
                <w:sz w:val="18"/>
              </w:rPr>
              <w:t xml:space="preserve">Wörter</w:t>
            </w:r>
          </w:p>
        </w:tc>
        <w:tc>
          <w:tcPr>
            <w:shd w:val="clear" w:color="auto" w:fill="D6E4F0"/>
          </w:tcPr>
          <w:p>
            <w:pPr>
              <w:pStyle w:val="Compact"/>
              <w:jc w:val="right"/>
            </w:pPr>
            <w:r>
              <w:rPr>
                <w:rFonts w:ascii="Arial" w:hAnsi="Arial"/>
                <w:b/>
                <w:sz w:val="18"/>
              </w:rPr>
              <w:t xml:space="preserve">ohne Klammern</w:t>
            </w:r>
          </w:p>
        </w:tc>
        <w:tc>
          <w:tcPr>
            <w:shd w:val="clear" w:color="auto" w:fill="D6E4F0"/>
          </w:tcPr>
          <w:p>
            <w:pPr>
              <w:pStyle w:val="Compact"/>
              <w:jc w:val="left"/>
            </w:pPr>
            <w:r>
              <w:rPr>
                <w:rFonts w:ascii="Arial" w:hAnsi="Arial"/>
                <w:b/>
                <w:sz w:val="18"/>
              </w:rPr>
              <w:t xml:space="preserve">Herkunft</w:t>
            </w:r>
          </w:p>
        </w:tc>
        <w:tc>
          <w:tcPr>
            <w:shd w:val="clear" w:color="auto" w:fill="D6E4F0"/>
          </w:tcPr>
          <w:p>
            <w:pPr>
              <w:pStyle w:val="Compact"/>
              <w:jc w:val="left"/>
            </w:pPr>
            <w:r>
              <w:rPr>
                <w:rFonts w:ascii="Arial" w:hAnsi="Arial"/>
                <w:b/>
                <w:sz w:val="18"/>
              </w:rPr>
              <w:t xml:space="preserve">Wortlaut</w:t>
            </w:r>
          </w:p>
        </w:tc>
      </w:tr>
      <w:tr>
        <w:trPr>
          <w:cantSplit w:val="true"/>
        </w:trPr>
        <w:tc>
          <w:tcPr/>
          <w:p>
            <w:pPr>
              <w:pStyle w:val="Compact"/>
              <w:jc w:val="left"/>
            </w:pPr>
            <w:r>
              <w:rPr>
                <w:rFonts w:ascii="Arial" w:hAnsi="Arial"/>
                <w:sz w:val="18"/>
              </w:rPr>
              <w:t xml:space="preserve">B1a S1</w:t>
            </w:r>
          </w:p>
        </w:tc>
        <w:tc>
          <w:tcPr/>
          <w:p>
            <w:pPr>
              <w:pStyle w:val="Compact"/>
              <w:jc w:val="right"/>
            </w:pPr>
            <w:r>
              <w:rPr>
                <w:rFonts w:ascii="Arial" w:hAnsi="Arial"/>
                <w:sz w:val="18"/>
              </w:rPr>
              <w:t xml:space="preserve">30</w:t>
            </w:r>
          </w:p>
        </w:tc>
        <w:tc>
          <w:tcPr/>
          <w:p>
            <w:pPr>
              <w:pStyle w:val="Compact"/>
              <w:jc w:val="right"/>
            </w:pPr>
            <w:r>
              <w:rPr>
                <w:rFonts w:ascii="Arial" w:hAnsi="Arial"/>
                <w:sz w:val="18"/>
              </w:rPr>
              <w:t xml:space="preserve">18</w:t>
            </w:r>
          </w:p>
        </w:tc>
        <w:tc>
          <w:tcPr/>
          <w:p>
            <w:pPr>
              <w:pStyle w:val="Compact"/>
              <w:jc w:val="left"/>
            </w:pPr>
            <w:r>
              <w:rPr>
                <w:rFonts w:ascii="Arial" w:hAnsi="Arial"/>
                <w:sz w:val="18"/>
              </w:rPr>
              <w:t xml:space="preserve">V B1a S1</w:t>
            </w:r>
          </w:p>
        </w:tc>
        <w:tc>
          <w:tcPr/>
          <w:p>
            <w:pPr>
              <w:pStyle w:val="Compact"/>
              <w:jc w:val="left"/>
            </w:pPr>
            <w:r>
              <w:rPr>
                <w:rFonts w:ascii="Arial" w:hAnsi="Arial"/>
                <w:sz w:val="18"/>
              </w:rPr>
              <w:t xml:space="preserve">Im Wettkampf von U14- bis U16-Fußballspielern aus Akademievereinen sind Beschleunigungen, Entschleunigungen und Richtungswechsel um 45 bis 135° häufig (Algroy et al., 2021; Havanecz et al., 2026; Parr et al., 2022).</w:t>
            </w:r>
          </w:p>
        </w:tc>
      </w:tr>
      <w:tr>
        <w:trPr>
          <w:cantSplit w:val="true"/>
        </w:trPr>
        <w:tc>
          <w:tcPr>
            <w:shd w:val="clear" w:color="auto" w:fill="EEF3F9"/>
          </w:tcPr>
          <w:p>
            <w:pPr>
              <w:pStyle w:val="Compact"/>
              <w:jc w:val="left"/>
            </w:pPr>
            <w:r>
              <w:rPr>
                <w:rFonts w:ascii="Arial" w:hAnsi="Arial"/>
                <w:sz w:val="18"/>
              </w:rPr>
              <w:t xml:space="preserve">B1a S2</w:t>
            </w:r>
          </w:p>
        </w:tc>
        <w:tc>
          <w:tcPr>
            <w:shd w:val="clear" w:color="auto" w:fill="EEF3F9"/>
          </w:tcPr>
          <w:p>
            <w:pPr>
              <w:pStyle w:val="Compact"/>
              <w:jc w:val="right"/>
            </w:pPr>
            <w:r>
              <w:rPr>
                <w:rFonts w:ascii="Arial" w:hAnsi="Arial"/>
                <w:sz w:val="18"/>
              </w:rPr>
              <w:t xml:space="preserve">19</w:t>
            </w:r>
          </w:p>
        </w:tc>
        <w:tc>
          <w:tcPr>
            <w:shd w:val="clear" w:color="auto" w:fill="EEF3F9"/>
          </w:tcPr>
          <w:p>
            <w:pPr>
              <w:pStyle w:val="Compact"/>
              <w:jc w:val="right"/>
            </w:pPr>
            <w:r>
              <w:rPr>
                <w:rFonts w:ascii="Arial" w:hAnsi="Arial"/>
                <w:sz w:val="18"/>
              </w:rPr>
              <w:t xml:space="preserve">11</w:t>
            </w:r>
          </w:p>
        </w:tc>
        <w:tc>
          <w:tcPr>
            <w:shd w:val="clear" w:color="auto" w:fill="EEF3F9"/>
          </w:tcPr>
          <w:p>
            <w:pPr>
              <w:pStyle w:val="Compact"/>
              <w:jc w:val="left"/>
            </w:pPr>
            <w:r>
              <w:rPr>
                <w:rFonts w:ascii="Arial" w:hAnsi="Arial"/>
                <w:sz w:val="18"/>
              </w:rPr>
              <w:t xml:space="preserve">V B1a S2</w:t>
            </w:r>
          </w:p>
        </w:tc>
        <w:tc>
          <w:tcPr>
            <w:shd w:val="clear" w:color="auto" w:fill="EEF3F9"/>
          </w:tcPr>
          <w:p>
            <w:pPr>
              <w:pStyle w:val="Compact"/>
              <w:jc w:val="left"/>
            </w:pPr>
            <w:r>
              <w:rPr>
                <w:rFonts w:ascii="Arial" w:hAnsi="Arial"/>
                <w:sz w:val="18"/>
              </w:rPr>
              <w:t xml:space="preserve">Auf sehr hohe Geschwindigkeiten entfällt nur ein kleiner Teil der Laufstrecke (Algroy et al., 2021; Parr et al., 2022).</w:t>
            </w:r>
          </w:p>
        </w:tc>
      </w:tr>
      <w:tr>
        <w:trPr>
          <w:cantSplit w:val="true"/>
        </w:trPr>
        <w:tc>
          <w:tcPr/>
          <w:p>
            <w:pPr>
              <w:pStyle w:val="Compact"/>
              <w:jc w:val="left"/>
            </w:pPr>
            <w:r>
              <w:rPr>
                <w:rFonts w:ascii="Arial" w:hAnsi="Arial"/>
                <w:sz w:val="18"/>
              </w:rPr>
              <w:t xml:space="preserve">B1a S3</w:t>
            </w:r>
          </w:p>
        </w:tc>
        <w:tc>
          <w:tcPr/>
          <w:p>
            <w:pPr>
              <w:pStyle w:val="Compact"/>
              <w:jc w:val="right"/>
            </w:pPr>
            <w:r>
              <w:rPr>
                <w:rFonts w:ascii="Arial" w:hAnsi="Arial"/>
                <w:sz w:val="18"/>
              </w:rPr>
              <w:t xml:space="preserve">24</w:t>
            </w:r>
          </w:p>
        </w:tc>
        <w:tc>
          <w:tcPr/>
          <w:p>
            <w:pPr>
              <w:pStyle w:val="Compact"/>
              <w:jc w:val="right"/>
            </w:pPr>
            <w:r>
              <w:rPr>
                <w:rFonts w:ascii="Arial" w:hAnsi="Arial"/>
                <w:sz w:val="18"/>
              </w:rPr>
              <w:t xml:space="preserve">12</w:t>
            </w:r>
          </w:p>
        </w:tc>
        <w:tc>
          <w:tcPr/>
          <w:p>
            <w:pPr>
              <w:pStyle w:val="Compact"/>
              <w:jc w:val="left"/>
            </w:pPr>
            <w:r>
              <w:rPr>
                <w:rFonts w:ascii="Arial" w:hAnsi="Arial"/>
                <w:sz w:val="18"/>
              </w:rPr>
              <w:t xml:space="preserve">V B1a S3</w:t>
            </w:r>
          </w:p>
        </w:tc>
        <w:tc>
          <w:tcPr/>
          <w:p>
            <w:pPr>
              <w:pStyle w:val="Compact"/>
              <w:jc w:val="left"/>
            </w:pPr>
            <w:r>
              <w:rPr>
                <w:rFonts w:ascii="Arial" w:hAnsi="Arial"/>
                <w:sz w:val="18"/>
              </w:rPr>
              <w:t xml:space="preserve">Plyometrisches Training verbessert nach Metaanalysen die Sprint-, Richtungswechsel- und Sprungleistung junger Fußballspieler (Oliver et al., 2024; Ramirez-Campillo et al., 2020; Zheng et al., 2025).</w:t>
            </w:r>
          </w:p>
        </w:tc>
      </w:tr>
      <w:tr>
        <w:trPr>
          <w:cantSplit w:val="true"/>
        </w:trPr>
        <w:tc>
          <w:tcPr>
            <w:shd w:val="clear" w:color="auto" w:fill="EEF3F9"/>
          </w:tcPr>
          <w:p>
            <w:pPr>
              <w:pStyle w:val="Compact"/>
              <w:jc w:val="left"/>
            </w:pPr>
            <w:r>
              <w:rPr>
                <w:rFonts w:ascii="Arial" w:hAnsi="Arial"/>
                <w:sz w:val="18"/>
              </w:rPr>
              <w:t xml:space="preserve">B1a S4</w:t>
            </w:r>
          </w:p>
        </w:tc>
        <w:tc>
          <w:tcPr>
            <w:shd w:val="clear" w:color="auto" w:fill="EEF3F9"/>
          </w:tcPr>
          <w:p>
            <w:pPr>
              <w:pStyle w:val="Compact"/>
              <w:jc w:val="right"/>
            </w:pPr>
            <w:r>
              <w:rPr>
                <w:rFonts w:ascii="Arial" w:hAnsi="Arial"/>
                <w:sz w:val="18"/>
              </w:rPr>
              <w:t xml:space="preserve">23</w:t>
            </w:r>
          </w:p>
        </w:tc>
        <w:tc>
          <w:tcPr>
            <w:shd w:val="clear" w:color="auto" w:fill="EEF3F9"/>
          </w:tcPr>
          <w:p>
            <w:pPr>
              <w:pStyle w:val="Compact"/>
              <w:jc w:val="right"/>
            </w:pPr>
            <w:r>
              <w:rPr>
                <w:rFonts w:ascii="Arial" w:hAnsi="Arial"/>
                <w:sz w:val="18"/>
              </w:rPr>
              <w:t xml:space="preserve">19</w:t>
            </w:r>
          </w:p>
        </w:tc>
        <w:tc>
          <w:tcPr>
            <w:shd w:val="clear" w:color="auto" w:fill="EEF3F9"/>
          </w:tcPr>
          <w:p>
            <w:pPr>
              <w:pStyle w:val="Compact"/>
              <w:jc w:val="left"/>
            </w:pPr>
            <w:r>
              <w:rPr>
                <w:rFonts w:ascii="Arial" w:hAnsi="Arial"/>
                <w:sz w:val="18"/>
              </w:rPr>
              <w:t xml:space="preserve">V B1a S4</w:t>
            </w:r>
          </w:p>
        </w:tc>
        <w:tc>
          <w:tcPr>
            <w:shd w:val="clear" w:color="auto" w:fill="EEF3F9"/>
          </w:tcPr>
          <w:p>
            <w:pPr>
              <w:pStyle w:val="Compact"/>
              <w:jc w:val="left"/>
            </w:pPr>
            <w:r>
              <w:rPr>
                <w:rFonts w:ascii="Arial" w:hAnsi="Arial"/>
                <w:sz w:val="18"/>
              </w:rPr>
              <w:t xml:space="preserve">Bei der Richtungswechselleistung war die Verbesserung in einer Metaanalyse nur im Illinois-Test nachweisbar, weder im Zickzack-Lauf noch im T-Test (Zheng et al., 2025).</w:t>
            </w:r>
          </w:p>
        </w:tc>
      </w:tr>
      <w:tr>
        <w:trPr>
          <w:cantSplit w:val="true"/>
        </w:trPr>
        <w:tc>
          <w:tcPr/>
          <w:p>
            <w:pPr>
              <w:pStyle w:val="Compact"/>
              <w:jc w:val="left"/>
            </w:pPr>
            <w:r>
              <w:rPr>
                <w:rFonts w:ascii="Arial" w:hAnsi="Arial"/>
                <w:sz w:val="18"/>
              </w:rPr>
              <w:t xml:space="preserve">B1a S5</w:t>
            </w:r>
          </w:p>
        </w:tc>
        <w:tc>
          <w:tcPr/>
          <w:p>
            <w:pPr>
              <w:pStyle w:val="Compact"/>
              <w:jc w:val="right"/>
            </w:pPr>
            <w:r>
              <w:rPr>
                <w:rFonts w:ascii="Arial" w:hAnsi="Arial"/>
                <w:sz w:val="18"/>
              </w:rPr>
              <w:t xml:space="preserve">27</w:t>
            </w:r>
          </w:p>
        </w:tc>
        <w:tc>
          <w:tcPr/>
          <w:p>
            <w:pPr>
              <w:pStyle w:val="Compact"/>
              <w:jc w:val="right"/>
            </w:pPr>
            <w:r>
              <w:rPr>
                <w:rFonts w:ascii="Arial" w:hAnsi="Arial"/>
                <w:sz w:val="18"/>
              </w:rPr>
              <w:t xml:space="preserve">23</w:t>
            </w:r>
          </w:p>
        </w:tc>
        <w:tc>
          <w:tcPr/>
          <w:p>
            <w:pPr>
              <w:pStyle w:val="Compact"/>
              <w:jc w:val="left"/>
            </w:pPr>
            <w:r>
              <w:rPr>
                <w:rFonts w:ascii="Arial" w:hAnsi="Arial"/>
                <w:sz w:val="18"/>
              </w:rPr>
              <w:t xml:space="preserve">V B1a S5</w:t>
            </w:r>
          </w:p>
        </w:tc>
        <w:tc>
          <w:tcPr/>
          <w:p>
            <w:pPr>
              <w:pStyle w:val="Compact"/>
              <w:jc w:val="left"/>
            </w:pPr>
            <w:r>
              <w:rPr>
                <w:rFonts w:ascii="Arial" w:hAnsi="Arial"/>
                <w:sz w:val="18"/>
              </w:rPr>
              <w:t xml:space="preserve">In einer weiteren Metaanalyse verbesserten schon Programme bis sieben Wochen Sprint über 20 und 30 m und Sprunghöhe, die 10-m-Zeit dagegen nicht nachweisbar (Ramirez-Campillo et al., 2020).</w:t>
            </w:r>
          </w:p>
        </w:tc>
      </w:tr>
      <w:tr>
        <w:trPr>
          <w:cantSplit w:val="true"/>
        </w:trPr>
        <w:tc>
          <w:tcPr>
            <w:shd w:val="clear" w:color="auto" w:fill="EEF3F9"/>
          </w:tcPr>
          <w:p>
            <w:pPr>
              <w:pStyle w:val="Compact"/>
              <w:jc w:val="left"/>
            </w:pPr>
            <w:r>
              <w:rPr>
                <w:rFonts w:ascii="Arial" w:hAnsi="Arial"/>
                <w:sz w:val="18"/>
              </w:rPr>
              <w:t xml:space="preserve">B1a S6</w:t>
            </w:r>
          </w:p>
        </w:tc>
        <w:tc>
          <w:tcPr>
            <w:shd w:val="clear" w:color="auto" w:fill="EEF3F9"/>
          </w:tcPr>
          <w:p>
            <w:pPr>
              <w:pStyle w:val="Compact"/>
              <w:jc w:val="right"/>
            </w:pPr>
            <w:r>
              <w:rPr>
                <w:rFonts w:ascii="Arial" w:hAnsi="Arial"/>
                <w:sz w:val="18"/>
              </w:rPr>
              <w:t xml:space="preserve">30</w:t>
            </w:r>
          </w:p>
        </w:tc>
        <w:tc>
          <w:tcPr>
            <w:shd w:val="clear" w:color="auto" w:fill="EEF3F9"/>
          </w:tcPr>
          <w:p>
            <w:pPr>
              <w:pStyle w:val="Compact"/>
              <w:jc w:val="right"/>
            </w:pPr>
            <w:r>
              <w:rPr>
                <w:rFonts w:ascii="Arial" w:hAnsi="Arial"/>
                <w:sz w:val="18"/>
              </w:rPr>
              <w:t xml:space="preserve">22</w:t>
            </w:r>
          </w:p>
        </w:tc>
        <w:tc>
          <w:tcPr>
            <w:shd w:val="clear" w:color="auto" w:fill="EEF3F9"/>
          </w:tcPr>
          <w:p>
            <w:pPr>
              <w:pStyle w:val="Compact"/>
              <w:jc w:val="left"/>
            </w:pPr>
            <w:r>
              <w:rPr>
                <w:rFonts w:ascii="Arial" w:hAnsi="Arial"/>
                <w:sz w:val="18"/>
              </w:rPr>
              <w:t xml:space="preserve">V B1a S6</w:t>
            </w:r>
          </w:p>
        </w:tc>
        <w:tc>
          <w:tcPr>
            <w:shd w:val="clear" w:color="auto" w:fill="EEF3F9"/>
          </w:tcPr>
          <w:p>
            <w:pPr>
              <w:pStyle w:val="Compact"/>
              <w:jc w:val="left"/>
            </w:pPr>
            <w:r>
              <w:rPr>
                <w:rFonts w:ascii="Arial" w:hAnsi="Arial"/>
                <w:sz w:val="18"/>
              </w:rPr>
              <w:t xml:space="preserve">Die Programme, nach denen sich alle drei Leistungen verbesserten, dauerten überwiegend sechs bis zwölf Wochen (Oliver et al., 2024; Zheng et al., 2025), eine Mindestdauer lässt sich daraus nicht ableiten.</w:t>
            </w:r>
          </w:p>
        </w:tc>
      </w:tr>
      <w:tr>
        <w:trPr>
          <w:cantSplit w:val="true"/>
        </w:trPr>
        <w:tc>
          <w:tcPr/>
          <w:p>
            <w:pPr>
              <w:pStyle w:val="Compact"/>
              <w:jc w:val="left"/>
            </w:pPr>
            <w:r>
              <w:rPr>
                <w:rFonts w:ascii="Arial" w:hAnsi="Arial"/>
                <w:sz w:val="18"/>
              </w:rPr>
              <w:t xml:space="preserve">B1b S1</w:t>
            </w:r>
          </w:p>
        </w:tc>
        <w:tc>
          <w:tcPr/>
          <w:p>
            <w:pPr>
              <w:pStyle w:val="Compact"/>
              <w:jc w:val="right"/>
            </w:pPr>
            <w:r>
              <w:rPr>
                <w:rFonts w:ascii="Arial" w:hAnsi="Arial"/>
                <w:sz w:val="18"/>
              </w:rPr>
              <w:t xml:space="preserve">18</w:t>
            </w:r>
          </w:p>
        </w:tc>
        <w:tc>
          <w:tcPr/>
          <w:p>
            <w:pPr>
              <w:pStyle w:val="Compact"/>
              <w:jc w:val="right"/>
            </w:pPr>
            <w:r>
              <w:rPr>
                <w:rFonts w:ascii="Arial" w:hAnsi="Arial"/>
                <w:sz w:val="18"/>
              </w:rPr>
              <w:t xml:space="preserve">14</w:t>
            </w:r>
          </w:p>
        </w:tc>
        <w:tc>
          <w:tcPr/>
          <w:p>
            <w:pPr>
              <w:pStyle w:val="Compact"/>
              <w:jc w:val="left"/>
            </w:pPr>
            <w:r>
              <w:rPr>
                <w:rFonts w:ascii="Arial" w:hAnsi="Arial"/>
                <w:sz w:val="18"/>
              </w:rPr>
              <w:t xml:space="preserve">A B1 S2</w:t>
            </w:r>
          </w:p>
        </w:tc>
        <w:tc>
          <w:tcPr/>
          <w:p>
            <w:pPr>
              <w:pStyle w:val="Compact"/>
              <w:jc w:val="left"/>
            </w:pPr>
            <w:r>
              <w:rPr>
                <w:rFonts w:ascii="Arial" w:hAnsi="Arial"/>
                <w:sz w:val="18"/>
              </w:rPr>
              <w:t xml:space="preserve">Der Dehnungs-Verkürzungs-Zyklus (DVZ), stellt bei Sprung- und Hüpfbewegungen den grundlegenden Wirkmechanismus der Trainingsform dar (Markovic &amp; Mikulic, 2010).</w:t>
            </w:r>
          </w:p>
        </w:tc>
      </w:tr>
      <w:tr>
        <w:trPr>
          <w:cantSplit w:val="true"/>
        </w:trPr>
        <w:tc>
          <w:tcPr>
            <w:shd w:val="clear" w:color="auto" w:fill="EEF3F9"/>
          </w:tcPr>
          <w:p>
            <w:pPr>
              <w:pStyle w:val="Compact"/>
              <w:jc w:val="left"/>
            </w:pPr>
            <w:r>
              <w:rPr>
                <w:rFonts w:ascii="Arial" w:hAnsi="Arial"/>
                <w:sz w:val="18"/>
              </w:rPr>
              <w:t xml:space="preserve">B1b S2</w:t>
            </w:r>
          </w:p>
        </w:tc>
        <w:tc>
          <w:tcPr>
            <w:shd w:val="clear" w:color="auto" w:fill="EEF3F9"/>
          </w:tcPr>
          <w:p>
            <w:pPr>
              <w:pStyle w:val="Compact"/>
              <w:jc w:val="right"/>
            </w:pPr>
            <w:r>
              <w:rPr>
                <w:rFonts w:ascii="Arial" w:hAnsi="Arial"/>
                <w:sz w:val="18"/>
              </w:rPr>
              <w:t xml:space="preserve">24</w:t>
            </w:r>
          </w:p>
        </w:tc>
        <w:tc>
          <w:tcPr>
            <w:shd w:val="clear" w:color="auto" w:fill="EEF3F9"/>
          </w:tcPr>
          <w:p>
            <w:pPr>
              <w:pStyle w:val="Compact"/>
              <w:jc w:val="right"/>
            </w:pPr>
            <w:r>
              <w:rPr>
                <w:rFonts w:ascii="Arial" w:hAnsi="Arial"/>
                <w:sz w:val="18"/>
              </w:rPr>
              <w:t xml:space="preserve">20</w:t>
            </w:r>
          </w:p>
        </w:tc>
        <w:tc>
          <w:tcPr>
            <w:shd w:val="clear" w:color="auto" w:fill="EEF3F9"/>
          </w:tcPr>
          <w:p>
            <w:pPr>
              <w:pStyle w:val="Compact"/>
              <w:jc w:val="left"/>
            </w:pPr>
            <w:r>
              <w:rPr>
                <w:rFonts w:ascii="Arial" w:hAnsi="Arial"/>
                <w:sz w:val="18"/>
              </w:rPr>
              <w:t xml:space="preserve">V B1b S2</w:t>
            </w:r>
          </w:p>
        </w:tc>
        <w:tc>
          <w:tcPr>
            <w:shd w:val="clear" w:color="auto" w:fill="EEF3F9"/>
          </w:tcPr>
          <w:p>
            <w:pPr>
              <w:pStyle w:val="Compact"/>
              <w:jc w:val="left"/>
            </w:pPr>
            <w:r>
              <w:rPr>
                <w:rFonts w:ascii="Arial" w:hAnsi="Arial"/>
                <w:sz w:val="18"/>
              </w:rPr>
              <w:t xml:space="preserve">Er verbindet eine exzentrische Dehnung des Muskels mit der unmittelbar folgenden Verkürzung, die dadurch mehr Leistung abgibt als ohne Vordehnung (Radnor et al., 2018).</w:t>
            </w:r>
          </w:p>
        </w:tc>
      </w:tr>
      <w:tr>
        <w:trPr>
          <w:cantSplit w:val="true"/>
        </w:trPr>
        <w:tc>
          <w:tcPr/>
          <w:p>
            <w:pPr>
              <w:pStyle w:val="Compact"/>
              <w:jc w:val="left"/>
            </w:pPr>
            <w:r>
              <w:rPr>
                <w:rFonts w:ascii="Arial" w:hAnsi="Arial"/>
                <w:sz w:val="18"/>
              </w:rPr>
              <w:t xml:space="preserve">B1b S3</w:t>
            </w:r>
          </w:p>
        </w:tc>
        <w:tc>
          <w:tcPr/>
          <w:p>
            <w:pPr>
              <w:pStyle w:val="Compact"/>
              <w:jc w:val="right"/>
            </w:pPr>
            <w:r>
              <w:rPr>
                <w:rFonts w:ascii="Arial" w:hAnsi="Arial"/>
                <w:sz w:val="18"/>
              </w:rPr>
              <w:t xml:space="preserve">29</w:t>
            </w:r>
          </w:p>
        </w:tc>
        <w:tc>
          <w:tcPr/>
          <w:p>
            <w:pPr>
              <w:pStyle w:val="Compact"/>
              <w:jc w:val="right"/>
            </w:pPr>
            <w:r>
              <w:rPr>
                <w:rFonts w:ascii="Arial" w:hAnsi="Arial"/>
                <w:sz w:val="18"/>
              </w:rPr>
              <w:t xml:space="preserve">21</w:t>
            </w:r>
          </w:p>
        </w:tc>
        <w:tc>
          <w:tcPr/>
          <w:p>
            <w:pPr>
              <w:pStyle w:val="Compact"/>
              <w:jc w:val="left"/>
            </w:pPr>
            <w:r>
              <w:rPr>
                <w:rFonts w:ascii="Arial" w:hAnsi="Arial"/>
                <w:sz w:val="18"/>
              </w:rPr>
              <w:t xml:space="preserve">V B1b S3</w:t>
            </w:r>
          </w:p>
        </w:tc>
        <w:tc>
          <w:tcPr/>
          <w:p>
            <w:pPr>
              <w:pStyle w:val="Compact"/>
              <w:jc w:val="left"/>
            </w:pPr>
            <w:r>
              <w:rPr>
                <w:rFonts w:ascii="Arial" w:hAnsi="Arial"/>
                <w:sz w:val="18"/>
              </w:rPr>
              <w:t xml:space="preserve">Zu dieser Mehrleistung könnten ein Kraftaufbau schon während der Dehnung, gespeicherte elastische Energie, Dehnreflexe sowie eine neuronale und kontraktile Potenzierung beitragen (Markovic &amp; Mikulic, 2010; Radnor et al., 2018).</w:t>
            </w:r>
          </w:p>
        </w:tc>
      </w:tr>
      <w:tr>
        <w:trPr>
          <w:cantSplit w:val="true"/>
        </w:trPr>
        <w:tc>
          <w:tcPr>
            <w:shd w:val="clear" w:color="auto" w:fill="EEF3F9"/>
          </w:tcPr>
          <w:p>
            <w:pPr>
              <w:pStyle w:val="Compact"/>
              <w:jc w:val="left"/>
            </w:pPr>
            <w:r>
              <w:rPr>
                <w:rFonts w:ascii="Arial" w:hAnsi="Arial"/>
                <w:sz w:val="18"/>
              </w:rPr>
              <w:t xml:space="preserve">B1b S4</w:t>
            </w:r>
          </w:p>
        </w:tc>
        <w:tc>
          <w:tcPr>
            <w:shd w:val="clear" w:color="auto" w:fill="EEF3F9"/>
          </w:tcPr>
          <w:p>
            <w:pPr>
              <w:pStyle w:val="Compact"/>
              <w:jc w:val="right"/>
            </w:pPr>
            <w:r>
              <w:rPr>
                <w:rFonts w:ascii="Arial" w:hAnsi="Arial"/>
                <w:sz w:val="18"/>
              </w:rPr>
              <w:t xml:space="preserve">30</w:t>
            </w:r>
          </w:p>
        </w:tc>
        <w:tc>
          <w:tcPr>
            <w:shd w:val="clear" w:color="auto" w:fill="EEF3F9"/>
          </w:tcPr>
          <w:p>
            <w:pPr>
              <w:pStyle w:val="Compact"/>
              <w:jc w:val="right"/>
            </w:pPr>
            <w:r>
              <w:rPr>
                <w:rFonts w:ascii="Arial" w:hAnsi="Arial"/>
                <w:sz w:val="18"/>
              </w:rPr>
              <w:t xml:space="preserve">22</w:t>
            </w:r>
          </w:p>
        </w:tc>
        <w:tc>
          <w:tcPr>
            <w:shd w:val="clear" w:color="auto" w:fill="EEF3F9"/>
          </w:tcPr>
          <w:p>
            <w:pPr>
              <w:pStyle w:val="Compact"/>
              <w:jc w:val="left"/>
            </w:pPr>
            <w:r>
              <w:rPr>
                <w:rFonts w:ascii="Arial" w:hAnsi="Arial"/>
                <w:sz w:val="18"/>
              </w:rPr>
              <w:t xml:space="preserve">V B1b S4</w:t>
            </w:r>
          </w:p>
        </w:tc>
        <w:tc>
          <w:tcPr>
            <w:shd w:val="clear" w:color="auto" w:fill="EEF3F9"/>
          </w:tcPr>
          <w:p>
            <w:pPr>
              <w:pStyle w:val="Compact"/>
              <w:jc w:val="left"/>
            </w:pPr>
            <w:r>
              <w:rPr>
                <w:rFonts w:ascii="Arial" w:hAnsi="Arial"/>
                <w:sz w:val="18"/>
              </w:rPr>
              <w:t xml:space="preserve">Mit Bodenkontakten unter 250 ms verläuft der DVZ im Maximalsprint schnell, mit längeren in der 180°-Wende und im Sprung mit Ausholbewegung langsam (Dos’Santos et al., 2018; Lloyd et al., 2011).</w:t>
            </w:r>
          </w:p>
        </w:tc>
      </w:tr>
      <w:tr>
        <w:trPr>
          <w:cantSplit w:val="true"/>
        </w:trPr>
        <w:tc>
          <w:tcPr/>
          <w:p>
            <w:pPr>
              <w:pStyle w:val="Compact"/>
              <w:jc w:val="left"/>
            </w:pPr>
            <w:r>
              <w:rPr>
                <w:rFonts w:ascii="Arial" w:hAnsi="Arial"/>
                <w:sz w:val="18"/>
              </w:rPr>
              <w:t xml:space="preserve">B1b S5</w:t>
            </w:r>
          </w:p>
        </w:tc>
        <w:tc>
          <w:tcPr/>
          <w:p>
            <w:pPr>
              <w:pStyle w:val="Compact"/>
              <w:jc w:val="right"/>
            </w:pPr>
            <w:r>
              <w:rPr>
                <w:rFonts w:ascii="Arial" w:hAnsi="Arial"/>
                <w:sz w:val="18"/>
              </w:rPr>
              <w:t xml:space="preserve">12</w:t>
            </w:r>
          </w:p>
        </w:tc>
        <w:tc>
          <w:tcPr/>
          <w:p>
            <w:pPr>
              <w:pStyle w:val="Compact"/>
              <w:jc w:val="right"/>
            </w:pPr>
            <w:r>
              <w:rPr>
                <w:rFonts w:ascii="Arial" w:hAnsi="Arial"/>
                <w:sz w:val="18"/>
              </w:rPr>
              <w:t xml:space="preserve">12</w:t>
            </w:r>
          </w:p>
        </w:tc>
        <w:tc>
          <w:tcPr/>
          <w:p>
            <w:pPr>
              <w:pStyle w:val="Compact"/>
              <w:jc w:val="left"/>
            </w:pPr>
            <w:r>
              <w:rPr>
                <w:rFonts w:ascii="Arial" w:hAnsi="Arial"/>
                <w:sz w:val="18"/>
              </w:rPr>
              <w:t xml:space="preserve">V B1b S5</w:t>
            </w:r>
          </w:p>
        </w:tc>
        <w:tc>
          <w:tcPr/>
          <w:p>
            <w:pPr>
              <w:pStyle w:val="Compact"/>
              <w:jc w:val="left"/>
            </w:pPr>
            <w:r>
              <w:rPr>
                <w:rFonts w:ascii="Arial" w:hAnsi="Arial"/>
                <w:sz w:val="18"/>
              </w:rPr>
              <w:t xml:space="preserve">An Sprint-, Richtungswechsel- und Sprungleistung sind damit schneller und langsamer DVZ beteiligt.</w:t>
            </w:r>
          </w:p>
        </w:tc>
      </w:tr>
      <w:tr>
        <w:trPr>
          <w:cantSplit w:val="true"/>
        </w:trPr>
        <w:tc>
          <w:tcPr>
            <w:shd w:val="clear" w:color="auto" w:fill="EEF3F9"/>
          </w:tcPr>
          <w:p>
            <w:pPr>
              <w:pStyle w:val="Compact"/>
              <w:jc w:val="left"/>
            </w:pPr>
            <w:r>
              <w:rPr>
                <w:rFonts w:ascii="Arial" w:hAnsi="Arial"/>
                <w:sz w:val="18"/>
              </w:rPr>
              <w:t xml:space="preserve">B1b S6</w:t>
            </w:r>
          </w:p>
        </w:tc>
        <w:tc>
          <w:tcPr>
            <w:shd w:val="clear" w:color="auto" w:fill="EEF3F9"/>
          </w:tcPr>
          <w:p>
            <w:pPr>
              <w:pStyle w:val="Compact"/>
              <w:jc w:val="right"/>
            </w:pPr>
            <w:r>
              <w:rPr>
                <w:rFonts w:ascii="Arial" w:hAnsi="Arial"/>
                <w:sz w:val="18"/>
              </w:rPr>
              <w:t xml:space="preserve">16</w:t>
            </w:r>
          </w:p>
        </w:tc>
        <w:tc>
          <w:tcPr>
            <w:shd w:val="clear" w:color="auto" w:fill="EEF3F9"/>
          </w:tcPr>
          <w:p>
            <w:pPr>
              <w:pStyle w:val="Compact"/>
              <w:jc w:val="right"/>
            </w:pPr>
            <w:r>
              <w:rPr>
                <w:rFonts w:ascii="Arial" w:hAnsi="Arial"/>
                <w:sz w:val="18"/>
              </w:rPr>
              <w:t xml:space="preserve">12</w:t>
            </w:r>
          </w:p>
        </w:tc>
        <w:tc>
          <w:tcPr>
            <w:shd w:val="clear" w:color="auto" w:fill="EEF3F9"/>
          </w:tcPr>
          <w:p>
            <w:pPr>
              <w:pStyle w:val="Compact"/>
              <w:jc w:val="left"/>
            </w:pPr>
            <w:r>
              <w:rPr>
                <w:rFonts w:ascii="Arial" w:hAnsi="Arial"/>
                <w:sz w:val="18"/>
              </w:rPr>
              <w:t xml:space="preserve">V B1b S6</w:t>
            </w:r>
          </w:p>
        </w:tc>
        <w:tc>
          <w:tcPr>
            <w:shd w:val="clear" w:color="auto" w:fill="EEF3F9"/>
          </w:tcPr>
          <w:p>
            <w:pPr>
              <w:pStyle w:val="Compact"/>
              <w:jc w:val="left"/>
            </w:pPr>
            <w:r>
              <w:rPr>
                <w:rFonts w:ascii="Arial" w:hAnsi="Arial"/>
                <w:sz w:val="18"/>
              </w:rPr>
              <w:t xml:space="preserve">Ein Programm mit Übungen beider Formen setzt an dieser gemeinsamen Muskelaktion an (Lloyd et al., 2011).</w:t>
            </w:r>
          </w:p>
        </w:tc>
      </w:tr>
      <w:tr>
        <w:trPr>
          <w:cantSplit w:val="true"/>
        </w:trPr>
        <w:tc>
          <w:tcPr/>
          <w:p>
            <w:pPr>
              <w:pStyle w:val="Compact"/>
              <w:jc w:val="left"/>
            </w:pPr>
            <w:r>
              <w:rPr>
                <w:rFonts w:ascii="Arial" w:hAnsi="Arial"/>
                <w:sz w:val="18"/>
              </w:rPr>
              <w:t xml:space="preserve">B1b S7</w:t>
            </w:r>
          </w:p>
        </w:tc>
        <w:tc>
          <w:tcPr/>
          <w:p>
            <w:pPr>
              <w:pStyle w:val="Compact"/>
              <w:jc w:val="right"/>
            </w:pPr>
            <w:r>
              <w:rPr>
                <w:rFonts w:ascii="Arial" w:hAnsi="Arial"/>
                <w:sz w:val="18"/>
              </w:rPr>
              <w:t xml:space="preserve">23</w:t>
            </w:r>
          </w:p>
        </w:tc>
        <w:tc>
          <w:tcPr/>
          <w:p>
            <w:pPr>
              <w:pStyle w:val="Compact"/>
              <w:jc w:val="right"/>
            </w:pPr>
            <w:r>
              <w:rPr>
                <w:rFonts w:ascii="Arial" w:hAnsi="Arial"/>
                <w:sz w:val="18"/>
              </w:rPr>
              <w:t xml:space="preserve">15</w:t>
            </w:r>
          </w:p>
        </w:tc>
        <w:tc>
          <w:tcPr/>
          <w:p>
            <w:pPr>
              <w:pStyle w:val="Compact"/>
              <w:jc w:val="left"/>
            </w:pPr>
            <w:r>
              <w:rPr>
                <w:rFonts w:ascii="Arial" w:hAnsi="Arial"/>
                <w:sz w:val="18"/>
              </w:rPr>
              <w:t xml:space="preserve">A B1 S8</w:t>
            </w:r>
          </w:p>
        </w:tc>
        <w:tc>
          <w:tcPr/>
          <w:p>
            <w:pPr>
              <w:pStyle w:val="Compact"/>
              <w:jc w:val="left"/>
            </w:pPr>
            <w:r>
              <w:rPr>
                <w:rFonts w:ascii="Arial" w:hAnsi="Arial"/>
                <w:sz w:val="18"/>
              </w:rPr>
              <w:t xml:space="preserve">Plyometrische Übungen sind zudem Bestandteil mehrkomponentiger Präventionsprogramme, die in Metaanalysen zum Nachwuchssport Verletzungen verringerten und (Olivier et al., 2026; Rössler et al., 2014).</w:t>
            </w:r>
          </w:p>
        </w:tc>
      </w:tr>
      <w:tr>
        <w:trPr>
          <w:cantSplit w:val="true"/>
        </w:trPr>
        <w:tc>
          <w:tcPr>
            <w:shd w:val="clear" w:color="auto" w:fill="EEF3F9"/>
          </w:tcPr>
          <w:p>
            <w:pPr>
              <w:pStyle w:val="Compact"/>
              <w:jc w:val="left"/>
            </w:pPr>
            <w:r>
              <w:rPr>
                <w:rFonts w:ascii="Arial" w:hAnsi="Arial"/>
                <w:sz w:val="18"/>
              </w:rPr>
              <w:t xml:space="preserve">B2 S1</w:t>
            </w:r>
          </w:p>
        </w:tc>
        <w:tc>
          <w:tcPr>
            <w:shd w:val="clear" w:color="auto" w:fill="EEF3F9"/>
          </w:tcPr>
          <w:p>
            <w:pPr>
              <w:pStyle w:val="Compact"/>
              <w:jc w:val="right"/>
            </w:pPr>
            <w:r>
              <w:rPr>
                <w:rFonts w:ascii="Arial" w:hAnsi="Arial"/>
                <w:sz w:val="18"/>
              </w:rPr>
              <w:t xml:space="preserve">16</w:t>
            </w:r>
          </w:p>
        </w:tc>
        <w:tc>
          <w:tcPr>
            <w:shd w:val="clear" w:color="auto" w:fill="EEF3F9"/>
          </w:tcPr>
          <w:p>
            <w:pPr>
              <w:pStyle w:val="Compact"/>
              <w:jc w:val="right"/>
            </w:pPr>
            <w:r>
              <w:rPr>
                <w:rFonts w:ascii="Arial" w:hAnsi="Arial"/>
                <w:sz w:val="18"/>
              </w:rPr>
              <w:t xml:space="preserve">16</w:t>
            </w:r>
          </w:p>
        </w:tc>
        <w:tc>
          <w:tcPr>
            <w:shd w:val="clear" w:color="auto" w:fill="EEF3F9"/>
          </w:tcPr>
          <w:p>
            <w:pPr>
              <w:pStyle w:val="Compact"/>
              <w:jc w:val="left"/>
            </w:pPr>
            <w:r>
              <w:rPr>
                <w:rFonts w:ascii="Arial" w:hAnsi="Arial"/>
                <w:sz w:val="18"/>
              </w:rPr>
              <w:t xml:space="preserve">V B2 S1</w:t>
            </w:r>
          </w:p>
        </w:tc>
        <w:tc>
          <w:tcPr>
            <w:shd w:val="clear" w:color="auto" w:fill="EEF3F9"/>
          </w:tcPr>
          <w:p>
            <w:pPr>
              <w:pStyle w:val="Compact"/>
              <w:jc w:val="left"/>
            </w:pPr>
            <w:r>
              <w:rPr>
                <w:rFonts w:ascii="Arial" w:hAnsi="Arial"/>
                <w:sz w:val="18"/>
              </w:rPr>
              <w:t xml:space="preserve">In der Sommerpause, der Übergangsperiode zwischen zwei Spielzeiten, wird das Mannschaftstraining unterbrochen oder im Umfang reduziert.</w:t>
            </w:r>
          </w:p>
        </w:tc>
      </w:tr>
      <w:tr>
        <w:trPr>
          <w:cantSplit w:val="true"/>
        </w:trPr>
        <w:tc>
          <w:tcPr/>
          <w:p>
            <w:pPr>
              <w:pStyle w:val="Compact"/>
              <w:jc w:val="left"/>
            </w:pPr>
            <w:r>
              <w:rPr>
                <w:rFonts w:ascii="Arial" w:hAnsi="Arial"/>
                <w:sz w:val="18"/>
              </w:rPr>
              <w:t xml:space="preserve">B2 S2</w:t>
            </w:r>
          </w:p>
        </w:tc>
        <w:tc>
          <w:tcPr/>
          <w:p>
            <w:pPr>
              <w:pStyle w:val="Compact"/>
              <w:jc w:val="right"/>
            </w:pPr>
            <w:r>
              <w:rPr>
                <w:rFonts w:ascii="Arial" w:hAnsi="Arial"/>
                <w:sz w:val="18"/>
              </w:rPr>
              <w:t xml:space="preserve">18</w:t>
            </w:r>
          </w:p>
        </w:tc>
        <w:tc>
          <w:tcPr/>
          <w:p>
            <w:pPr>
              <w:pStyle w:val="Compact"/>
              <w:jc w:val="right"/>
            </w:pPr>
            <w:r>
              <w:rPr>
                <w:rFonts w:ascii="Arial" w:hAnsi="Arial"/>
                <w:sz w:val="18"/>
              </w:rPr>
              <w:t xml:space="preserve">18</w:t>
            </w:r>
          </w:p>
        </w:tc>
        <w:tc>
          <w:tcPr/>
          <w:p>
            <w:pPr>
              <w:pStyle w:val="Compact"/>
              <w:jc w:val="left"/>
            </w:pPr>
            <w:r>
              <w:rPr>
                <w:rFonts w:ascii="Arial" w:hAnsi="Arial"/>
                <w:sz w:val="18"/>
              </w:rPr>
              <w:t xml:space="preserve">V B2 S2</w:t>
            </w:r>
          </w:p>
        </w:tc>
        <w:tc>
          <w:tcPr/>
          <w:p>
            <w:pPr>
              <w:pStyle w:val="Compact"/>
              <w:jc w:val="left"/>
            </w:pPr>
            <w:r>
              <w:rPr>
                <w:rFonts w:ascii="Arial" w:hAnsi="Arial"/>
                <w:sz w:val="18"/>
              </w:rPr>
              <w:t xml:space="preserve">Trainingsangebote für diese Zeit müssen daher niedrigschwellig sein, das heißt ohne Aufsicht durch Trainer und ohne Trainingsgeräte auskommen.</w:t>
            </w:r>
          </w:p>
        </w:tc>
      </w:tr>
      <w:tr>
        <w:trPr>
          <w:cantSplit w:val="true"/>
        </w:trPr>
        <w:tc>
          <w:tcPr>
            <w:shd w:val="clear" w:color="auto" w:fill="EEF3F9"/>
          </w:tcPr>
          <w:p>
            <w:pPr>
              <w:pStyle w:val="Compact"/>
              <w:jc w:val="left"/>
            </w:pPr>
            <w:r>
              <w:rPr>
                <w:rFonts w:ascii="Arial" w:hAnsi="Arial"/>
                <w:sz w:val="18"/>
              </w:rPr>
              <w:t xml:space="preserve">B2 S3</w:t>
            </w:r>
          </w:p>
        </w:tc>
        <w:tc>
          <w:tcPr>
            <w:shd w:val="clear" w:color="auto" w:fill="EEF3F9"/>
          </w:tcPr>
          <w:p>
            <w:pPr>
              <w:pStyle w:val="Compact"/>
              <w:jc w:val="right"/>
            </w:pPr>
            <w:r>
              <w:rPr>
                <w:rFonts w:ascii="Arial" w:hAnsi="Arial"/>
                <w:sz w:val="18"/>
              </w:rPr>
              <w:t xml:space="preserve">19</w:t>
            </w:r>
          </w:p>
        </w:tc>
        <w:tc>
          <w:tcPr>
            <w:shd w:val="clear" w:color="auto" w:fill="EEF3F9"/>
          </w:tcPr>
          <w:p>
            <w:pPr>
              <w:pStyle w:val="Compact"/>
              <w:jc w:val="right"/>
            </w:pPr>
            <w:r>
              <w:rPr>
                <w:rFonts w:ascii="Arial" w:hAnsi="Arial"/>
                <w:sz w:val="18"/>
              </w:rPr>
              <w:t xml:space="preserve">19</w:t>
            </w:r>
          </w:p>
        </w:tc>
        <w:tc>
          <w:tcPr>
            <w:shd w:val="clear" w:color="auto" w:fill="EEF3F9"/>
          </w:tcPr>
          <w:p>
            <w:pPr>
              <w:pStyle w:val="Compact"/>
              <w:jc w:val="left"/>
            </w:pPr>
            <w:r>
              <w:rPr>
                <w:rFonts w:ascii="Arial" w:hAnsi="Arial"/>
                <w:sz w:val="18"/>
              </w:rPr>
              <w:t xml:space="preserve">V B2 S3</w:t>
            </w:r>
          </w:p>
        </w:tc>
        <w:tc>
          <w:tcPr>
            <w:shd w:val="clear" w:color="auto" w:fill="EEF3F9"/>
          </w:tcPr>
          <w:p>
            <w:pPr>
              <w:pStyle w:val="Compact"/>
              <w:jc w:val="left"/>
            </w:pPr>
            <w:r>
              <w:rPr>
                <w:rFonts w:ascii="Arial" w:hAnsi="Arial"/>
                <w:sz w:val="18"/>
              </w:rPr>
              <w:t xml:space="preserve">Plyometrische Trainingsprogramme sind ohne Trainingsgeräte durchführbar, wenn sie aus grundlegenden Sprungübungen wie Sprüngen auf der Stelle und Standsprüngen bestehen.</w:t>
            </w:r>
          </w:p>
        </w:tc>
      </w:tr>
      <w:tr>
        <w:trPr>
          <w:cantSplit w:val="true"/>
        </w:trPr>
        <w:tc>
          <w:tcPr/>
          <w:p>
            <w:pPr>
              <w:pStyle w:val="Compact"/>
              <w:jc w:val="left"/>
            </w:pPr>
            <w:r>
              <w:rPr>
                <w:rFonts w:ascii="Arial" w:hAnsi="Arial"/>
                <w:sz w:val="18"/>
              </w:rPr>
              <w:t xml:space="preserve">B2 S4</w:t>
            </w:r>
          </w:p>
        </w:tc>
        <w:tc>
          <w:tcPr/>
          <w:p>
            <w:pPr>
              <w:pStyle w:val="Compact"/>
              <w:jc w:val="right"/>
            </w:pPr>
            <w:r>
              <w:rPr>
                <w:rFonts w:ascii="Arial" w:hAnsi="Arial"/>
                <w:sz w:val="18"/>
              </w:rPr>
              <w:t xml:space="preserve">14</w:t>
            </w:r>
          </w:p>
        </w:tc>
        <w:tc>
          <w:tcPr/>
          <w:p>
            <w:pPr>
              <w:pStyle w:val="Compact"/>
              <w:jc w:val="right"/>
            </w:pPr>
            <w:r>
              <w:rPr>
                <w:rFonts w:ascii="Arial" w:hAnsi="Arial"/>
                <w:sz w:val="18"/>
              </w:rPr>
              <w:t xml:space="preserve">14</w:t>
            </w:r>
          </w:p>
        </w:tc>
        <w:tc>
          <w:tcPr/>
          <w:p>
            <w:pPr>
              <w:pStyle w:val="Compact"/>
              <w:jc w:val="left"/>
            </w:pPr>
            <w:r>
              <w:rPr>
                <w:rFonts w:ascii="Arial" w:hAnsi="Arial"/>
                <w:sz w:val="18"/>
              </w:rPr>
              <w:t xml:space="preserve">V B2 S4</w:t>
            </w:r>
          </w:p>
        </w:tc>
        <w:tc>
          <w:tcPr/>
          <w:p>
            <w:pPr>
              <w:pStyle w:val="Compact"/>
              <w:jc w:val="left"/>
            </w:pPr>
            <w:r>
              <w:rPr>
                <w:rFonts w:ascii="Arial" w:hAnsi="Arial"/>
                <w:sz w:val="18"/>
              </w:rPr>
              <w:t xml:space="preserve">Die Belastung im plyometrischen Training wird unter anderem über Intensität, Umfang und Häufigkeit gesteuert.</w:t>
            </w:r>
          </w:p>
        </w:tc>
      </w:tr>
      <w:tr>
        <w:trPr>
          <w:cantSplit w:val="true"/>
        </w:trPr>
        <w:tc>
          <w:tcPr>
            <w:shd w:val="clear" w:color="auto" w:fill="EEF3F9"/>
          </w:tcPr>
          <w:p>
            <w:pPr>
              <w:pStyle w:val="Compact"/>
              <w:jc w:val="left"/>
            </w:pPr>
            <w:r>
              <w:rPr>
                <w:rFonts w:ascii="Arial" w:hAnsi="Arial"/>
                <w:sz w:val="18"/>
              </w:rPr>
              <w:t xml:space="preserve">B2 S5</w:t>
            </w:r>
          </w:p>
        </w:tc>
        <w:tc>
          <w:tcPr>
            <w:shd w:val="clear" w:color="auto" w:fill="EEF3F9"/>
          </w:tcPr>
          <w:p>
            <w:pPr>
              <w:pStyle w:val="Compact"/>
              <w:jc w:val="right"/>
            </w:pPr>
            <w:r>
              <w:rPr>
                <w:rFonts w:ascii="Arial" w:hAnsi="Arial"/>
                <w:sz w:val="18"/>
              </w:rPr>
              <w:t xml:space="preserve">21</w:t>
            </w:r>
          </w:p>
        </w:tc>
        <w:tc>
          <w:tcPr>
            <w:shd w:val="clear" w:color="auto" w:fill="EEF3F9"/>
          </w:tcPr>
          <w:p>
            <w:pPr>
              <w:pStyle w:val="Compact"/>
              <w:jc w:val="right"/>
            </w:pPr>
            <w:r>
              <w:rPr>
                <w:rFonts w:ascii="Arial" w:hAnsi="Arial"/>
                <w:sz w:val="18"/>
              </w:rPr>
              <w:t xml:space="preserve">17</w:t>
            </w:r>
          </w:p>
        </w:tc>
        <w:tc>
          <w:tcPr>
            <w:shd w:val="clear" w:color="auto" w:fill="EEF3F9"/>
          </w:tcPr>
          <w:p>
            <w:pPr>
              <w:pStyle w:val="Compact"/>
              <w:jc w:val="left"/>
            </w:pPr>
            <w:r>
              <w:rPr>
                <w:rFonts w:ascii="Arial" w:hAnsi="Arial"/>
                <w:sz w:val="18"/>
              </w:rPr>
              <w:t xml:space="preserve">V B2 S5</w:t>
            </w:r>
          </w:p>
        </w:tc>
        <w:tc>
          <w:tcPr>
            <w:shd w:val="clear" w:color="auto" w:fill="EEF3F9"/>
          </w:tcPr>
          <w:p>
            <w:pPr>
              <w:pStyle w:val="Compact"/>
              <w:jc w:val="left"/>
            </w:pPr>
            <w:r>
              <w:rPr>
                <w:rFonts w:ascii="Arial" w:hAnsi="Arial"/>
                <w:sz w:val="18"/>
              </w:rPr>
              <w:t xml:space="preserve">Die Intensität wird vor allem über die Übungsauswahl bestimmt und der Umfang in Bodenkontakten je Einheit bemessen (Lloyd et al., 2011).</w:t>
            </w:r>
          </w:p>
        </w:tc>
      </w:tr>
      <w:tr>
        <w:trPr>
          <w:cantSplit w:val="true"/>
        </w:trPr>
        <w:tc>
          <w:tcPr/>
          <w:p>
            <w:pPr>
              <w:pStyle w:val="Compact"/>
              <w:jc w:val="left"/>
            </w:pPr>
            <w:r>
              <w:rPr>
                <w:rFonts w:ascii="Arial" w:hAnsi="Arial"/>
                <w:sz w:val="18"/>
              </w:rPr>
              <w:t xml:space="preserve">B2 S6</w:t>
            </w:r>
          </w:p>
        </w:tc>
        <w:tc>
          <w:tcPr/>
          <w:p>
            <w:pPr>
              <w:pStyle w:val="Compact"/>
              <w:jc w:val="right"/>
            </w:pPr>
            <w:r>
              <w:rPr>
                <w:rFonts w:ascii="Arial" w:hAnsi="Arial"/>
                <w:sz w:val="18"/>
              </w:rPr>
              <w:t xml:space="preserve">21</w:t>
            </w:r>
          </w:p>
        </w:tc>
        <w:tc>
          <w:tcPr/>
          <w:p>
            <w:pPr>
              <w:pStyle w:val="Compact"/>
              <w:jc w:val="right"/>
            </w:pPr>
            <w:r>
              <w:rPr>
                <w:rFonts w:ascii="Arial" w:hAnsi="Arial"/>
                <w:sz w:val="18"/>
              </w:rPr>
              <w:t xml:space="preserve">17</w:t>
            </w:r>
          </w:p>
        </w:tc>
        <w:tc>
          <w:tcPr/>
          <w:p>
            <w:pPr>
              <w:pStyle w:val="Compact"/>
              <w:jc w:val="left"/>
            </w:pPr>
            <w:r>
              <w:rPr>
                <w:rFonts w:ascii="Arial" w:hAnsi="Arial"/>
                <w:sz w:val="18"/>
              </w:rPr>
              <w:t xml:space="preserve">V B2 S6</w:t>
            </w:r>
          </w:p>
        </w:tc>
        <w:tc>
          <w:tcPr/>
          <w:p>
            <w:pPr>
              <w:pStyle w:val="Compact"/>
              <w:jc w:val="left"/>
            </w:pPr>
            <w:r>
              <w:rPr>
                <w:rFonts w:ascii="Arial" w:hAnsi="Arial"/>
                <w:sz w:val="18"/>
              </w:rPr>
              <w:t xml:space="preserve">Auch ohne Trainingsgeräte lässt sich die Intensität etwa über Sprungrichtung, Bodenkontaktzeit und ein- oder beidbeinige Landung abstufen (Ramirez-Campillo et al., 2023).</w:t>
            </w:r>
          </w:p>
        </w:tc>
      </w:tr>
      <w:tr>
        <w:trPr>
          <w:cantSplit w:val="true"/>
        </w:trPr>
        <w:tc>
          <w:tcPr>
            <w:shd w:val="clear" w:color="auto" w:fill="EEF3F9"/>
          </w:tcPr>
          <w:p>
            <w:pPr>
              <w:pStyle w:val="Compact"/>
              <w:jc w:val="left"/>
            </w:pPr>
            <w:r>
              <w:rPr>
                <w:rFonts w:ascii="Arial" w:hAnsi="Arial"/>
                <w:sz w:val="18"/>
              </w:rPr>
              <w:t xml:space="preserve">B2 S7</w:t>
            </w:r>
          </w:p>
        </w:tc>
        <w:tc>
          <w:tcPr>
            <w:shd w:val="clear" w:color="auto" w:fill="EEF3F9"/>
          </w:tcPr>
          <w:p>
            <w:pPr>
              <w:pStyle w:val="Compact"/>
              <w:jc w:val="right"/>
            </w:pPr>
            <w:r>
              <w:rPr>
                <w:rFonts w:ascii="Arial" w:hAnsi="Arial"/>
                <w:sz w:val="18"/>
              </w:rPr>
              <w:t xml:space="preserve">21</w:t>
            </w:r>
          </w:p>
        </w:tc>
        <w:tc>
          <w:tcPr>
            <w:shd w:val="clear" w:color="auto" w:fill="EEF3F9"/>
          </w:tcPr>
          <w:p>
            <w:pPr>
              <w:pStyle w:val="Compact"/>
              <w:jc w:val="right"/>
            </w:pPr>
            <w:r>
              <w:rPr>
                <w:rFonts w:ascii="Arial" w:hAnsi="Arial"/>
                <w:sz w:val="18"/>
              </w:rPr>
              <w:t xml:space="preserve">21</w:t>
            </w:r>
          </w:p>
        </w:tc>
        <w:tc>
          <w:tcPr>
            <w:shd w:val="clear" w:color="auto" w:fill="EEF3F9"/>
          </w:tcPr>
          <w:p>
            <w:pPr>
              <w:pStyle w:val="Compact"/>
              <w:jc w:val="left"/>
            </w:pPr>
            <w:r>
              <w:rPr>
                <w:rFonts w:ascii="Arial" w:hAnsi="Arial"/>
                <w:sz w:val="18"/>
              </w:rPr>
              <w:t xml:space="preserve">V B2 S7</w:t>
            </w:r>
          </w:p>
        </w:tc>
        <w:tc>
          <w:tcPr>
            <w:shd w:val="clear" w:color="auto" w:fill="EEF3F9"/>
          </w:tcPr>
          <w:p>
            <w:pPr>
              <w:pStyle w:val="Compact"/>
              <w:jc w:val="left"/>
            </w:pPr>
            <w:r>
              <w:rPr>
                <w:rFonts w:ascii="Arial" w:hAnsi="Arial"/>
                <w:sz w:val="18"/>
              </w:rPr>
              <w:t xml:space="preserve">Da Trainingsvideos diese Belastungsgrößen vorgeben können, ist ein gerätefreies Programm als Heimtraining umsetzbar, ohne Trainingszeiten und Trainer des Vereins zu beanspruchen.</w:t>
            </w:r>
          </w:p>
        </w:tc>
      </w:tr>
      <w:tr>
        <w:trPr>
          <w:cantSplit w:val="true"/>
        </w:trPr>
        <w:tc>
          <w:tcPr/>
          <w:p>
            <w:pPr>
              <w:pStyle w:val="Compact"/>
              <w:jc w:val="left"/>
            </w:pPr>
            <w:r>
              <w:rPr>
                <w:rFonts w:ascii="Arial" w:hAnsi="Arial"/>
                <w:sz w:val="18"/>
              </w:rPr>
              <w:t xml:space="preserve">B2 S8</w:t>
            </w:r>
          </w:p>
        </w:tc>
        <w:tc>
          <w:tcPr/>
          <w:p>
            <w:pPr>
              <w:pStyle w:val="Compact"/>
              <w:jc w:val="right"/>
            </w:pPr>
            <w:r>
              <w:rPr>
                <w:rFonts w:ascii="Arial" w:hAnsi="Arial"/>
                <w:sz w:val="18"/>
              </w:rPr>
              <w:t xml:space="preserve">24</w:t>
            </w:r>
          </w:p>
        </w:tc>
        <w:tc>
          <w:tcPr/>
          <w:p>
            <w:pPr>
              <w:pStyle w:val="Compact"/>
              <w:jc w:val="right"/>
            </w:pPr>
            <w:r>
              <w:rPr>
                <w:rFonts w:ascii="Arial" w:hAnsi="Arial"/>
                <w:sz w:val="18"/>
              </w:rPr>
              <w:t xml:space="preserve">20</w:t>
            </w:r>
          </w:p>
        </w:tc>
        <w:tc>
          <w:tcPr/>
          <w:p>
            <w:pPr>
              <w:pStyle w:val="Compact"/>
              <w:jc w:val="left"/>
            </w:pPr>
            <w:r>
              <w:rPr>
                <w:rFonts w:ascii="Arial" w:hAnsi="Arial"/>
                <w:sz w:val="18"/>
              </w:rPr>
              <w:t xml:space="preserve">V B2 S8</w:t>
            </w:r>
          </w:p>
        </w:tc>
        <w:tc>
          <w:tcPr/>
          <w:p>
            <w:pPr>
              <w:pStyle w:val="Compact"/>
              <w:jc w:val="left"/>
            </w:pPr>
            <w:r>
              <w:rPr>
                <w:rFonts w:ascii="Arial" w:hAnsi="Arial"/>
                <w:sz w:val="18"/>
              </w:rPr>
              <w:t xml:space="preserve">Wird das Training unterbrochen oder deutlich reduziert, können trainingsbedingte Anpassungen teilweise oder vollständig verloren gehen, was als Detraining bezeichnet wird (Mujika &amp; Padilla, 2000).</w:t>
            </w:r>
          </w:p>
        </w:tc>
      </w:tr>
      <w:tr>
        <w:trPr>
          <w:cantSplit w:val="true"/>
        </w:trPr>
        <w:tc>
          <w:tcPr>
            <w:shd w:val="clear" w:color="auto" w:fill="EEF3F9"/>
          </w:tcPr>
          <w:p>
            <w:pPr>
              <w:pStyle w:val="Compact"/>
              <w:jc w:val="left"/>
            </w:pPr>
            <w:r>
              <w:rPr>
                <w:rFonts w:ascii="Arial" w:hAnsi="Arial"/>
                <w:sz w:val="18"/>
              </w:rPr>
              <w:t xml:space="preserve">B2 S9</w:t>
            </w:r>
          </w:p>
        </w:tc>
        <w:tc>
          <w:tcPr>
            <w:shd w:val="clear" w:color="auto" w:fill="EEF3F9"/>
          </w:tcPr>
          <w:p>
            <w:pPr>
              <w:pStyle w:val="Compact"/>
              <w:jc w:val="right"/>
            </w:pPr>
            <w:r>
              <w:rPr>
                <w:rFonts w:ascii="Arial" w:hAnsi="Arial"/>
                <w:sz w:val="18"/>
              </w:rPr>
              <w:t xml:space="preserve">27</w:t>
            </w:r>
          </w:p>
        </w:tc>
        <w:tc>
          <w:tcPr>
            <w:shd w:val="clear" w:color="auto" w:fill="EEF3F9"/>
          </w:tcPr>
          <w:p>
            <w:pPr>
              <w:pStyle w:val="Compact"/>
              <w:jc w:val="right"/>
            </w:pPr>
            <w:r>
              <w:rPr>
                <w:rFonts w:ascii="Arial" w:hAnsi="Arial"/>
                <w:sz w:val="18"/>
              </w:rPr>
              <w:t xml:space="preserve">23</w:t>
            </w:r>
          </w:p>
        </w:tc>
        <w:tc>
          <w:tcPr>
            <w:shd w:val="clear" w:color="auto" w:fill="EEF3F9"/>
          </w:tcPr>
          <w:p>
            <w:pPr>
              <w:pStyle w:val="Compact"/>
              <w:jc w:val="left"/>
            </w:pPr>
            <w:r>
              <w:rPr>
                <w:rFonts w:ascii="Arial" w:hAnsi="Arial"/>
                <w:sz w:val="18"/>
              </w:rPr>
              <w:t xml:space="preserve">V B2 S9</w:t>
            </w:r>
          </w:p>
        </w:tc>
        <w:tc>
          <w:tcPr>
            <w:shd w:val="clear" w:color="auto" w:fill="EEF3F9"/>
          </w:tcPr>
          <w:p>
            <w:pPr>
              <w:pStyle w:val="Compact"/>
              <w:jc w:val="left"/>
            </w:pPr>
            <w:r>
              <w:rPr>
                <w:rFonts w:ascii="Arial" w:hAnsi="Arial"/>
                <w:sz w:val="18"/>
              </w:rPr>
              <w:t xml:space="preserve">Bei U15-Spielern der Akademie eines spanischen Fußball-Erstligisten sanken Sprint- und Sprungleistung nach einer 15-tägigen trainingsfreien Winterpause, während sich die Richtungswechselleistung nicht nachweisbar veränderte (Padrón-Cabo et al., 2025).</w:t>
            </w:r>
          </w:p>
        </w:tc>
      </w:tr>
      <w:tr>
        <w:trPr>
          <w:cantSplit w:val="true"/>
        </w:trPr>
        <w:tc>
          <w:tcPr/>
          <w:p>
            <w:pPr>
              <w:pStyle w:val="Compact"/>
              <w:jc w:val="left"/>
            </w:pPr>
            <w:r>
              <w:rPr>
                <w:rFonts w:ascii="Arial" w:hAnsi="Arial"/>
                <w:sz w:val="18"/>
              </w:rPr>
              <w:t xml:space="preserve">B2 S10</w:t>
            </w:r>
          </w:p>
        </w:tc>
        <w:tc>
          <w:tcPr/>
          <w:p>
            <w:pPr>
              <w:pStyle w:val="Compact"/>
              <w:jc w:val="right"/>
            </w:pPr>
            <w:r>
              <w:rPr>
                <w:rFonts w:ascii="Arial" w:hAnsi="Arial"/>
                <w:sz w:val="18"/>
              </w:rPr>
              <w:t xml:space="preserve">27</w:t>
            </w:r>
          </w:p>
        </w:tc>
        <w:tc>
          <w:tcPr/>
          <w:p>
            <w:pPr>
              <w:pStyle w:val="Compact"/>
              <w:jc w:val="right"/>
            </w:pPr>
            <w:r>
              <w:rPr>
                <w:rFonts w:ascii="Arial" w:hAnsi="Arial"/>
                <w:sz w:val="18"/>
              </w:rPr>
              <w:t xml:space="preserve">19</w:t>
            </w:r>
          </w:p>
        </w:tc>
        <w:tc>
          <w:tcPr/>
          <w:p>
            <w:pPr>
              <w:pStyle w:val="Compact"/>
              <w:jc w:val="left"/>
            </w:pPr>
            <w:r>
              <w:rPr>
                <w:rFonts w:ascii="Arial" w:hAnsi="Arial"/>
                <w:sz w:val="18"/>
              </w:rPr>
              <w:t xml:space="preserve">V B2 S10</w:t>
            </w:r>
          </w:p>
        </w:tc>
        <w:tc>
          <w:tcPr/>
          <w:p>
            <w:pPr>
              <w:pStyle w:val="Compact"/>
              <w:jc w:val="left"/>
            </w:pPr>
            <w:r>
              <w:rPr>
                <w:rFonts w:ascii="Arial" w:hAnsi="Arial"/>
                <w:sz w:val="18"/>
              </w:rPr>
              <w:t xml:space="preserve">Im Kindes- und Jugendalter sind die Befunde insgesamt uneinheitlich, da neben Rückgängen auch unveränderte und gestiegene Leistungen berichtet wurden (Asimakidis et al., 2022; Dambel et al., 2025).</w:t>
            </w:r>
          </w:p>
        </w:tc>
      </w:tr>
      <w:tr>
        <w:trPr>
          <w:cantSplit w:val="true"/>
        </w:trPr>
        <w:tc>
          <w:tcPr>
            <w:shd w:val="clear" w:color="auto" w:fill="EEF3F9"/>
          </w:tcPr>
          <w:p>
            <w:pPr>
              <w:pStyle w:val="Compact"/>
              <w:jc w:val="left"/>
            </w:pPr>
            <w:r>
              <w:rPr>
                <w:rFonts w:ascii="Arial" w:hAnsi="Arial"/>
                <w:sz w:val="18"/>
              </w:rPr>
              <w:t xml:space="preserve">B2 S11</w:t>
            </w:r>
          </w:p>
        </w:tc>
        <w:tc>
          <w:tcPr>
            <w:shd w:val="clear" w:color="auto" w:fill="EEF3F9"/>
          </w:tcPr>
          <w:p>
            <w:pPr>
              <w:pStyle w:val="Compact"/>
              <w:jc w:val="right"/>
            </w:pPr>
            <w:r>
              <w:rPr>
                <w:rFonts w:ascii="Arial" w:hAnsi="Arial"/>
                <w:sz w:val="18"/>
              </w:rPr>
              <w:t xml:space="preserve">21</w:t>
            </w:r>
          </w:p>
        </w:tc>
        <w:tc>
          <w:tcPr>
            <w:shd w:val="clear" w:color="auto" w:fill="EEF3F9"/>
          </w:tcPr>
          <w:p>
            <w:pPr>
              <w:pStyle w:val="Compact"/>
              <w:jc w:val="right"/>
            </w:pPr>
            <w:r>
              <w:rPr>
                <w:rFonts w:ascii="Arial" w:hAnsi="Arial"/>
                <w:sz w:val="18"/>
              </w:rPr>
              <w:t xml:space="preserve">21</w:t>
            </w:r>
          </w:p>
        </w:tc>
        <w:tc>
          <w:tcPr>
            <w:shd w:val="clear" w:color="auto" w:fill="EEF3F9"/>
          </w:tcPr>
          <w:p>
            <w:pPr>
              <w:pStyle w:val="Compact"/>
              <w:jc w:val="left"/>
            </w:pPr>
            <w:r>
              <w:rPr>
                <w:rFonts w:ascii="Arial" w:hAnsi="Arial"/>
                <w:sz w:val="18"/>
              </w:rPr>
              <w:t xml:space="preserve">V B2 S11</w:t>
            </w:r>
          </w:p>
        </w:tc>
        <w:tc>
          <w:tcPr>
            <w:shd w:val="clear" w:color="auto" w:fill="EEF3F9"/>
          </w:tcPr>
          <w:p>
            <w:pPr>
              <w:pStyle w:val="Compact"/>
              <w:jc w:val="left"/>
            </w:pPr>
            <w:r>
              <w:rPr>
                <w:rFonts w:ascii="Arial" w:hAnsi="Arial"/>
                <w:sz w:val="18"/>
              </w:rPr>
              <w:t xml:space="preserve">Die Sommerpause führt damit nicht zwangsläufig zu einem Leistungsverlust, bietet aber ein Zeitfenster, das sich für ein gerätefreies Heimtrainingsprogramm nutzen lässt.</w:t>
            </w:r>
          </w:p>
        </w:tc>
      </w:tr>
      <w:tr>
        <w:trPr>
          <w:cantSplit w:val="true"/>
        </w:trPr>
        <w:tc>
          <w:tcPr/>
          <w:p>
            <w:pPr>
              <w:pStyle w:val="Compact"/>
              <w:jc w:val="left"/>
            </w:pPr>
            <w:r>
              <w:rPr>
                <w:rFonts w:ascii="Arial" w:hAnsi="Arial"/>
                <w:sz w:val="18"/>
              </w:rPr>
              <w:t xml:space="preserve">B3 S1</w:t>
            </w:r>
          </w:p>
        </w:tc>
        <w:tc>
          <w:tcPr/>
          <w:p>
            <w:pPr>
              <w:pStyle w:val="Compact"/>
              <w:jc w:val="right"/>
            </w:pPr>
            <w:r>
              <w:rPr>
                <w:rFonts w:ascii="Arial" w:hAnsi="Arial"/>
                <w:sz w:val="18"/>
              </w:rPr>
              <w:t xml:space="preserve">29</w:t>
            </w:r>
          </w:p>
        </w:tc>
        <w:tc>
          <w:tcPr/>
          <w:p>
            <w:pPr>
              <w:pStyle w:val="Compact"/>
              <w:jc w:val="right"/>
            </w:pPr>
            <w:r>
              <w:rPr>
                <w:rFonts w:ascii="Arial" w:hAnsi="Arial"/>
                <w:sz w:val="18"/>
              </w:rPr>
              <w:t xml:space="preserve">25</w:t>
            </w:r>
          </w:p>
        </w:tc>
        <w:tc>
          <w:tcPr/>
          <w:p>
            <w:pPr>
              <w:pStyle w:val="Compact"/>
              <w:jc w:val="left"/>
            </w:pPr>
            <w:r>
              <w:rPr>
                <w:rFonts w:ascii="Arial" w:hAnsi="Arial"/>
                <w:sz w:val="18"/>
              </w:rPr>
              <w:t xml:space="preserve">V B3 S1</w:t>
            </w:r>
          </w:p>
        </w:tc>
        <w:tc>
          <w:tcPr/>
          <w:p>
            <w:pPr>
              <w:pStyle w:val="Compact"/>
              <w:jc w:val="left"/>
            </w:pPr>
            <w:r>
              <w:rPr>
                <w:rFonts w:ascii="Arial" w:hAnsi="Arial"/>
                <w:sz w:val="18"/>
              </w:rPr>
              <w:t xml:space="preserve">Im Sprint entscheidet in der Beschleunigungsphase vor allem die horizontale Ausrichtung der Bodenreaktionskraft, in der Phase maximaler Geschwindigkeit eine hohe vertikale Kraft in kurzen Bodenkontakten (Hicks et al., 2020).</w:t>
            </w:r>
          </w:p>
        </w:tc>
      </w:tr>
      <w:tr>
        <w:trPr>
          <w:cantSplit w:val="true"/>
        </w:trPr>
        <w:tc>
          <w:tcPr>
            <w:shd w:val="clear" w:color="auto" w:fill="EEF3F9"/>
          </w:tcPr>
          <w:p>
            <w:pPr>
              <w:pStyle w:val="Compact"/>
              <w:jc w:val="left"/>
            </w:pPr>
            <w:r>
              <w:rPr>
                <w:rFonts w:ascii="Arial" w:hAnsi="Arial"/>
                <w:sz w:val="18"/>
              </w:rPr>
              <w:t xml:space="preserve">B3 S2</w:t>
            </w:r>
          </w:p>
        </w:tc>
        <w:tc>
          <w:tcPr>
            <w:shd w:val="clear" w:color="auto" w:fill="EEF3F9"/>
          </w:tcPr>
          <w:p>
            <w:pPr>
              <w:pStyle w:val="Compact"/>
              <w:jc w:val="right"/>
            </w:pPr>
            <w:r>
              <w:rPr>
                <w:rFonts w:ascii="Arial" w:hAnsi="Arial"/>
                <w:sz w:val="18"/>
              </w:rPr>
              <w:t xml:space="preserve">29</w:t>
            </w:r>
          </w:p>
        </w:tc>
        <w:tc>
          <w:tcPr>
            <w:shd w:val="clear" w:color="auto" w:fill="EEF3F9"/>
          </w:tcPr>
          <w:p>
            <w:pPr>
              <w:pStyle w:val="Compact"/>
              <w:jc w:val="right"/>
            </w:pPr>
            <w:r>
              <w:rPr>
                <w:rFonts w:ascii="Arial" w:hAnsi="Arial"/>
                <w:sz w:val="18"/>
              </w:rPr>
              <w:t xml:space="preserve">25</w:t>
            </w:r>
          </w:p>
        </w:tc>
        <w:tc>
          <w:tcPr>
            <w:shd w:val="clear" w:color="auto" w:fill="EEF3F9"/>
          </w:tcPr>
          <w:p>
            <w:pPr>
              <w:pStyle w:val="Compact"/>
              <w:jc w:val="left"/>
            </w:pPr>
            <w:r>
              <w:rPr>
                <w:rFonts w:ascii="Arial" w:hAnsi="Arial"/>
                <w:sz w:val="18"/>
              </w:rPr>
              <w:t xml:space="preserve">V B3 S2</w:t>
            </w:r>
          </w:p>
        </w:tc>
        <w:tc>
          <w:tcPr>
            <w:shd w:val="clear" w:color="auto" w:fill="EEF3F9"/>
          </w:tcPr>
          <w:p>
            <w:pPr>
              <w:pStyle w:val="Compact"/>
              <w:jc w:val="left"/>
            </w:pPr>
            <w:r>
              <w:rPr>
                <w:rFonts w:ascii="Arial" w:hAnsi="Arial"/>
                <w:sz w:val="18"/>
              </w:rPr>
              <w:t xml:space="preserve">Da beide Phasen eine unterschiedliche Kraftentwicklung verlangen, werden Sprintzeiten bis 10 m der Beschleunigung und Zeiten über 15 bis 40 m der maximalen Geschwindigkeit zugeordnet (Oliver et al., 2024).</w:t>
            </w:r>
          </w:p>
        </w:tc>
      </w:tr>
      <w:tr>
        <w:trPr>
          <w:cantSplit w:val="true"/>
        </w:trPr>
        <w:tc>
          <w:tcPr/>
          <w:p>
            <w:pPr>
              <w:pStyle w:val="Compact"/>
              <w:jc w:val="left"/>
            </w:pPr>
            <w:r>
              <w:rPr>
                <w:rFonts w:ascii="Arial" w:hAnsi="Arial"/>
                <w:sz w:val="18"/>
              </w:rPr>
              <w:t xml:space="preserve">B3 S3</w:t>
            </w:r>
          </w:p>
        </w:tc>
        <w:tc>
          <w:tcPr/>
          <w:p>
            <w:pPr>
              <w:pStyle w:val="Compact"/>
              <w:jc w:val="right"/>
            </w:pPr>
            <w:r>
              <w:rPr>
                <w:rFonts w:ascii="Arial" w:hAnsi="Arial"/>
                <w:sz w:val="18"/>
              </w:rPr>
              <w:t xml:space="preserve">20</w:t>
            </w:r>
          </w:p>
        </w:tc>
        <w:tc>
          <w:tcPr/>
          <w:p>
            <w:pPr>
              <w:pStyle w:val="Compact"/>
              <w:jc w:val="right"/>
            </w:pPr>
            <w:r>
              <w:rPr>
                <w:rFonts w:ascii="Arial" w:hAnsi="Arial"/>
                <w:sz w:val="18"/>
              </w:rPr>
              <w:t xml:space="preserve">16</w:t>
            </w:r>
          </w:p>
        </w:tc>
        <w:tc>
          <w:tcPr/>
          <w:p>
            <w:pPr>
              <w:pStyle w:val="Compact"/>
              <w:jc w:val="left"/>
            </w:pPr>
            <w:r>
              <w:rPr>
                <w:rFonts w:ascii="Arial" w:hAnsi="Arial"/>
                <w:sz w:val="18"/>
              </w:rPr>
              <w:t xml:space="preserve">V B3 S3</w:t>
            </w:r>
          </w:p>
        </w:tc>
        <w:tc>
          <w:tcPr/>
          <w:p>
            <w:pPr>
              <w:pStyle w:val="Compact"/>
              <w:jc w:val="left"/>
            </w:pPr>
            <w:r>
              <w:rPr>
                <w:rFonts w:ascii="Arial" w:hAnsi="Arial"/>
                <w:sz w:val="18"/>
              </w:rPr>
              <w:t xml:space="preserve">Entschleunigen und erneutes Beschleunigen fordert der 505-Test, der in seinen Varianten zu den gebräuchlichsten Richtungswechseltests gehört (Dugdale et al., 2020).</w:t>
            </w:r>
          </w:p>
        </w:tc>
      </w:tr>
      <w:tr>
        <w:trPr>
          <w:cantSplit w:val="true"/>
        </w:trPr>
        <w:tc>
          <w:tcPr>
            <w:shd w:val="clear" w:color="auto" w:fill="EEF3F9"/>
          </w:tcPr>
          <w:p>
            <w:pPr>
              <w:pStyle w:val="Compact"/>
              <w:jc w:val="left"/>
            </w:pPr>
            <w:r>
              <w:rPr>
                <w:rFonts w:ascii="Arial" w:hAnsi="Arial"/>
                <w:sz w:val="18"/>
              </w:rPr>
              <w:t xml:space="preserve">B3 S4</w:t>
            </w:r>
          </w:p>
        </w:tc>
        <w:tc>
          <w:tcPr>
            <w:shd w:val="clear" w:color="auto" w:fill="EEF3F9"/>
          </w:tcPr>
          <w:p>
            <w:pPr>
              <w:pStyle w:val="Compact"/>
              <w:jc w:val="right"/>
            </w:pPr>
            <w:r>
              <w:rPr>
                <w:rFonts w:ascii="Arial" w:hAnsi="Arial"/>
                <w:sz w:val="18"/>
              </w:rPr>
              <w:t xml:space="preserve">17</w:t>
            </w:r>
          </w:p>
        </w:tc>
        <w:tc>
          <w:tcPr>
            <w:shd w:val="clear" w:color="auto" w:fill="EEF3F9"/>
          </w:tcPr>
          <w:p>
            <w:pPr>
              <w:pStyle w:val="Compact"/>
              <w:jc w:val="right"/>
            </w:pPr>
            <w:r>
              <w:rPr>
                <w:rFonts w:ascii="Arial" w:hAnsi="Arial"/>
                <w:sz w:val="18"/>
              </w:rPr>
              <w:t xml:space="preserve">13</w:t>
            </w:r>
          </w:p>
        </w:tc>
        <w:tc>
          <w:tcPr>
            <w:shd w:val="clear" w:color="auto" w:fill="EEF3F9"/>
          </w:tcPr>
          <w:p>
            <w:pPr>
              <w:pStyle w:val="Compact"/>
              <w:jc w:val="left"/>
            </w:pPr>
            <w:r>
              <w:rPr>
                <w:rFonts w:ascii="Arial" w:hAnsi="Arial"/>
                <w:sz w:val="18"/>
              </w:rPr>
              <w:t xml:space="preserve">V B3 S4</w:t>
            </w:r>
          </w:p>
        </w:tc>
        <w:tc>
          <w:tcPr>
            <w:shd w:val="clear" w:color="auto" w:fill="EEF3F9"/>
          </w:tcPr>
          <w:p>
            <w:pPr>
              <w:pStyle w:val="Compact"/>
              <w:jc w:val="left"/>
            </w:pPr>
            <w:r>
              <w:rPr>
                <w:rFonts w:ascii="Arial" w:hAnsi="Arial"/>
                <w:sz w:val="18"/>
              </w:rPr>
              <w:t xml:space="preserve">Der Standweitsprung ist ein bei Kindern und Jugendlichen international verbreiteter Feldtest der Schnellkraft (Tomkinson et al., 2021).</w:t>
            </w:r>
          </w:p>
        </w:tc>
      </w:tr>
      <w:tr>
        <w:trPr>
          <w:cantSplit w:val="true"/>
        </w:trPr>
        <w:tc>
          <w:tcPr/>
          <w:p>
            <w:pPr>
              <w:pStyle w:val="Compact"/>
              <w:jc w:val="left"/>
            </w:pPr>
            <w:r>
              <w:rPr>
                <w:rFonts w:ascii="Arial" w:hAnsi="Arial"/>
                <w:sz w:val="18"/>
              </w:rPr>
              <w:t xml:space="preserve">B3 S5</w:t>
            </w:r>
          </w:p>
        </w:tc>
        <w:tc>
          <w:tcPr/>
          <w:p>
            <w:pPr>
              <w:pStyle w:val="Compact"/>
              <w:jc w:val="right"/>
            </w:pPr>
            <w:r>
              <w:rPr>
                <w:rFonts w:ascii="Arial" w:hAnsi="Arial"/>
                <w:sz w:val="18"/>
              </w:rPr>
              <w:t xml:space="preserve">32</w:t>
            </w:r>
          </w:p>
        </w:tc>
        <w:tc>
          <w:tcPr/>
          <w:p>
            <w:pPr>
              <w:pStyle w:val="Compact"/>
              <w:jc w:val="right"/>
            </w:pPr>
            <w:r>
              <w:rPr>
                <w:rFonts w:ascii="Arial" w:hAnsi="Arial"/>
                <w:sz w:val="18"/>
              </w:rPr>
              <w:t xml:space="preserve">24</w:t>
            </w:r>
          </w:p>
        </w:tc>
        <w:tc>
          <w:tcPr/>
          <w:p>
            <w:pPr>
              <w:pStyle w:val="Compact"/>
              <w:jc w:val="left"/>
            </w:pPr>
            <w:r>
              <w:rPr>
                <w:rFonts w:ascii="Arial" w:hAnsi="Arial"/>
                <w:sz w:val="18"/>
              </w:rPr>
              <w:t xml:space="preserve">A B3 S7</w:t>
            </w:r>
          </w:p>
        </w:tc>
        <w:tc>
          <w:tcPr/>
          <w:p>
            <w:pPr>
              <w:pStyle w:val="Compact"/>
              <w:jc w:val="left"/>
            </w:pPr>
            <w:r>
              <w:rPr>
                <w:rFonts w:ascii="Arial" w:hAnsi="Arial"/>
                <w:sz w:val="18"/>
              </w:rPr>
              <w:t xml:space="preserve">Im Nachwuchsfußball gehören alle drei Testformen zu gängigen Testbatterien und erwiesen sich bei U14- bis U16-Spielern zwischen Testtagen als reliable und valide feldbasierte Leistungsdiagnostiktests (Dugdale et al., 2019; Ferguson et al., 2024).</w:t>
            </w:r>
          </w:p>
        </w:tc>
      </w:tr>
      <w:tr>
        <w:trPr>
          <w:cantSplit w:val="true"/>
        </w:trPr>
        <w:tc>
          <w:tcPr>
            <w:shd w:val="clear" w:color="auto" w:fill="EEF3F9"/>
          </w:tcPr>
          <w:p>
            <w:pPr>
              <w:pStyle w:val="Compact"/>
              <w:jc w:val="left"/>
            </w:pPr>
            <w:r>
              <w:rPr>
                <w:rFonts w:ascii="Arial" w:hAnsi="Arial"/>
                <w:sz w:val="18"/>
              </w:rPr>
              <w:t xml:space="preserve">B4 S1</w:t>
            </w:r>
          </w:p>
        </w:tc>
        <w:tc>
          <w:tcPr>
            <w:shd w:val="clear" w:color="auto" w:fill="EEF3F9"/>
          </w:tcPr>
          <w:p>
            <w:pPr>
              <w:pStyle w:val="Compact"/>
              <w:jc w:val="right"/>
            </w:pPr>
            <w:r>
              <w:rPr>
                <w:rFonts w:ascii="Arial" w:hAnsi="Arial"/>
                <w:sz w:val="18"/>
              </w:rPr>
              <w:t xml:space="preserve">17</w:t>
            </w:r>
          </w:p>
        </w:tc>
        <w:tc>
          <w:tcPr>
            <w:shd w:val="clear" w:color="auto" w:fill="EEF3F9"/>
          </w:tcPr>
          <w:p>
            <w:pPr>
              <w:pStyle w:val="Compact"/>
              <w:jc w:val="right"/>
            </w:pPr>
            <w:r>
              <w:rPr>
                <w:rFonts w:ascii="Arial" w:hAnsi="Arial"/>
                <w:sz w:val="18"/>
              </w:rPr>
              <w:t xml:space="preserve">13</w:t>
            </w:r>
          </w:p>
        </w:tc>
        <w:tc>
          <w:tcPr>
            <w:shd w:val="clear" w:color="auto" w:fill="EEF3F9"/>
          </w:tcPr>
          <w:p>
            <w:pPr>
              <w:pStyle w:val="Compact"/>
              <w:jc w:val="left"/>
            </w:pPr>
            <w:r>
              <w:rPr>
                <w:rFonts w:ascii="Arial" w:hAnsi="Arial"/>
                <w:sz w:val="18"/>
              </w:rPr>
              <w:t xml:space="preserve">A B4 S1</w:t>
            </w:r>
          </w:p>
        </w:tc>
        <w:tc>
          <w:tcPr>
            <w:shd w:val="clear" w:color="auto" w:fill="EEF3F9"/>
          </w:tcPr>
          <w:p>
            <w:pPr>
              <w:pStyle w:val="Compact"/>
              <w:jc w:val="left"/>
            </w:pPr>
            <w:r>
              <w:rPr>
                <w:rFonts w:ascii="Arial" w:hAnsi="Arial"/>
                <w:sz w:val="18"/>
              </w:rPr>
              <w:t xml:space="preserve">In dieser Altersspanne befinden sich jugendliche häufig in der Phase um den Wachstumsgipfel (Tanner et al., 1966).</w:t>
            </w:r>
          </w:p>
        </w:tc>
      </w:tr>
      <w:tr>
        <w:trPr>
          <w:cantSplit w:val="true"/>
        </w:trPr>
        <w:tc>
          <w:tcPr/>
          <w:p>
            <w:pPr>
              <w:pStyle w:val="Compact"/>
              <w:jc w:val="left"/>
            </w:pPr>
            <w:r>
              <w:rPr>
                <w:rFonts w:ascii="Arial" w:hAnsi="Arial"/>
                <w:sz w:val="18"/>
              </w:rPr>
              <w:t xml:space="preserve">B4 S2</w:t>
            </w:r>
          </w:p>
        </w:tc>
        <w:tc>
          <w:tcPr/>
          <w:p>
            <w:pPr>
              <w:pStyle w:val="Compact"/>
              <w:jc w:val="right"/>
            </w:pPr>
            <w:r>
              <w:rPr>
                <w:rFonts w:ascii="Arial" w:hAnsi="Arial"/>
                <w:sz w:val="18"/>
              </w:rPr>
              <w:t xml:space="preserve">26</w:t>
            </w:r>
          </w:p>
        </w:tc>
        <w:tc>
          <w:tcPr/>
          <w:p>
            <w:pPr>
              <w:pStyle w:val="Compact"/>
              <w:jc w:val="right"/>
            </w:pPr>
            <w:r>
              <w:rPr>
                <w:rFonts w:ascii="Arial" w:hAnsi="Arial"/>
                <w:sz w:val="18"/>
              </w:rPr>
              <w:t xml:space="preserve">22</w:t>
            </w:r>
          </w:p>
        </w:tc>
        <w:tc>
          <w:tcPr/>
          <w:p>
            <w:pPr>
              <w:pStyle w:val="Compact"/>
              <w:jc w:val="left"/>
            </w:pPr>
            <w:r>
              <w:rPr>
                <w:rFonts w:ascii="Arial" w:hAnsi="Arial"/>
                <w:sz w:val="18"/>
              </w:rPr>
              <w:t xml:space="preserve">A B4 S2</w:t>
            </w:r>
          </w:p>
        </w:tc>
        <w:tc>
          <w:tcPr/>
          <w:p>
            <w:pPr>
              <w:pStyle w:val="Compact"/>
              <w:jc w:val="left"/>
            </w:pPr>
            <w:r>
              <w:rPr>
                <w:rFonts w:ascii="Arial" w:hAnsi="Arial"/>
                <w:sz w:val="18"/>
              </w:rPr>
              <w:t xml:space="preserve">Nach einer Übersichtsarbeit steigern Wachstum und Reifung die Leistung während des DVZ und infolgedessen die Sprint- und Sprungleistung von Kindern und Jugendlichen (Radnor et al., 2018).</w:t>
            </w:r>
          </w:p>
        </w:tc>
      </w:tr>
      <w:tr>
        <w:trPr>
          <w:cantSplit w:val="true"/>
        </w:trPr>
        <w:tc>
          <w:tcPr>
            <w:shd w:val="clear" w:color="auto" w:fill="EEF3F9"/>
          </w:tcPr>
          <w:p>
            <w:pPr>
              <w:pStyle w:val="Compact"/>
              <w:jc w:val="left"/>
            </w:pPr>
            <w:r>
              <w:rPr>
                <w:rFonts w:ascii="Arial" w:hAnsi="Arial"/>
                <w:sz w:val="18"/>
              </w:rPr>
              <w:t xml:space="preserve">B4 S3</w:t>
            </w:r>
          </w:p>
        </w:tc>
        <w:tc>
          <w:tcPr>
            <w:shd w:val="clear" w:color="auto" w:fill="EEF3F9"/>
          </w:tcPr>
          <w:p>
            <w:pPr>
              <w:pStyle w:val="Compact"/>
              <w:jc w:val="right"/>
            </w:pPr>
            <w:r>
              <w:rPr>
                <w:rFonts w:ascii="Arial" w:hAnsi="Arial"/>
                <w:sz w:val="18"/>
              </w:rPr>
              <w:t xml:space="preserve">23</w:t>
            </w:r>
          </w:p>
        </w:tc>
        <w:tc>
          <w:tcPr>
            <w:shd w:val="clear" w:color="auto" w:fill="EEF3F9"/>
          </w:tcPr>
          <w:p>
            <w:pPr>
              <w:pStyle w:val="Compact"/>
              <w:jc w:val="right"/>
            </w:pPr>
            <w:r>
              <w:rPr>
                <w:rFonts w:ascii="Arial" w:hAnsi="Arial"/>
                <w:sz w:val="18"/>
              </w:rPr>
              <w:t xml:space="preserve">23</w:t>
            </w:r>
          </w:p>
        </w:tc>
        <w:tc>
          <w:tcPr>
            <w:shd w:val="clear" w:color="auto" w:fill="EEF3F9"/>
          </w:tcPr>
          <w:p>
            <w:pPr>
              <w:pStyle w:val="Compact"/>
              <w:jc w:val="left"/>
            </w:pPr>
            <w:r>
              <w:rPr>
                <w:rFonts w:ascii="Arial" w:hAnsi="Arial"/>
                <w:sz w:val="18"/>
              </w:rPr>
              <w:t xml:space="preserve">A B4 S3</w:t>
            </w:r>
          </w:p>
        </w:tc>
        <w:tc>
          <w:tcPr>
            <w:shd w:val="clear" w:color="auto" w:fill="EEF3F9"/>
          </w:tcPr>
          <w:p>
            <w:pPr>
              <w:pStyle w:val="Compact"/>
              <w:jc w:val="left"/>
            </w:pPr>
            <w:r>
              <w:rPr>
                <w:rFonts w:ascii="Arial" w:hAnsi="Arial"/>
                <w:sz w:val="18"/>
              </w:rPr>
              <w:t xml:space="preserve">Einem Training lassen sich Leistungsveränderungen in diesem Alter deshalb verlässlicher zuschreiben, wenn beim Vergleich von Interventions- und Kontrollgruppe der Reifestatus konstant gehalten wird.</w:t>
            </w:r>
          </w:p>
        </w:tc>
      </w:tr>
      <w:tr>
        <w:trPr>
          <w:cantSplit w:val="true"/>
        </w:trPr>
        <w:tc>
          <w:tcPr/>
          <w:p>
            <w:pPr>
              <w:pStyle w:val="Compact"/>
              <w:jc w:val="left"/>
            </w:pPr>
            <w:r>
              <w:rPr>
                <w:rFonts w:ascii="Arial" w:hAnsi="Arial"/>
                <w:sz w:val="18"/>
              </w:rPr>
              <w:t xml:space="preserve">B4 S4</w:t>
            </w:r>
          </w:p>
        </w:tc>
        <w:tc>
          <w:tcPr/>
          <w:p>
            <w:pPr>
              <w:pStyle w:val="Compact"/>
              <w:jc w:val="right"/>
            </w:pPr>
            <w:r>
              <w:rPr>
                <w:rFonts w:ascii="Arial" w:hAnsi="Arial"/>
                <w:sz w:val="18"/>
              </w:rPr>
              <w:t xml:space="preserve">29</w:t>
            </w:r>
          </w:p>
        </w:tc>
        <w:tc>
          <w:tcPr/>
          <w:p>
            <w:pPr>
              <w:pStyle w:val="Compact"/>
              <w:jc w:val="right"/>
            </w:pPr>
            <w:r>
              <w:rPr>
                <w:rFonts w:ascii="Arial" w:hAnsi="Arial"/>
                <w:sz w:val="18"/>
              </w:rPr>
              <w:t xml:space="preserve">25</w:t>
            </w:r>
          </w:p>
        </w:tc>
        <w:tc>
          <w:tcPr/>
          <w:p>
            <w:pPr>
              <w:pStyle w:val="Compact"/>
              <w:jc w:val="left"/>
            </w:pPr>
            <w:r>
              <w:rPr>
                <w:rFonts w:ascii="Arial" w:hAnsi="Arial"/>
                <w:sz w:val="18"/>
              </w:rPr>
              <w:t xml:space="preserve">A B4 S4</w:t>
            </w:r>
          </w:p>
        </w:tc>
        <w:tc>
          <w:tcPr/>
          <w:p>
            <w:pPr>
              <w:pStyle w:val="Compact"/>
              <w:jc w:val="left"/>
            </w:pPr>
            <w:r>
              <w:rPr>
                <w:rFonts w:ascii="Arial" w:hAnsi="Arial"/>
                <w:sz w:val="18"/>
              </w:rPr>
              <w:t xml:space="preserve">Plyometrisches Training verbesserte nach einer Metaanalyse zu Kindern und Jugendlichen die meisten Leistungsmerkmale vor wie nach dem Wachstumsgipfel, den Richtungswechsel dagegen in keiner Reifegruppe nachweisbar (Ramirez-Campillo et al., 2023).</w:t>
            </w:r>
          </w:p>
        </w:tc>
      </w:tr>
      <w:tr>
        <w:trPr>
          <w:cantSplit w:val="true"/>
        </w:trPr>
        <w:tc>
          <w:tcPr>
            <w:shd w:val="clear" w:color="auto" w:fill="EEF3F9"/>
          </w:tcPr>
          <w:p>
            <w:pPr>
              <w:pStyle w:val="Compact"/>
              <w:jc w:val="left"/>
            </w:pPr>
            <w:r>
              <w:rPr>
                <w:rFonts w:ascii="Arial" w:hAnsi="Arial"/>
                <w:sz w:val="18"/>
              </w:rPr>
              <w:t xml:space="preserve">B4 S5</w:t>
            </w:r>
          </w:p>
        </w:tc>
        <w:tc>
          <w:tcPr>
            <w:shd w:val="clear" w:color="auto" w:fill="EEF3F9"/>
          </w:tcPr>
          <w:p>
            <w:pPr>
              <w:pStyle w:val="Compact"/>
              <w:jc w:val="right"/>
            </w:pPr>
            <w:r>
              <w:rPr>
                <w:rFonts w:ascii="Arial" w:hAnsi="Arial"/>
                <w:sz w:val="18"/>
              </w:rPr>
              <w:t xml:space="preserve">31</w:t>
            </w:r>
          </w:p>
        </w:tc>
        <w:tc>
          <w:tcPr>
            <w:shd w:val="clear" w:color="auto" w:fill="EEF3F9"/>
          </w:tcPr>
          <w:p>
            <w:pPr>
              <w:pStyle w:val="Compact"/>
              <w:jc w:val="right"/>
            </w:pPr>
            <w:r>
              <w:rPr>
                <w:rFonts w:ascii="Arial" w:hAnsi="Arial"/>
                <w:sz w:val="18"/>
              </w:rPr>
              <w:t xml:space="preserve">19</w:t>
            </w:r>
          </w:p>
        </w:tc>
        <w:tc>
          <w:tcPr>
            <w:shd w:val="clear" w:color="auto" w:fill="EEF3F9"/>
          </w:tcPr>
          <w:p>
            <w:pPr>
              <w:pStyle w:val="Compact"/>
              <w:jc w:val="left"/>
            </w:pPr>
            <w:r>
              <w:rPr>
                <w:rFonts w:ascii="Arial" w:hAnsi="Arial"/>
                <w:sz w:val="18"/>
              </w:rPr>
              <w:t xml:space="preserve">A B4 S5</w:t>
            </w:r>
          </w:p>
        </w:tc>
        <w:tc>
          <w:tcPr>
            <w:shd w:val="clear" w:color="auto" w:fill="EEF3F9"/>
          </w:tcPr>
          <w:p>
            <w:pPr>
              <w:pStyle w:val="Compact"/>
              <w:jc w:val="left"/>
            </w:pPr>
            <w:r>
              <w:rPr>
                <w:rFonts w:ascii="Arial" w:hAnsi="Arial"/>
                <w:sz w:val="18"/>
              </w:rPr>
              <w:t xml:space="preserve">Die Phase um den Gipfel selbst, Spieler des leistungsorientierten Breitensports und die Übergangsperiode sind in den Metaanalysen eingeschränkt abgebildet (Oliver et al., 2024; Ramirez-Campillo et al., 2023; Zheng et al., 2025).</w:t>
            </w:r>
          </w:p>
        </w:tc>
      </w:tr>
      <w:tr>
        <w:trPr>
          <w:cantSplit w:val="true"/>
        </w:trPr>
        <w:tc>
          <w:tcPr/>
          <w:p>
            <w:pPr>
              <w:pStyle w:val="Compact"/>
              <w:jc w:val="left"/>
            </w:pPr>
            <w:r>
              <w:rPr>
                <w:rFonts w:ascii="Arial" w:hAnsi="Arial"/>
                <w:sz w:val="18"/>
              </w:rPr>
              <w:t xml:space="preserve">B4 S6</w:t>
            </w:r>
          </w:p>
        </w:tc>
        <w:tc>
          <w:tcPr/>
          <w:p>
            <w:pPr>
              <w:pStyle w:val="Compact"/>
              <w:jc w:val="right"/>
            </w:pPr>
            <w:r>
              <w:rPr>
                <w:rFonts w:ascii="Arial" w:hAnsi="Arial"/>
                <w:sz w:val="18"/>
              </w:rPr>
              <w:t xml:space="preserve">27</w:t>
            </w:r>
          </w:p>
        </w:tc>
        <w:tc>
          <w:tcPr/>
          <w:p>
            <w:pPr>
              <w:pStyle w:val="Compact"/>
              <w:jc w:val="right"/>
            </w:pPr>
            <w:r>
              <w:rPr>
                <w:rFonts w:ascii="Arial" w:hAnsi="Arial"/>
                <w:sz w:val="18"/>
              </w:rPr>
              <w:t xml:space="preserve">27</w:t>
            </w:r>
          </w:p>
        </w:tc>
        <w:tc>
          <w:tcPr/>
          <w:p>
            <w:pPr>
              <w:pStyle w:val="Compact"/>
              <w:jc w:val="left"/>
            </w:pPr>
            <w:r>
              <w:rPr>
                <w:rFonts w:ascii="Arial" w:hAnsi="Arial"/>
                <w:sz w:val="18"/>
              </w:rPr>
              <w:t xml:space="preserve">A B4 S6</w:t>
            </w:r>
          </w:p>
        </w:tc>
        <w:tc>
          <w:tcPr/>
          <w:p>
            <w:pPr>
              <w:pStyle w:val="Compact"/>
              <w:jc w:val="left"/>
            </w:pPr>
            <w:r>
              <w:rPr>
                <w:rFonts w:ascii="Arial" w:hAnsi="Arial"/>
                <w:sz w:val="18"/>
              </w:rPr>
              <w:t xml:space="preserve">Welches Potenzial ein unbeaufsichtigtes, videobasiertes und gerätefreies plyometrisches Heimtrainingsprogramm in der Sommerpause für U15-Spieler des leistungsorientierten Breitensports bietet, ist nach derzeitigem Kenntnisstand in kontrollierten Studien unzureichend untersucht.</w:t>
            </w:r>
          </w:p>
        </w:tc>
      </w:tr>
      <w:tr>
        <w:trPr>
          <w:cantSplit w:val="true"/>
        </w:trPr>
        <w:tc>
          <w:tcPr>
            <w:shd w:val="clear" w:color="auto" w:fill="EEF3F9"/>
          </w:tcPr>
          <w:p>
            <w:pPr>
              <w:pStyle w:val="Compact"/>
              <w:jc w:val="left"/>
            </w:pPr>
            <w:r>
              <w:rPr>
                <w:rFonts w:ascii="Arial" w:hAnsi="Arial"/>
                <w:sz w:val="18"/>
              </w:rPr>
              <w:t xml:space="preserve">B5 S1</w:t>
            </w:r>
          </w:p>
        </w:tc>
        <w:tc>
          <w:tcPr>
            <w:shd w:val="clear" w:color="auto" w:fill="EEF3F9"/>
          </w:tcPr>
          <w:p>
            <w:pPr>
              <w:pStyle w:val="Compact"/>
              <w:jc w:val="right"/>
            </w:pPr>
            <w:r>
              <w:rPr>
                <w:rFonts w:ascii="Arial" w:hAnsi="Arial"/>
                <w:sz w:val="18"/>
              </w:rPr>
              <w:t xml:space="preserve">32</w:t>
            </w:r>
          </w:p>
        </w:tc>
        <w:tc>
          <w:tcPr>
            <w:shd w:val="clear" w:color="auto" w:fill="EEF3F9"/>
          </w:tcPr>
          <w:p>
            <w:pPr>
              <w:pStyle w:val="Compact"/>
              <w:jc w:val="right"/>
            </w:pPr>
            <w:r>
              <w:rPr>
                <w:rFonts w:ascii="Arial" w:hAnsi="Arial"/>
                <w:sz w:val="18"/>
              </w:rPr>
              <w:t xml:space="preserve">32</w:t>
            </w:r>
          </w:p>
        </w:tc>
        <w:tc>
          <w:tcPr>
            <w:shd w:val="clear" w:color="auto" w:fill="EEF3F9"/>
          </w:tcPr>
          <w:p>
            <w:pPr>
              <w:pStyle w:val="Compact"/>
              <w:jc w:val="left"/>
            </w:pPr>
            <w:r>
              <w:rPr>
                <w:rFonts w:ascii="Arial" w:hAnsi="Arial"/>
                <w:sz w:val="18"/>
              </w:rPr>
              <w:t xml:space="preserve">V B5 S1</w:t>
            </w:r>
          </w:p>
        </w:tc>
        <w:tc>
          <w:tcPr>
            <w:shd w:val="clear" w:color="auto" w:fill="EEF3F9"/>
          </w:tcPr>
          <w:p>
            <w:pPr>
              <w:pStyle w:val="Compact"/>
              <w:jc w:val="left"/>
            </w:pPr>
            <w:r>
              <w:rPr>
                <w:rFonts w:ascii="Arial" w:hAnsi="Arial"/>
                <w:sz w:val="18"/>
              </w:rPr>
              <w:t xml:space="preserve">Ziel der Studie war es deshalb zu prüfen, ob ein sechswöchiges videobasiertes, gerätefreies plyometrisches Heimtrainingsprogramm in der Sommerpause die Sprint-, Richtungswechsel- und Sprungleistung männlicher U15-Fußballspieler des leistungsorientierten Breitensports gegenüber einer Kontrollgruppe verbessert.</w:t>
            </w:r>
          </w:p>
        </w:tc>
      </w:tr>
      <w:tr>
        <w:trPr>
          <w:cantSplit w:val="true"/>
        </w:trPr>
        <w:tc>
          <w:tcPr/>
          <w:p>
            <w:pPr>
              <w:pStyle w:val="Compact"/>
              <w:jc w:val="left"/>
            </w:pPr>
            <w:r>
              <w:rPr>
                <w:rFonts w:ascii="Arial" w:hAnsi="Arial"/>
                <w:sz w:val="18"/>
              </w:rPr>
              <w:t xml:space="preserve">B5 S2</w:t>
            </w:r>
          </w:p>
        </w:tc>
        <w:tc>
          <w:tcPr/>
          <w:p>
            <w:pPr>
              <w:pStyle w:val="Compact"/>
              <w:jc w:val="right"/>
            </w:pPr>
            <w:r>
              <w:rPr>
                <w:rFonts w:ascii="Arial" w:hAnsi="Arial"/>
                <w:sz w:val="18"/>
              </w:rPr>
              <w:t xml:space="preserve">14</w:t>
            </w:r>
          </w:p>
        </w:tc>
        <w:tc>
          <w:tcPr/>
          <w:p>
            <w:pPr>
              <w:pStyle w:val="Compact"/>
              <w:jc w:val="right"/>
            </w:pPr>
            <w:r>
              <w:rPr>
                <w:rFonts w:ascii="Arial" w:hAnsi="Arial"/>
                <w:sz w:val="18"/>
              </w:rPr>
              <w:t xml:space="preserve">14</w:t>
            </w:r>
          </w:p>
        </w:tc>
        <w:tc>
          <w:tcPr/>
          <w:p>
            <w:pPr>
              <w:pStyle w:val="Compact"/>
              <w:jc w:val="left"/>
            </w:pPr>
            <w:r>
              <w:rPr>
                <w:rFonts w:ascii="Arial" w:hAnsi="Arial"/>
                <w:sz w:val="18"/>
              </w:rPr>
              <w:t xml:space="preserve">V B5 S2</w:t>
            </w:r>
          </w:p>
        </w:tc>
        <w:tc>
          <w:tcPr/>
          <w:p>
            <w:pPr>
              <w:pStyle w:val="Compact"/>
              <w:jc w:val="left"/>
            </w:pPr>
            <w:r>
              <w:rPr>
                <w:rFonts w:ascii="Arial" w:hAnsi="Arial"/>
                <w:sz w:val="18"/>
              </w:rPr>
              <w:t xml:space="preserve">Dazu wurde eine quasi-experimentelle, kontrollierte Feldstudie mit Leistungsdiagnostik vor und nach der Sommerpause durchgeführt.</w:t>
            </w:r>
          </w:p>
        </w:tc>
      </w:tr>
      <w:tr>
        <w:trPr>
          <w:cantSplit w:val="true"/>
        </w:trPr>
        <w:tc>
          <w:tcPr>
            <w:shd w:val="clear" w:color="auto" w:fill="EEF3F9"/>
          </w:tcPr>
          <w:p>
            <w:pPr>
              <w:pStyle w:val="Compact"/>
              <w:jc w:val="left"/>
            </w:pPr>
            <w:r>
              <w:rPr>
                <w:rFonts w:ascii="Arial" w:hAnsi="Arial"/>
                <w:sz w:val="18"/>
              </w:rPr>
              <w:t xml:space="preserve">B5 S3</w:t>
            </w:r>
          </w:p>
        </w:tc>
        <w:tc>
          <w:tcPr>
            <w:shd w:val="clear" w:color="auto" w:fill="EEF3F9"/>
          </w:tcPr>
          <w:p>
            <w:pPr>
              <w:pStyle w:val="Compact"/>
              <w:jc w:val="right"/>
            </w:pPr>
            <w:r>
              <w:rPr>
                <w:rFonts w:ascii="Arial" w:hAnsi="Arial"/>
                <w:sz w:val="18"/>
              </w:rPr>
              <w:t xml:space="preserve">24</w:t>
            </w:r>
          </w:p>
        </w:tc>
        <w:tc>
          <w:tcPr>
            <w:shd w:val="clear" w:color="auto" w:fill="EEF3F9"/>
          </w:tcPr>
          <w:p>
            <w:pPr>
              <w:pStyle w:val="Compact"/>
              <w:jc w:val="right"/>
            </w:pPr>
            <w:r>
              <w:rPr>
                <w:rFonts w:ascii="Arial" w:hAnsi="Arial"/>
                <w:sz w:val="18"/>
              </w:rPr>
              <w:t xml:space="preserve">24</w:t>
            </w:r>
          </w:p>
        </w:tc>
        <w:tc>
          <w:tcPr>
            <w:shd w:val="clear" w:color="auto" w:fill="EEF3F9"/>
          </w:tcPr>
          <w:p>
            <w:pPr>
              <w:pStyle w:val="Compact"/>
              <w:jc w:val="left"/>
            </w:pPr>
            <w:r>
              <w:rPr>
                <w:rFonts w:ascii="Arial" w:hAnsi="Arial"/>
                <w:sz w:val="18"/>
              </w:rPr>
              <w:t xml:space="preserve">V B5 S3</w:t>
            </w:r>
          </w:p>
        </w:tc>
        <w:tc>
          <w:tcPr>
            <w:shd w:val="clear" w:color="auto" w:fill="EEF3F9"/>
          </w:tcPr>
          <w:p>
            <w:pPr>
              <w:pStyle w:val="Compact"/>
              <w:jc w:val="left"/>
            </w:pPr>
            <w:r>
              <w:rPr>
                <w:rFonts w:ascii="Arial" w:hAnsi="Arial"/>
                <w:sz w:val="18"/>
              </w:rPr>
              <w:t xml:space="preserve">Die Nullhypothese lautete, dass sich Interventions- und Kontrollgruppe in der Grundgesamtheit nach der Sommerpause nicht in den Veränderungen der Sprint-, Richtungswechsel- und Sprungleistung unterscheiden.</w:t>
            </w:r>
          </w:p>
        </w:tc>
      </w:tr>
      <w:tr>
        <w:trPr>
          <w:cantSplit w:val="true"/>
        </w:trPr>
        <w:tc>
          <w:tcPr/>
          <w:p>
            <w:pPr>
              <w:pStyle w:val="Compact"/>
              <w:jc w:val="left"/>
            </w:pPr>
            <w:r>
              <w:rPr>
                <w:rFonts w:ascii="Arial" w:hAnsi="Arial"/>
                <w:sz w:val="18"/>
              </w:rPr>
              <w:t xml:space="preserve">B5 S4</w:t>
            </w:r>
          </w:p>
        </w:tc>
        <w:tc>
          <w:tcPr/>
          <w:p>
            <w:pPr>
              <w:pStyle w:val="Compact"/>
              <w:jc w:val="right"/>
            </w:pPr>
            <w:r>
              <w:rPr>
                <w:rFonts w:ascii="Arial" w:hAnsi="Arial"/>
                <w:sz w:val="18"/>
              </w:rPr>
              <w:t xml:space="preserve">29</w:t>
            </w:r>
          </w:p>
        </w:tc>
        <w:tc>
          <w:tcPr/>
          <w:p>
            <w:pPr>
              <w:pStyle w:val="Compact"/>
              <w:jc w:val="right"/>
            </w:pPr>
            <w:r>
              <w:rPr>
                <w:rFonts w:ascii="Arial" w:hAnsi="Arial"/>
                <w:sz w:val="18"/>
              </w:rPr>
              <w:t xml:space="preserve">29</w:t>
            </w:r>
          </w:p>
        </w:tc>
        <w:tc>
          <w:tcPr/>
          <w:p>
            <w:pPr>
              <w:pStyle w:val="Compact"/>
              <w:jc w:val="left"/>
            </w:pPr>
            <w:r>
              <w:rPr>
                <w:rFonts w:ascii="Arial" w:hAnsi="Arial"/>
                <w:sz w:val="18"/>
              </w:rPr>
              <w:t xml:space="preserve">V B5 S4</w:t>
            </w:r>
          </w:p>
        </w:tc>
        <w:tc>
          <w:tcPr/>
          <w:p>
            <w:pPr>
              <w:pStyle w:val="Compact"/>
              <w:jc w:val="left"/>
            </w:pPr>
            <w:r>
              <w:rPr>
                <w:rFonts w:ascii="Arial" w:hAnsi="Arial"/>
                <w:sz w:val="18"/>
              </w:rPr>
              <w:t xml:space="preserve">Die Alternativhypothese lautete, dass in der Grundgesamtheit die Interventionsgruppe in mindestens einem der drei gleichrangigen Parameter eine bessere Leistungsveränderung zeigt als die Kontrollgruppe, einen geringeren Rückgang oder eine Verbesserung.</w:t>
            </w:r>
          </w:p>
        </w:tc>
      </w:tr>
    </w:tbl>
    <w:p>
      <w:pPr>
        <w:pStyle w:val="BodyText"/>
      </w:pPr>
      <w:r>
        <w:rPr>
          <w:rFonts w:ascii="Arial" w:hAnsi="Arial"/>
        </w:rPr>
        <w:t xml:space="preserve">Absätze zum Lesen (Satzgrenzen wie oben):</w:t>
      </w:r>
    </w:p>
    <w:p>
      <w:pPr>
        <w:pStyle w:val="BodyText"/>
      </w:pPr>
      <w:r>
        <w:rPr>
          <w:bCs/>
          <w:rFonts w:ascii="Arial" w:hAnsi="Arial"/>
          <w:b/>
        </w:rPr>
        <w:t xml:space="preserve">B1a</w:t>
      </w:r>
      <w:r>
        <w:rPr>
          <w:rFonts w:ascii="Arial" w:hAnsi="Arial"/>
        </w:rPr>
        <w:t xml:space="preserve"> </w:t>
      </w:r>
      <w:r>
        <w:rPr>
          <w:rFonts w:ascii="Arial" w:hAnsi="Arial"/>
        </w:rPr>
        <w:t xml:space="preserve">— Im Wettkampf von U14- bis U16-Fußballspielern aus Akademievereinen sind Beschleunigungen, Entschleunigungen und Richtungswechsel um 45 bis 135° häufig (Algroy et al., 2021; Havanecz et al., 2026; Parr et al., 2022). Auf sehr hohe Geschwindigkeiten entfällt nur ein kleiner Teil der Laufstrecke (Algroy et al., 2021; Parr et al., 2022). Plyometrisches Training verbessert nach Metaanalysen die Sprint-, Richtungswechsel- und Sprungleistung junger Fußballspieler (Oliver et al., 2024; Ramirez-Campillo et al., 2020; Zheng et al., 2025). Bei der Richtungswechselleistung war die Verbesserung in einer Metaanalyse nur im Illinois-Test nachweisbar, weder im Zickzack-Lauf noch im T-Test (Zheng et al., 2025). In einer weiteren Metaanalyse verbesserten schon Programme bis sieben Wochen Sprint über 20 und 30 m und Sprunghöhe, die 10-m-Zeit dagegen nicht nachweisbar (Ramirez-Campillo et al., 2020). Die Programme, nach denen sich alle drei Leistungen verbesserten, dauerten überwiegend sechs bis zwölf Wochen (Oliver et al., 2024; Zheng et al., 2025), eine Mindestdauer lässt sich daraus nicht ableiten.</w:t>
      </w:r>
    </w:p>
    <w:p>
      <w:pPr>
        <w:pStyle w:val="BodyText"/>
      </w:pPr>
      <w:r>
        <w:rPr>
          <w:bCs/>
          <w:rFonts w:ascii="Arial" w:hAnsi="Arial"/>
          <w:b/>
        </w:rPr>
        <w:t xml:space="preserve">B1b</w:t>
      </w:r>
      <w:r>
        <w:rPr>
          <w:rFonts w:ascii="Arial" w:hAnsi="Arial"/>
        </w:rPr>
        <w:t xml:space="preserve"> </w:t>
      </w:r>
      <w:r>
        <w:rPr>
          <w:rFonts w:ascii="Arial" w:hAnsi="Arial"/>
        </w:rPr>
        <w:t xml:space="preserve">— Der Dehnungs-Verkürzungs-Zyklus (DVZ), stellt bei Sprung- und Hüpfbewegungen den grundlegenden Wirkmechanismus der Trainingsform dar (Markovic &amp; Mikulic, 2010). Er verbindet eine exzentrische Dehnung des Muskels mit der unmittelbar folgenden Verkürzung, die dadurch mehr Leistung abgibt als ohne Vordehnung (Radnor et al., 2018). Zu dieser Mehrleistung könnten ein Kraftaufbau schon während der Dehnung, gespeicherte elastische Energie, Dehnreflexe sowie eine neuronale und kontraktile Potenzierung beitragen (Markovic &amp; Mikulic, 2010; Radnor et al., 2018). Mit Bodenkontakten unter 250 ms verläuft der DVZ im Maximalsprint schnell, mit längeren in der 180°-Wende und im Sprung mit Ausholbewegung langsam (Dos’Santos et al., 2018; Lloyd et al., 2011). An Sprint-, Richtungswechsel- und Sprungleistung sind damit schneller und langsamer DVZ beteiligt. Ein Programm mit Übungen beider Formen setzt an dieser gemeinsamen Muskelaktion an (Lloyd et al., 2011). Plyometrische Übungen sind zudem Bestandteil mehrkomponentiger Präventionsprogramme, die in Metaanalysen zum Nachwuchssport Verletzungen verringerten und (Olivier et al., 2026; Rössler et al., 2014).</w:t>
      </w:r>
    </w:p>
    <w:p>
      <w:pPr>
        <w:pStyle w:val="BodyText"/>
      </w:pPr>
      <w:r>
        <w:rPr>
          <w:bCs/>
          <w:rFonts w:ascii="Arial" w:hAnsi="Arial"/>
          <w:b/>
        </w:rPr>
        <w:t xml:space="preserve">B2</w:t>
      </w:r>
      <w:r>
        <w:rPr>
          <w:rFonts w:ascii="Arial" w:hAnsi="Arial"/>
        </w:rPr>
        <w:t xml:space="preserve"> </w:t>
      </w:r>
      <w:r>
        <w:rPr>
          <w:rFonts w:ascii="Arial" w:hAnsi="Arial"/>
        </w:rPr>
        <w:t xml:space="preserve">— In der Sommerpause, der Übergangsperiode zwischen zwei Spielzeiten, wird das Mannschaftstraining unterbrochen oder im Umfang reduziert. Trainingsangebote für diese Zeit müssen daher niedrigschwellig sein, das heißt ohne Aufsicht durch Trainer und ohne Trainingsgeräte auskommen. Plyometrische Trainingsprogramme sind ohne Trainingsgeräte durchführbar, wenn sie aus grundlegenden Sprungübungen wie Sprüngen auf der Stelle und Standsprüngen bestehen. Die Belastung im plyometrischen Training wird unter anderem über Intensität, Umfang und Häufigkeit gesteuert. Die Intensität wird vor allem über die Übungsauswahl bestimmt und der Umfang in Bodenkontakten je Einheit bemessen (Lloyd et al., 2011). Auch ohne Trainingsgeräte lässt sich die Intensität etwa über Sprungrichtung, Bodenkontaktzeit und ein- oder beidbeinige Landung abstufen (Ramirez-Campillo et al., 2023). Da Trainingsvideos diese Belastungsgrößen vorgeben können, ist ein gerätefreies Programm als Heimtraining umsetzbar, ohne Trainingszeiten und Trainer des Vereins zu beanspruchen. Wird das Training unterbrochen oder deutlich reduziert, können trainingsbedingte Anpassungen teilweise oder vollständig verloren gehen, was als Detraining bezeichnet wird (Mujika &amp; Padilla, 2000). Bei U15-Spielern der Akademie eines spanischen Fußball-Erstligisten sanken Sprint- und Sprungleistung nach einer 15-tägigen trainingsfreien Winterpause, während sich die Richtungswechselleistung nicht nachweisbar veränderte (Padrón-Cabo et al., 2025). Im Kindes- und Jugendalter sind die Befunde insgesamt uneinheitlich, da neben Rückgängen auch unveränderte und gestiegene Leistungen berichtet wurden (Asimakidis et al., 2022; Dambel et al., 2025). Die Sommerpause führt damit nicht zwangsläufig zu einem Leistungsverlust, bietet aber ein Zeitfenster, das sich für ein gerätefreies Heimtrainingsprogramm nutzen lässt.</w:t>
      </w:r>
    </w:p>
    <w:p>
      <w:pPr>
        <w:pStyle w:val="BodyText"/>
      </w:pPr>
      <w:r>
        <w:rPr>
          <w:bCs/>
          <w:rFonts w:ascii="Arial" w:hAnsi="Arial"/>
          <w:b/>
        </w:rPr>
        <w:t xml:space="preserve">B3</w:t>
      </w:r>
      <w:r>
        <w:rPr>
          <w:rFonts w:ascii="Arial" w:hAnsi="Arial"/>
        </w:rPr>
        <w:t xml:space="preserve"> </w:t>
      </w:r>
      <w:r>
        <w:rPr>
          <w:rFonts w:ascii="Arial" w:hAnsi="Arial"/>
        </w:rPr>
        <w:t xml:space="preserve">— Im Sprint entscheidet in der Beschleunigungsphase vor allem die horizontale Ausrichtung der Bodenreaktionskraft, in der Phase maximaler Geschwindigkeit eine hohe vertikale Kraft in kurzen Bodenkontakten (Hicks et al., 2020). Da beide Phasen eine unterschiedliche Kraftentwicklung verlangen, werden Sprintzeiten bis 10 m der Beschleunigung und Zeiten über 15 bis 40 m der maximalen Geschwindigkeit zugeordnet (Oliver et al., 2024). Entschleunigen und erneutes Beschleunigen fordert der 505-Test, der in seinen Varianten zu den gebräuchlichsten Richtungswechseltests gehört (Dugdale et al., 2020). Der Standweitsprung ist ein bei Kindern und Jugendlichen international verbreiteter Feldtest der Schnellkraft (Tomkinson et al., 2021). Im Nachwuchsfußball gehören alle drei Testformen zu gängigen Testbatterien und erwiesen sich bei U14- bis U16-Spielern zwischen Testtagen als reliable und valide feldbasierte Leistungsdiagnostiktests (Dugdale et al., 2019; Ferguson et al., 2024).</w:t>
      </w:r>
    </w:p>
    <w:p>
      <w:pPr>
        <w:pStyle w:val="BodyText"/>
      </w:pPr>
      <w:r>
        <w:rPr>
          <w:bCs/>
          <w:rFonts w:ascii="Arial" w:hAnsi="Arial"/>
          <w:b/>
        </w:rPr>
        <w:t xml:space="preserve">B4</w:t>
      </w:r>
      <w:r>
        <w:rPr>
          <w:rFonts w:ascii="Arial" w:hAnsi="Arial"/>
        </w:rPr>
        <w:t xml:space="preserve"> </w:t>
      </w:r>
      <w:r>
        <w:rPr>
          <w:rFonts w:ascii="Arial" w:hAnsi="Arial"/>
        </w:rPr>
        <w:t xml:space="preserve">— In dieser Altersspanne befinden sich jugendliche häufig in der Phase um den Wachstumsgipfel (Tanner et al., 1966). Nach einer Übersichtsarbeit steigern Wachstum und Reifung die Leistung während des DVZ und infolgedessen die Sprint- und Sprungleistung von Kindern und Jugendlichen (Radnor et al., 2018). Einem Training lassen sich Leistungsveränderungen in diesem Alter deshalb verlässlicher zuschreiben, wenn beim Vergleich von Interventions- und Kontrollgruppe der Reifestatus konstant gehalten wird. Plyometrisches Training verbesserte nach einer Metaanalyse zu Kindern und Jugendlichen die meisten Leistungsmerkmale vor wie nach dem Wachstumsgipfel, den Richtungswechsel dagegen in keiner Reifegruppe nachweisbar (Ramirez-Campillo et al., 2023). Die Phase um den Gipfel selbst, Spieler des leistungsorientierten Breitensports und die Übergangsperiode sind in den Metaanalysen eingeschränkt abgebildet (Oliver et al., 2024; Ramirez-Campillo et al., 2023; Zheng et al., 2025). Welches Potenzial ein unbeaufsichtigtes, videobasiertes und gerätefreies plyometrisches Heimtrainingsprogramm in der Sommerpause für U15-Spieler des leistungsorientierten Breitensports bietet, ist nach derzeitigem Kenntnisstand in kontrollierten Studien unzureichend untersucht.</w:t>
      </w:r>
    </w:p>
    <w:p>
      <w:pPr>
        <w:pStyle w:val="BodyText"/>
      </w:pPr>
      <w:r>
        <w:rPr>
          <w:bCs/>
          <w:rFonts w:ascii="Arial" w:hAnsi="Arial"/>
          <w:b/>
        </w:rPr>
        <w:t xml:space="preserve">B5</w:t>
      </w:r>
      <w:r>
        <w:rPr>
          <w:rFonts w:ascii="Arial" w:hAnsi="Arial"/>
        </w:rPr>
        <w:t xml:space="preserve"> </w:t>
      </w:r>
      <w:r>
        <w:rPr>
          <w:rFonts w:ascii="Arial" w:hAnsi="Arial"/>
        </w:rPr>
        <w:t xml:space="preserve">— Ziel der Studie war es deshalb zu prüfen, ob ein sechswöchiges videobasiertes, gerätefreies plyometrisches Heimtrainingsprogramm in der Sommerpause die Sprint-, Richtungswechsel- und Sprungleistung männlicher U15-Fußballspieler des leistungsorientierten Breitensports gegenüber einer Kontrollgruppe verbessert. Dazu wurde eine quasi-experimentelle, kontrollierte Feldstudie mit Leistungsdiagnostik vor und nach der Sommerpause durchgeführt. Die Nullhypothese lautete, dass sich Interventions- und Kontrollgruppe in der Grundgesamtheit nach der Sommerpause nicht in den Veränderungen der Sprint-, Richtungswechsel- und Sprungleistung unterscheiden. Die Alternativhypothese lautete, dass in der Grundgesamtheit die Interventionsgruppe in mindestens einem der drei gleichrangigen Parameter eine bessere Leistungsveränderung zeigt als die Kontrollgruppe, einen geringeren Rückgang oder eine Verbesserung.</w:t>
      </w:r>
    </w:p>
    <w:bookmarkEnd w:id="23"/>
    <w:bookmarkStart w:id="24" w:name="X55a0b38e4223405a9edd95c10c10e04f2fe57c6"/>
    <w:p>
      <w:pPr>
        <w:pStyle w:val="Heading3"/>
      </w:pPr>
      <w:r>
        <w:rPr>
          <w:rFonts w:ascii="Arial" w:hAnsi="Arial"/>
        </w:rPr>
        <w:t xml:space="preserve">1.4 Sätze des Anhangs, die nicht im Textstand stehen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blHeader w:val="true"/>
          <w:cantSplit w:val="true"/>
        </w:trPr>
        <w:tc>
          <w:tcPr>
            <w:shd w:val="clear" w:color="auto" w:fill="D6E4F0"/>
          </w:tcPr>
          <w:p>
            <w:pPr>
              <w:pStyle w:val="Compact"/>
              <w:jc w:val="left"/>
            </w:pPr>
            <w:r>
              <w:rPr>
                <w:rFonts w:ascii="Arial" w:hAnsi="Arial"/>
                <w:b/>
                <w:sz w:val="18"/>
              </w:rPr>
              <w:t xml:space="preserve">Satz in A</w:t>
            </w:r>
          </w:p>
        </w:tc>
        <w:tc>
          <w:tcPr>
            <w:shd w:val="clear" w:color="auto" w:fill="D6E4F0"/>
          </w:tcPr>
          <w:p>
            <w:pPr>
              <w:pStyle w:val="Compact"/>
              <w:jc w:val="left"/>
            </w:pPr>
            <w:r>
              <w:rPr>
                <w:rFonts w:ascii="Arial" w:hAnsi="Arial"/>
                <w:b/>
                <w:sz w:val="18"/>
              </w:rPr>
              <w:t xml:space="preserve">Grund</w:t>
            </w:r>
          </w:p>
        </w:tc>
      </w:tr>
      <w:tr>
        <w:trPr>
          <w:cantSplit w:val="true"/>
        </w:trPr>
        <w:tc>
          <w:tcPr/>
          <w:p>
            <w:pPr>
              <w:pStyle w:val="Compact"/>
              <w:jc w:val="left"/>
            </w:pPr>
            <w:r>
              <w:rPr>
                <w:rFonts w:ascii="Arial" w:hAnsi="Arial"/>
                <w:sz w:val="18"/>
              </w:rPr>
              <w:t xml:space="preserve">A B1 S1</w:t>
            </w:r>
          </w:p>
        </w:tc>
        <w:tc>
          <w:tcPr/>
          <w:p>
            <w:pPr>
              <w:pStyle w:val="Compact"/>
              <w:jc w:val="left"/>
            </w:pPr>
            <w:r>
              <w:rPr>
                <w:rFonts w:ascii="Arial" w:hAnsi="Arial"/>
                <w:sz w:val="18"/>
              </w:rPr>
              <w:t xml:space="preserve">wortgleich V B1a S3 (steht in T an dritter Stelle)</w:t>
            </w:r>
          </w:p>
        </w:tc>
      </w:tr>
      <w:tr>
        <w:trPr>
          <w:cantSplit w:val="true"/>
        </w:trPr>
        <w:tc>
          <w:tcPr>
            <w:shd w:val="clear" w:color="auto" w:fill="EEF3F9"/>
          </w:tcPr>
          <w:p>
            <w:pPr>
              <w:pStyle w:val="Compact"/>
              <w:jc w:val="left"/>
            </w:pPr>
            <w:r>
              <w:rPr>
                <w:rFonts w:ascii="Arial" w:hAnsi="Arial"/>
                <w:sz w:val="18"/>
              </w:rPr>
              <w:t xml:space="preserve">A B1 S3</w:t>
            </w:r>
          </w:p>
        </w:tc>
        <w:tc>
          <w:tcPr>
            <w:shd w:val="clear" w:color="auto" w:fill="EEF3F9"/>
          </w:tcPr>
          <w:p>
            <w:pPr>
              <w:pStyle w:val="Compact"/>
              <w:jc w:val="left"/>
            </w:pPr>
            <w:r>
              <w:rPr>
                <w:rFonts w:ascii="Arial" w:hAnsi="Arial"/>
                <w:sz w:val="18"/>
              </w:rPr>
              <w:t xml:space="preserve">wortgleich V B1b S2</w:t>
            </w:r>
          </w:p>
        </w:tc>
      </w:tr>
      <w:tr>
        <w:trPr>
          <w:cantSplit w:val="true"/>
        </w:trPr>
        <w:tc>
          <w:tcPr/>
          <w:p>
            <w:pPr>
              <w:pStyle w:val="Compact"/>
              <w:jc w:val="left"/>
            </w:pPr>
            <w:r>
              <w:rPr>
                <w:rFonts w:ascii="Arial" w:hAnsi="Arial"/>
                <w:sz w:val="18"/>
              </w:rPr>
              <w:t xml:space="preserve">A B1 S4</w:t>
            </w:r>
          </w:p>
        </w:tc>
        <w:tc>
          <w:tcPr/>
          <w:p>
            <w:pPr>
              <w:pStyle w:val="Compact"/>
              <w:jc w:val="left"/>
            </w:pPr>
            <w:r>
              <w:rPr>
                <w:rFonts w:ascii="Arial" w:hAnsi="Arial"/>
                <w:sz w:val="18"/>
              </w:rPr>
              <w:t xml:space="preserve">alter DVZ-Satz, ersetzt durch V B1b S4 (Frage 2 Nr. 3)</w:t>
            </w:r>
          </w:p>
        </w:tc>
      </w:tr>
      <w:tr>
        <w:trPr>
          <w:cantSplit w:val="true"/>
        </w:trPr>
        <w:tc>
          <w:tcPr>
            <w:shd w:val="clear" w:color="auto" w:fill="EEF3F9"/>
          </w:tcPr>
          <w:p>
            <w:pPr>
              <w:pStyle w:val="Compact"/>
              <w:jc w:val="left"/>
            </w:pPr>
            <w:r>
              <w:rPr>
                <w:rFonts w:ascii="Arial" w:hAnsi="Arial"/>
                <w:sz w:val="18"/>
              </w:rPr>
              <w:t xml:space="preserve">A B1 S5</w:t>
            </w:r>
          </w:p>
        </w:tc>
        <w:tc>
          <w:tcPr>
            <w:shd w:val="clear" w:color="auto" w:fill="EEF3F9"/>
          </w:tcPr>
          <w:p>
            <w:pPr>
              <w:pStyle w:val="Compact"/>
              <w:jc w:val="left"/>
            </w:pPr>
            <w:r>
              <w:rPr>
                <w:rFonts w:ascii="Arial" w:hAnsi="Arial"/>
                <w:sz w:val="18"/>
              </w:rPr>
              <w:t xml:space="preserve">alter Satz zur gemeinsamen Muskelaktion, ersetzt durch V B1b S5 und S6 (Frage 2 Nr. 3)</w:t>
            </w:r>
          </w:p>
        </w:tc>
      </w:tr>
      <w:tr>
        <w:trPr>
          <w:cantSplit w:val="true"/>
        </w:trPr>
        <w:tc>
          <w:tcPr/>
          <w:p>
            <w:pPr>
              <w:pStyle w:val="Compact"/>
              <w:jc w:val="left"/>
            </w:pPr>
            <w:r>
              <w:rPr>
                <w:rFonts w:ascii="Arial" w:hAnsi="Arial"/>
                <w:sz w:val="18"/>
              </w:rPr>
              <w:t xml:space="preserve">A B1 S6</w:t>
            </w:r>
          </w:p>
        </w:tc>
        <w:tc>
          <w:tcPr/>
          <w:p>
            <w:pPr>
              <w:pStyle w:val="Compact"/>
              <w:jc w:val="left"/>
            </w:pPr>
            <w:r>
              <w:rPr>
                <w:rFonts w:ascii="Arial" w:hAnsi="Arial"/>
                <w:sz w:val="18"/>
              </w:rPr>
              <w:t xml:space="preserve">RC 2020 mit „Auch“, ersetzt durch V B1a S5 (Frage 2 Nr. 1 und 3)</w:t>
            </w:r>
          </w:p>
        </w:tc>
      </w:tr>
      <w:tr>
        <w:trPr>
          <w:cantSplit w:val="true"/>
        </w:trPr>
        <w:tc>
          <w:tcPr>
            <w:shd w:val="clear" w:color="auto" w:fill="EEF3F9"/>
          </w:tcPr>
          <w:p>
            <w:pPr>
              <w:pStyle w:val="Compact"/>
              <w:jc w:val="left"/>
            </w:pPr>
            <w:r>
              <w:rPr>
                <w:rFonts w:ascii="Arial" w:hAnsi="Arial"/>
                <w:sz w:val="18"/>
              </w:rPr>
              <w:t xml:space="preserve">A B1 S7</w:t>
            </w:r>
          </w:p>
        </w:tc>
        <w:tc>
          <w:tcPr>
            <w:shd w:val="clear" w:color="auto" w:fill="EEF3F9"/>
          </w:tcPr>
          <w:p>
            <w:pPr>
              <w:pStyle w:val="Compact"/>
              <w:jc w:val="left"/>
            </w:pPr>
            <w:r>
              <w:rPr>
                <w:rFonts w:ascii="Arial" w:hAnsi="Arial"/>
                <w:sz w:val="18"/>
              </w:rPr>
              <w:t xml:space="preserve">Moran et al. (2017), gestrichen (Frage 2 Nr. 2)</w:t>
            </w:r>
          </w:p>
        </w:tc>
      </w:tr>
      <w:tr>
        <w:trPr>
          <w:cantSplit w:val="true"/>
        </w:trPr>
        <w:tc>
          <w:tcPr/>
          <w:p>
            <w:pPr>
              <w:pStyle w:val="Compact"/>
              <w:jc w:val="left"/>
            </w:pPr>
            <w:r>
              <w:rPr>
                <w:rFonts w:ascii="Arial" w:hAnsi="Arial"/>
                <w:sz w:val="18"/>
              </w:rPr>
              <w:t xml:space="preserve">A B3 S1</w:t>
            </w:r>
          </w:p>
        </w:tc>
        <w:tc>
          <w:tcPr/>
          <w:p>
            <w:pPr>
              <w:pStyle w:val="Compact"/>
              <w:jc w:val="left"/>
            </w:pPr>
            <w:r>
              <w:rPr>
                <w:rFonts w:ascii="Arial" w:hAnsi="Arial"/>
                <w:sz w:val="18"/>
              </w:rPr>
              <w:t xml:space="preserve">Spielanalysen-Einstieg, Inhalt in V B1a S1 und S2 (Frage 2 Nr. 1)</w:t>
            </w:r>
          </w:p>
        </w:tc>
      </w:tr>
      <w:tr>
        <w:trPr>
          <w:cantSplit w:val="true"/>
        </w:trPr>
        <w:tc>
          <w:tcPr>
            <w:shd w:val="clear" w:color="auto" w:fill="EEF3F9"/>
          </w:tcPr>
          <w:p>
            <w:pPr>
              <w:pStyle w:val="Compact"/>
              <w:jc w:val="left"/>
            </w:pPr>
            <w:r>
              <w:rPr>
                <w:rFonts w:ascii="Arial" w:hAnsi="Arial"/>
                <w:sz w:val="18"/>
              </w:rPr>
              <w:t xml:space="preserve">A B3 S2</w:t>
            </w:r>
          </w:p>
        </w:tc>
        <w:tc>
          <w:tcPr>
            <w:shd w:val="clear" w:color="auto" w:fill="EEF3F9"/>
          </w:tcPr>
          <w:p>
            <w:pPr>
              <w:pStyle w:val="Compact"/>
              <w:jc w:val="left"/>
            </w:pPr>
            <w:r>
              <w:rPr>
                <w:rFonts w:ascii="Arial" w:hAnsi="Arial"/>
                <w:sz w:val="18"/>
              </w:rPr>
              <w:t xml:space="preserve">wie A B3 S1</w:t>
            </w:r>
          </w:p>
        </w:tc>
      </w:tr>
      <w:tr>
        <w:trPr>
          <w:cantSplit w:val="true"/>
        </w:trPr>
        <w:tc>
          <w:tcPr/>
          <w:p>
            <w:pPr>
              <w:pStyle w:val="Compact"/>
              <w:jc w:val="left"/>
            </w:pPr>
            <w:r>
              <w:rPr>
                <w:rFonts w:ascii="Arial" w:hAnsi="Arial"/>
                <w:sz w:val="18"/>
              </w:rPr>
              <w:t xml:space="preserve">A B3 S3</w:t>
            </w:r>
          </w:p>
        </w:tc>
        <w:tc>
          <w:tcPr/>
          <w:p>
            <w:pPr>
              <w:pStyle w:val="Compact"/>
              <w:jc w:val="left"/>
            </w:pPr>
            <w:r>
              <w:rPr>
                <w:rFonts w:ascii="Arial" w:hAnsi="Arial"/>
                <w:sz w:val="18"/>
              </w:rPr>
              <w:t xml:space="preserve">Hicks-Satz der Fassung 2, ersetzt durch den Beginn nach B1 § 1.3 (Frage 2 Nr. 1)</w:t>
            </w:r>
          </w:p>
        </w:tc>
      </w:tr>
      <w:tr>
        <w:trPr>
          <w:cantSplit w:val="true"/>
        </w:trPr>
        <w:tc>
          <w:tcPr>
            <w:shd w:val="clear" w:color="auto" w:fill="EEF3F9"/>
          </w:tcPr>
          <w:p>
            <w:pPr>
              <w:pStyle w:val="Compact"/>
              <w:jc w:val="left"/>
            </w:pPr>
            <w:r>
              <w:rPr>
                <w:rFonts w:ascii="Arial" w:hAnsi="Arial"/>
                <w:sz w:val="18"/>
              </w:rPr>
              <w:t xml:space="preserve">A B6 S1</w:t>
            </w:r>
          </w:p>
        </w:tc>
        <w:tc>
          <w:tcPr>
            <w:shd w:val="clear" w:color="auto" w:fill="EEF3F9"/>
          </w:tcPr>
          <w:p>
            <w:pPr>
              <w:pStyle w:val="Compact"/>
              <w:jc w:val="left"/>
            </w:pPr>
            <w:r>
              <w:rPr>
                <w:rFonts w:ascii="Arial" w:hAnsi="Arial"/>
                <w:sz w:val="18"/>
              </w:rPr>
              <w:t xml:space="preserve">ohne „deshalb“, ersetzt durch V B5 S1 (Frage 2 Nr. 4)</w:t>
            </w:r>
          </w:p>
        </w:tc>
      </w:tr>
    </w:tbl>
    <w:bookmarkEnd w:id="24"/>
    <w:bookmarkEnd w:id="25"/>
    <w:bookmarkStart w:id="31" w:name="X9eb256a8abaf509345dde4d6fa4282d99f06c66"/>
    <w:p>
      <w:pPr>
        <w:pStyle w:val="Heading2"/>
      </w:pPr>
      <w:r>
        <w:rPr>
          <w:rFonts w:ascii="Arial" w:hAnsi="Arial"/>
        </w:rPr>
        <w:t xml:space="preserve">2 Entscheidungsregister, an Fundstelle und Wortlaut geprüft</w:t>
      </w:r>
    </w:p>
    <w:p>
      <w:pPr>
        <w:pStyle w:val="FirstParagraph"/>
      </w:pPr>
      <w:r>
        <w:rPr>
          <w:bCs/>
          <w:rFonts w:ascii="Arial" w:hAnsi="Arial"/>
          <w:b/>
        </w:rPr>
        <w:t xml:space="preserve">Verfahren.</w:t>
      </w:r>
      <w:r>
        <w:rPr>
          <w:rFonts w:ascii="Arial" w:hAnsi="Arial"/>
        </w:rPr>
        <w:t xml:space="preserve"> </w:t>
      </w:r>
      <w:r>
        <w:rPr>
          <w:rFonts w:ascii="Arial" w:hAnsi="Arial"/>
        </w:rPr>
        <w:t xml:space="preserve">Ein unabhängiger Subagent hat jede Zeile der Übergabe § 4 an ihrer Fundstelle nachgelesen, in Teilentscheidungen zerlegt, die Kurzfassung am Wortlaut der Fundstelle beurteilt und jede Teilentscheidung als Kriterium an V und A geprüft, dazu die Listen „Verwiesen oder gestrichen“ und „Geprüft und nicht empfohlen“ und die Suche nach fehlenden Entscheidungen (Bericht</w:t>
      </w:r>
      <w:r>
        <w:rPr>
          <w:rFonts w:ascii="Arial" w:hAnsi="Arial"/>
        </w:rPr>
        <w:t xml:space="preserve"> </w:t>
      </w:r>
      <w:r>
        <w:rPr>
          <w:rStyle w:val="VerbatimChar"/>
          <w:rFonts w:ascii="Arial" w:hAnsi="Arial"/>
          <w:sz w:val="18"/>
        </w:rPr>
        <w:t xml:space="preserve">03_Skripte\Abgleich_Einleitung_2026-09-30\register_pruefung.md</w:t>
      </w:r>
      <w:r>
        <w:rPr>
          <w:rFonts w:ascii="Arial" w:hAnsi="Arial"/>
        </w:rPr>
        <w:t xml:space="preserve">, MD5</w:t>
      </w:r>
      <w:r>
        <w:rPr>
          <w:rFonts w:ascii="Arial" w:hAnsi="Arial"/>
        </w:rPr>
        <w:t xml:space="preserve"> </w:t>
      </w:r>
      <w:r>
        <w:rPr>
          <w:rStyle w:val="VerbatimChar"/>
          <w:rFonts w:ascii="Arial" w:hAnsi="Arial"/>
          <w:sz w:val="18"/>
        </w:rPr>
        <w:t xml:space="preserve">1661dbf1…</w:t>
      </w:r>
      <w:r>
        <w:rPr>
          <w:rFonts w:ascii="Arial" w:hAnsi="Arial"/>
        </w:rPr>
        <w:t xml:space="preserve">). Vier Befunde sind an der Fundstelle nachgeprüft: „Wirkmechanismus“ in B1 § 5, die Klicks in B1 § 7, Quellenraster § 6 Nr. 6.7 und die Klicks in B2 Teil B § 9. Die Spalte „Textstand“ ist aus dem Bericht abgeleitet: T übernimmt die Sätze von V, außer den fünf Sätzen im Wortlaut des Verfassers (§ 1.3), die gesondert geprüft sind.</w:t>
      </w:r>
    </w:p>
    <w:bookmarkStart w:id="26" w:name="neue-einträge-aus-schritt-1"/>
    <w:p>
      <w:pPr>
        <w:pStyle w:val="Heading3"/>
      </w:pPr>
      <w:r>
        <w:rPr>
          <w:rFonts w:ascii="Arial" w:hAnsi="Arial"/>
        </w:rPr>
        <w:t xml:space="preserve">2.1 Neue Einträge aus Schritt 1</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blHeader w:val="true"/>
          <w:cantSplit w:val="true"/>
        </w:trPr>
        <w:tc>
          <w:tcPr>
            <w:shd w:val="clear" w:color="auto" w:fill="D6E4F0"/>
          </w:tcPr>
          <w:p>
            <w:pPr>
              <w:pStyle w:val="Compact"/>
              <w:jc w:val="left"/>
            </w:pPr>
            <w:r>
              <w:rPr>
                <w:rFonts w:ascii="Arial" w:hAnsi="Arial"/>
                <w:b/>
                <w:sz w:val="18"/>
              </w:rPr>
              <w:t xml:space="preserve">Zeit</w:t>
            </w:r>
          </w:p>
        </w:tc>
        <w:tc>
          <w:tcPr>
            <w:shd w:val="clear" w:color="auto" w:fill="D6E4F0"/>
          </w:tcPr>
          <w:p>
            <w:pPr>
              <w:pStyle w:val="Compact"/>
              <w:jc w:val="left"/>
            </w:pPr>
            <w:r>
              <w:rPr>
                <w:rFonts w:ascii="Arial" w:hAnsi="Arial"/>
                <w:b/>
                <w:sz w:val="18"/>
              </w:rPr>
              <w:t xml:space="preserve">Entscheidung</w:t>
            </w:r>
          </w:p>
        </w:tc>
        <w:tc>
          <w:tcPr>
            <w:shd w:val="clear" w:color="auto" w:fill="D6E4F0"/>
          </w:tcPr>
          <w:p>
            <w:pPr>
              <w:pStyle w:val="Compact"/>
              <w:jc w:val="left"/>
            </w:pPr>
            <w:r>
              <w:rPr>
                <w:rFonts w:ascii="Arial" w:hAnsi="Arial"/>
                <w:b/>
                <w:sz w:val="18"/>
              </w:rPr>
              <w:t xml:space="preserve">Fundstelle</w:t>
            </w:r>
          </w:p>
        </w:tc>
      </w:tr>
      <w:tr>
        <w:trPr>
          <w:cantSplit w:val="true"/>
        </w:trPr>
        <w:tc>
          <w:tcPr/>
          <w:p>
            <w:pPr>
              <w:pStyle w:val="Compact"/>
              <w:jc w:val="left"/>
            </w:pPr>
            <w:r>
              <w:rPr>
                <w:rFonts w:ascii="Arial" w:hAnsi="Arial"/>
                <w:sz w:val="18"/>
              </w:rPr>
              <w:t xml:space="preserve">30.09., Klick zu Schritt 1 (vor 15:38 Sitzungsuhr)</w:t>
            </w:r>
          </w:p>
        </w:tc>
        <w:tc>
          <w:tcPr/>
          <w:p>
            <w:pPr>
              <w:pStyle w:val="Compact"/>
              <w:jc w:val="left"/>
            </w:pPr>
            <w:r>
              <w:rPr>
                <w:rFonts w:ascii="Arial" w:hAnsi="Arial"/>
                <w:sz w:val="18"/>
              </w:rPr>
              <w:t xml:space="preserve">Textstand ist der Text des Verfassers. Seine vier Abweichungen vom Register sind nicht angekreuzt und damit zurückgesetzt: Eröffnung mit den Wettkampfanforderungen und B3-Beginn nach B1 § 1.3, Moran et al. (2017) gestrichen, B1a und B1b vollständig, „deshalb“ in B5 S1. Sein übriger Wortlaut bleibt (B1b S1, B1b S7, B3 S5, B4 S1, B4 S2)</w:t>
            </w:r>
          </w:p>
        </w:tc>
        <w:tc>
          <w:tcPr/>
          <w:p>
            <w:pPr>
              <w:pStyle w:val="Compact"/>
              <w:jc w:val="left"/>
            </w:pPr>
            <w:r>
              <w:rPr>
                <w:rFonts w:ascii="Arial" w:hAnsi="Arial"/>
                <w:sz w:val="18"/>
              </w:rPr>
              <w:t xml:space="preserve">dieses Dokument § 1.1</w:t>
            </w:r>
          </w:p>
        </w:tc>
      </w:tr>
      <w:tr>
        <w:trPr>
          <w:cantSplit w:val="true"/>
        </w:trPr>
        <w:tc>
          <w:tcPr>
            <w:shd w:val="clear" w:color="auto" w:fill="EEF3F9"/>
          </w:tcPr>
          <w:p>
            <w:pPr>
              <w:pStyle w:val="Compact"/>
              <w:jc w:val="left"/>
            </w:pPr>
            <w:r>
              <w:rPr>
                <w:rFonts w:ascii="Arial" w:hAnsi="Arial"/>
                <w:sz w:val="18"/>
              </w:rPr>
              <w:t xml:space="preserve">ebd.</w:t>
            </w:r>
          </w:p>
        </w:tc>
        <w:tc>
          <w:tcPr>
            <w:shd w:val="clear" w:color="auto" w:fill="EEF3F9"/>
          </w:tcPr>
          <w:p>
            <w:pPr>
              <w:pStyle w:val="Compact"/>
              <w:jc w:val="left"/>
            </w:pPr>
            <w:r>
              <w:rPr>
                <w:rFonts w:ascii="Arial" w:hAnsi="Arial"/>
                <w:sz w:val="18"/>
              </w:rPr>
              <w:t xml:space="preserve">B2 Fassung 4 freigegeben wie D1 (D6 Nr. 1 a, Nr. 2 a, Nr. 3 a)</w:t>
            </w:r>
          </w:p>
        </w:tc>
        <w:tc>
          <w:tcPr>
            <w:shd w:val="clear" w:color="auto" w:fill="EEF3F9"/>
          </w:tcPr>
          <w:p>
            <w:pPr>
              <w:pStyle w:val="Compact"/>
              <w:jc w:val="left"/>
            </w:pPr>
            <w:r>
              <w:rPr>
                <w:rFonts w:ascii="Arial" w:hAnsi="Arial"/>
                <w:sz w:val="18"/>
              </w:rPr>
              <w:t xml:space="preserve">Textvorschlag B2 D6, Vermerk nachgetragen</w:t>
            </w:r>
          </w:p>
        </w:tc>
      </w:tr>
      <w:tr>
        <w:trPr>
          <w:cantSplit w:val="true"/>
        </w:trPr>
        <w:tc>
          <w:tcPr/>
          <w:p>
            <w:pPr>
              <w:pStyle w:val="Compact"/>
              <w:jc w:val="left"/>
            </w:pPr>
            <w:r>
              <w:rPr>
                <w:rFonts w:ascii="Arial" w:hAnsi="Arial"/>
                <w:sz w:val="18"/>
              </w:rPr>
              <w:t xml:space="preserve">ebd.</w:t>
            </w:r>
          </w:p>
        </w:tc>
        <w:tc>
          <w:tcPr/>
          <w:p>
            <w:pPr>
              <w:pStyle w:val="Compact"/>
              <w:jc w:val="left"/>
            </w:pPr>
            <w:r>
              <w:rPr>
                <w:rFonts w:ascii="Arial" w:hAnsi="Arial"/>
                <w:sz w:val="18"/>
              </w:rPr>
              <w:t xml:space="preserve">Kombinierte Programme nicht in der Einleitung, für 6.1 vorgemerkt (§ 8 Nr. 3 a) · § 8 Nr. 1 gegenstandslos · § 8 Nr. 2 für B3 mit dem Textstand erledigt</w:t>
            </w:r>
          </w:p>
        </w:tc>
        <w:tc>
          <w:tcPr/>
          <w:p>
            <w:pPr>
              <w:pStyle w:val="Compact"/>
              <w:jc w:val="left"/>
            </w:pPr>
            <w:r>
              <w:rPr>
                <w:rFonts w:ascii="Arial" w:hAnsi="Arial"/>
                <w:sz w:val="18"/>
              </w:rPr>
              <w:t xml:space="preserve">Textvorschlag B3 bis B5 § 8, Vermerk nachgetragen</w:t>
            </w:r>
          </w:p>
        </w:tc>
      </w:tr>
    </w:tbl>
    <w:bookmarkEnd w:id="26"/>
    <w:bookmarkStart w:id="27" w:name="prüfung-je-registerzeile"/>
    <w:p>
      <w:pPr>
        <w:pStyle w:val="Heading3"/>
      </w:pPr>
      <w:r>
        <w:rPr>
          <w:rFonts w:ascii="Arial" w:hAnsi="Arial"/>
        </w:rPr>
        <w:t xml:space="preserve">2.2 Prüfung je Registerzeile</w:t>
      </w:r>
    </w:p>
    <w:p>
      <w:pPr>
        <w:pStyle w:val="FirstParagraph"/>
      </w:pPr>
      <w:r>
        <w:rPr>
          <w:rFonts w:ascii="Arial" w:hAnsi="Arial"/>
        </w:rPr>
        <w:t xml:space="preserve">Das Register hat 19 Zeilen, nicht 18 wie im Startprompt der Übergabe gezählt. Zerlegt sind es 65 Teilentscheidungen: an der Fundstelle bestätigt 52, ungenau 13, falsch 0. Der Subagent führte 6.7 als „nicht auffindbar“, nach Nachprüfung ist es ungenau (Zeile 4). Uhrzeiten nach der Sitzungsuhr. Zeile 12 (17:41) steht im Register hinter Zeile 11 (17:44), Zeile 18 hat keine Uhrzeit.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blHeader w:val="true"/>
          <w:cantSplit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Zeit</w:t>
            </w:r>
          </w:p>
        </w:tc>
        <w:tc>
          <w:tcPr>
            <w:shd w:val="clear" w:color="auto" w:fill="D6E4F0"/>
          </w:tcPr>
          <w:p>
            <w:pPr>
              <w:pStyle w:val="Compact"/>
              <w:jc w:val="left"/>
            </w:pPr>
            <w:r>
              <w:rPr>
                <w:rFonts w:ascii="Arial" w:hAnsi="Arial"/>
                <w:b/>
                <w:sz w:val="18"/>
              </w:rPr>
              <w:t xml:space="preserve">Kurzfassung an der Fundstelle</w:t>
            </w:r>
          </w:p>
        </w:tc>
        <w:tc>
          <w:tcPr>
            <w:shd w:val="clear" w:color="auto" w:fill="D6E4F0"/>
          </w:tcPr>
          <w:p>
            <w:pPr>
              <w:pStyle w:val="Compact"/>
              <w:jc w:val="left"/>
            </w:pPr>
            <w:r>
              <w:rPr>
                <w:rFonts w:ascii="Arial" w:hAnsi="Arial"/>
                <w:b/>
                <w:sz w:val="18"/>
              </w:rPr>
              <w:t xml:space="preserve">Textstand T</w:t>
            </w:r>
          </w:p>
        </w:tc>
      </w:tr>
      <w:tr>
        <w:trPr>
          <w:cantSplit w:val="true"/>
        </w:trPr>
        <w:tc>
          <w:tcPr/>
          <w:p>
            <w:pPr>
              <w:pStyle w:val="Compact"/>
              <w:jc w:val="left"/>
            </w:pPr>
            <w:r>
              <w:rPr>
                <w:rFonts w:ascii="Arial" w:hAnsi="Arial"/>
                <w:sz w:val="18"/>
              </w:rPr>
              <w:t xml:space="preserve">1</w:t>
            </w:r>
          </w:p>
        </w:tc>
        <w:tc>
          <w:tcPr/>
          <w:p>
            <w:pPr>
              <w:pStyle w:val="Compact"/>
              <w:jc w:val="left"/>
            </w:pPr>
            <w:r>
              <w:rPr>
                <w:rFonts w:ascii="Arial" w:hAnsi="Arial"/>
                <w:sz w:val="18"/>
              </w:rPr>
              <w:t xml:space="preserve">28.09., 10:30</w:t>
            </w:r>
          </w:p>
        </w:tc>
        <w:tc>
          <w:tcPr/>
          <w:p>
            <w:pPr>
              <w:pStyle w:val="Compact"/>
              <w:jc w:val="left"/>
            </w:pPr>
            <w:r>
              <w:rPr>
                <w:rFonts w:ascii="Arial" w:hAnsi="Arial"/>
                <w:sz w:val="18"/>
              </w:rPr>
              <w:t xml:space="preserve">bestätigt (F17 § 13 Nr. 25)</w:t>
            </w:r>
          </w:p>
        </w:tc>
        <w:tc>
          <w:tcPr/>
          <w:p>
            <w:pPr>
              <w:pStyle w:val="Compact"/>
              <w:jc w:val="left"/>
            </w:pPr>
            <w:r>
              <w:rPr>
                <w:rFonts w:ascii="Arial" w:hAnsi="Arial"/>
                <w:sz w:val="18"/>
              </w:rPr>
              <w:t xml:space="preserve">erfüllt: Anforderung (B1a S1–S2) und Kraftentwicklung (B3 S1) vor den Tests (B3 S2–S5), kein Testablauf</w:t>
            </w:r>
          </w:p>
        </w:tc>
      </w:tr>
      <w:tr>
        <w:trPr>
          <w:cantSplit w:val="true"/>
        </w:trPr>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28.09.</w:t>
            </w:r>
          </w:p>
        </w:tc>
        <w:tc>
          <w:tcPr>
            <w:shd w:val="clear" w:color="auto" w:fill="EEF3F9"/>
          </w:tcPr>
          <w:p>
            <w:pPr>
              <w:pStyle w:val="Compact"/>
              <w:jc w:val="left"/>
            </w:pPr>
            <w:r>
              <w:rPr>
                <w:rFonts w:ascii="Arial" w:hAnsi="Arial"/>
                <w:sz w:val="18"/>
              </w:rPr>
              <w:t xml:space="preserve">5 Teilentscheidungen, 4 bestätigt. Ungenau: „Prävention nur als Zusatznutzen der Programmklasse“ steht in F17 Vorspann D, nicht in § 13 Nr. 27, dort ist Olivier et al. (2026) Kernquelle</w:t>
            </w:r>
          </w:p>
        </w:tc>
        <w:tc>
          <w:tcPr>
            <w:shd w:val="clear" w:color="auto" w:fill="EEF3F9"/>
          </w:tcPr>
          <w:p>
            <w:pPr>
              <w:pStyle w:val="Compact"/>
              <w:jc w:val="left"/>
            </w:pPr>
            <w:r>
              <w:rPr>
                <w:rFonts w:ascii="Arial" w:hAnsi="Arial"/>
                <w:sz w:val="18"/>
              </w:rPr>
              <w:t xml:space="preserve">erfüllt: keine Unterabschnitte (B1a bis B5 sind Arbeitskennungen), Ankersatz B5 S1, keine Reifemethode, Rössler nur Mitzitation ohne Halbsatz, Prävention als Programmklasse (B1b S7, Satzende unvollständig, § 2.5)</w:t>
            </w:r>
          </w:p>
        </w:tc>
      </w:tr>
      <w:tr>
        <w:trPr>
          <w:cantSplit w:val="true"/>
        </w:trPr>
        <w:tc>
          <w:tcPr/>
          <w:p>
            <w:pPr>
              <w:pStyle w:val="Compact"/>
              <w:jc w:val="left"/>
            </w:pPr>
            <w:r>
              <w:rPr>
                <w:rFonts w:ascii="Arial" w:hAnsi="Arial"/>
                <w:sz w:val="18"/>
              </w:rPr>
              <w:t xml:space="preserve">3</w:t>
            </w:r>
          </w:p>
        </w:tc>
        <w:tc>
          <w:tcPr/>
          <w:p>
            <w:pPr>
              <w:pStyle w:val="Compact"/>
              <w:jc w:val="left"/>
            </w:pPr>
            <w:r>
              <w:rPr>
                <w:rFonts w:ascii="Arial" w:hAnsi="Arial"/>
                <w:sz w:val="18"/>
              </w:rPr>
              <w:t xml:space="preserve">28.09., 20:55 und 29.09., 06:34</w:t>
            </w:r>
          </w:p>
        </w:tc>
        <w:tc>
          <w:tcPr/>
          <w:p>
            <w:pPr>
              <w:pStyle w:val="Compact"/>
              <w:jc w:val="left"/>
            </w:pPr>
            <w:r>
              <w:rPr>
                <w:rFonts w:ascii="Arial" w:hAnsi="Arial"/>
                <w:sz w:val="18"/>
              </w:rPr>
              <w:t xml:space="preserve">2 Teilentscheidungen, 1 bestätigt. Ungenau: Quellenraster § 2.1 erlaubt Passung 1 mit Nennung der Abweichung im Satz, die Kurzfassung „nur Passung 0“ folgt Rev. 118</w:t>
            </w:r>
          </w:p>
        </w:tc>
        <w:tc>
          <w:tcPr/>
          <w:p>
            <w:pPr>
              <w:pStyle w:val="Compact"/>
              <w:jc w:val="left"/>
            </w:pPr>
            <w:r>
              <w:rPr>
                <w:rFonts w:ascii="Arial" w:hAnsi="Arial"/>
                <w:sz w:val="18"/>
              </w:rPr>
              <w:t xml:space="preserve">erfüllt nach § 2.1 (B1a S1 „aus Akademievereinen“, B2 S9, B2 S10). Offen: „valide“ in B3 S5 ohne Nachweis in der Belegtabelle. Übersetzungsnähe der fünf Sätze des Verfassers nicht zweitgeprüft</w:t>
            </w:r>
          </w:p>
        </w:tc>
      </w:tr>
      <w:tr>
        <w:trPr>
          <w:cantSplit w:val="true"/>
        </w:trPr>
        <w:tc>
          <w:tcPr>
            <w:shd w:val="clear" w:color="auto" w:fill="EEF3F9"/>
          </w:tcPr>
          <w:p>
            <w:pPr>
              <w:pStyle w:val="Compact"/>
              <w:jc w:val="left"/>
            </w:pPr>
            <w:r>
              <w:rPr>
                <w:rFonts w:ascii="Arial" w:hAnsi="Arial"/>
                <w:sz w:val="18"/>
              </w:rPr>
              <w:t xml:space="preserve">4</w:t>
            </w:r>
          </w:p>
        </w:tc>
        <w:tc>
          <w:tcPr>
            <w:shd w:val="clear" w:color="auto" w:fill="EEF3F9"/>
          </w:tcPr>
          <w:p>
            <w:pPr>
              <w:pStyle w:val="Compact"/>
              <w:jc w:val="left"/>
            </w:pPr>
            <w:r>
              <w:rPr>
                <w:rFonts w:ascii="Arial" w:hAnsi="Arial"/>
                <w:sz w:val="18"/>
              </w:rPr>
              <w:t xml:space="preserve">29.09., 06:40 bis 06:55</w:t>
            </w:r>
          </w:p>
        </w:tc>
        <w:tc>
          <w:tcPr>
            <w:shd w:val="clear" w:color="auto" w:fill="EEF3F9"/>
          </w:tcPr>
          <w:p>
            <w:pPr>
              <w:pStyle w:val="Compact"/>
              <w:jc w:val="left"/>
            </w:pPr>
            <w:r>
              <w:rPr>
                <w:rFonts w:ascii="Arial" w:hAnsi="Arial"/>
                <w:sz w:val="18"/>
              </w:rPr>
              <w:t xml:space="preserve">8 Teilentscheidungen, 7 bestätigt. Ungenau: „6.7 abgelöst durch 17:41“. 6.7 strich den Satz zu Anpassungen in kurzen Programmen (Quellenraster § 6), 17:41 verlangte die Mechanismen des DVZ (B1 § 2). 6.7 gilt für Anpassungen fort</w:t>
            </w:r>
          </w:p>
        </w:tc>
        <w:tc>
          <w:tcPr>
            <w:shd w:val="clear" w:color="auto" w:fill="EEF3F9"/>
          </w:tcPr>
          <w:p>
            <w:pPr>
              <w:pStyle w:val="Compact"/>
              <w:jc w:val="left"/>
            </w:pPr>
            <w:r>
              <w:rPr>
                <w:rFonts w:ascii="Arial" w:hAnsi="Arial"/>
                <w:sz w:val="18"/>
              </w:rPr>
              <w:t xml:space="preserve">erfüllt: kein Verletzungssatz, kein Silva, Rössler nur Mitzitation, Breitensport ohne Tier-Nummer (B4 S5, S6, B5 S1), Tanner statt Malina, kein Anpassungssatz, DVZ-Mechanismus modal (B1b S3), Richtungswechselhäufigkeit im ersten Satz (B1a S1)</w:t>
            </w:r>
          </w:p>
        </w:tc>
      </w:tr>
      <w:tr>
        <w:trPr>
          <w:cantSplit w:val="true"/>
        </w:trPr>
        <w:tc>
          <w:tcPr/>
          <w:p>
            <w:pPr>
              <w:pStyle w:val="Compact"/>
              <w:jc w:val="left"/>
            </w:pPr>
            <w:r>
              <w:rPr>
                <w:rFonts w:ascii="Arial" w:hAnsi="Arial"/>
                <w:sz w:val="18"/>
              </w:rPr>
              <w:t xml:space="preserve">5</w:t>
            </w:r>
          </w:p>
        </w:tc>
        <w:tc>
          <w:tcPr/>
          <w:p>
            <w:pPr>
              <w:pStyle w:val="Compact"/>
              <w:jc w:val="left"/>
            </w:pPr>
            <w:r>
              <w:rPr>
                <w:rFonts w:ascii="Arial" w:hAnsi="Arial"/>
                <w:sz w:val="18"/>
              </w:rPr>
              <w:t xml:space="preserve">29.09., 10:25</w:t>
            </w:r>
          </w:p>
        </w:tc>
        <w:tc>
          <w:tcPr/>
          <w:p>
            <w:pPr>
              <w:pStyle w:val="Compact"/>
              <w:jc w:val="left"/>
            </w:pPr>
            <w:r>
              <w:rPr>
                <w:rFonts w:ascii="Arial" w:hAnsi="Arial"/>
                <w:sz w:val="18"/>
              </w:rPr>
              <w:t xml:space="preserve">bestätigt, Primärbeleg Teil 0 Rev. 119</w:t>
            </w:r>
          </w:p>
        </w:tc>
        <w:tc>
          <w:tcPr/>
          <w:p>
            <w:pPr>
              <w:pStyle w:val="Compact"/>
              <w:jc w:val="left"/>
            </w:pPr>
            <w:r>
              <w:rPr>
                <w:rFonts w:ascii="Arial" w:hAnsi="Arial"/>
                <w:sz w:val="18"/>
              </w:rPr>
              <w:t xml:space="preserve">erfüllt: 913 Wörter</w:t>
            </w:r>
          </w:p>
        </w:tc>
      </w:tr>
      <w:tr>
        <w:trPr>
          <w:cantSplit w:val="true"/>
        </w:trPr>
        <w:tc>
          <w:tcPr>
            <w:shd w:val="clear" w:color="auto" w:fill="EEF3F9"/>
          </w:tcPr>
          <w:p>
            <w:pPr>
              <w:pStyle w:val="Compact"/>
              <w:jc w:val="left"/>
            </w:pPr>
            <w:r>
              <w:rPr>
                <w:rFonts w:ascii="Arial" w:hAnsi="Arial"/>
                <w:sz w:val="18"/>
              </w:rPr>
              <w:t xml:space="preserve">6</w:t>
            </w:r>
          </w:p>
        </w:tc>
        <w:tc>
          <w:tcPr>
            <w:shd w:val="clear" w:color="auto" w:fill="EEF3F9"/>
          </w:tcPr>
          <w:p>
            <w:pPr>
              <w:pStyle w:val="Compact"/>
              <w:jc w:val="left"/>
            </w:pPr>
            <w:r>
              <w:rPr>
                <w:rFonts w:ascii="Arial" w:hAnsi="Arial"/>
                <w:sz w:val="18"/>
              </w:rPr>
              <w:t xml:space="preserve">29.09., 11:11</w:t>
            </w:r>
          </w:p>
        </w:tc>
        <w:tc>
          <w:tcPr>
            <w:shd w:val="clear" w:color="auto" w:fill="EEF3F9"/>
          </w:tcPr>
          <w:p>
            <w:pPr>
              <w:pStyle w:val="Compact"/>
              <w:jc w:val="left"/>
            </w:pPr>
            <w:r>
              <w:rPr>
                <w:rFonts w:ascii="Arial" w:hAnsi="Arial"/>
                <w:sz w:val="18"/>
              </w:rPr>
              <w:t xml:space="preserve">6 Teilentscheidungen, 5 bestätigt. Ungenau: Mit dem Umbau verließ auch Padrón-Cabo et al. (2025) die Einleitung, zurück mit dem Auftrag 07:39</w:t>
            </w:r>
          </w:p>
        </w:tc>
        <w:tc>
          <w:tcPr>
            <w:shd w:val="clear" w:color="auto" w:fill="EEF3F9"/>
          </w:tcPr>
          <w:p>
            <w:pPr>
              <w:pStyle w:val="Compact"/>
              <w:jc w:val="left"/>
            </w:pPr>
            <w:r>
              <w:rPr>
                <w:rFonts w:ascii="Arial" w:hAnsi="Arial"/>
                <w:sz w:val="18"/>
              </w:rPr>
              <w:t xml:space="preserve">erfüllt. Padrón-Cabo in B2 S9 ist mit der Freigabe von Fassung 4 (Klick zu Schritt 1) gedeckt</w:t>
            </w:r>
          </w:p>
        </w:tc>
      </w:tr>
      <w:tr>
        <w:trPr>
          <w:cantSplit w:val="true"/>
        </w:trPr>
        <w:tc>
          <w:tcPr/>
          <w:p>
            <w:pPr>
              <w:pStyle w:val="Compact"/>
              <w:jc w:val="left"/>
            </w:pPr>
            <w:r>
              <w:rPr>
                <w:rFonts w:ascii="Arial" w:hAnsi="Arial"/>
                <w:sz w:val="18"/>
              </w:rPr>
              <w:t xml:space="preserve">7</w:t>
            </w:r>
          </w:p>
        </w:tc>
        <w:tc>
          <w:tcPr/>
          <w:p>
            <w:pPr>
              <w:pStyle w:val="Compact"/>
              <w:jc w:val="left"/>
            </w:pPr>
            <w:r>
              <w:rPr>
                <w:rFonts w:ascii="Arial" w:hAnsi="Arial"/>
                <w:sz w:val="18"/>
              </w:rPr>
              <w:t xml:space="preserve">29.09., 12:13</w:t>
            </w:r>
          </w:p>
        </w:tc>
        <w:tc>
          <w:tcPr/>
          <w:p>
            <w:pPr>
              <w:pStyle w:val="Compact"/>
              <w:jc w:val="left"/>
            </w:pPr>
            <w:r>
              <w:rPr>
                <w:rFonts w:ascii="Arial" w:hAnsi="Arial"/>
                <w:sz w:val="18"/>
              </w:rPr>
              <w:t xml:space="preserve">3 Teilentscheidungen, 2 bestätigt. Ungenau: Die Ablösung des Umbau-Wortlauts (Rev. 121) fehlt</w:t>
            </w:r>
          </w:p>
        </w:tc>
        <w:tc>
          <w:tcPr/>
          <w:p>
            <w:pPr>
              <w:pStyle w:val="Compact"/>
              <w:jc w:val="left"/>
            </w:pPr>
            <w:r>
              <w:rPr>
                <w:rFonts w:ascii="Arial" w:hAnsi="Arial"/>
                <w:sz w:val="18"/>
              </w:rPr>
              <w:t xml:space="preserve">erfüllt: „verbessert“ (B5 S1), „bessere Leistungsveränderung“ (B5 S4), „Potenzial“ nur in B4 S6</w:t>
            </w:r>
          </w:p>
        </w:tc>
      </w:tr>
      <w:tr>
        <w:trPr>
          <w:cantSplit w:val="true"/>
        </w:trPr>
        <w:tc>
          <w:tcPr>
            <w:shd w:val="clear" w:color="auto" w:fill="EEF3F9"/>
          </w:tcPr>
          <w:p>
            <w:pPr>
              <w:pStyle w:val="Compact"/>
              <w:jc w:val="left"/>
            </w:pPr>
            <w:r>
              <w:rPr>
                <w:rFonts w:ascii="Arial" w:hAnsi="Arial"/>
                <w:sz w:val="18"/>
              </w:rPr>
              <w:t xml:space="preserve">8</w:t>
            </w:r>
          </w:p>
        </w:tc>
        <w:tc>
          <w:tcPr>
            <w:shd w:val="clear" w:color="auto" w:fill="EEF3F9"/>
          </w:tcPr>
          <w:p>
            <w:pPr>
              <w:pStyle w:val="Compact"/>
              <w:jc w:val="left"/>
            </w:pPr>
            <w:r>
              <w:rPr>
                <w:rFonts w:ascii="Arial" w:hAnsi="Arial"/>
                <w:sz w:val="18"/>
              </w:rPr>
              <w:t xml:space="preserve">29.09., 12:54</w:t>
            </w:r>
          </w:p>
        </w:tc>
        <w:tc>
          <w:tcPr>
            <w:shd w:val="clear" w:color="auto" w:fill="EEF3F9"/>
          </w:tcPr>
          <w:p>
            <w:pPr>
              <w:pStyle w:val="Compact"/>
              <w:jc w:val="left"/>
            </w:pPr>
            <w:r>
              <w:rPr>
                <w:rFonts w:ascii="Arial" w:hAnsi="Arial"/>
                <w:sz w:val="18"/>
              </w:rPr>
              <w:t xml:space="preserve">3 Teilentscheidungen, 2 bestätigt. Ungenau: Zitat verkürzt („… noch klarer herausstellbar“), „B6 ist gut“ fehlt</w:t>
            </w:r>
          </w:p>
        </w:tc>
        <w:tc>
          <w:tcPr>
            <w:shd w:val="clear" w:color="auto" w:fill="EEF3F9"/>
          </w:tcPr>
          <w:p>
            <w:pPr>
              <w:pStyle w:val="Compact"/>
              <w:jc w:val="left"/>
            </w:pPr>
            <w:r>
              <w:rPr>
                <w:rFonts w:ascii="Arial" w:hAnsi="Arial"/>
                <w:sz w:val="18"/>
              </w:rPr>
              <w:t xml:space="preserve">erfüllt: die drei Tests in einem Absatz (B3), Messgüte in einem Satz (B3 S5), Wirksamkeit und Reife über Übersichtsarbeiten</w:t>
            </w:r>
          </w:p>
        </w:tc>
      </w:tr>
      <w:tr>
        <w:trPr>
          <w:cantSplit w:val="true"/>
        </w:trPr>
        <w:tc>
          <w:tcPr/>
          <w:p>
            <w:pPr>
              <w:pStyle w:val="Compact"/>
              <w:jc w:val="left"/>
            </w:pPr>
            <w:r>
              <w:rPr>
                <w:rFonts w:ascii="Arial" w:hAnsi="Arial"/>
                <w:sz w:val="18"/>
              </w:rPr>
              <w:t xml:space="preserve">9</w:t>
            </w:r>
          </w:p>
        </w:tc>
        <w:tc>
          <w:tcPr/>
          <w:p>
            <w:pPr>
              <w:pStyle w:val="Compact"/>
              <w:jc w:val="left"/>
            </w:pPr>
            <w:r>
              <w:rPr>
                <w:rFonts w:ascii="Arial" w:hAnsi="Arial"/>
                <w:sz w:val="18"/>
              </w:rPr>
              <w:t xml:space="preserve">29.09., 15:12 und 15:37</w:t>
            </w:r>
          </w:p>
        </w:tc>
        <w:tc>
          <w:tcPr/>
          <w:p>
            <w:pPr>
              <w:pStyle w:val="Compact"/>
              <w:jc w:val="left"/>
            </w:pPr>
            <w:r>
              <w:rPr>
                <w:rFonts w:ascii="Arial" w:hAnsi="Arial"/>
                <w:sz w:val="18"/>
              </w:rPr>
              <w:t xml:space="preserve">5 Teilentscheidungen, 4 bestätigt. Ungenau: In B1a S1–S2 steht der Inhalt, nicht der Wortlaut des Verfassers</w:t>
            </w:r>
          </w:p>
        </w:tc>
        <w:tc>
          <w:tcPr/>
          <w:p>
            <w:pPr>
              <w:pStyle w:val="Compact"/>
              <w:jc w:val="left"/>
            </w:pPr>
            <w:r>
              <w:rPr>
                <w:rFonts w:ascii="Arial" w:hAnsi="Arial"/>
                <w:sz w:val="18"/>
              </w:rPr>
              <w:t xml:space="preserve">erfüllt: Anforderung vor der Diagnostik (B1a S1–S2), Hicks mit Teilzeiten (B3 S1–S2), 505 in einem Satz (B3 S3), kein Schnellkraftsatz, Verbreitung mit Reliabilität (B3 S3–S5). Die 180°-Wende steht nur als DVZ-Beispiel in B1b S4, nach B3 bis B5 § 3b zulässig</w:t>
            </w:r>
          </w:p>
        </w:tc>
      </w:tr>
      <w:tr>
        <w:trPr>
          <w:cantSplit w:val="true"/>
        </w:trPr>
        <w:tc>
          <w:tcPr>
            <w:shd w:val="clear" w:color="auto" w:fill="EEF3F9"/>
          </w:tcPr>
          <w:p>
            <w:pPr>
              <w:pStyle w:val="Compact"/>
              <w:jc w:val="left"/>
            </w:pPr>
            <w:r>
              <w:rPr>
                <w:rFonts w:ascii="Arial" w:hAnsi="Arial"/>
                <w:sz w:val="18"/>
              </w:rPr>
              <w:t xml:space="preserve">10</w:t>
            </w:r>
          </w:p>
        </w:tc>
        <w:tc>
          <w:tcPr>
            <w:shd w:val="clear" w:color="auto" w:fill="EEF3F9"/>
          </w:tcPr>
          <w:p>
            <w:pPr>
              <w:pStyle w:val="Compact"/>
              <w:jc w:val="left"/>
            </w:pPr>
            <w:r>
              <w:rPr>
                <w:rFonts w:ascii="Arial" w:hAnsi="Arial"/>
                <w:sz w:val="18"/>
              </w:rPr>
              <w:t xml:space="preserve">29.09., 17:12</w:t>
            </w:r>
          </w:p>
        </w:tc>
        <w:tc>
          <w:tcPr>
            <w:shd w:val="clear" w:color="auto" w:fill="EEF3F9"/>
          </w:tcPr>
          <w:p>
            <w:pPr>
              <w:pStyle w:val="Compact"/>
              <w:jc w:val="left"/>
            </w:pPr>
            <w:r>
              <w:rPr>
                <w:rFonts w:ascii="Arial" w:hAnsi="Arial"/>
                <w:sz w:val="18"/>
              </w:rPr>
              <w:t xml:space="preserve">bestätigt</w:t>
            </w:r>
          </w:p>
        </w:tc>
        <w:tc>
          <w:tcPr>
            <w:shd w:val="clear" w:color="auto" w:fill="EEF3F9"/>
          </w:tcPr>
          <w:p>
            <w:pPr>
              <w:pStyle w:val="Compact"/>
              <w:jc w:val="left"/>
            </w:pPr>
            <w:r>
              <w:rPr>
                <w:rFonts w:ascii="Arial" w:hAnsi="Arial"/>
                <w:sz w:val="18"/>
              </w:rPr>
              <w:t xml:space="preserve">erfüllt: Tanner zitiert (B4 S1), Reife als konstant gehaltene Bedingung (B4 S3), kein Liu. Abweichung: Tanner ohne Population und Alter im Satz (§ 2.5)</w:t>
            </w:r>
          </w:p>
        </w:tc>
      </w:tr>
      <w:tr>
        <w:trPr>
          <w:cantSplit w:val="true"/>
        </w:trPr>
        <w:tc>
          <w:tcPr/>
          <w:p>
            <w:pPr>
              <w:pStyle w:val="Compact"/>
              <w:jc w:val="left"/>
            </w:pPr>
            <w:r>
              <w:rPr>
                <w:rFonts w:ascii="Arial" w:hAnsi="Arial"/>
                <w:sz w:val="18"/>
              </w:rPr>
              <w:t xml:space="preserve">11</w:t>
            </w:r>
          </w:p>
        </w:tc>
        <w:tc>
          <w:tcPr/>
          <w:p>
            <w:pPr>
              <w:pStyle w:val="Compact"/>
              <w:jc w:val="left"/>
            </w:pPr>
            <w:r>
              <w:rPr>
                <w:rFonts w:ascii="Arial" w:hAnsi="Arial"/>
                <w:sz w:val="18"/>
              </w:rPr>
              <w:t xml:space="preserve">29.09., 17:44 und 18:01</w:t>
            </w:r>
          </w:p>
        </w:tc>
        <w:tc>
          <w:tcPr/>
          <w:p>
            <w:pPr>
              <w:pStyle w:val="Compact"/>
              <w:jc w:val="left"/>
            </w:pPr>
            <w:r>
              <w:rPr>
                <w:rFonts w:ascii="Arial" w:hAnsi="Arial"/>
                <w:sz w:val="18"/>
              </w:rPr>
              <w:t xml:space="preserve">bestätigt</w:t>
            </w:r>
          </w:p>
        </w:tc>
        <w:tc>
          <w:tcPr/>
          <w:p>
            <w:pPr>
              <w:pStyle w:val="Compact"/>
              <w:jc w:val="left"/>
            </w:pPr>
            <w:r>
              <w:rPr>
                <w:rFonts w:ascii="Arial" w:hAnsi="Arial"/>
                <w:sz w:val="18"/>
              </w:rPr>
              <w:t xml:space="preserve">B4 S3 bis S6 wortgleich mit Fassung 3 S4 bis S7, „U15-Spieler des leistungsorientierten Breitensports“ (B4 S6), „verlässlicher zuschreiben“ (B4 S3). Abweichung: B4 S1 und S2 im Wortlaut des Verfassers statt Fassung 3 S1 bis S3 (§ 2.5)</w:t>
            </w:r>
          </w:p>
        </w:tc>
      </w:tr>
      <w:tr>
        <w:trPr>
          <w:cantSplit w:val="true"/>
        </w:trPr>
        <w:tc>
          <w:tcPr>
            <w:shd w:val="clear" w:color="auto" w:fill="EEF3F9"/>
          </w:tcPr>
          <w:p>
            <w:pPr>
              <w:pStyle w:val="Compact"/>
              <w:jc w:val="left"/>
            </w:pPr>
            <w:r>
              <w:rPr>
                <w:rFonts w:ascii="Arial" w:hAnsi="Arial"/>
                <w:sz w:val="18"/>
              </w:rPr>
              <w:t xml:space="preserve">12</w:t>
            </w:r>
          </w:p>
        </w:tc>
        <w:tc>
          <w:tcPr>
            <w:shd w:val="clear" w:color="auto" w:fill="EEF3F9"/>
          </w:tcPr>
          <w:p>
            <w:pPr>
              <w:pStyle w:val="Compact"/>
              <w:jc w:val="left"/>
            </w:pPr>
            <w:r>
              <w:rPr>
                <w:rFonts w:ascii="Arial" w:hAnsi="Arial"/>
                <w:sz w:val="18"/>
              </w:rPr>
              <w:t xml:space="preserve">29.09., 17:41</w:t>
            </w:r>
          </w:p>
        </w:tc>
        <w:tc>
          <w:tcPr>
            <w:shd w:val="clear" w:color="auto" w:fill="EEF3F9"/>
          </w:tcPr>
          <w:p>
            <w:pPr>
              <w:pStyle w:val="Compact"/>
              <w:jc w:val="left"/>
            </w:pPr>
            <w:r>
              <w:rPr>
                <w:rFonts w:ascii="Arial" w:hAnsi="Arial"/>
                <w:sz w:val="18"/>
              </w:rPr>
              <w:t xml:space="preserve">3 Teilentscheidungen, 2 bestätigt. Ungenau: „nicht die Tests messen den DVZ“ ist Prüfergebnis des Erstellers, bindend seit der Freigabe 07:00. „Potenzierung einordnen“ fehlt</w:t>
            </w:r>
          </w:p>
        </w:tc>
        <w:tc>
          <w:tcPr>
            <w:shd w:val="clear" w:color="auto" w:fill="EEF3F9"/>
          </w:tcPr>
          <w:p>
            <w:pPr>
              <w:pStyle w:val="Compact"/>
              <w:jc w:val="left"/>
            </w:pPr>
            <w:r>
              <w:rPr>
                <w:rFonts w:ascii="Arial" w:hAnsi="Arial"/>
                <w:sz w:val="18"/>
              </w:rPr>
              <w:t xml:space="preserve">erfüllt: DVZ begründet Programm und Leistungen (B1b S5, S6), DVZ-Satz nach 17:41 (B1b S4), keine 505-Bemerkung (B1a S4). Abweichung: B1b S1 „Wirkmechanismus der Trainingsform“ (§ 2.5)</w:t>
            </w:r>
          </w:p>
        </w:tc>
      </w:tr>
      <w:tr>
        <w:trPr>
          <w:cantSplit w:val="true"/>
        </w:trPr>
        <w:tc>
          <w:tcPr/>
          <w:p>
            <w:pPr>
              <w:pStyle w:val="Compact"/>
              <w:jc w:val="left"/>
            </w:pPr>
            <w:r>
              <w:rPr>
                <w:rFonts w:ascii="Arial" w:hAnsi="Arial"/>
                <w:sz w:val="18"/>
              </w:rPr>
              <w:t xml:space="preserve">13</w:t>
            </w:r>
          </w:p>
        </w:tc>
        <w:tc>
          <w:tcPr/>
          <w:p>
            <w:pPr>
              <w:pStyle w:val="Compact"/>
              <w:jc w:val="left"/>
            </w:pPr>
            <w:r>
              <w:rPr>
                <w:rFonts w:ascii="Arial" w:hAnsi="Arial"/>
                <w:sz w:val="18"/>
              </w:rPr>
              <w:t xml:space="preserve">29.09., 18:50</w:t>
            </w:r>
          </w:p>
        </w:tc>
        <w:tc>
          <w:tcPr/>
          <w:p>
            <w:pPr>
              <w:pStyle w:val="Compact"/>
              <w:jc w:val="left"/>
            </w:pPr>
            <w:r>
              <w:rPr>
                <w:rFonts w:ascii="Arial" w:hAnsi="Arial"/>
                <w:sz w:val="18"/>
              </w:rPr>
              <w:t xml:space="preserve">3 Teilentscheidungen, 2 bestätigt. Ungenau: Die Fundstelle sagt „Anteile“, für Sprünge je Spiel fand sich keine Nachwuchsquelle (B1 § 4.1)</w:t>
            </w:r>
          </w:p>
        </w:tc>
        <w:tc>
          <w:tcPr/>
          <w:p>
            <w:pPr>
              <w:pStyle w:val="Compact"/>
              <w:jc w:val="left"/>
            </w:pPr>
            <w:r>
              <w:rPr>
                <w:rFonts w:ascii="Arial" w:hAnsi="Arial"/>
                <w:sz w:val="18"/>
              </w:rPr>
              <w:t xml:space="preserve">erfüllt: Anforderungen im ersten Satz (B1a S1), kein Moran, Dauer im Spannen-Satz (B1a S6)</w:t>
            </w:r>
          </w:p>
        </w:tc>
      </w:tr>
      <w:tr>
        <w:trPr>
          <w:cantSplit w:val="true"/>
        </w:trPr>
        <w:tc>
          <w:tcPr>
            <w:shd w:val="clear" w:color="auto" w:fill="EEF3F9"/>
          </w:tcPr>
          <w:p>
            <w:pPr>
              <w:pStyle w:val="Compact"/>
              <w:jc w:val="left"/>
            </w:pPr>
            <w:r>
              <w:rPr>
                <w:rFonts w:ascii="Arial" w:hAnsi="Arial"/>
                <w:sz w:val="18"/>
              </w:rPr>
              <w:t xml:space="preserve">14</w:t>
            </w:r>
          </w:p>
        </w:tc>
        <w:tc>
          <w:tcPr>
            <w:shd w:val="clear" w:color="auto" w:fill="EEF3F9"/>
          </w:tcPr>
          <w:p>
            <w:pPr>
              <w:pStyle w:val="Compact"/>
              <w:jc w:val="left"/>
            </w:pPr>
            <w:r>
              <w:rPr>
                <w:rFonts w:ascii="Arial" w:hAnsi="Arial"/>
                <w:sz w:val="18"/>
              </w:rPr>
              <w:t xml:space="preserve">29.09., 19:02 und 19:41</w:t>
            </w:r>
          </w:p>
        </w:tc>
        <w:tc>
          <w:tcPr>
            <w:shd w:val="clear" w:color="auto" w:fill="EEF3F9"/>
          </w:tcPr>
          <w:p>
            <w:pPr>
              <w:pStyle w:val="Compact"/>
              <w:jc w:val="left"/>
            </w:pPr>
            <w:r>
              <w:rPr>
                <w:rFonts w:ascii="Arial" w:hAnsi="Arial"/>
                <w:sz w:val="18"/>
              </w:rPr>
              <w:t xml:space="preserve">4 Teilentscheidungen, 1 bestätigt. Ungenau: Die Klicks stehen in B2 Teil B § 9, nicht § 6. Die Herleitung aus der Tatsache ist seit 07:39 als Anforderung gefasst, die Trainingsstatus-These war mit Fassung 3 zeitweise aufgehoben, Fassung 1 ist durch Fassung 2 abgelöst</w:t>
            </w:r>
          </w:p>
        </w:tc>
        <w:tc>
          <w:tcPr>
            <w:shd w:val="clear" w:color="auto" w:fill="EEF3F9"/>
          </w:tcPr>
          <w:p>
            <w:pPr>
              <w:pStyle w:val="Compact"/>
              <w:jc w:val="left"/>
            </w:pPr>
            <w:r>
              <w:rPr>
                <w:rFonts w:ascii="Arial" w:hAnsi="Arial"/>
                <w:sz w:val="18"/>
              </w:rPr>
              <w:t xml:space="preserve">erfüllt: Herleitung als Anforderung (B2 S1 bis S7), kein Trainingszustand</w:t>
            </w:r>
          </w:p>
        </w:tc>
      </w:tr>
      <w:tr>
        <w:trPr>
          <w:cantSplit w:val="true"/>
        </w:trPr>
        <w:tc>
          <w:tcPr/>
          <w:p>
            <w:pPr>
              <w:pStyle w:val="Compact"/>
              <w:jc w:val="left"/>
            </w:pPr>
            <w:r>
              <w:rPr>
                <w:rFonts w:ascii="Arial" w:hAnsi="Arial"/>
                <w:sz w:val="18"/>
              </w:rPr>
              <w:t xml:space="preserve">15</w:t>
            </w:r>
          </w:p>
        </w:tc>
        <w:tc>
          <w:tcPr/>
          <w:p>
            <w:pPr>
              <w:pStyle w:val="Compact"/>
              <w:jc w:val="left"/>
            </w:pPr>
            <w:r>
              <w:rPr>
                <w:rFonts w:ascii="Arial" w:hAnsi="Arial"/>
                <w:sz w:val="18"/>
              </w:rPr>
              <w:t xml:space="preserve">30.09., 07:00</w:t>
            </w:r>
          </w:p>
        </w:tc>
        <w:tc>
          <w:tcPr/>
          <w:p>
            <w:pPr>
              <w:pStyle w:val="Compact"/>
              <w:jc w:val="left"/>
            </w:pPr>
            <w:r>
              <w:rPr>
                <w:rFonts w:ascii="Arial" w:hAnsi="Arial"/>
                <w:sz w:val="18"/>
              </w:rPr>
              <w:t xml:space="preserve">bestätigt</w:t>
            </w:r>
          </w:p>
        </w:tc>
        <w:tc>
          <w:tcPr/>
          <w:p>
            <w:pPr>
              <w:pStyle w:val="Compact"/>
              <w:jc w:val="left"/>
            </w:pPr>
            <w:r>
              <w:rPr>
                <w:rFonts w:ascii="Arial" w:hAnsi="Arial"/>
                <w:sz w:val="18"/>
              </w:rPr>
              <w:t xml:space="preserve">erfüllt: Spannen-Satz (B1a S6), kein Niveausatz, B1a wortgleich (6 von 6), B3-Beginn nach B1 § 1.3 (B3 S1), B3 S2–S4 wortgleich mit Fassung 2. Abweichungen: B1b S1, B1b S7 und B3 S5 im Wortlaut des Verfassers (§ 2.5)</w:t>
            </w:r>
          </w:p>
        </w:tc>
      </w:tr>
      <w:tr>
        <w:trPr>
          <w:cantSplit w:val="true"/>
        </w:trPr>
        <w:tc>
          <w:tcPr>
            <w:shd w:val="clear" w:color="auto" w:fill="EEF3F9"/>
          </w:tcPr>
          <w:p>
            <w:pPr>
              <w:pStyle w:val="Compact"/>
              <w:jc w:val="left"/>
            </w:pPr>
            <w:r>
              <w:rPr>
                <w:rFonts w:ascii="Arial" w:hAnsi="Arial"/>
                <w:sz w:val="18"/>
              </w:rPr>
              <w:t xml:space="preserve">16</w:t>
            </w:r>
          </w:p>
        </w:tc>
        <w:tc>
          <w:tcPr>
            <w:shd w:val="clear" w:color="auto" w:fill="EEF3F9"/>
          </w:tcPr>
          <w:p>
            <w:pPr>
              <w:pStyle w:val="Compact"/>
              <w:jc w:val="left"/>
            </w:pPr>
            <w:r>
              <w:rPr>
                <w:rFonts w:ascii="Arial" w:hAnsi="Arial"/>
                <w:sz w:val="18"/>
              </w:rPr>
              <w:t xml:space="preserve">30.09., 07:25</w:t>
            </w:r>
          </w:p>
        </w:tc>
        <w:tc>
          <w:tcPr>
            <w:shd w:val="clear" w:color="auto" w:fill="EEF3F9"/>
          </w:tcPr>
          <w:p>
            <w:pPr>
              <w:pStyle w:val="Compact"/>
              <w:jc w:val="left"/>
            </w:pPr>
            <w:r>
              <w:rPr>
                <w:rFonts w:ascii="Arial" w:hAnsi="Arial"/>
                <w:sz w:val="18"/>
              </w:rPr>
              <w:t xml:space="preserve">bestätigt, „Schlusssatz geschärft wie S10“ fehlt</w:t>
            </w:r>
          </w:p>
        </w:tc>
        <w:tc>
          <w:tcPr>
            <w:shd w:val="clear" w:color="auto" w:fill="EEF3F9"/>
          </w:tcPr>
          <w:p>
            <w:pPr>
              <w:pStyle w:val="Compact"/>
              <w:jc w:val="left"/>
            </w:pPr>
            <w:r>
              <w:rPr>
                <w:rFonts w:ascii="Arial" w:hAnsi="Arial"/>
                <w:sz w:val="18"/>
              </w:rPr>
              <w:t xml:space="preserve">abgelöst durch die Freigabe von Fassung 4: B2 wortgleich mit D1 (11 von 11), S11 mit „gerätefreies“ nach D1</w:t>
            </w:r>
          </w:p>
        </w:tc>
      </w:tr>
      <w:tr>
        <w:trPr>
          <w:cantSplit w:val="true"/>
        </w:trPr>
        <w:tc>
          <w:tcPr/>
          <w:p>
            <w:pPr>
              <w:pStyle w:val="Compact"/>
              <w:jc w:val="left"/>
            </w:pPr>
            <w:r>
              <w:rPr>
                <w:rFonts w:ascii="Arial" w:hAnsi="Arial"/>
                <w:sz w:val="18"/>
              </w:rPr>
              <w:t xml:space="preserve">17</w:t>
            </w:r>
          </w:p>
        </w:tc>
        <w:tc>
          <w:tcPr/>
          <w:p>
            <w:pPr>
              <w:pStyle w:val="Compact"/>
              <w:jc w:val="left"/>
            </w:pPr>
            <w:r>
              <w:rPr>
                <w:rFonts w:ascii="Arial" w:hAnsi="Arial"/>
                <w:sz w:val="18"/>
              </w:rPr>
              <w:t xml:space="preserve">30.09., 07:39</w:t>
            </w:r>
          </w:p>
        </w:tc>
        <w:tc>
          <w:tcPr/>
          <w:p>
            <w:pPr>
              <w:pStyle w:val="Compact"/>
              <w:jc w:val="left"/>
            </w:pPr>
            <w:r>
              <w:rPr>
                <w:rFonts w:ascii="Arial" w:hAnsi="Arial"/>
                <w:sz w:val="18"/>
              </w:rPr>
              <w:t xml:space="preserve">4 Teilentscheidungen, 3 bestätigt. Ungenau: „seit Rev. 129 nicht in der Einleitung“ war eine Entscheidung des Erstellers in Fassung 4, gedeckt jetzt durch die Freigabe</w:t>
            </w:r>
          </w:p>
        </w:tc>
        <w:tc>
          <w:tcPr/>
          <w:p>
            <w:pPr>
              <w:pStyle w:val="Compact"/>
              <w:jc w:val="left"/>
            </w:pPr>
            <w:r>
              <w:rPr>
                <w:rFonts w:ascii="Arial" w:hAnsi="Arial"/>
                <w:sz w:val="18"/>
              </w:rPr>
              <w:t xml:space="preserve">erfüllt: Anforderung (B2 S2), Übergang (B2 S3), Nachwuchsstudien (B2 S9, S10), kein Trainingszustand</w:t>
            </w:r>
          </w:p>
        </w:tc>
      </w:tr>
      <w:tr>
        <w:trPr>
          <w:cantSplit w:val="true"/>
        </w:trPr>
        <w:tc>
          <w:tcPr>
            <w:shd w:val="clear" w:color="auto" w:fill="EEF3F9"/>
          </w:tcPr>
          <w:p>
            <w:pPr>
              <w:pStyle w:val="Compact"/>
              <w:jc w:val="left"/>
            </w:pPr>
            <w:r>
              <w:rPr>
                <w:rFonts w:ascii="Arial" w:hAnsi="Arial"/>
                <w:sz w:val="18"/>
              </w:rPr>
              <w:t xml:space="preserve">18</w:t>
            </w:r>
          </w:p>
        </w:tc>
        <w:tc>
          <w:tcPr>
            <w:shd w:val="clear" w:color="auto" w:fill="EEF3F9"/>
          </w:tcPr>
          <w:p>
            <w:pPr>
              <w:pStyle w:val="Compact"/>
              <w:jc w:val="left"/>
            </w:pPr>
            <w:r>
              <w:rPr>
                <w:rFonts w:ascii="Arial" w:hAnsi="Arial"/>
                <w:sz w:val="18"/>
              </w:rPr>
              <w:t xml:space="preserve">30.09., Rev. 129</w:t>
            </w:r>
          </w:p>
        </w:tc>
        <w:tc>
          <w:tcPr>
            <w:shd w:val="clear" w:color="auto" w:fill="EEF3F9"/>
          </w:tcPr>
          <w:p>
            <w:pPr>
              <w:pStyle w:val="Compact"/>
              <w:jc w:val="left"/>
            </w:pPr>
            <w:r>
              <w:rPr>
                <w:rFonts w:ascii="Arial" w:hAnsi="Arial"/>
                <w:sz w:val="18"/>
              </w:rPr>
              <w:t xml:space="preserve">bestätigt. Uhrzeit fehlt, die Prüfbitte zu S1 und S2 fehlt (jetzt D6 Nr. 2 a)</w:t>
            </w:r>
          </w:p>
        </w:tc>
        <w:tc>
          <w:tcPr>
            <w:shd w:val="clear" w:color="auto" w:fill="EEF3F9"/>
          </w:tcPr>
          <w:p>
            <w:pPr>
              <w:pStyle w:val="Compact"/>
              <w:jc w:val="left"/>
            </w:pPr>
            <w:r>
              <w:rPr>
                <w:rFonts w:ascii="Arial" w:hAnsi="Arial"/>
                <w:sz w:val="18"/>
              </w:rPr>
              <w:t xml:space="preserve">erfüllt: „niedrigschwellig“ ohne Doppelpunkt (B2 S2), „uneinheitlich“ (B2 S10), Detraining in drei Sätzen (B2 S8 bis S10), kein Satz nur aus Fassung 3</w:t>
            </w:r>
          </w:p>
        </w:tc>
      </w:tr>
      <w:tr>
        <w:trPr>
          <w:cantSplit w:val="true"/>
        </w:trPr>
        <w:tc>
          <w:tcPr/>
          <w:p>
            <w:pPr>
              <w:pStyle w:val="Compact"/>
              <w:jc w:val="left"/>
            </w:pPr>
            <w:r>
              <w:rPr>
                <w:rFonts w:ascii="Arial" w:hAnsi="Arial"/>
                <w:sz w:val="18"/>
              </w:rPr>
              <w:t xml:space="preserve">19</w:t>
            </w:r>
          </w:p>
        </w:tc>
        <w:tc>
          <w:tcPr/>
          <w:p>
            <w:pPr>
              <w:pStyle w:val="Compact"/>
              <w:jc w:val="left"/>
            </w:pPr>
            <w:r>
              <w:rPr>
                <w:rFonts w:ascii="Arial" w:hAnsi="Arial"/>
                <w:sz w:val="18"/>
              </w:rPr>
              <w:t xml:space="preserve">30.09., 10:00</w:t>
            </w:r>
          </w:p>
        </w:tc>
        <w:tc>
          <w:tcPr/>
          <w:p>
            <w:pPr>
              <w:pStyle w:val="Compact"/>
              <w:jc w:val="left"/>
            </w:pPr>
            <w:r>
              <w:rPr>
                <w:rFonts w:ascii="Arial" w:hAnsi="Arial"/>
                <w:sz w:val="18"/>
              </w:rPr>
              <w:t xml:space="preserve">bestätigt</w:t>
            </w:r>
          </w:p>
        </w:tc>
        <w:tc>
          <w:tcPr/>
          <w:p>
            <w:pPr>
              <w:pStyle w:val="Compact"/>
              <w:jc w:val="left"/>
            </w:pPr>
            <w:r>
              <w:rPr>
                <w:rFonts w:ascii="Arial" w:hAnsi="Arial"/>
                <w:sz w:val="18"/>
              </w:rPr>
              <w:t xml:space="preserve">erfüllt: B5 S1 mit „deshalb“. Der Ankersatz in 6.1 und in der Zusammenfassung bleibt ohne „deshalb“ (Vormerkung)</w:t>
            </w:r>
          </w:p>
        </w:tc>
      </w:tr>
    </w:tbl>
    <w:bookmarkEnd w:id="27"/>
    <w:bookmarkStart w:id="28" w:name="Xe12b4d67e2d61ed4aa8171a150d7dd6be3b7275"/>
    <w:p>
      <w:pPr>
        <w:pStyle w:val="Heading3"/>
      </w:pPr>
      <w:r>
        <w:rPr>
          <w:rFonts w:ascii="Arial" w:hAnsi="Arial"/>
        </w:rPr>
        <w:t xml:space="preserve">2.3 Verwiesen oder gestrichen, geprüft und nicht empfohlen</w:t>
      </w:r>
    </w:p>
    <w:p>
      <w:pPr>
        <w:pStyle w:val="FirstParagraph"/>
      </w:pPr>
      <w:r>
        <w:rPr>
          <w:rFonts w:ascii="Arial" w:hAnsi="Arial"/>
        </w:rPr>
        <w:t xml:space="preserve">Keiner der Punkte steht im Textstand: Verletzungssatz · Silva et al. (2016) · Hammami et al. (2016), Beato et al. (2018), Lloyd et al. (2016) · Liu et al. (2024) · Aufsicht als Grenze der Evidenz („Aufsicht“ nur als Anforderung in B2 S2, „unbeaufsichtigtes“ nur als Setting in B4 S6) · Trainingszustand · Halbsatz zum Leistungsniveau nach Algroy · Zeitverlauf nach Negra et al. (2020) · Agilität · Häufigkeit der 180°-Wende nach Morgan et al. (2022) · Schnellkraft als Voraussetzung („Feldtest der Schnellkraft“ in B3 S4 ist keine Voraussetzungsaussage) · kombinierte Programme (jetzt Klick § 8 Nr. 3 a) · Rückbezug im 505-Satz · Umstellung · Prämisse „angeleitete Programme“. Die 180°-Wende steht als DVZ-Beispiel in B1b S4. B3 bis B5 § 3b erlaubt das ausdrücklich („Das ist Mechanik, keine Diagnostik“), die Registerformel „nicht in die Einleitung“ ist weiter gefasst als ihre Fundstelle.</w:t>
      </w:r>
    </w:p>
    <w:bookmarkEnd w:id="28"/>
    <w:bookmarkStart w:id="29" w:name="im-register-fehlende-entscheidungen"/>
    <w:p>
      <w:pPr>
        <w:pStyle w:val="Heading3"/>
      </w:pPr>
      <w:r>
        <w:rPr>
          <w:rFonts w:ascii="Arial" w:hAnsi="Arial"/>
        </w:rPr>
        <w:t xml:space="preserve">2.4 Im Register fehlende Entscheidungen</w:t>
      </w:r>
    </w:p>
    <w:p>
      <w:pPr>
        <w:pStyle w:val="FirstParagraph"/>
      </w:pPr>
      <w:r>
        <w:rPr>
          <w:rFonts w:ascii="Arial" w:hAnsi="Arial"/>
        </w:rPr>
        <w:t xml:space="preserve">Nach dem Bericht, mit Zitat dort (c1 bis c14). Keine wird vom Textstand verletzt. Für die Fortsetzungsübergabe und Fassung 18 (G37) festzuhalten:</w:t>
      </w:r>
    </w:p>
    <w:p>
      <w:pPr>
        <w:numPr>
          <w:ilvl w:val="0"/>
          <w:numId w:val="1002"/>
        </w:numPr>
        <w:pStyle w:val="Compact"/>
      </w:pPr>
      <w:r>
        <w:rPr>
          <w:bCs/>
          <w:rFonts w:ascii="Arial" w:hAnsi="Arial"/>
          <w:b/>
        </w:rPr>
        <w:t xml:space="preserve">Fehlende Zeilen:</w:t>
      </w:r>
      <w:r>
        <w:rPr>
          <w:rFonts w:ascii="Arial" w:hAnsi="Arial"/>
        </w:rPr>
        <w:t xml:space="preserve"> </w:t>
      </w:r>
      <w:r>
        <w:rPr>
          <w:rFonts w:ascii="Arial" w:hAnsi="Arial"/>
        </w:rPr>
        <w:t xml:space="preserve">F17 § 13 Nr. 26 (Hicks et al. mit 2020, Vor-2020-Halbsatz im Zielgrößenteil nur bei Sheppard &amp; Young) · 29.09., 09:17 mit Klick 10:25 (A1 und A2: kein „norwegisch“, keine Erwachsenenschwelle, Dugdale nicht am Anfang, Anforderungen vor der Beschreibung der Tests, Argumente durch Kontextualisierung und Folgerung) · 30.09., 06:54 (B2 präzise, ohne „seine Intensität“, „wer dann für sich trainiert“, „ruht das Mannschaftstraining“).</w:t>
      </w:r>
    </w:p>
    <w:p>
      <w:pPr>
        <w:numPr>
          <w:ilvl w:val="0"/>
          <w:numId w:val="1002"/>
        </w:numPr>
        <w:pStyle w:val="Compact"/>
      </w:pPr>
      <w:r>
        <w:rPr>
          <w:bCs/>
          <w:rFonts w:ascii="Arial" w:hAnsi="Arial"/>
          <w:b/>
        </w:rPr>
        <w:t xml:space="preserve">Fehlende Teilentscheidungen in bestehenden Zeilen:</w:t>
      </w:r>
      <w:r>
        <w:rPr>
          <w:rFonts w:ascii="Arial" w:hAnsi="Arial"/>
        </w:rPr>
        <w:t xml:space="preserve"> </w:t>
      </w:r>
      <w:r>
        <w:rPr>
          <w:rFonts w:ascii="Arial" w:hAnsi="Arial"/>
        </w:rPr>
        <w:t xml:space="preserve">Relevanz über Machbarkeit, Zeitfenster und Lücke (14:36, F17 Vorspann D) · Fachbegriffe aus der Literatur (Quellenraster § 1.1) · Obergrenze 1.000 (06:34, abgelöst durch 10:25) · Gerüst vom 06:40 (abgelöst durch den Umbau) · Padrón-Cabo verlässt die Einleitung (12:13, zurück mit 07:39) · „B6 ist gut“ (12:54) · „Ersten Satz streichen“ (15:12) · „Zuwächse zu was?“ (17:12) · „Potenzierung einordnen“ (17:41) · Schlusssatz bleibt (19:02) und wird geschärft (07:25) · Prüfbitte S1 und S2 (Rev. 129).</w:t>
      </w:r>
    </w:p>
    <w:bookmarkEnd w:id="29"/>
    <w:bookmarkStart w:id="30" w:name="X458bb51c0f13b1c15b5e5c4e2df89582512d472"/>
    <w:p>
      <w:pPr>
        <w:pStyle w:val="Heading3"/>
      </w:pPr>
      <w:r>
        <w:rPr>
          <w:rFonts w:ascii="Arial" w:hAnsi="Arial"/>
        </w:rPr>
        <w:t xml:space="preserve">2.5 Abweichungen des Textstands vom Register — Eingang für Schritt 2</w:t>
      </w:r>
    </w:p>
    <w:p>
      <w:pPr>
        <w:pStyle w:val="FirstParagraph"/>
      </w:pPr>
      <w:r>
        <w:rPr>
          <w:rFonts w:ascii="Arial" w:hAnsi="Arial"/>
        </w:rPr>
        <w:t xml:space="preserve">Die fünf Sätze im Wortlaut des Verfassers weichen von freigegebenen Fassungen ab. Das ist mit dem Textstand-Klick gedeckt. Die Befunde gehen in Schritt 2 und als Kandidaten in Schritt 3 ein.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blHeader w:val="true"/>
          <w:cantSplit w:val="true"/>
        </w:trPr>
        <w:tc>
          <w:tcPr>
            <w:shd w:val="clear" w:color="auto" w:fill="D6E4F0"/>
          </w:tcPr>
          <w:p>
            <w:pPr>
              <w:pStyle w:val="Compact"/>
              <w:jc w:val="left"/>
            </w:pPr>
            <w:r>
              <w:rPr>
                <w:rFonts w:ascii="Arial" w:hAnsi="Arial"/>
                <w:b/>
                <w:sz w:val="18"/>
              </w:rPr>
              <w:t xml:space="preserve">Satz</w:t>
            </w:r>
          </w:p>
        </w:tc>
        <w:tc>
          <w:tcPr>
            <w:shd w:val="clear" w:color="auto" w:fill="D6E4F0"/>
          </w:tcPr>
          <w:p>
            <w:pPr>
              <w:pStyle w:val="Compact"/>
              <w:jc w:val="left"/>
            </w:pPr>
            <w:r>
              <w:rPr>
                <w:rFonts w:ascii="Arial" w:hAnsi="Arial"/>
                <w:b/>
                <w:sz w:val="18"/>
              </w:rPr>
              <w:t xml:space="preserve">Wortlaut des Verfassers</w:t>
            </w:r>
          </w:p>
        </w:tc>
        <w:tc>
          <w:tcPr>
            <w:shd w:val="clear" w:color="auto" w:fill="D6E4F0"/>
          </w:tcPr>
          <w:p>
            <w:pPr>
              <w:pStyle w:val="Compact"/>
              <w:jc w:val="left"/>
            </w:pPr>
            <w:r>
              <w:rPr>
                <w:rFonts w:ascii="Arial" w:hAnsi="Arial"/>
                <w:b/>
                <w:sz w:val="18"/>
              </w:rPr>
              <w:t xml:space="preserve">freigegebene Fassung</w:t>
            </w:r>
          </w:p>
        </w:tc>
        <w:tc>
          <w:tcPr>
            <w:shd w:val="clear" w:color="auto" w:fill="D6E4F0"/>
          </w:tcPr>
          <w:p>
            <w:pPr>
              <w:pStyle w:val="Compact"/>
              <w:jc w:val="left"/>
            </w:pPr>
            <w:r>
              <w:rPr>
                <w:rFonts w:ascii="Arial" w:hAnsi="Arial"/>
                <w:b/>
                <w:sz w:val="18"/>
              </w:rPr>
              <w:t xml:space="preserve">Befund</w:t>
            </w:r>
          </w:p>
        </w:tc>
      </w:tr>
      <w:tr>
        <w:trPr>
          <w:cantSplit w:val="true"/>
        </w:trPr>
        <w:tc>
          <w:tcPr/>
          <w:p>
            <w:pPr>
              <w:pStyle w:val="Compact"/>
              <w:jc w:val="left"/>
            </w:pPr>
            <w:r>
              <w:rPr>
                <w:rFonts w:ascii="Arial" w:hAnsi="Arial"/>
                <w:sz w:val="18"/>
              </w:rPr>
              <w:t xml:space="preserve">B1b S1</w:t>
            </w:r>
          </w:p>
        </w:tc>
        <w:tc>
          <w:tcPr/>
          <w:p>
            <w:pPr>
              <w:pStyle w:val="Compact"/>
              <w:jc w:val="left"/>
            </w:pPr>
            <w:r>
              <w:rPr>
                <w:rFonts w:ascii="Arial" w:hAnsi="Arial"/>
                <w:sz w:val="18"/>
              </w:rPr>
              <w:t xml:space="preserve">„Der Dehnungs-Verkürzungs-Zyklus (DVZ), stellt … den grundlegenden Wirkmechanismus der Trainingsform dar“</w:t>
            </w:r>
          </w:p>
        </w:tc>
        <w:tc>
          <w:tcPr/>
          <w:p>
            <w:pPr>
              <w:pStyle w:val="Compact"/>
              <w:jc w:val="left"/>
            </w:pPr>
            <w:r>
              <w:rPr>
                <w:rFonts w:ascii="Arial" w:hAnsi="Arial"/>
                <w:sz w:val="18"/>
              </w:rPr>
              <w:t xml:space="preserve">„… (DVZ) stellt … die grundlegende Muskelaktion des plyometrischen Trainings dar“ (B1 § 1.2)</w:t>
            </w:r>
          </w:p>
        </w:tc>
        <w:tc>
          <w:tcPr/>
          <w:p>
            <w:pPr>
              <w:pStyle w:val="Compact"/>
              <w:jc w:val="left"/>
            </w:pPr>
            <w:r>
              <w:rPr>
                <w:rFonts w:ascii="Arial" w:hAnsi="Arial"/>
                <w:sz w:val="18"/>
              </w:rPr>
              <w:t xml:space="preserve">Komma vor dem Prädikat. „Wirkmechanismus“ hat die Zweitprüfung von B1 bei Markovic &amp; Mikulic (2010, S. 860) als nicht gedeckt beanstandet, daraus wurde „Muskelaktion“ (B1 § 5)</w:t>
            </w:r>
          </w:p>
        </w:tc>
      </w:tr>
      <w:tr>
        <w:trPr>
          <w:cantSplit w:val="true"/>
        </w:trPr>
        <w:tc>
          <w:tcPr>
            <w:shd w:val="clear" w:color="auto" w:fill="EEF3F9"/>
          </w:tcPr>
          <w:p>
            <w:pPr>
              <w:pStyle w:val="Compact"/>
              <w:jc w:val="left"/>
            </w:pPr>
            <w:r>
              <w:rPr>
                <w:rFonts w:ascii="Arial" w:hAnsi="Arial"/>
                <w:sz w:val="18"/>
              </w:rPr>
              <w:t xml:space="preserve">B1b S7</w:t>
            </w:r>
          </w:p>
        </w:tc>
        <w:tc>
          <w:tcPr>
            <w:shd w:val="clear" w:color="auto" w:fill="EEF3F9"/>
          </w:tcPr>
          <w:p>
            <w:pPr>
              <w:pStyle w:val="Compact"/>
              <w:jc w:val="left"/>
            </w:pPr>
            <w:r>
              <w:rPr>
                <w:rFonts w:ascii="Arial" w:hAnsi="Arial"/>
                <w:sz w:val="18"/>
              </w:rPr>
              <w:t xml:space="preserve">„… Verletzungen verringerten und (Olivier et al., 2026; Rössler et al., 2014).“</w:t>
            </w:r>
          </w:p>
        </w:tc>
        <w:tc>
          <w:tcPr>
            <w:shd w:val="clear" w:color="auto" w:fill="EEF3F9"/>
          </w:tcPr>
          <w:p>
            <w:pPr>
              <w:pStyle w:val="Compact"/>
              <w:jc w:val="left"/>
            </w:pPr>
            <w:r>
              <w:rPr>
                <w:rFonts w:ascii="Arial" w:hAnsi="Arial"/>
                <w:sz w:val="18"/>
              </w:rPr>
              <w:t xml:space="preserve">„… Verletzungen verringerten (Olivier et al., 2026; Rössler et al., 2014).“ (B1 § 1.2)</w:t>
            </w:r>
          </w:p>
        </w:tc>
        <w:tc>
          <w:tcPr>
            <w:shd w:val="clear" w:color="auto" w:fill="EEF3F9"/>
          </w:tcPr>
          <w:p>
            <w:pPr>
              <w:pStyle w:val="Compact"/>
              <w:jc w:val="left"/>
            </w:pPr>
            <w:r>
              <w:rPr>
                <w:rFonts w:ascii="Arial" w:hAnsi="Arial"/>
                <w:sz w:val="18"/>
              </w:rPr>
              <w:t xml:space="preserve">Der Satz bricht nach „und“ ab. Ob etwas ergänzt werden sollte, ist offen</w:t>
            </w:r>
          </w:p>
        </w:tc>
      </w:tr>
      <w:tr>
        <w:trPr>
          <w:cantSplit w:val="true"/>
        </w:trPr>
        <w:tc>
          <w:tcPr/>
          <w:p>
            <w:pPr>
              <w:pStyle w:val="Compact"/>
              <w:jc w:val="left"/>
            </w:pPr>
            <w:r>
              <w:rPr>
                <w:rFonts w:ascii="Arial" w:hAnsi="Arial"/>
                <w:sz w:val="18"/>
              </w:rPr>
              <w:t xml:space="preserve">B3 S5</w:t>
            </w:r>
          </w:p>
        </w:tc>
        <w:tc>
          <w:tcPr/>
          <w:p>
            <w:pPr>
              <w:pStyle w:val="Compact"/>
              <w:jc w:val="left"/>
            </w:pPr>
            <w:r>
              <w:rPr>
                <w:rFonts w:ascii="Arial" w:hAnsi="Arial"/>
                <w:sz w:val="18"/>
              </w:rPr>
              <w:t xml:space="preserve">„… erwiesen sich … als reliable und valide feldbasierte Leistungsdiagnostiktests (Dugdale et al., 2019; Ferguson et al., 2024).“</w:t>
            </w:r>
          </w:p>
        </w:tc>
        <w:tc>
          <w:tcPr/>
          <w:p>
            <w:pPr>
              <w:pStyle w:val="Compact"/>
              <w:jc w:val="left"/>
            </w:pPr>
            <w:r>
              <w:rPr>
                <w:rFonts w:ascii="Arial" w:hAnsi="Arial"/>
                <w:sz w:val="18"/>
              </w:rPr>
              <w:t xml:space="preserve">„… als reliabel (…)“ (B3 bis B5 § 1)</w:t>
            </w:r>
          </w:p>
        </w:tc>
        <w:tc>
          <w:tcPr/>
          <w:p>
            <w:pPr>
              <w:pStyle w:val="Compact"/>
              <w:jc w:val="left"/>
            </w:pPr>
            <w:r>
              <w:rPr>
                <w:rFonts w:ascii="Arial" w:hAnsi="Arial"/>
                <w:sz w:val="18"/>
              </w:rPr>
              <w:t xml:space="preserve">„reliable“ ist attributiv richtig, hier zuerst als Versehen geführt (berichtigt in § 3.5 w3). Validität ist in der Belegtabelle (B3 bis B5 § 4) nicht nachgewiesen, dort stehen Verbreitung und ICC. 32 Wörter, an der Obergrenze</w:t>
            </w:r>
          </w:p>
        </w:tc>
      </w:tr>
      <w:tr>
        <w:trPr>
          <w:cantSplit w:val="true"/>
        </w:trPr>
        <w:tc>
          <w:tcPr>
            <w:shd w:val="clear" w:color="auto" w:fill="EEF3F9"/>
          </w:tcPr>
          <w:p>
            <w:pPr>
              <w:pStyle w:val="Compact"/>
              <w:jc w:val="left"/>
            </w:pPr>
            <w:r>
              <w:rPr>
                <w:rFonts w:ascii="Arial" w:hAnsi="Arial"/>
                <w:sz w:val="18"/>
              </w:rPr>
              <w:t xml:space="preserve">B4 S1</w:t>
            </w:r>
          </w:p>
        </w:tc>
        <w:tc>
          <w:tcPr>
            <w:shd w:val="clear" w:color="auto" w:fill="EEF3F9"/>
          </w:tcPr>
          <w:p>
            <w:pPr>
              <w:pStyle w:val="Compact"/>
              <w:jc w:val="left"/>
            </w:pPr>
            <w:r>
              <w:rPr>
                <w:rFonts w:ascii="Arial" w:hAnsi="Arial"/>
                <w:sz w:val="18"/>
              </w:rPr>
              <w:t xml:space="preserve">„In dieser Altersspanne befinden sich jugendliche häufig in der Phase um den Wachstumsgipfel (Tanner et al., 1966).“</w:t>
            </w:r>
          </w:p>
        </w:tc>
        <w:tc>
          <w:tcPr>
            <w:shd w:val="clear" w:color="auto" w:fill="EEF3F9"/>
          </w:tcPr>
          <w:p>
            <w:pPr>
              <w:pStyle w:val="Compact"/>
              <w:jc w:val="left"/>
            </w:pPr>
            <w:r>
              <w:rPr>
                <w:rFonts w:ascii="Arial" w:hAnsi="Arial"/>
                <w:sz w:val="18"/>
              </w:rPr>
              <w:t xml:space="preserve">S1 „Spieler der U15 befinden sich häufig in der Phase um den Wachstumsgipfel.“ · S2 „In einer britischen Längsschnittstudie erreichten Jungen ihn im Mittel mit 14 Jahren, bei einer Spanne von 12 bis 16 Jahren (Tanner et al., 1966).“ (B4 § 1)</w:t>
            </w:r>
          </w:p>
        </w:tc>
        <w:tc>
          <w:tcPr>
            <w:shd w:val="clear" w:color="auto" w:fill="EEF3F9"/>
          </w:tcPr>
          <w:p>
            <w:pPr>
              <w:pStyle w:val="Compact"/>
              <w:jc w:val="left"/>
            </w:pPr>
            <w:r>
              <w:rPr>
                <w:rFonts w:ascii="Arial" w:hAnsi="Arial"/>
                <w:sz w:val="18"/>
              </w:rPr>
              <w:t xml:space="preserve">„jugendliche“ klein. „dieser Altersspanne“ bezieht sich auf „U14- bis U16-Spielern“ in B3 S5. Tanner als Einzelbefund ohne Population im Satz, B4 § 2 Nr. 1 hatte sie deshalb in den Satz gesetzt (F17 § 6.4)</w:t>
            </w:r>
          </w:p>
        </w:tc>
      </w:tr>
      <w:tr>
        <w:trPr>
          <w:cantSplit w:val="true"/>
        </w:trPr>
        <w:tc>
          <w:tcPr/>
          <w:p>
            <w:pPr>
              <w:pStyle w:val="Compact"/>
              <w:jc w:val="left"/>
            </w:pPr>
            <w:r>
              <w:rPr>
                <w:rFonts w:ascii="Arial" w:hAnsi="Arial"/>
                <w:sz w:val="18"/>
              </w:rPr>
              <w:t xml:space="preserve">B4 S2</w:t>
            </w:r>
          </w:p>
        </w:tc>
        <w:tc>
          <w:tcPr/>
          <w:p>
            <w:pPr>
              <w:pStyle w:val="Compact"/>
              <w:jc w:val="left"/>
            </w:pPr>
            <w:r>
              <w:rPr>
                <w:rFonts w:ascii="Arial" w:hAnsi="Arial"/>
                <w:sz w:val="18"/>
              </w:rPr>
              <w:t xml:space="preserve">„… steigern Wachstum und Reifung die Leistung während des DVZ und infolgedessen die Sprint- und Sprungleistung von Kindern und Jugendlichen (Radnor et al., 2018).“</w:t>
            </w:r>
          </w:p>
        </w:tc>
        <w:tc>
          <w:tcPr/>
          <w:p>
            <w:pPr>
              <w:pStyle w:val="Compact"/>
              <w:jc w:val="left"/>
            </w:pPr>
            <w:r>
              <w:rPr>
                <w:rFonts w:ascii="Arial" w:hAnsi="Arial"/>
                <w:sz w:val="18"/>
              </w:rPr>
              <w:t xml:space="preserve">„… steigern Wachstum und Reifung die Sprint- und Sprungleistung von Kindern und Jugendlichen auch ohne Training (…)“ (B4 § 1)</w:t>
            </w:r>
          </w:p>
        </w:tc>
        <w:tc>
          <w:tcPr/>
          <w:p>
            <w:pPr>
              <w:pStyle w:val="Compact"/>
              <w:jc w:val="left"/>
            </w:pPr>
            <w:r>
              <w:rPr>
                <w:rFonts w:ascii="Arial" w:hAnsi="Arial"/>
                <w:sz w:val="18"/>
              </w:rPr>
              <w:t xml:space="preserve">Neue Aussage zur Leistung im DVZ, am Volltext noch nicht geprüft. „auch ohne Training“ entfällt, es trug den Anschluss von S3 („deshalb verlässlicher zuschreiben“)</w:t>
            </w:r>
          </w:p>
        </w:tc>
      </w:tr>
    </w:tbl>
    <w:p>
      <w:pPr>
        <w:pStyle w:val="BodyText"/>
      </w:pPr>
      <w:r>
        <w:rPr>
          <w:bCs/>
          <w:rFonts w:ascii="Arial" w:hAnsi="Arial"/>
          <w:b/>
        </w:rPr>
        <w:t xml:space="preserve">Berichtsraster.</w:t>
      </w:r>
      <w:r>
        <w:rPr>
          <w:rFonts w:ascii="Arial" w:hAnsi="Arial"/>
        </w:rPr>
        <w:t xml:space="preserve"> </w:t>
      </w:r>
      <w:r>
        <w:rPr>
          <w:rFonts w:ascii="Arial" w:hAnsi="Arial"/>
        </w:rPr>
        <w:t xml:space="preserve">Die P-Zeilen des Kopfblocks Einleitung sind im Textstand belegt: 1.1 (B1a S1–S2), 1.2 (B2), 1.3 und 3.1 (B4 S5–S6), 1.4, 1.5 und 3.2 (B5 S1), 1.6 (B5 S2), 3.3 (B5 S3–S4).</w:t>
      </w:r>
    </w:p>
    <w:bookmarkEnd w:id="30"/>
    <w:bookmarkEnd w:id="31"/>
    <w:bookmarkStart w:id="37" w:name="abgleich-und-gegenprüfung"/>
    <w:p>
      <w:pPr>
        <w:pStyle w:val="Heading2"/>
      </w:pPr>
      <w:r>
        <w:rPr>
          <w:rFonts w:ascii="Arial" w:hAnsi="Arial"/>
        </w:rPr>
        <w:t xml:space="preserve">3 Abgleich und Gegenprüfung</w:t>
      </w:r>
    </w:p>
    <w:p>
      <w:pPr>
        <w:pStyle w:val="FirstParagraph"/>
      </w:pPr>
      <w:r>
        <w:rPr>
          <w:rFonts w:ascii="Arial" w:hAnsi="Arial"/>
        </w:rPr>
        <w:t xml:space="preserve">Ergebnisspalten: Prüfgegenstand · Befundstelle · Fundstelle im Text · Ergebnis · Status · Beleg. Satznummern nach § 1.3, Korpuswerte aus der Anlage zum Befund (</w:t>
      </w:r>
      <w:r>
        <w:rPr>
          <w:rStyle w:val="VerbatimChar"/>
          <w:rFonts w:ascii="Arial" w:hAnsi="Arial"/>
          <w:sz w:val="18"/>
        </w:rPr>
        <w:t xml:space="preserve">summary.json</w:t>
      </w:r>
      <w:r>
        <w:rPr>
          <w:rFonts w:ascii="Arial" w:hAnsi="Arial"/>
        </w:rPr>
        <w:t xml:space="preserve">,</w:t>
      </w:r>
      <w:r>
        <w:rPr>
          <w:rFonts w:ascii="Arial" w:hAnsi="Arial"/>
        </w:rPr>
        <w:t xml:space="preserve"> </w:t>
      </w:r>
      <w:r>
        <w:rPr>
          <w:rStyle w:val="VerbatimChar"/>
          <w:rFonts w:ascii="Arial" w:hAnsi="Arial"/>
          <w:sz w:val="18"/>
        </w:rPr>
        <w:t xml:space="preserve">…_Saetze.csv</w:t>
      </w:r>
      <w:r>
        <w:rPr>
          <w:rFonts w:ascii="Arial" w:hAnsi="Arial"/>
        </w:rPr>
        <w:t xml:space="preserve">), per Skript nachgerechnet.</w:t>
      </w:r>
    </w:p>
    <w:bookmarkStart w:id="32" w:name="X517cdce7e11fe393833ade029e5b4927a719e72"/>
    <w:p>
      <w:pPr>
        <w:pStyle w:val="Heading3"/>
      </w:pPr>
      <w:r>
        <w:rPr>
          <w:rFonts w:ascii="Arial" w:hAnsi="Arial"/>
        </w:rPr>
        <w:t xml:space="preserve">3.1 Teiltabelle 2a — Codierung, Zugfolge, Anteile, Reihenfolge</w:t>
      </w:r>
    </w:p>
    <w:p>
      <w:pPr>
        <w:pStyle w:val="FirstParagraph"/>
      </w:pPr>
      <w:r>
        <w:rPr>
          <w:bCs/>
          <w:rFonts w:ascii="Arial" w:hAnsi="Arial"/>
          <w:b/>
        </w:rPr>
        <w:t xml:space="preserve">Verfahren.</w:t>
      </w:r>
      <w:r>
        <w:rPr>
          <w:rFonts w:ascii="Arial" w:hAnsi="Arial"/>
        </w:rPr>
        <w:t xml:space="preserve"> </w:t>
      </w:r>
      <w:r>
        <w:rPr>
          <w:rFonts w:ascii="Arial" w:hAnsi="Arial"/>
        </w:rPr>
        <w:t xml:space="preserve">Codierung A durch den Ersteller dieses Abgleichs, festgelegt vor Kenntnis von B (</w:t>
      </w:r>
      <w:r>
        <w:rPr>
          <w:rStyle w:val="VerbatimChar"/>
          <w:rFonts w:ascii="Arial" w:hAnsi="Arial"/>
          <w:sz w:val="18"/>
        </w:rPr>
        <w:t xml:space="preserve">codes_A_T.py</w:t>
      </w:r>
      <w:r>
        <w:rPr>
          <w:rFonts w:ascii="Arial" w:hAnsi="Arial"/>
        </w:rPr>
        <w:t xml:space="preserve">). Codierung B durch einen unabhängigen Subagenten, der nur</w:t>
      </w:r>
      <w:r>
        <w:rPr>
          <w:rFonts w:ascii="Arial" w:hAnsi="Arial"/>
        </w:rPr>
        <w:t xml:space="preserve"> </w:t>
      </w:r>
      <w:r>
        <w:rPr>
          <w:rStyle w:val="VerbatimChar"/>
          <w:rFonts w:ascii="Arial" w:hAnsi="Arial"/>
          <w:sz w:val="18"/>
        </w:rPr>
        <w:t xml:space="preserve">codebook.md</w:t>
      </w:r>
      <w:r>
        <w:rPr>
          <w:rFonts w:ascii="Arial" w:hAnsi="Arial"/>
        </w:rPr>
        <w:t xml:space="preserve"> </w:t>
      </w:r>
      <w:r>
        <w:rPr>
          <w:rFonts w:ascii="Arial" w:hAnsi="Arial"/>
        </w:rPr>
        <w:t xml:space="preserve">und die Satzliste las (</w:t>
      </w:r>
      <w:r>
        <w:rPr>
          <w:rStyle w:val="VerbatimChar"/>
          <w:rFonts w:ascii="Arial" w:hAnsi="Arial"/>
          <w:sz w:val="18"/>
        </w:rPr>
        <w:t xml:space="preserve">codes_B_T.json</w:t>
      </w:r>
      <w:r>
        <w:rPr>
          <w:rFonts w:ascii="Arial" w:hAnsi="Arial"/>
        </w:rPr>
        <w:t xml:space="preserve">,</w:t>
      </w:r>
      <w:r>
        <w:rPr>
          <w:rFonts w:ascii="Arial" w:hAnsi="Arial"/>
        </w:rPr>
        <w:t xml:space="preserve"> </w:t>
      </w:r>
      <w:r>
        <w:rPr>
          <w:rStyle w:val="VerbatimChar"/>
          <w:rFonts w:ascii="Arial" w:hAnsi="Arial"/>
          <w:sz w:val="18"/>
        </w:rPr>
        <w:t xml:space="preserve">memo_B_T.md</w:t>
      </w:r>
      <w:r>
        <w:rPr>
          <w:rFonts w:ascii="Arial" w:hAnsi="Arial"/>
        </w:rPr>
        <w:t xml:space="preserve">). Jede Abweichung ist nach Codebuch und Regeln entschieden, mit Grund (</w:t>
      </w:r>
      <w:r>
        <w:rPr>
          <w:rStyle w:val="VerbatimChar"/>
          <w:rFonts w:ascii="Arial" w:hAnsi="Arial"/>
          <w:sz w:val="18"/>
        </w:rPr>
        <w:t xml:space="preserve">konsens_T.py</w:t>
      </w:r>
      <w:r>
        <w:rPr>
          <w:rFonts w:ascii="Arial" w:hAnsi="Arial"/>
        </w:rPr>
        <w:t xml:space="preserve">, Anhang A). Gezählt wie</w:t>
      </w:r>
      <w:r>
        <w:rPr>
          <w:rFonts w:ascii="Arial" w:hAnsi="Arial"/>
        </w:rPr>
        <w:t xml:space="preserve"> </w:t>
      </w:r>
      <w:r>
        <w:rPr>
          <w:rStyle w:val="VerbatimChar"/>
          <w:rFonts w:ascii="Arial" w:hAnsi="Arial"/>
          <w:sz w:val="18"/>
        </w:rPr>
        <w:t xml:space="preserve">analyse.py</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sz w:val="18"/>
        </w:rPr>
        <w:t xml:space="preserve">eigen.py</w:t>
      </w:r>
      <w:r>
        <w:rPr>
          <w:rFonts w:ascii="Arial" w:hAnsi="Arial"/>
        </w:rPr>
        <w:t xml:space="preserve"> </w:t>
      </w:r>
      <w:r>
        <w:rPr>
          <w:rFonts w:ascii="Arial" w:hAnsi="Arial"/>
        </w:rPr>
        <w:t xml:space="preserve">der Anlage: Wörter mit Belegklammern, Anteile als Wortanteil der Primärcodes, Vorkommen mit Primär- oder Sekundärcode (</w:t>
      </w:r>
      <w:r>
        <w:rPr>
          <w:rStyle w:val="VerbatimChar"/>
          <w:rFonts w:ascii="Arial" w:hAnsi="Arial"/>
          <w:sz w:val="18"/>
        </w:rPr>
        <w:t xml:space="preserve">abgleich_2a.py</w:t>
      </w:r>
      <w:r>
        <w:rPr>
          <w:rFonts w:ascii="Arial" w:hAnsi="Arial"/>
        </w:rPr>
        <w:t xml:space="preserve">, Ausgabe</w:t>
      </w:r>
      <w:r>
        <w:rPr>
          <w:rFonts w:ascii="Arial" w:hAnsi="Arial"/>
        </w:rPr>
        <w:t xml:space="preserve"> </w:t>
      </w:r>
      <w:r>
        <w:rPr>
          <w:rStyle w:val="VerbatimChar"/>
          <w:rFonts w:ascii="Arial" w:hAnsi="Arial"/>
          <w:sz w:val="18"/>
        </w:rPr>
        <w:t xml:space="preserve">abgleich_2a.txt</w:t>
      </w:r>
      <w:r>
        <w:rPr>
          <w:rFonts w:ascii="Arial" w:hAnsi="Arial"/>
        </w:rPr>
        <w:t xml:space="preserve">).</w:t>
      </w:r>
    </w:p>
    <w:p>
      <w:pPr>
        <w:pStyle w:val="BodyText"/>
      </w:pPr>
      <w:r>
        <w:rPr>
          <w:bCs/>
          <w:rFonts w:ascii="Arial" w:hAnsi="Arial"/>
          <w:b/>
        </w:rPr>
        <w:t xml:space="preserve">Übereinstimmung.</w:t>
      </w:r>
      <w:r>
        <w:rPr>
          <w:rFonts w:ascii="Arial" w:hAnsi="Arial"/>
        </w:rPr>
        <w:t xml:space="preserve"> </w:t>
      </w:r>
      <w:r>
        <w:rPr>
          <w:rFonts w:ascii="Arial" w:hAnsi="Arial"/>
        </w:rPr>
        <w:t xml:space="preserve">Primärcode 38 von 39 (97,4 %, κ = 0,97), Gruppen ebenso, Sekundärcodes 26 von 39 gleich (66,7 %, im Korpus 67,7 %). 13 Sätze weichen ab, einer beim Primärcode (B2 S2, nach B als Gestaltungsanforderung T4), zwölf nur beim Sekundärcode. Entschieden fünfmal nach A, achtmal nach B.</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131"/>
        <w:gridCol w:w="1131"/>
        <w:gridCol w:w="1131"/>
        <w:gridCol w:w="1131"/>
        <w:gridCol w:w="1131"/>
        <w:gridCol w:w="1131"/>
        <w:gridCol w:w="1131"/>
      </w:tblGrid>
      <w:tr>
        <w:trPr>
          <w:tblHeader w:val="true"/>
          <w:tblHeader w:val="true"/>
          <w:cantSplit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Prüfgegenstand</w:t>
            </w:r>
          </w:p>
        </w:tc>
        <w:tc>
          <w:tcPr>
            <w:shd w:val="clear" w:color="auto" w:fill="D6E4F0"/>
          </w:tcPr>
          <w:p>
            <w:pPr>
              <w:pStyle w:val="Compact"/>
              <w:jc w:val="left"/>
            </w:pPr>
            <w:r>
              <w:rPr>
                <w:rFonts w:ascii="Arial" w:hAnsi="Arial"/>
                <w:b/>
                <w:sz w:val="18"/>
              </w:rPr>
              <w:t xml:space="preserve">Befundstelle</w:t>
            </w:r>
          </w:p>
        </w:tc>
        <w:tc>
          <w:tcPr>
            <w:shd w:val="clear" w:color="auto" w:fill="D6E4F0"/>
          </w:tcPr>
          <w:p>
            <w:pPr>
              <w:pStyle w:val="Compact"/>
              <w:jc w:val="left"/>
            </w:pPr>
            <w:r>
              <w:rPr>
                <w:rFonts w:ascii="Arial" w:hAnsi="Arial"/>
                <w:b/>
                <w:sz w:val="18"/>
              </w:rPr>
              <w:t xml:space="preserve">Fundstelle im Text</w:t>
            </w:r>
          </w:p>
        </w:tc>
        <w:tc>
          <w:tcPr>
            <w:shd w:val="clear" w:color="auto" w:fill="D6E4F0"/>
          </w:tcPr>
          <w:p>
            <w:pPr>
              <w:pStyle w:val="Compact"/>
              <w:jc w:val="left"/>
            </w:pPr>
            <w:r>
              <w:rPr>
                <w:rFonts w:ascii="Arial" w:hAnsi="Arial"/>
                <w:b/>
                <w:sz w:val="18"/>
              </w:rPr>
              <w:t xml:space="preserve">Ergebnis</w:t>
            </w:r>
          </w:p>
        </w:tc>
        <w:tc>
          <w:tcPr>
            <w:shd w:val="clear" w:color="auto" w:fill="D6E4F0"/>
          </w:tcPr>
          <w:p>
            <w:pPr>
              <w:pStyle w:val="Compact"/>
              <w:jc w:val="left"/>
            </w:pPr>
            <w:r>
              <w:rPr>
                <w:rFonts w:ascii="Arial" w:hAnsi="Arial"/>
                <w:b/>
                <w:sz w:val="18"/>
              </w:rPr>
              <w:t xml:space="preserve">Status</w:t>
            </w:r>
          </w:p>
        </w:tc>
        <w:tc>
          <w:tcPr>
            <w:shd w:val="clear" w:color="auto" w:fill="D6E4F0"/>
          </w:tcPr>
          <w:p>
            <w:pPr>
              <w:pStyle w:val="Compact"/>
              <w:jc w:val="left"/>
            </w:pPr>
            <w:r>
              <w:rPr>
                <w:rFonts w:ascii="Arial" w:hAnsi="Arial"/>
                <w:b/>
                <w:sz w:val="18"/>
              </w:rPr>
              <w:t xml:space="preserve">Beleg</w:t>
            </w:r>
          </w:p>
        </w:tc>
      </w:tr>
      <w:tr>
        <w:trPr>
          <w:cantSplit w:val="true"/>
        </w:trPr>
        <w:tc>
          <w:tcPr/>
          <w:p>
            <w:pPr>
              <w:pStyle w:val="Compact"/>
              <w:jc w:val="left"/>
            </w:pPr>
            <w:r>
              <w:rPr>
                <w:rFonts w:ascii="Arial" w:hAnsi="Arial"/>
                <w:sz w:val="18"/>
              </w:rPr>
              <w:t xml:space="preserve">a1</w:t>
            </w:r>
          </w:p>
        </w:tc>
        <w:tc>
          <w:tcPr/>
          <w:p>
            <w:pPr>
              <w:pStyle w:val="Compact"/>
              <w:jc w:val="left"/>
            </w:pPr>
            <w:r>
              <w:rPr>
                <w:rFonts w:ascii="Arial" w:hAnsi="Arial"/>
                <w:sz w:val="18"/>
              </w:rPr>
              <w:t xml:space="preserve">Umfang</w:t>
            </w:r>
          </w:p>
        </w:tc>
        <w:tc>
          <w:tcPr/>
          <w:p>
            <w:pPr>
              <w:pStyle w:val="Compact"/>
              <w:jc w:val="left"/>
            </w:pPr>
            <w:r>
              <w:rPr>
                <w:rFonts w:ascii="Arial" w:hAnsi="Arial"/>
                <w:sz w:val="18"/>
              </w:rPr>
              <w:t xml:space="preserve">§ 0 Nr. 4: 506 bis 927 Wörter, Median 666</w:t>
            </w:r>
          </w:p>
        </w:tc>
        <w:tc>
          <w:tcPr/>
          <w:p>
            <w:pPr>
              <w:pStyle w:val="Compact"/>
              <w:jc w:val="left"/>
            </w:pPr>
            <w:r>
              <w:rPr>
                <w:rFonts w:ascii="Arial" w:hAnsi="Arial"/>
                <w:sz w:val="18"/>
              </w:rPr>
              <w:t xml:space="preserve">ganze Einleitung</w:t>
            </w:r>
          </w:p>
        </w:tc>
        <w:tc>
          <w:tcPr/>
          <w:p>
            <w:pPr>
              <w:pStyle w:val="Compact"/>
              <w:jc w:val="left"/>
            </w:pPr>
            <w:r>
              <w:rPr>
                <w:rFonts w:ascii="Arial" w:hAnsi="Arial"/>
                <w:sz w:val="18"/>
              </w:rPr>
              <w:t xml:space="preserve">913 Wörter</w:t>
            </w:r>
          </w:p>
        </w:tc>
        <w:tc>
          <w:tcPr/>
          <w:p>
            <w:pPr>
              <w:pStyle w:val="Compact"/>
              <w:jc w:val="left"/>
            </w:pPr>
            <w:r>
              <w:rPr>
                <w:rFonts w:ascii="Arial" w:hAnsi="Arial"/>
                <w:sz w:val="18"/>
              </w:rPr>
              <w:t xml:space="preserve">in der Spanne, am oberen Ende</w:t>
            </w:r>
          </w:p>
        </w:tc>
        <w:tc>
          <w:tcPr/>
          <w:p>
            <w:pPr>
              <w:pStyle w:val="Compact"/>
              <w:jc w:val="left"/>
            </w:pPr>
            <w:r>
              <w:rPr>
                <w:rStyle w:val="VerbatimChar"/>
                <w:rFonts w:ascii="Arial" w:hAnsi="Arial"/>
                <w:sz w:val="18"/>
              </w:rPr>
              <w:t xml:space="preserve">abgleich_2a.txt</w:t>
            </w:r>
          </w:p>
        </w:tc>
      </w:tr>
      <w:tr>
        <w:trPr>
          <w:cantSplit w:val="true"/>
        </w:trPr>
        <w:tc>
          <w:tcPr>
            <w:shd w:val="clear" w:color="auto" w:fill="EEF3F9"/>
          </w:tcPr>
          <w:p>
            <w:pPr>
              <w:pStyle w:val="Compact"/>
              <w:jc w:val="left"/>
            </w:pPr>
            <w:r>
              <w:rPr>
                <w:rFonts w:ascii="Arial" w:hAnsi="Arial"/>
                <w:sz w:val="18"/>
              </w:rPr>
              <w:t xml:space="preserve">a2</w:t>
            </w:r>
          </w:p>
        </w:tc>
        <w:tc>
          <w:tcPr>
            <w:shd w:val="clear" w:color="auto" w:fill="EEF3F9"/>
          </w:tcPr>
          <w:p>
            <w:pPr>
              <w:pStyle w:val="Compact"/>
              <w:jc w:val="left"/>
            </w:pPr>
            <w:r>
              <w:rPr>
                <w:rFonts w:ascii="Arial" w:hAnsi="Arial"/>
                <w:sz w:val="18"/>
              </w:rPr>
              <w:t xml:space="preserve">Absätze</w:t>
            </w:r>
          </w:p>
        </w:tc>
        <w:tc>
          <w:tcPr>
            <w:shd w:val="clear" w:color="auto" w:fill="EEF3F9"/>
          </w:tcPr>
          <w:p>
            <w:pPr>
              <w:pStyle w:val="Compact"/>
              <w:jc w:val="left"/>
            </w:pPr>
            <w:r>
              <w:rPr>
                <w:rFonts w:ascii="Arial" w:hAnsi="Arial"/>
                <w:sz w:val="18"/>
              </w:rPr>
              <w:t xml:space="preserve">§ 0 Nr. 4: 2 bis 8, Median 5</w:t>
            </w:r>
          </w:p>
        </w:tc>
        <w:tc>
          <w:tcPr>
            <w:shd w:val="clear" w:color="auto" w:fill="EEF3F9"/>
          </w:tcPr>
          <w:p>
            <w:pPr>
              <w:pStyle w:val="Compact"/>
              <w:jc w:val="left"/>
            </w:pPr>
            <w:r>
              <w:rPr>
                <w:rFonts w:ascii="Arial" w:hAnsi="Arial"/>
                <w:sz w:val="18"/>
              </w:rPr>
              <w:t xml:space="preserve">B1a bis B5</w:t>
            </w:r>
          </w:p>
        </w:tc>
        <w:tc>
          <w:tcPr>
            <w:shd w:val="clear" w:color="auto" w:fill="EEF3F9"/>
          </w:tcPr>
          <w:p>
            <w:pPr>
              <w:pStyle w:val="Compact"/>
              <w:jc w:val="left"/>
            </w:pPr>
            <w:r>
              <w:rPr>
                <w:rFonts w:ascii="Arial" w:hAnsi="Arial"/>
                <w:sz w:val="18"/>
              </w:rPr>
              <w:t xml:space="preserve">6</w:t>
            </w:r>
          </w:p>
        </w:tc>
        <w:tc>
          <w:tcPr>
            <w:shd w:val="clear" w:color="auto" w:fill="EEF3F9"/>
          </w:tcPr>
          <w:p>
            <w:pPr>
              <w:pStyle w:val="Compact"/>
              <w:jc w:val="left"/>
            </w:pPr>
            <w:r>
              <w:rPr>
                <w:rFonts w:ascii="Arial" w:hAnsi="Arial"/>
                <w:sz w:val="18"/>
              </w:rPr>
              <w:t xml:space="preserve">in der Spanne</w:t>
            </w:r>
          </w:p>
        </w:tc>
        <w:tc>
          <w:tcPr>
            <w:shd w:val="clear" w:color="auto" w:fill="EEF3F9"/>
          </w:tcPr>
          <w:p>
            <w:pPr>
              <w:pStyle w:val="Compact"/>
              <w:jc w:val="left"/>
            </w:pPr>
            <w:r>
              <w:rPr>
                <w:rFonts w:ascii="Arial" w:hAnsi="Arial"/>
                <w:sz w:val="18"/>
              </w:rPr>
              <w:t xml:space="preserve">ebd.</w:t>
            </w:r>
          </w:p>
        </w:tc>
      </w:tr>
      <w:tr>
        <w:trPr>
          <w:cantSplit w:val="true"/>
        </w:trPr>
        <w:tc>
          <w:tcPr/>
          <w:p>
            <w:pPr>
              <w:pStyle w:val="Compact"/>
              <w:jc w:val="left"/>
            </w:pPr>
            <w:r>
              <w:rPr>
                <w:rFonts w:ascii="Arial" w:hAnsi="Arial"/>
                <w:sz w:val="18"/>
              </w:rPr>
              <w:t xml:space="preserve">a3</w:t>
            </w:r>
          </w:p>
        </w:tc>
        <w:tc>
          <w:tcPr/>
          <w:p>
            <w:pPr>
              <w:pStyle w:val="Compact"/>
              <w:jc w:val="left"/>
            </w:pPr>
            <w:r>
              <w:rPr>
                <w:rFonts w:ascii="Arial" w:hAnsi="Arial"/>
                <w:sz w:val="18"/>
              </w:rPr>
              <w:t xml:space="preserve">Sätze und Satzlänge</w:t>
            </w:r>
          </w:p>
        </w:tc>
        <w:tc>
          <w:tcPr/>
          <w:p>
            <w:pPr>
              <w:pStyle w:val="Compact"/>
              <w:jc w:val="left"/>
            </w:pPr>
            <w:r>
              <w:rPr>
                <w:rFonts w:ascii="Arial" w:hAnsi="Arial"/>
                <w:sz w:val="18"/>
              </w:rPr>
              <w:t xml:space="preserve">§ 0 Nr. 4: Median 22,5 Sätze (15 bis 34) · § 2.2: Satzlänge im Median der Studien 30 (27 bis 31)</w:t>
            </w:r>
          </w:p>
        </w:tc>
        <w:tc>
          <w:tcPr/>
          <w:p>
            <w:pPr>
              <w:pStyle w:val="Compact"/>
              <w:jc w:val="left"/>
            </w:pPr>
            <w:r>
              <w:rPr>
                <w:rFonts w:ascii="Arial" w:hAnsi="Arial"/>
                <w:sz w:val="18"/>
              </w:rPr>
              <w:t xml:space="preserve">ganze Einleitung</w:t>
            </w:r>
          </w:p>
        </w:tc>
        <w:tc>
          <w:tcPr/>
          <w:p>
            <w:pPr>
              <w:pStyle w:val="Compact"/>
              <w:jc w:val="left"/>
            </w:pPr>
            <w:r>
              <w:rPr>
                <w:rFonts w:ascii="Arial" w:hAnsi="Arial"/>
                <w:sz w:val="18"/>
              </w:rPr>
              <w:t xml:space="preserve">39 Sätze, Median 24,0 Wörter</w:t>
            </w:r>
          </w:p>
        </w:tc>
        <w:tc>
          <w:tcPr/>
          <w:p>
            <w:pPr>
              <w:pStyle w:val="Compact"/>
              <w:jc w:val="left"/>
            </w:pPr>
            <w:r>
              <w:rPr>
                <w:rFonts w:ascii="Arial" w:hAnsi="Arial"/>
                <w:sz w:val="18"/>
              </w:rPr>
              <w:t xml:space="preserve">über der Spanne bei der Satzzahl, unter der Spanne bei der Satzlänge. Folge der Projektregel „eine Aussage je Satz, höchstens 32 Wörter“</w:t>
            </w:r>
          </w:p>
        </w:tc>
        <w:tc>
          <w:tcPr/>
          <w:p>
            <w:pPr>
              <w:pStyle w:val="Compact"/>
              <w:jc w:val="left"/>
            </w:pPr>
            <w:r>
              <w:rPr>
                <w:rFonts w:ascii="Arial" w:hAnsi="Arial"/>
                <w:sz w:val="18"/>
              </w:rPr>
              <w:t xml:space="preserve">ebd.</w:t>
            </w:r>
          </w:p>
        </w:tc>
      </w:tr>
      <w:tr>
        <w:trPr>
          <w:cantSplit w:val="true"/>
        </w:trPr>
        <w:tc>
          <w:tcPr>
            <w:shd w:val="clear" w:color="auto" w:fill="EEF3F9"/>
          </w:tcPr>
          <w:p>
            <w:pPr>
              <w:pStyle w:val="Compact"/>
              <w:jc w:val="left"/>
            </w:pPr>
            <w:r>
              <w:rPr>
                <w:rFonts w:ascii="Arial" w:hAnsi="Arial"/>
                <w:sz w:val="18"/>
              </w:rPr>
              <w:t xml:space="preserve">a4</w:t>
            </w:r>
          </w:p>
        </w:tc>
        <w:tc>
          <w:tcPr>
            <w:shd w:val="clear" w:color="auto" w:fill="EEF3F9"/>
          </w:tcPr>
          <w:p>
            <w:pPr>
              <w:pStyle w:val="Compact"/>
              <w:jc w:val="left"/>
            </w:pPr>
            <w:r>
              <w:rPr>
                <w:rFonts w:ascii="Arial" w:hAnsi="Arial"/>
                <w:sz w:val="18"/>
              </w:rPr>
              <w:t xml:space="preserve">Sätze mit Beleg</w:t>
            </w:r>
          </w:p>
        </w:tc>
        <w:tc>
          <w:tcPr>
            <w:shd w:val="clear" w:color="auto" w:fill="EEF3F9"/>
          </w:tcPr>
          <w:p>
            <w:pPr>
              <w:pStyle w:val="Compact"/>
              <w:jc w:val="left"/>
            </w:pPr>
            <w:r>
              <w:rPr>
                <w:rFonts w:ascii="Arial" w:hAnsi="Arial"/>
                <w:sz w:val="18"/>
              </w:rPr>
              <w:t xml:space="preserve">§ 2.2, § 8 Nr. 3: Median 74 % (61 bis 87)</w:t>
            </w:r>
          </w:p>
        </w:tc>
        <w:tc>
          <w:tcPr>
            <w:shd w:val="clear" w:color="auto" w:fill="EEF3F9"/>
          </w:tcPr>
          <w:p>
            <w:pPr>
              <w:pStyle w:val="Compact"/>
              <w:jc w:val="left"/>
            </w:pPr>
            <w:r>
              <w:rPr>
                <w:rFonts w:ascii="Arial" w:hAnsi="Arial"/>
                <w:sz w:val="18"/>
              </w:rPr>
              <w:t xml:space="preserve">26 Sätze mit Belegklammer</w:t>
            </w:r>
          </w:p>
        </w:tc>
        <w:tc>
          <w:tcPr>
            <w:shd w:val="clear" w:color="auto" w:fill="EEF3F9"/>
          </w:tcPr>
          <w:p>
            <w:pPr>
              <w:pStyle w:val="Compact"/>
              <w:jc w:val="left"/>
            </w:pPr>
            <w:r>
              <w:rPr>
                <w:rFonts w:ascii="Arial" w:hAnsi="Arial"/>
                <w:sz w:val="18"/>
              </w:rPr>
              <w:t xml:space="preserve">66,7 %</w:t>
            </w:r>
          </w:p>
        </w:tc>
        <w:tc>
          <w:tcPr>
            <w:shd w:val="clear" w:color="auto" w:fill="EEF3F9"/>
          </w:tcPr>
          <w:p>
            <w:pPr>
              <w:pStyle w:val="Compact"/>
              <w:jc w:val="left"/>
            </w:pPr>
            <w:r>
              <w:rPr>
                <w:rFonts w:ascii="Arial" w:hAnsi="Arial"/>
                <w:sz w:val="18"/>
              </w:rPr>
              <w:t xml:space="preserve">in der Spanne, unter dem Median (Stand § 5.2: 64 %)</w:t>
            </w:r>
          </w:p>
        </w:tc>
        <w:tc>
          <w:tcPr>
            <w:shd w:val="clear" w:color="auto" w:fill="EEF3F9"/>
          </w:tcPr>
          <w:p>
            <w:pPr>
              <w:pStyle w:val="Compact"/>
              <w:jc w:val="left"/>
            </w:pPr>
            <w:r>
              <w:rPr>
                <w:rFonts w:ascii="Arial" w:hAnsi="Arial"/>
                <w:sz w:val="18"/>
              </w:rPr>
              <w:t xml:space="preserve">ebd.</w:t>
            </w:r>
          </w:p>
        </w:tc>
      </w:tr>
      <w:tr>
        <w:trPr>
          <w:cantSplit w:val="true"/>
        </w:trPr>
        <w:tc>
          <w:tcPr/>
          <w:p>
            <w:pPr>
              <w:pStyle w:val="Compact"/>
              <w:jc w:val="left"/>
            </w:pPr>
            <w:r>
              <w:rPr>
                <w:rFonts w:ascii="Arial" w:hAnsi="Arial"/>
                <w:sz w:val="18"/>
              </w:rPr>
              <w:t xml:space="preserve">a5</w:t>
            </w:r>
          </w:p>
        </w:tc>
        <w:tc>
          <w:tcPr/>
          <w:p>
            <w:pPr>
              <w:pStyle w:val="Compact"/>
              <w:jc w:val="left"/>
            </w:pPr>
            <w:r>
              <w:rPr>
                <w:rFonts w:ascii="Arial" w:hAnsi="Arial"/>
                <w:sz w:val="18"/>
              </w:rPr>
              <w:t xml:space="preserve">Anteil Relevanz</w:t>
            </w:r>
          </w:p>
        </w:tc>
        <w:tc>
          <w:tcPr/>
          <w:p>
            <w:pPr>
              <w:pStyle w:val="Compact"/>
              <w:jc w:val="left"/>
            </w:pPr>
            <w:r>
              <w:rPr>
                <w:rFonts w:ascii="Arial" w:hAnsi="Arial"/>
                <w:sz w:val="18"/>
              </w:rPr>
              <w:t xml:space="preserve">§ 0 Nr. 4: 19 % (5 bis 43)</w:t>
            </w:r>
          </w:p>
        </w:tc>
        <w:tc>
          <w:tcPr/>
          <w:p>
            <w:pPr>
              <w:pStyle w:val="Compact"/>
              <w:jc w:val="left"/>
            </w:pPr>
            <w:r>
              <w:rPr>
                <w:rFonts w:ascii="Arial" w:hAnsi="Arial"/>
                <w:sz w:val="18"/>
              </w:rPr>
              <w:t xml:space="preserve">B1a S1–S2, B2 S8–S9</w:t>
            </w:r>
          </w:p>
        </w:tc>
        <w:tc>
          <w:tcPr/>
          <w:p>
            <w:pPr>
              <w:pStyle w:val="Compact"/>
              <w:jc w:val="left"/>
            </w:pPr>
            <w:r>
              <w:rPr>
                <w:rFonts w:ascii="Arial" w:hAnsi="Arial"/>
                <w:sz w:val="18"/>
              </w:rPr>
              <w:t xml:space="preserve">11,0 %</w:t>
            </w:r>
          </w:p>
        </w:tc>
        <w:tc>
          <w:tcPr/>
          <w:p>
            <w:pPr>
              <w:pStyle w:val="Compact"/>
              <w:jc w:val="left"/>
            </w:pPr>
            <w:r>
              <w:rPr>
                <w:rFonts w:ascii="Arial" w:hAnsi="Arial"/>
                <w:sz w:val="18"/>
              </w:rPr>
              <w:t xml:space="preserve">in der Spanne (Stand 10 %)</w:t>
            </w:r>
          </w:p>
        </w:tc>
        <w:tc>
          <w:tcPr/>
          <w:p>
            <w:pPr>
              <w:pStyle w:val="Compact"/>
              <w:jc w:val="left"/>
            </w:pPr>
            <w:r>
              <w:rPr>
                <w:rFonts w:ascii="Arial" w:hAnsi="Arial"/>
                <w:sz w:val="18"/>
              </w:rPr>
              <w:t xml:space="preserve">ebd.</w:t>
            </w:r>
          </w:p>
        </w:tc>
      </w:tr>
      <w:tr>
        <w:trPr>
          <w:cantSplit w:val="true"/>
        </w:trPr>
        <w:tc>
          <w:tcPr>
            <w:shd w:val="clear" w:color="auto" w:fill="EEF3F9"/>
          </w:tcPr>
          <w:p>
            <w:pPr>
              <w:pStyle w:val="Compact"/>
              <w:jc w:val="left"/>
            </w:pPr>
            <w:r>
              <w:rPr>
                <w:rFonts w:ascii="Arial" w:hAnsi="Arial"/>
                <w:sz w:val="18"/>
              </w:rPr>
              <w:t xml:space="preserve">a6</w:t>
            </w:r>
          </w:p>
        </w:tc>
        <w:tc>
          <w:tcPr>
            <w:shd w:val="clear" w:color="auto" w:fill="EEF3F9"/>
          </w:tcPr>
          <w:p>
            <w:pPr>
              <w:pStyle w:val="Compact"/>
              <w:jc w:val="left"/>
            </w:pPr>
            <w:r>
              <w:rPr>
                <w:rFonts w:ascii="Arial" w:hAnsi="Arial"/>
                <w:sz w:val="18"/>
              </w:rPr>
              <w:t xml:space="preserve">Anteil Trainingsmittel</w:t>
            </w:r>
          </w:p>
        </w:tc>
        <w:tc>
          <w:tcPr>
            <w:shd w:val="clear" w:color="auto" w:fill="EEF3F9"/>
          </w:tcPr>
          <w:p>
            <w:pPr>
              <w:pStyle w:val="Compact"/>
              <w:jc w:val="left"/>
            </w:pPr>
            <w:r>
              <w:rPr>
                <w:rFonts w:ascii="Arial" w:hAnsi="Arial"/>
                <w:sz w:val="18"/>
              </w:rPr>
              <w:t xml:space="preserve">16 % (5 bis 40)</w:t>
            </w:r>
          </w:p>
        </w:tc>
        <w:tc>
          <w:tcPr>
            <w:shd w:val="clear" w:color="auto" w:fill="EEF3F9"/>
          </w:tcPr>
          <w:p>
            <w:pPr>
              <w:pStyle w:val="Compact"/>
              <w:jc w:val="left"/>
            </w:pPr>
            <w:r>
              <w:rPr>
                <w:rFonts w:ascii="Arial" w:hAnsi="Arial"/>
                <w:sz w:val="18"/>
              </w:rPr>
              <w:t xml:space="preserve">B1a S3, B1b, B2 S2–S7</w:t>
            </w:r>
          </w:p>
        </w:tc>
        <w:tc>
          <w:tcPr>
            <w:shd w:val="clear" w:color="auto" w:fill="EEF3F9"/>
          </w:tcPr>
          <w:p>
            <w:pPr>
              <w:pStyle w:val="Compact"/>
              <w:jc w:val="left"/>
            </w:pPr>
            <w:r>
              <w:rPr>
                <w:rFonts w:ascii="Arial" w:hAnsi="Arial"/>
                <w:sz w:val="18"/>
              </w:rPr>
              <w:t xml:space="preserve">31,8 %, Codierung A 29,8 %</w:t>
            </w:r>
          </w:p>
        </w:tc>
        <w:tc>
          <w:tcPr>
            <w:shd w:val="clear" w:color="auto" w:fill="EEF3F9"/>
          </w:tcPr>
          <w:p>
            <w:pPr>
              <w:pStyle w:val="Compact"/>
              <w:jc w:val="left"/>
            </w:pPr>
            <w:r>
              <w:rPr>
                <w:rFonts w:ascii="Arial" w:hAnsi="Arial"/>
                <w:sz w:val="18"/>
              </w:rPr>
              <w:t xml:space="preserve">in der Spanne, oberes Viertel (Stand 28 %)</w:t>
            </w:r>
          </w:p>
        </w:tc>
        <w:tc>
          <w:tcPr>
            <w:shd w:val="clear" w:color="auto" w:fill="EEF3F9"/>
          </w:tcPr>
          <w:p>
            <w:pPr>
              <w:pStyle w:val="Compact"/>
              <w:jc w:val="left"/>
            </w:pPr>
            <w:r>
              <w:rPr>
                <w:rFonts w:ascii="Arial" w:hAnsi="Arial"/>
                <w:sz w:val="18"/>
              </w:rPr>
              <w:t xml:space="preserve">ebd.</w:t>
            </w:r>
          </w:p>
        </w:tc>
      </w:tr>
      <w:tr>
        <w:trPr>
          <w:cantSplit w:val="true"/>
        </w:trPr>
        <w:tc>
          <w:tcPr/>
          <w:p>
            <w:pPr>
              <w:pStyle w:val="Compact"/>
              <w:jc w:val="left"/>
            </w:pPr>
            <w:r>
              <w:rPr>
                <w:rFonts w:ascii="Arial" w:hAnsi="Arial"/>
                <w:sz w:val="18"/>
              </w:rPr>
              <w:t xml:space="preserve">a7</w:t>
            </w:r>
          </w:p>
        </w:tc>
        <w:tc>
          <w:tcPr/>
          <w:p>
            <w:pPr>
              <w:pStyle w:val="Compact"/>
              <w:jc w:val="left"/>
            </w:pPr>
            <w:r>
              <w:rPr>
                <w:rFonts w:ascii="Arial" w:hAnsi="Arial"/>
                <w:sz w:val="18"/>
              </w:rPr>
              <w:t xml:space="preserve">Anteil Evidenz</w:t>
            </w:r>
          </w:p>
        </w:tc>
        <w:tc>
          <w:tcPr/>
          <w:p>
            <w:pPr>
              <w:pStyle w:val="Compact"/>
              <w:jc w:val="left"/>
            </w:pPr>
            <w:r>
              <w:rPr>
                <w:rFonts w:ascii="Arial" w:hAnsi="Arial"/>
                <w:sz w:val="18"/>
              </w:rPr>
              <w:t xml:space="preserve">18 % (7 bis 39)</w:t>
            </w:r>
          </w:p>
        </w:tc>
        <w:tc>
          <w:tcPr/>
          <w:p>
            <w:pPr>
              <w:pStyle w:val="Compact"/>
              <w:jc w:val="left"/>
            </w:pPr>
            <w:r>
              <w:rPr>
                <w:rFonts w:ascii="Arial" w:hAnsi="Arial"/>
                <w:sz w:val="18"/>
              </w:rPr>
              <w:t xml:space="preserve">B1a S4, B2 S10</w:t>
            </w:r>
          </w:p>
        </w:tc>
        <w:tc>
          <w:tcPr/>
          <w:p>
            <w:pPr>
              <w:pStyle w:val="Compact"/>
              <w:jc w:val="left"/>
            </w:pPr>
            <w:r>
              <w:rPr>
                <w:rFonts w:ascii="Arial" w:hAnsi="Arial"/>
                <w:sz w:val="18"/>
              </w:rPr>
              <w:t xml:space="preserve">5,5 %</w:t>
            </w:r>
          </w:p>
        </w:tc>
        <w:tc>
          <w:tcPr/>
          <w:p>
            <w:pPr>
              <w:pStyle w:val="Compact"/>
              <w:jc w:val="left"/>
            </w:pPr>
            <w:r>
              <w:rPr>
                <w:bCs/>
                <w:rFonts w:ascii="Arial" w:hAnsi="Arial"/>
                <w:b/>
                <w:sz w:val="18"/>
              </w:rPr>
              <w:t xml:space="preserve">unter der Spanne</w:t>
            </w:r>
            <w:r>
              <w:rPr>
                <w:rFonts w:ascii="Arial" w:hAnsi="Arial"/>
                <w:sz w:val="18"/>
              </w:rPr>
              <w:t xml:space="preserve"> </w:t>
            </w:r>
            <w:r>
              <w:rPr>
                <w:rFonts w:ascii="Arial" w:hAnsi="Arial"/>
                <w:sz w:val="18"/>
              </w:rPr>
              <w:t xml:space="preserve">(Stand 6,8 %). Codierabhängig: B2 S9 als E2 statt R3 (Regel 2) ergibt 8,4 %, B4 S4 als E1 statt K1 8,7 %</w:t>
            </w:r>
          </w:p>
        </w:tc>
        <w:tc>
          <w:tcPr/>
          <w:p>
            <w:pPr>
              <w:pStyle w:val="Compact"/>
              <w:jc w:val="left"/>
            </w:pPr>
            <w:r>
              <w:rPr>
                <w:rFonts w:ascii="Arial" w:hAnsi="Arial"/>
                <w:sz w:val="18"/>
              </w:rPr>
              <w:t xml:space="preserve">ebd., Lesarten</w:t>
            </w:r>
          </w:p>
        </w:tc>
      </w:tr>
      <w:tr>
        <w:trPr>
          <w:cantSplit w:val="true"/>
        </w:trPr>
        <w:tc>
          <w:tcPr>
            <w:shd w:val="clear" w:color="auto" w:fill="EEF3F9"/>
          </w:tcPr>
          <w:p>
            <w:pPr>
              <w:pStyle w:val="Compact"/>
              <w:jc w:val="left"/>
            </w:pPr>
            <w:r>
              <w:rPr>
                <w:rFonts w:ascii="Arial" w:hAnsi="Arial"/>
                <w:sz w:val="18"/>
              </w:rPr>
              <w:t xml:space="preserve">a8</w:t>
            </w:r>
          </w:p>
        </w:tc>
        <w:tc>
          <w:tcPr>
            <w:shd w:val="clear" w:color="auto" w:fill="EEF3F9"/>
          </w:tcPr>
          <w:p>
            <w:pPr>
              <w:pStyle w:val="Compact"/>
              <w:jc w:val="left"/>
            </w:pPr>
            <w:r>
              <w:rPr>
                <w:rFonts w:ascii="Arial" w:hAnsi="Arial"/>
                <w:sz w:val="18"/>
              </w:rPr>
              <w:t xml:space="preserve">Anteil Kontext und Moderatoren</w:t>
            </w:r>
          </w:p>
        </w:tc>
        <w:tc>
          <w:tcPr>
            <w:shd w:val="clear" w:color="auto" w:fill="EEF3F9"/>
          </w:tcPr>
          <w:p>
            <w:pPr>
              <w:pStyle w:val="Compact"/>
              <w:jc w:val="left"/>
            </w:pPr>
            <w:r>
              <w:rPr>
                <w:rFonts w:ascii="Arial" w:hAnsi="Arial"/>
                <w:sz w:val="18"/>
              </w:rPr>
              <w:t xml:space="preserve">5 % (0 bis 25)</w:t>
            </w:r>
          </w:p>
        </w:tc>
        <w:tc>
          <w:tcPr>
            <w:shd w:val="clear" w:color="auto" w:fill="EEF3F9"/>
          </w:tcPr>
          <w:p>
            <w:pPr>
              <w:pStyle w:val="Compact"/>
              <w:jc w:val="left"/>
            </w:pPr>
            <w:r>
              <w:rPr>
                <w:rFonts w:ascii="Arial" w:hAnsi="Arial"/>
                <w:sz w:val="18"/>
              </w:rPr>
              <w:t xml:space="preserve">B1a S5–S6, B2 S1, S11, B4 S1–S4</w:t>
            </w:r>
          </w:p>
        </w:tc>
        <w:tc>
          <w:tcPr>
            <w:shd w:val="clear" w:color="auto" w:fill="EEF3F9"/>
          </w:tcPr>
          <w:p>
            <w:pPr>
              <w:pStyle w:val="Compact"/>
              <w:jc w:val="left"/>
            </w:pPr>
            <w:r>
              <w:rPr>
                <w:rFonts w:ascii="Arial" w:hAnsi="Arial"/>
                <w:sz w:val="18"/>
              </w:rPr>
              <w:t xml:space="preserve">20,7 %, Codierung A 22,7 %</w:t>
            </w:r>
          </w:p>
        </w:tc>
        <w:tc>
          <w:tcPr>
            <w:shd w:val="clear" w:color="auto" w:fill="EEF3F9"/>
          </w:tcPr>
          <w:p>
            <w:pPr>
              <w:pStyle w:val="Compact"/>
              <w:jc w:val="left"/>
            </w:pPr>
            <w:r>
              <w:rPr>
                <w:rFonts w:ascii="Arial" w:hAnsi="Arial"/>
                <w:sz w:val="18"/>
              </w:rPr>
              <w:t xml:space="preserve">in der Spanne, am oberen Ende (Stand 24 %)</w:t>
            </w:r>
          </w:p>
        </w:tc>
        <w:tc>
          <w:tcPr>
            <w:shd w:val="clear" w:color="auto" w:fill="EEF3F9"/>
          </w:tcPr>
          <w:p>
            <w:pPr>
              <w:pStyle w:val="Compact"/>
              <w:jc w:val="left"/>
            </w:pPr>
            <w:r>
              <w:rPr>
                <w:rFonts w:ascii="Arial" w:hAnsi="Arial"/>
                <w:sz w:val="18"/>
              </w:rPr>
              <w:t xml:space="preserve">ebd.</w:t>
            </w:r>
          </w:p>
        </w:tc>
      </w:tr>
      <w:tr>
        <w:trPr>
          <w:cantSplit w:val="true"/>
        </w:trPr>
        <w:tc>
          <w:tcPr/>
          <w:p>
            <w:pPr>
              <w:pStyle w:val="Compact"/>
              <w:jc w:val="left"/>
            </w:pPr>
            <w:r>
              <w:rPr>
                <w:rFonts w:ascii="Arial" w:hAnsi="Arial"/>
                <w:sz w:val="18"/>
              </w:rPr>
              <w:t xml:space="preserve">a9</w:t>
            </w:r>
          </w:p>
        </w:tc>
        <w:tc>
          <w:tcPr/>
          <w:p>
            <w:pPr>
              <w:pStyle w:val="Compact"/>
              <w:jc w:val="left"/>
            </w:pPr>
            <w:r>
              <w:rPr>
                <w:rFonts w:ascii="Arial" w:hAnsi="Arial"/>
                <w:sz w:val="18"/>
              </w:rPr>
              <w:t xml:space="preserve">Anteil Diagnostik</w:t>
            </w:r>
          </w:p>
        </w:tc>
        <w:tc>
          <w:tcPr/>
          <w:p>
            <w:pPr>
              <w:pStyle w:val="Compact"/>
              <w:jc w:val="left"/>
            </w:pPr>
            <w:r>
              <w:rPr>
                <w:rFonts w:ascii="Arial" w:hAnsi="Arial"/>
                <w:sz w:val="18"/>
              </w:rPr>
              <w:t xml:space="preserve">0 % (0 bis 28)</w:t>
            </w:r>
          </w:p>
        </w:tc>
        <w:tc>
          <w:tcPr/>
          <w:p>
            <w:pPr>
              <w:pStyle w:val="Compact"/>
              <w:jc w:val="left"/>
            </w:pPr>
            <w:r>
              <w:rPr>
                <w:rFonts w:ascii="Arial" w:hAnsi="Arial"/>
                <w:sz w:val="18"/>
              </w:rPr>
              <w:t xml:space="preserve">B3</w:t>
            </w:r>
          </w:p>
        </w:tc>
        <w:tc>
          <w:tcPr/>
          <w:p>
            <w:pPr>
              <w:pStyle w:val="Compact"/>
              <w:jc w:val="left"/>
            </w:pPr>
            <w:r>
              <w:rPr>
                <w:rFonts w:ascii="Arial" w:hAnsi="Arial"/>
                <w:sz w:val="18"/>
              </w:rPr>
              <w:t xml:space="preserve">13,9 %</w:t>
            </w:r>
          </w:p>
        </w:tc>
        <w:tc>
          <w:tcPr/>
          <w:p>
            <w:pPr>
              <w:pStyle w:val="Compact"/>
              <w:jc w:val="left"/>
            </w:pPr>
            <w:r>
              <w:rPr>
                <w:rFonts w:ascii="Arial" w:hAnsi="Arial"/>
                <w:sz w:val="18"/>
              </w:rPr>
              <w:t xml:space="preserve">in der Spanne, Projektbaustein (Stand 14 %)</w:t>
            </w:r>
          </w:p>
        </w:tc>
        <w:tc>
          <w:tcPr/>
          <w:p>
            <w:pPr>
              <w:pStyle w:val="Compact"/>
              <w:jc w:val="left"/>
            </w:pPr>
            <w:r>
              <w:rPr>
                <w:rFonts w:ascii="Arial" w:hAnsi="Arial"/>
                <w:sz w:val="18"/>
              </w:rPr>
              <w:t xml:space="preserve">ebd.</w:t>
            </w:r>
          </w:p>
        </w:tc>
      </w:tr>
      <w:tr>
        <w:trPr>
          <w:cantSplit w:val="true"/>
        </w:trPr>
        <w:tc>
          <w:tcPr>
            <w:shd w:val="clear" w:color="auto" w:fill="EEF3F9"/>
          </w:tcPr>
          <w:p>
            <w:pPr>
              <w:pStyle w:val="Compact"/>
              <w:jc w:val="left"/>
            </w:pPr>
            <w:r>
              <w:rPr>
                <w:rFonts w:ascii="Arial" w:hAnsi="Arial"/>
                <w:sz w:val="18"/>
              </w:rPr>
              <w:t xml:space="preserve">a10</w:t>
            </w:r>
          </w:p>
        </w:tc>
        <w:tc>
          <w:tcPr>
            <w:shd w:val="clear" w:color="auto" w:fill="EEF3F9"/>
          </w:tcPr>
          <w:p>
            <w:pPr>
              <w:pStyle w:val="Compact"/>
              <w:jc w:val="left"/>
            </w:pPr>
            <w:r>
              <w:rPr>
                <w:rFonts w:ascii="Arial" w:hAnsi="Arial"/>
                <w:sz w:val="18"/>
              </w:rPr>
              <w:t xml:space="preserve">Anteil Lücke</w:t>
            </w:r>
          </w:p>
        </w:tc>
        <w:tc>
          <w:tcPr>
            <w:shd w:val="clear" w:color="auto" w:fill="EEF3F9"/>
          </w:tcPr>
          <w:p>
            <w:pPr>
              <w:pStyle w:val="Compact"/>
              <w:jc w:val="left"/>
            </w:pPr>
            <w:r>
              <w:rPr>
                <w:rFonts w:ascii="Arial" w:hAnsi="Arial"/>
                <w:sz w:val="18"/>
              </w:rPr>
              <w:t xml:space="preserve">21 % (4 bis 28)</w:t>
            </w:r>
          </w:p>
        </w:tc>
        <w:tc>
          <w:tcPr>
            <w:shd w:val="clear" w:color="auto" w:fill="EEF3F9"/>
          </w:tcPr>
          <w:p>
            <w:pPr>
              <w:pStyle w:val="Compact"/>
              <w:jc w:val="left"/>
            </w:pPr>
            <w:r>
              <w:rPr>
                <w:rFonts w:ascii="Arial" w:hAnsi="Arial"/>
                <w:sz w:val="18"/>
              </w:rPr>
              <w:t xml:space="preserve">B4 S5–S6</w:t>
            </w:r>
          </w:p>
        </w:tc>
        <w:tc>
          <w:tcPr>
            <w:shd w:val="clear" w:color="auto" w:fill="EEF3F9"/>
          </w:tcPr>
          <w:p>
            <w:pPr>
              <w:pStyle w:val="Compact"/>
              <w:jc w:val="left"/>
            </w:pPr>
            <w:r>
              <w:rPr>
                <w:rFonts w:ascii="Arial" w:hAnsi="Arial"/>
                <w:sz w:val="18"/>
              </w:rPr>
              <w:t xml:space="preserve">6,4 %</w:t>
            </w:r>
          </w:p>
        </w:tc>
        <w:tc>
          <w:tcPr>
            <w:shd w:val="clear" w:color="auto" w:fill="EEF3F9"/>
          </w:tcPr>
          <w:p>
            <w:pPr>
              <w:pStyle w:val="Compact"/>
              <w:jc w:val="left"/>
            </w:pPr>
            <w:r>
              <w:rPr>
                <w:rFonts w:ascii="Arial" w:hAnsi="Arial"/>
                <w:sz w:val="18"/>
              </w:rPr>
              <w:t xml:space="preserve">in der Spanne, am unteren Ende (Stand 6 %)</w:t>
            </w:r>
          </w:p>
        </w:tc>
        <w:tc>
          <w:tcPr>
            <w:shd w:val="clear" w:color="auto" w:fill="EEF3F9"/>
          </w:tcPr>
          <w:p>
            <w:pPr>
              <w:pStyle w:val="Compact"/>
              <w:jc w:val="left"/>
            </w:pPr>
            <w:r>
              <w:rPr>
                <w:rFonts w:ascii="Arial" w:hAnsi="Arial"/>
                <w:sz w:val="18"/>
              </w:rPr>
              <w:t xml:space="preserve">ebd.</w:t>
            </w:r>
          </w:p>
        </w:tc>
      </w:tr>
      <w:tr>
        <w:trPr>
          <w:cantSplit w:val="true"/>
        </w:trPr>
        <w:tc>
          <w:tcPr/>
          <w:p>
            <w:pPr>
              <w:pStyle w:val="Compact"/>
              <w:jc w:val="left"/>
            </w:pPr>
            <w:r>
              <w:rPr>
                <w:rFonts w:ascii="Arial" w:hAnsi="Arial"/>
                <w:sz w:val="18"/>
              </w:rPr>
              <w:t xml:space="preserve">a11</w:t>
            </w:r>
          </w:p>
        </w:tc>
        <w:tc>
          <w:tcPr/>
          <w:p>
            <w:pPr>
              <w:pStyle w:val="Compact"/>
              <w:jc w:val="left"/>
            </w:pPr>
            <w:r>
              <w:rPr>
                <w:rFonts w:ascii="Arial" w:hAnsi="Arial"/>
                <w:sz w:val="18"/>
              </w:rPr>
              <w:t xml:space="preserve">Anteil Zweck und Hypothesen</w:t>
            </w:r>
          </w:p>
        </w:tc>
        <w:tc>
          <w:tcPr/>
          <w:p>
            <w:pPr>
              <w:pStyle w:val="Compact"/>
              <w:jc w:val="left"/>
            </w:pPr>
            <w:r>
              <w:rPr>
                <w:rFonts w:ascii="Arial" w:hAnsi="Arial"/>
                <w:sz w:val="18"/>
              </w:rPr>
              <w:t xml:space="preserve">9 % (5 bis 23)</w:t>
            </w:r>
          </w:p>
        </w:tc>
        <w:tc>
          <w:tcPr/>
          <w:p>
            <w:pPr>
              <w:pStyle w:val="Compact"/>
              <w:jc w:val="left"/>
            </w:pPr>
            <w:r>
              <w:rPr>
                <w:rFonts w:ascii="Arial" w:hAnsi="Arial"/>
                <w:sz w:val="18"/>
              </w:rPr>
              <w:t xml:space="preserve">B5</w:t>
            </w:r>
          </w:p>
        </w:tc>
        <w:tc>
          <w:tcPr/>
          <w:p>
            <w:pPr>
              <w:pStyle w:val="Compact"/>
              <w:jc w:val="left"/>
            </w:pPr>
            <w:r>
              <w:rPr>
                <w:rFonts w:ascii="Arial" w:hAnsi="Arial"/>
                <w:sz w:val="18"/>
              </w:rPr>
              <w:t xml:space="preserve">10,8 %</w:t>
            </w:r>
          </w:p>
        </w:tc>
        <w:tc>
          <w:tcPr/>
          <w:p>
            <w:pPr>
              <w:pStyle w:val="Compact"/>
              <w:jc w:val="left"/>
            </w:pPr>
            <w:r>
              <w:rPr>
                <w:rFonts w:ascii="Arial" w:hAnsi="Arial"/>
                <w:sz w:val="18"/>
              </w:rPr>
              <w:t xml:space="preserve">in der Spanne (Stand 11 %)</w:t>
            </w:r>
          </w:p>
        </w:tc>
        <w:tc>
          <w:tcPr/>
          <w:p>
            <w:pPr>
              <w:pStyle w:val="Compact"/>
              <w:jc w:val="left"/>
            </w:pPr>
            <w:r>
              <w:rPr>
                <w:rFonts w:ascii="Arial" w:hAnsi="Arial"/>
                <w:sz w:val="18"/>
              </w:rPr>
              <w:t xml:space="preserve">ebd.</w:t>
            </w:r>
          </w:p>
        </w:tc>
      </w:tr>
      <w:tr>
        <w:trPr>
          <w:cantSplit w:val="true"/>
        </w:trPr>
        <w:tc>
          <w:tcPr>
            <w:shd w:val="clear" w:color="auto" w:fill="EEF3F9"/>
          </w:tcPr>
          <w:p>
            <w:pPr>
              <w:pStyle w:val="Compact"/>
              <w:jc w:val="left"/>
            </w:pPr>
            <w:r>
              <w:rPr>
                <w:rFonts w:ascii="Arial" w:hAnsi="Arial"/>
                <w:sz w:val="18"/>
              </w:rPr>
              <w:t xml:space="preserve">a12</w:t>
            </w:r>
          </w:p>
        </w:tc>
        <w:tc>
          <w:tcPr>
            <w:shd w:val="clear" w:color="auto" w:fill="EEF3F9"/>
          </w:tcPr>
          <w:p>
            <w:pPr>
              <w:pStyle w:val="Compact"/>
              <w:jc w:val="left"/>
            </w:pPr>
            <w:r>
              <w:rPr>
                <w:rFonts w:ascii="Arial" w:hAnsi="Arial"/>
                <w:sz w:val="18"/>
              </w:rPr>
              <w:t xml:space="preserve">Zugfolge</w:t>
            </w:r>
          </w:p>
        </w:tc>
        <w:tc>
          <w:tcPr>
            <w:shd w:val="clear" w:color="auto" w:fill="EEF3F9"/>
          </w:tcPr>
          <w:p>
            <w:pPr>
              <w:pStyle w:val="Compact"/>
              <w:jc w:val="left"/>
            </w:pPr>
            <w:r>
              <w:rPr>
                <w:rFonts w:ascii="Arial" w:hAnsi="Arial"/>
                <w:sz w:val="18"/>
              </w:rPr>
              <w:t xml:space="preserve">§ 2.1</w:t>
            </w:r>
          </w:p>
        </w:tc>
        <w:tc>
          <w:tcPr>
            <w:shd w:val="clear" w:color="auto" w:fill="EEF3F9"/>
          </w:tcPr>
          <w:p>
            <w:pPr>
              <w:pStyle w:val="Compact"/>
              <w:jc w:val="left"/>
            </w:pPr>
            <w:r>
              <w:rPr>
                <w:rFonts w:ascii="Arial" w:hAnsi="Arial"/>
                <w:sz w:val="18"/>
              </w:rPr>
              <w:t xml:space="preserve">ganze Einleitung</w:t>
            </w:r>
          </w:p>
        </w:tc>
        <w:tc>
          <w:tcPr>
            <w:shd w:val="clear" w:color="auto" w:fill="EEF3F9"/>
          </w:tcPr>
          <w:p>
            <w:pPr>
              <w:pStyle w:val="Compact"/>
              <w:jc w:val="left"/>
            </w:pPr>
            <w:r>
              <w:rPr>
                <w:rFonts w:ascii="Arial" w:hAnsi="Arial"/>
                <w:sz w:val="18"/>
              </w:rPr>
              <w:t xml:space="preserve">R T E K T K T R E K D K L Z, Absatzdominanz K T T D K Z</w:t>
            </w:r>
          </w:p>
        </w:tc>
        <w:tc>
          <w:tcPr>
            <w:shd w:val="clear" w:color="auto" w:fill="EEF3F9"/>
          </w:tcPr>
          <w:p>
            <w:pPr>
              <w:pStyle w:val="Compact"/>
              <w:jc w:val="left"/>
            </w:pPr>
            <w:r>
              <w:rPr>
                <w:rFonts w:ascii="Arial" w:hAnsi="Arial"/>
                <w:sz w:val="18"/>
              </w:rPr>
              <w:t xml:space="preserve">Rahmen wie im Korpus: R vorn, L Z am Ende. B1a ist nach Wörtern von der Dauer (K3, 57 Wörter) vor der Relevanz (R1, 49) bestimmt</w:t>
            </w:r>
          </w:p>
        </w:tc>
        <w:tc>
          <w:tcPr>
            <w:shd w:val="clear" w:color="auto" w:fill="EEF3F9"/>
          </w:tcPr>
          <w:p>
            <w:pPr>
              <w:pStyle w:val="Compact"/>
              <w:jc w:val="left"/>
            </w:pPr>
            <w:r>
              <w:rPr>
                <w:rFonts w:ascii="Arial" w:hAnsi="Arial"/>
                <w:sz w:val="18"/>
              </w:rPr>
              <w:t xml:space="preserve">ebd.</w:t>
            </w:r>
          </w:p>
        </w:tc>
      </w:tr>
      <w:tr>
        <w:trPr>
          <w:cantSplit w:val="true"/>
        </w:trPr>
        <w:tc>
          <w:tcPr/>
          <w:p>
            <w:pPr>
              <w:pStyle w:val="Compact"/>
              <w:jc w:val="left"/>
            </w:pPr>
            <w:r>
              <w:rPr>
                <w:rFonts w:ascii="Arial" w:hAnsi="Arial"/>
                <w:sz w:val="18"/>
              </w:rPr>
              <w:t xml:space="preserve">a13</w:t>
            </w:r>
          </w:p>
        </w:tc>
        <w:tc>
          <w:tcPr/>
          <w:p>
            <w:pPr>
              <w:pStyle w:val="Compact"/>
              <w:jc w:val="left"/>
            </w:pPr>
            <w:r>
              <w:rPr>
                <w:rFonts w:ascii="Arial" w:hAnsi="Arial"/>
                <w:sz w:val="18"/>
              </w:rPr>
              <w:t xml:space="preserve">Endet mit Lücke → Zweck</w:t>
            </w:r>
          </w:p>
        </w:tc>
        <w:tc>
          <w:tcPr/>
          <w:p>
            <w:pPr>
              <w:pStyle w:val="Compact"/>
              <w:jc w:val="left"/>
            </w:pPr>
            <w:r>
              <w:rPr>
                <w:rFonts w:ascii="Arial" w:hAnsi="Arial"/>
                <w:sz w:val="18"/>
              </w:rPr>
              <w:t xml:space="preserve">§ 2.1: 10 von 10</w:t>
            </w:r>
          </w:p>
        </w:tc>
        <w:tc>
          <w:tcPr/>
          <w:p>
            <w:pPr>
              <w:pStyle w:val="Compact"/>
              <w:jc w:val="left"/>
            </w:pPr>
            <w:r>
              <w:rPr>
                <w:rFonts w:ascii="Arial" w:hAnsi="Arial"/>
                <w:sz w:val="18"/>
              </w:rPr>
              <w:t xml:space="preserve">B4 S6 → B5 S1</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wie im Korpus</w:t>
            </w:r>
          </w:p>
        </w:tc>
        <w:tc>
          <w:tcPr/>
          <w:p>
            <w:pPr>
              <w:pStyle w:val="Compact"/>
              <w:jc w:val="left"/>
            </w:pPr>
            <w:r>
              <w:rPr>
                <w:rFonts w:ascii="Arial" w:hAnsi="Arial"/>
                <w:sz w:val="18"/>
              </w:rPr>
              <w:t xml:space="preserve">ebd.</w:t>
            </w:r>
          </w:p>
        </w:tc>
      </w:tr>
      <w:tr>
        <w:trPr>
          <w:cantSplit w:val="true"/>
        </w:trPr>
        <w:tc>
          <w:tcPr>
            <w:shd w:val="clear" w:color="auto" w:fill="EEF3F9"/>
          </w:tcPr>
          <w:p>
            <w:pPr>
              <w:pStyle w:val="Compact"/>
              <w:jc w:val="left"/>
            </w:pPr>
            <w:r>
              <w:rPr>
                <w:rFonts w:ascii="Arial" w:hAnsi="Arial"/>
                <w:sz w:val="18"/>
              </w:rPr>
              <w:t xml:space="preserve">a14</w:t>
            </w:r>
          </w:p>
        </w:tc>
        <w:tc>
          <w:tcPr>
            <w:shd w:val="clear" w:color="auto" w:fill="EEF3F9"/>
          </w:tcPr>
          <w:p>
            <w:pPr>
              <w:pStyle w:val="Compact"/>
              <w:jc w:val="left"/>
            </w:pPr>
            <w:r>
              <w:rPr>
                <w:rFonts w:ascii="Arial" w:hAnsi="Arial"/>
                <w:sz w:val="18"/>
              </w:rPr>
              <w:t xml:space="preserve">Zwecksatz als Folgerung markiert</w:t>
            </w:r>
          </w:p>
        </w:tc>
        <w:tc>
          <w:tcPr>
            <w:shd w:val="clear" w:color="auto" w:fill="EEF3F9"/>
          </w:tcPr>
          <w:p>
            <w:pPr>
              <w:pStyle w:val="Compact"/>
              <w:jc w:val="left"/>
            </w:pPr>
            <w:r>
              <w:rPr>
                <w:rFonts w:ascii="Arial" w:hAnsi="Arial"/>
                <w:sz w:val="18"/>
              </w:rPr>
              <w:t xml:space="preserve">§ 3.8: 10 von 10</w:t>
            </w:r>
          </w:p>
        </w:tc>
        <w:tc>
          <w:tcPr>
            <w:shd w:val="clear" w:color="auto" w:fill="EEF3F9"/>
          </w:tcPr>
          <w:p>
            <w:pPr>
              <w:pStyle w:val="Compact"/>
              <w:jc w:val="left"/>
            </w:pPr>
            <w:r>
              <w:rPr>
                <w:rFonts w:ascii="Arial" w:hAnsi="Arial"/>
                <w:sz w:val="18"/>
              </w:rPr>
              <w:t xml:space="preserve">B5 S1 „deshalb“</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wie im Korpus (Stand § 5.4 Nr. 2: nein, Klick 10:00)</w:t>
            </w:r>
          </w:p>
        </w:tc>
        <w:tc>
          <w:tcPr>
            <w:shd w:val="clear" w:color="auto" w:fill="EEF3F9"/>
          </w:tcPr>
          <w:p>
            <w:pPr>
              <w:pStyle w:val="Compact"/>
              <w:jc w:val="left"/>
            </w:pPr>
            <w:r>
              <w:rPr>
                <w:rFonts w:ascii="Arial" w:hAnsi="Arial"/>
                <w:sz w:val="18"/>
              </w:rPr>
              <w:t xml:space="preserve">ebd.</w:t>
            </w:r>
          </w:p>
        </w:tc>
      </w:tr>
      <w:tr>
        <w:trPr>
          <w:cantSplit w:val="true"/>
        </w:trPr>
        <w:tc>
          <w:tcPr/>
          <w:p>
            <w:pPr>
              <w:pStyle w:val="Compact"/>
              <w:jc w:val="left"/>
            </w:pPr>
            <w:r>
              <w:rPr>
                <w:rFonts w:ascii="Arial" w:hAnsi="Arial"/>
                <w:sz w:val="18"/>
              </w:rPr>
              <w:t xml:space="preserve">a15</w:t>
            </w:r>
          </w:p>
        </w:tc>
        <w:tc>
          <w:tcPr/>
          <w:p>
            <w:pPr>
              <w:pStyle w:val="Compact"/>
              <w:jc w:val="left"/>
            </w:pPr>
            <w:r>
              <w:rPr>
                <w:rFonts w:ascii="Arial" w:hAnsi="Arial"/>
                <w:sz w:val="18"/>
              </w:rPr>
              <w:t xml:space="preserve">Satz vor dem Zweck ist Lücken- oder Bedeutungssatz</w:t>
            </w:r>
          </w:p>
        </w:tc>
        <w:tc>
          <w:tcPr/>
          <w:p>
            <w:pPr>
              <w:pStyle w:val="Compact"/>
              <w:jc w:val="left"/>
            </w:pPr>
            <w:r>
              <w:rPr>
                <w:rFonts w:ascii="Arial" w:hAnsi="Arial"/>
                <w:sz w:val="18"/>
              </w:rPr>
              <w:t xml:space="preserve">§ 2.1: 10 von 10</w:t>
            </w:r>
          </w:p>
        </w:tc>
        <w:tc>
          <w:tcPr/>
          <w:p>
            <w:pPr>
              <w:pStyle w:val="Compact"/>
              <w:jc w:val="left"/>
            </w:pPr>
            <w:r>
              <w:rPr>
                <w:rFonts w:ascii="Arial" w:hAnsi="Arial"/>
                <w:sz w:val="18"/>
              </w:rPr>
              <w:t xml:space="preserve">B4 S6 (L1)</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wie im Korpus</w:t>
            </w:r>
          </w:p>
        </w:tc>
        <w:tc>
          <w:tcPr/>
          <w:p>
            <w:pPr>
              <w:pStyle w:val="Compact"/>
              <w:jc w:val="left"/>
            </w:pPr>
            <w:r>
              <w:rPr>
                <w:rFonts w:ascii="Arial" w:hAnsi="Arial"/>
                <w:sz w:val="18"/>
              </w:rPr>
              <w:t xml:space="preserve">ebd.</w:t>
            </w:r>
          </w:p>
        </w:tc>
      </w:tr>
      <w:tr>
        <w:trPr>
          <w:cantSplit w:val="true"/>
        </w:trPr>
        <w:tc>
          <w:tcPr>
            <w:shd w:val="clear" w:color="auto" w:fill="EEF3F9"/>
          </w:tcPr>
          <w:p>
            <w:pPr>
              <w:pStyle w:val="Compact"/>
              <w:jc w:val="left"/>
            </w:pPr>
            <w:r>
              <w:rPr>
                <w:rFonts w:ascii="Arial" w:hAnsi="Arial"/>
                <w:sz w:val="18"/>
              </w:rPr>
              <w:t xml:space="preserve">a16</w:t>
            </w:r>
          </w:p>
        </w:tc>
        <w:tc>
          <w:tcPr>
            <w:shd w:val="clear" w:color="auto" w:fill="EEF3F9"/>
          </w:tcPr>
          <w:p>
            <w:pPr>
              <w:pStyle w:val="Compact"/>
              <w:jc w:val="left"/>
            </w:pPr>
            <w:r>
              <w:rPr>
                <w:rFonts w:ascii="Arial" w:hAnsi="Arial"/>
                <w:sz w:val="18"/>
              </w:rPr>
              <w:t xml:space="preserve">Eröffnung mit Relevanz</w:t>
            </w:r>
          </w:p>
        </w:tc>
        <w:tc>
          <w:tcPr>
            <w:shd w:val="clear" w:color="auto" w:fill="EEF3F9"/>
          </w:tcPr>
          <w:p>
            <w:pPr>
              <w:pStyle w:val="Compact"/>
              <w:jc w:val="left"/>
            </w:pPr>
            <w:r>
              <w:rPr>
                <w:rFonts w:ascii="Arial" w:hAnsi="Arial"/>
                <w:sz w:val="18"/>
              </w:rPr>
              <w:t xml:space="preserve">§ 3.1: 9 von 10</w:t>
            </w:r>
          </w:p>
        </w:tc>
        <w:tc>
          <w:tcPr>
            <w:shd w:val="clear" w:color="auto" w:fill="EEF3F9"/>
          </w:tcPr>
          <w:p>
            <w:pPr>
              <w:pStyle w:val="Compact"/>
              <w:jc w:val="left"/>
            </w:pPr>
            <w:r>
              <w:rPr>
                <w:rFonts w:ascii="Arial" w:hAnsi="Arial"/>
                <w:sz w:val="18"/>
              </w:rPr>
              <w:t xml:space="preserve">B1a S1 (R1)</w:t>
            </w:r>
          </w:p>
        </w:tc>
        <w:tc>
          <w:tcPr>
            <w:shd w:val="clear" w:color="auto" w:fill="EEF3F9"/>
          </w:tcPr>
          <w:p>
            <w:pPr>
              <w:pStyle w:val="Compact"/>
              <w:jc w:val="left"/>
            </w:pPr>
            <w:r>
              <w:rPr>
                <w:rFonts w:ascii="Arial" w:hAnsi="Arial"/>
                <w:sz w:val="18"/>
              </w:rPr>
              <w:t xml:space="preserve">ja, über das Anforderungsprofil wie Hammami, Beato, Aloui</w:t>
            </w:r>
          </w:p>
        </w:tc>
        <w:tc>
          <w:tcPr>
            <w:shd w:val="clear" w:color="auto" w:fill="EEF3F9"/>
          </w:tcPr>
          <w:p>
            <w:pPr>
              <w:pStyle w:val="Compact"/>
              <w:jc w:val="left"/>
            </w:pPr>
            <w:r>
              <w:rPr>
                <w:rFonts w:ascii="Arial" w:hAnsi="Arial"/>
                <w:sz w:val="18"/>
              </w:rPr>
              <w:t xml:space="preserve">wie im Korpus</w:t>
            </w:r>
          </w:p>
        </w:tc>
        <w:tc>
          <w:tcPr>
            <w:shd w:val="clear" w:color="auto" w:fill="EEF3F9"/>
          </w:tcPr>
          <w:p>
            <w:pPr>
              <w:pStyle w:val="Compact"/>
              <w:jc w:val="left"/>
            </w:pPr>
            <w:r>
              <w:rPr>
                <w:rFonts w:ascii="Arial" w:hAnsi="Arial"/>
                <w:sz w:val="18"/>
              </w:rPr>
              <w:t xml:space="preserve">ebd.</w:t>
            </w:r>
          </w:p>
        </w:tc>
      </w:tr>
      <w:tr>
        <w:trPr>
          <w:cantSplit w:val="true"/>
        </w:trPr>
        <w:tc>
          <w:tcPr/>
          <w:p>
            <w:pPr>
              <w:pStyle w:val="Compact"/>
              <w:jc w:val="left"/>
            </w:pPr>
            <w:r>
              <w:rPr>
                <w:rFonts w:ascii="Arial" w:hAnsi="Arial"/>
                <w:sz w:val="18"/>
              </w:rPr>
              <w:t xml:space="preserve">a17</w:t>
            </w:r>
          </w:p>
        </w:tc>
        <w:tc>
          <w:tcPr/>
          <w:p>
            <w:pPr>
              <w:pStyle w:val="Compact"/>
              <w:jc w:val="left"/>
            </w:pPr>
            <w:r>
              <w:rPr>
                <w:rFonts w:ascii="Arial" w:hAnsi="Arial"/>
                <w:sz w:val="18"/>
              </w:rPr>
              <w:t xml:space="preserve">Lücke und Zweck im selben Absatz</w:t>
            </w:r>
          </w:p>
        </w:tc>
        <w:tc>
          <w:tcPr/>
          <w:p>
            <w:pPr>
              <w:pStyle w:val="Compact"/>
              <w:jc w:val="left"/>
            </w:pPr>
            <w:r>
              <w:rPr>
                <w:rFonts w:ascii="Arial" w:hAnsi="Arial"/>
                <w:sz w:val="18"/>
              </w:rPr>
              <w:t xml:space="preserve">§ 2.1: 8 von 10</w:t>
            </w:r>
          </w:p>
        </w:tc>
        <w:tc>
          <w:tcPr/>
          <w:p>
            <w:pPr>
              <w:pStyle w:val="Compact"/>
              <w:jc w:val="left"/>
            </w:pPr>
            <w:r>
              <w:rPr>
                <w:rFonts w:ascii="Arial" w:hAnsi="Arial"/>
                <w:sz w:val="18"/>
              </w:rPr>
              <w:t xml:space="preserve">letzter Lückensatz B4 S6, Zweck B5 S1</w:t>
            </w:r>
          </w:p>
        </w:tc>
        <w:tc>
          <w:tcPr/>
          <w:p>
            <w:pPr>
              <w:pStyle w:val="Compact"/>
              <w:jc w:val="left"/>
            </w:pPr>
            <w:r>
              <w:rPr>
                <w:rFonts w:ascii="Arial" w:hAnsi="Arial"/>
                <w:sz w:val="18"/>
              </w:rPr>
              <w:t xml:space="preserve">nein</w:t>
            </w:r>
          </w:p>
        </w:tc>
        <w:tc>
          <w:tcPr/>
          <w:p>
            <w:pPr>
              <w:pStyle w:val="Compact"/>
              <w:jc w:val="left"/>
            </w:pPr>
            <w:r>
              <w:rPr>
                <w:rFonts w:ascii="Arial" w:hAnsi="Arial"/>
                <w:sz w:val="18"/>
              </w:rPr>
              <w:t xml:space="preserve">abweichend, wie Lloyd 2016 und Bouafif 2026. Geprüft und nicht empfohlen in Befund § 7 Nr. 3 (B4 mit B5: 266 Wörter)</w:t>
            </w:r>
          </w:p>
        </w:tc>
        <w:tc>
          <w:tcPr/>
          <w:p>
            <w:pPr>
              <w:pStyle w:val="Compact"/>
              <w:jc w:val="left"/>
            </w:pPr>
            <w:r>
              <w:rPr>
                <w:rFonts w:ascii="Arial" w:hAnsi="Arial"/>
                <w:sz w:val="18"/>
              </w:rPr>
              <w:t xml:space="preserve">ebd., Satz-CSV</w:t>
            </w:r>
          </w:p>
        </w:tc>
      </w:tr>
      <w:tr>
        <w:trPr>
          <w:cantSplit w:val="true"/>
        </w:trPr>
        <w:tc>
          <w:tcPr>
            <w:shd w:val="clear" w:color="auto" w:fill="EEF3F9"/>
          </w:tcPr>
          <w:p>
            <w:pPr>
              <w:pStyle w:val="Compact"/>
              <w:jc w:val="left"/>
            </w:pPr>
            <w:r>
              <w:rPr>
                <w:rFonts w:ascii="Arial" w:hAnsi="Arial"/>
                <w:sz w:val="18"/>
              </w:rPr>
              <w:t xml:space="preserve">a18</w:t>
            </w:r>
          </w:p>
        </w:tc>
        <w:tc>
          <w:tcPr>
            <w:shd w:val="clear" w:color="auto" w:fill="EEF3F9"/>
          </w:tcPr>
          <w:p>
            <w:pPr>
              <w:pStyle w:val="Compact"/>
              <w:jc w:val="left"/>
            </w:pPr>
            <w:r>
              <w:rPr>
                <w:rFonts w:ascii="Arial" w:hAnsi="Arial"/>
                <w:sz w:val="18"/>
              </w:rPr>
              <w:t xml:space="preserve">Relevanz → Trainingsmittel → Lücke → Zweck nach erstem Auftreten</w:t>
            </w:r>
          </w:p>
        </w:tc>
        <w:tc>
          <w:tcPr>
            <w:shd w:val="clear" w:color="auto" w:fill="EEF3F9"/>
          </w:tcPr>
          <w:p>
            <w:pPr>
              <w:pStyle w:val="Compact"/>
              <w:jc w:val="left"/>
            </w:pPr>
            <w:r>
              <w:rPr>
                <w:rFonts w:ascii="Arial" w:hAnsi="Arial"/>
                <w:sz w:val="18"/>
              </w:rPr>
              <w:t xml:space="preserve">§ 2.1: 7 von 10</w:t>
            </w:r>
          </w:p>
        </w:tc>
        <w:tc>
          <w:tcPr>
            <w:shd w:val="clear" w:color="auto" w:fill="EEF3F9"/>
          </w:tcPr>
          <w:p>
            <w:pPr>
              <w:pStyle w:val="Compact"/>
              <w:jc w:val="left"/>
            </w:pPr>
            <w:r>
              <w:rPr>
                <w:rFonts w:ascii="Arial" w:hAnsi="Arial"/>
                <w:sz w:val="18"/>
              </w:rPr>
              <w:t xml:space="preserve">B1a S1, B1a S3, B1a S6 (L1 als Sekundärcode), B5 S1</w:t>
            </w:r>
          </w:p>
        </w:tc>
        <w:tc>
          <w:tcPr>
            <w:shd w:val="clear" w:color="auto" w:fill="EEF3F9"/>
          </w:tcPr>
          <w:p>
            <w:pPr>
              <w:pStyle w:val="Compact"/>
              <w:jc w:val="left"/>
            </w:pPr>
            <w:r>
              <w:rPr>
                <w:rFonts w:ascii="Arial" w:hAnsi="Arial"/>
                <w:sz w:val="18"/>
              </w:rPr>
              <w:t xml:space="preserve">ja, auch mit dem ersten Lückensatz als Primärcode (B4 S5)</w:t>
            </w:r>
          </w:p>
        </w:tc>
        <w:tc>
          <w:tcPr>
            <w:shd w:val="clear" w:color="auto" w:fill="EEF3F9"/>
          </w:tcPr>
          <w:p>
            <w:pPr>
              <w:pStyle w:val="Compact"/>
              <w:jc w:val="left"/>
            </w:pPr>
            <w:r>
              <w:rPr>
                <w:rFonts w:ascii="Arial" w:hAnsi="Arial"/>
                <w:sz w:val="18"/>
              </w:rPr>
              <w:t xml:space="preserve">wie im Korpus</w:t>
            </w:r>
          </w:p>
        </w:tc>
        <w:tc>
          <w:tcPr>
            <w:shd w:val="clear" w:color="auto" w:fill="EEF3F9"/>
          </w:tcPr>
          <w:p>
            <w:pPr>
              <w:pStyle w:val="Compact"/>
              <w:jc w:val="left"/>
            </w:pPr>
            <w:r>
              <w:rPr>
                <w:rFonts w:ascii="Arial" w:hAnsi="Arial"/>
                <w:sz w:val="18"/>
              </w:rPr>
              <w:t xml:space="preserve">ebd.</w:t>
            </w:r>
          </w:p>
        </w:tc>
      </w:tr>
      <w:tr>
        <w:trPr>
          <w:cantSplit w:val="true"/>
        </w:trPr>
        <w:tc>
          <w:tcPr/>
          <w:p>
            <w:pPr>
              <w:pStyle w:val="Compact"/>
              <w:jc w:val="left"/>
            </w:pPr>
            <w:r>
              <w:rPr>
                <w:rFonts w:ascii="Arial" w:hAnsi="Arial"/>
                <w:sz w:val="18"/>
              </w:rPr>
              <w:t xml:space="preserve">a19</w:t>
            </w:r>
          </w:p>
        </w:tc>
        <w:tc>
          <w:tcPr/>
          <w:p>
            <w:pPr>
              <w:pStyle w:val="Compact"/>
              <w:jc w:val="left"/>
            </w:pPr>
            <w:r>
              <w:rPr>
                <w:rFonts w:ascii="Arial" w:hAnsi="Arial"/>
                <w:sz w:val="18"/>
              </w:rPr>
              <w:t xml:space="preserve">Kontext zwischen Trainingsmittel und Lücke</w:t>
            </w:r>
          </w:p>
        </w:tc>
        <w:tc>
          <w:tcPr/>
          <w:p>
            <w:pPr>
              <w:pStyle w:val="Compact"/>
              <w:jc w:val="left"/>
            </w:pPr>
            <w:r>
              <w:rPr>
                <w:rFonts w:ascii="Arial" w:hAnsi="Arial"/>
                <w:sz w:val="18"/>
              </w:rPr>
              <w:t xml:space="preserve">§ 2.1: 4 von 10 (B: 3)</w:t>
            </w:r>
          </w:p>
        </w:tc>
        <w:tc>
          <w:tcPr/>
          <w:p>
            <w:pPr>
              <w:pStyle w:val="Compact"/>
              <w:jc w:val="left"/>
            </w:pPr>
            <w:r>
              <w:rPr>
                <w:rFonts w:ascii="Arial" w:hAnsi="Arial"/>
                <w:sz w:val="18"/>
              </w:rPr>
              <w:t xml:space="preserve">K3 in B1a S5 vor L1 in B1a S6, mit Primärcode K ab B1a S5 vor B4 S5</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wie Aloui, Beato, Negra 2020, Hammami</w:t>
            </w:r>
          </w:p>
        </w:tc>
        <w:tc>
          <w:tcPr/>
          <w:p>
            <w:pPr>
              <w:pStyle w:val="Compact"/>
              <w:jc w:val="left"/>
            </w:pPr>
            <w:r>
              <w:rPr>
                <w:rFonts w:ascii="Arial" w:hAnsi="Arial"/>
                <w:sz w:val="18"/>
              </w:rPr>
              <w:t xml:space="preserve">ebd.</w:t>
            </w:r>
          </w:p>
        </w:tc>
      </w:tr>
      <w:tr>
        <w:trPr>
          <w:cantSplit w:val="true"/>
        </w:trPr>
        <w:tc>
          <w:tcPr>
            <w:shd w:val="clear" w:color="auto" w:fill="EEF3F9"/>
          </w:tcPr>
          <w:p>
            <w:pPr>
              <w:pStyle w:val="Compact"/>
              <w:jc w:val="left"/>
            </w:pPr>
            <w:r>
              <w:rPr>
                <w:rFonts w:ascii="Arial" w:hAnsi="Arial"/>
                <w:sz w:val="18"/>
              </w:rPr>
              <w:t xml:space="preserve">a20</w:t>
            </w:r>
          </w:p>
        </w:tc>
        <w:tc>
          <w:tcPr>
            <w:shd w:val="clear" w:color="auto" w:fill="EEF3F9"/>
          </w:tcPr>
          <w:p>
            <w:pPr>
              <w:pStyle w:val="Compact"/>
              <w:jc w:val="left"/>
            </w:pPr>
            <w:r>
              <w:rPr>
                <w:rFonts w:ascii="Arial" w:hAnsi="Arial"/>
                <w:sz w:val="18"/>
              </w:rPr>
              <w:t xml:space="preserve">Trainingsmittel früh eingeführt und im selben Satz begründet</w:t>
            </w:r>
          </w:p>
        </w:tc>
        <w:tc>
          <w:tcPr>
            <w:shd w:val="clear" w:color="auto" w:fill="EEF3F9"/>
          </w:tcPr>
          <w:p>
            <w:pPr>
              <w:pStyle w:val="Compact"/>
              <w:jc w:val="left"/>
            </w:pPr>
            <w:r>
              <w:rPr>
                <w:rFonts w:ascii="Arial" w:hAnsi="Arial"/>
                <w:sz w:val="18"/>
              </w:rPr>
              <w:t xml:space="preserve">§ 3.2: früh 7 von 10, begründet 10 von 10, mit Wirksamkeit und Vorzügen 6 (B: 7)</w:t>
            </w:r>
          </w:p>
        </w:tc>
        <w:tc>
          <w:tcPr>
            <w:shd w:val="clear" w:color="auto" w:fill="EEF3F9"/>
          </w:tcPr>
          <w:p>
            <w:pPr>
              <w:pStyle w:val="Compact"/>
              <w:jc w:val="left"/>
            </w:pPr>
            <w:r>
              <w:rPr>
                <w:rFonts w:ascii="Arial" w:hAnsi="Arial"/>
                <w:sz w:val="18"/>
              </w:rPr>
              <w:t xml:space="preserve">B1a S3 (T1 mit E1)</w:t>
            </w:r>
          </w:p>
        </w:tc>
        <w:tc>
          <w:tcPr>
            <w:shd w:val="clear" w:color="auto" w:fill="EEF3F9"/>
          </w:tcPr>
          <w:p>
            <w:pPr>
              <w:pStyle w:val="Compact"/>
              <w:jc w:val="left"/>
            </w:pPr>
            <w:r>
              <w:rPr>
                <w:rFonts w:ascii="Arial" w:hAnsi="Arial"/>
                <w:sz w:val="18"/>
              </w:rPr>
              <w:t xml:space="preserve">ja, begründet über die Wirksamkeit. Die Vorzüge folgen getrennt (B1b S7, B2 S3, S7)</w:t>
            </w:r>
          </w:p>
        </w:tc>
        <w:tc>
          <w:tcPr>
            <w:shd w:val="clear" w:color="auto" w:fill="EEF3F9"/>
          </w:tcPr>
          <w:p>
            <w:pPr>
              <w:pStyle w:val="Compact"/>
              <w:jc w:val="left"/>
            </w:pPr>
            <w:r>
              <w:rPr>
                <w:rFonts w:ascii="Arial" w:hAnsi="Arial"/>
                <w:sz w:val="18"/>
              </w:rPr>
              <w:t xml:space="preserve">wie im Korpus, Begründung nur über die Wirksamkeit wie Liu (und Bouafif nach A)</w:t>
            </w:r>
          </w:p>
        </w:tc>
        <w:tc>
          <w:tcPr>
            <w:shd w:val="clear" w:color="auto" w:fill="EEF3F9"/>
          </w:tcPr>
          <w:p>
            <w:pPr>
              <w:pStyle w:val="Compact"/>
              <w:jc w:val="left"/>
            </w:pPr>
            <w:r>
              <w:rPr>
                <w:rFonts w:ascii="Arial" w:hAnsi="Arial"/>
                <w:sz w:val="18"/>
              </w:rPr>
              <w:t xml:space="preserve">ebd.</w:t>
            </w:r>
          </w:p>
        </w:tc>
      </w:tr>
      <w:tr>
        <w:trPr>
          <w:cantSplit w:val="true"/>
        </w:trPr>
        <w:tc>
          <w:tcPr/>
          <w:p>
            <w:pPr>
              <w:pStyle w:val="Compact"/>
              <w:jc w:val="left"/>
            </w:pPr>
            <w:r>
              <w:rPr>
                <w:rFonts w:ascii="Arial" w:hAnsi="Arial"/>
                <w:sz w:val="18"/>
              </w:rPr>
              <w:t xml:space="preserve">a21</w:t>
            </w:r>
          </w:p>
        </w:tc>
        <w:tc>
          <w:tcPr/>
          <w:p>
            <w:pPr>
              <w:pStyle w:val="Compact"/>
              <w:jc w:val="left"/>
            </w:pPr>
            <w:r>
              <w:rPr>
                <w:rFonts w:ascii="Arial" w:hAnsi="Arial"/>
                <w:sz w:val="18"/>
              </w:rPr>
              <w:t xml:space="preserve">Schluss mit Hypothese</w:t>
            </w:r>
          </w:p>
        </w:tc>
        <w:tc>
          <w:tcPr/>
          <w:p>
            <w:pPr>
              <w:pStyle w:val="Compact"/>
              <w:jc w:val="left"/>
            </w:pPr>
            <w:r>
              <w:rPr>
                <w:rFonts w:ascii="Arial" w:hAnsi="Arial"/>
                <w:sz w:val="18"/>
              </w:rPr>
              <w:t xml:space="preserve">§ 3.9: 7 von 10</w:t>
            </w:r>
          </w:p>
        </w:tc>
        <w:tc>
          <w:tcPr/>
          <w:p>
            <w:pPr>
              <w:pStyle w:val="Compact"/>
              <w:jc w:val="left"/>
            </w:pPr>
            <w:r>
              <w:rPr>
                <w:rFonts w:ascii="Arial" w:hAnsi="Arial"/>
                <w:sz w:val="18"/>
              </w:rPr>
              <w:t xml:space="preserve">B5 S3–S4</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wie im Korpus</w:t>
            </w:r>
          </w:p>
        </w:tc>
        <w:tc>
          <w:tcPr/>
          <w:p>
            <w:pPr>
              <w:pStyle w:val="Compact"/>
              <w:jc w:val="left"/>
            </w:pPr>
            <w:r>
              <w:rPr>
                <w:rFonts w:ascii="Arial" w:hAnsi="Arial"/>
                <w:sz w:val="18"/>
              </w:rPr>
              <w:t xml:space="preserve">ebd.</w:t>
            </w:r>
          </w:p>
        </w:tc>
      </w:tr>
      <w:tr>
        <w:trPr>
          <w:cantSplit w:val="true"/>
        </w:trPr>
        <w:tc>
          <w:tcPr>
            <w:shd w:val="clear" w:color="auto" w:fill="EEF3F9"/>
          </w:tcPr>
          <w:p>
            <w:pPr>
              <w:pStyle w:val="Compact"/>
              <w:jc w:val="left"/>
            </w:pPr>
            <w:r>
              <w:rPr>
                <w:rFonts w:ascii="Arial" w:hAnsi="Arial"/>
                <w:sz w:val="18"/>
              </w:rPr>
              <w:t xml:space="preserve">a22</w:t>
            </w:r>
          </w:p>
        </w:tc>
        <w:tc>
          <w:tcPr>
            <w:shd w:val="clear" w:color="auto" w:fill="EEF3F9"/>
          </w:tcPr>
          <w:p>
            <w:pPr>
              <w:pStyle w:val="Compact"/>
              <w:jc w:val="left"/>
            </w:pPr>
            <w:r>
              <w:rPr>
                <w:rFonts w:ascii="Arial" w:hAnsi="Arial"/>
                <w:sz w:val="18"/>
              </w:rPr>
              <w:t xml:space="preserve">Leistungsrelevanz (R2)</w:t>
            </w:r>
          </w:p>
        </w:tc>
        <w:tc>
          <w:tcPr>
            <w:shd w:val="clear" w:color="auto" w:fill="EEF3F9"/>
          </w:tcPr>
          <w:p>
            <w:pPr>
              <w:pStyle w:val="Compact"/>
              <w:jc w:val="left"/>
            </w:pPr>
            <w:r>
              <w:rPr>
                <w:rFonts w:ascii="Arial" w:hAnsi="Arial"/>
                <w:sz w:val="18"/>
              </w:rPr>
              <w:t xml:space="preserve">§ 2.2: 9 von 10 (B: 10)</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fehlt</w:t>
            </w:r>
          </w:p>
        </w:tc>
        <w:tc>
          <w:tcPr>
            <w:shd w:val="clear" w:color="auto" w:fill="EEF3F9"/>
          </w:tcPr>
          <w:p>
            <w:pPr>
              <w:pStyle w:val="Compact"/>
              <w:jc w:val="left"/>
            </w:pPr>
            <w:r>
              <w:rPr>
                <w:rFonts w:ascii="Arial" w:hAnsi="Arial"/>
                <w:sz w:val="18"/>
              </w:rPr>
              <w:t xml:space="preserve">abweichend, bewusst (Klick 30.09., 07:00, Befund § 5.4 Nr. 6)</w:t>
            </w:r>
          </w:p>
        </w:tc>
        <w:tc>
          <w:tcPr>
            <w:shd w:val="clear" w:color="auto" w:fill="EEF3F9"/>
          </w:tcPr>
          <w:p>
            <w:pPr>
              <w:pStyle w:val="Compact"/>
              <w:jc w:val="left"/>
            </w:pPr>
            <w:r>
              <w:rPr>
                <w:rFonts w:ascii="Arial" w:hAnsi="Arial"/>
                <w:sz w:val="18"/>
              </w:rPr>
              <w:t xml:space="preserve">ebd.</w:t>
            </w:r>
          </w:p>
        </w:tc>
      </w:tr>
      <w:tr>
        <w:trPr>
          <w:cantSplit w:val="true"/>
        </w:trPr>
        <w:tc>
          <w:tcPr/>
          <w:p>
            <w:pPr>
              <w:pStyle w:val="Compact"/>
              <w:jc w:val="left"/>
            </w:pPr>
            <w:r>
              <w:rPr>
                <w:rFonts w:ascii="Arial" w:hAnsi="Arial"/>
                <w:sz w:val="18"/>
              </w:rPr>
              <w:t xml:space="preserve">a23</w:t>
            </w:r>
          </w:p>
        </w:tc>
        <w:tc>
          <w:tcPr/>
          <w:p>
            <w:pPr>
              <w:pStyle w:val="Compact"/>
              <w:jc w:val="left"/>
            </w:pPr>
            <w:r>
              <w:rPr>
                <w:rFonts w:ascii="Arial" w:hAnsi="Arial"/>
                <w:sz w:val="18"/>
              </w:rPr>
              <w:t xml:space="preserve">Diagnostik als Zug</w:t>
            </w:r>
          </w:p>
        </w:tc>
        <w:tc>
          <w:tcPr/>
          <w:p>
            <w:pPr>
              <w:pStyle w:val="Compact"/>
              <w:jc w:val="left"/>
            </w:pPr>
            <w:r>
              <w:rPr>
                <w:rFonts w:ascii="Arial" w:hAnsi="Arial"/>
                <w:sz w:val="18"/>
              </w:rPr>
              <w:t xml:space="preserve">§ 0 Nr. 6: im Korpus kein Einleitungszug, D1 in 5 von 10, tragend 2</w:t>
            </w:r>
          </w:p>
        </w:tc>
        <w:tc>
          <w:tcPr/>
          <w:p>
            <w:pPr>
              <w:pStyle w:val="Compact"/>
              <w:jc w:val="left"/>
            </w:pPr>
            <w:r>
              <w:rPr>
                <w:rFonts w:ascii="Arial" w:hAnsi="Arial"/>
                <w:sz w:val="18"/>
              </w:rPr>
              <w:t xml:space="preserve">B3</w:t>
            </w:r>
          </w:p>
        </w:tc>
        <w:tc>
          <w:tcPr/>
          <w:p>
            <w:pPr>
              <w:pStyle w:val="Compact"/>
              <w:jc w:val="left"/>
            </w:pPr>
            <w:r>
              <w:rPr>
                <w:rFonts w:ascii="Arial" w:hAnsi="Arial"/>
                <w:sz w:val="18"/>
              </w:rPr>
              <w:t xml:space="preserve">eigener Absatz, 13,9 %</w:t>
            </w:r>
          </w:p>
        </w:tc>
        <w:tc>
          <w:tcPr/>
          <w:p>
            <w:pPr>
              <w:pStyle w:val="Compact"/>
              <w:jc w:val="left"/>
            </w:pPr>
            <w:r>
              <w:rPr>
                <w:rFonts w:ascii="Arial" w:hAnsi="Arial"/>
                <w:sz w:val="18"/>
              </w:rPr>
              <w:t xml:space="preserve">Projektbaustein (Verfasser 28.09., 10:30), Stellung ohne Korpusregel</w:t>
            </w:r>
          </w:p>
        </w:tc>
        <w:tc>
          <w:tcPr/>
          <w:p>
            <w:pPr>
              <w:pStyle w:val="Compact"/>
              <w:jc w:val="left"/>
            </w:pPr>
            <w:r>
              <w:rPr>
                <w:rFonts w:ascii="Arial" w:hAnsi="Arial"/>
                <w:sz w:val="18"/>
              </w:rPr>
              <w:t xml:space="preserve">ebd.</w:t>
            </w:r>
          </w:p>
        </w:tc>
      </w:tr>
      <w:tr>
        <w:trPr>
          <w:cantSplit w:val="true"/>
        </w:trPr>
        <w:tc>
          <w:tcPr>
            <w:shd w:val="clear" w:color="auto" w:fill="EEF3F9"/>
          </w:tcPr>
          <w:p>
            <w:pPr>
              <w:pStyle w:val="Compact"/>
              <w:jc w:val="left"/>
            </w:pPr>
            <w:r>
              <w:rPr>
                <w:rFonts w:ascii="Arial" w:hAnsi="Arial"/>
                <w:sz w:val="18"/>
              </w:rPr>
              <w:t xml:space="preserve">a24</w:t>
            </w:r>
          </w:p>
        </w:tc>
        <w:tc>
          <w:tcPr>
            <w:shd w:val="clear" w:color="auto" w:fill="EEF3F9"/>
          </w:tcPr>
          <w:p>
            <w:pPr>
              <w:pStyle w:val="Compact"/>
              <w:jc w:val="left"/>
            </w:pPr>
            <w:r>
              <w:rPr>
                <w:rFonts w:ascii="Arial" w:hAnsi="Arial"/>
                <w:sz w:val="18"/>
              </w:rPr>
              <w:t xml:space="preserve">Erstes Auftreten der Funktionen</w:t>
            </w:r>
          </w:p>
        </w:tc>
        <w:tc>
          <w:tcPr>
            <w:shd w:val="clear" w:color="auto" w:fill="EEF3F9"/>
          </w:tcPr>
          <w:p>
            <w:pPr>
              <w:pStyle w:val="Compact"/>
              <w:jc w:val="left"/>
            </w:pPr>
            <w:r>
              <w:rPr>
                <w:rFonts w:ascii="Arial" w:hAnsi="Arial"/>
                <w:sz w:val="18"/>
              </w:rPr>
              <w:t xml:space="preserve">§ 1.2 Grenzen: Positionsmediane aus Teilmengen, keine Reihenfolgevorlage</w:t>
            </w:r>
          </w:p>
        </w:tc>
        <w:tc>
          <w:tcPr>
            <w:shd w:val="clear" w:color="auto" w:fill="EEF3F9"/>
          </w:tcPr>
          <w:p>
            <w:pPr>
              <w:pStyle w:val="Compact"/>
              <w:jc w:val="left"/>
            </w:pPr>
            <w:r>
              <w:rPr>
                <w:rFonts w:ascii="Arial" w:hAnsi="Arial"/>
                <w:sz w:val="18"/>
              </w:rPr>
              <w:t xml:space="preserve">ganze Einleitung</w:t>
            </w:r>
          </w:p>
        </w:tc>
        <w:tc>
          <w:tcPr>
            <w:shd w:val="clear" w:color="auto" w:fill="EEF3F9"/>
          </w:tcPr>
          <w:p>
            <w:pPr>
              <w:pStyle w:val="Compact"/>
              <w:jc w:val="left"/>
            </w:pPr>
            <w:r>
              <w:rPr>
                <w:rFonts w:ascii="Arial" w:hAnsi="Arial"/>
                <w:sz w:val="18"/>
              </w:rPr>
              <w:t xml:space="preserve">früh: E3 0,08 (Korpus 0,54), K3 0,11 (0,44), L1 0,13 als Sekundärcode (0,58) · spät: K1 0,72 (0,21), D1 0,58 (0,20), K4 0,83 (0,30)</w:t>
            </w:r>
          </w:p>
        </w:tc>
        <w:tc>
          <w:tcPr>
            <w:shd w:val="clear" w:color="auto" w:fill="EEF3F9"/>
          </w:tcPr>
          <w:p>
            <w:pPr>
              <w:pStyle w:val="Compact"/>
              <w:jc w:val="left"/>
            </w:pPr>
            <w:r>
              <w:rPr>
                <w:rFonts w:ascii="Arial" w:hAnsi="Arial"/>
                <w:sz w:val="18"/>
              </w:rPr>
              <w:t xml:space="preserve">beschreibend, nach § 1.2 kein Maßstab</w:t>
            </w:r>
          </w:p>
        </w:tc>
        <w:tc>
          <w:tcPr>
            <w:shd w:val="clear" w:color="auto" w:fill="EEF3F9"/>
          </w:tcPr>
          <w:p>
            <w:pPr>
              <w:pStyle w:val="Compact"/>
              <w:jc w:val="left"/>
            </w:pPr>
            <w:r>
              <w:rPr>
                <w:rFonts w:ascii="Arial" w:hAnsi="Arial"/>
                <w:sz w:val="18"/>
              </w:rPr>
              <w:t xml:space="preserve">ebd.</w:t>
            </w:r>
          </w:p>
        </w:tc>
      </w:tr>
      <w:tr>
        <w:trPr>
          <w:cantSplit w:val="true"/>
        </w:trPr>
        <w:tc>
          <w:tcPr/>
          <w:p>
            <w:pPr>
              <w:pStyle w:val="Compact"/>
              <w:jc w:val="left"/>
            </w:pPr>
            <w:r>
              <w:rPr>
                <w:rFonts w:ascii="Arial" w:hAnsi="Arial"/>
                <w:sz w:val="18"/>
              </w:rPr>
              <w:t xml:space="preserve">a25</w:t>
            </w:r>
          </w:p>
        </w:tc>
        <w:tc>
          <w:tcPr/>
          <w:p>
            <w:pPr>
              <w:pStyle w:val="Compact"/>
              <w:jc w:val="left"/>
            </w:pPr>
            <w:r>
              <w:rPr>
                <w:rFonts w:ascii="Arial" w:hAnsi="Arial"/>
                <w:sz w:val="18"/>
              </w:rPr>
              <w:t xml:space="preserve">Vorkommen je Funktion</w:t>
            </w:r>
          </w:p>
        </w:tc>
        <w:tc>
          <w:tcPr/>
          <w:p>
            <w:pPr>
              <w:pStyle w:val="Compact"/>
              <w:jc w:val="left"/>
            </w:pPr>
            <w:r>
              <w:rPr>
                <w:rFonts w:ascii="Arial" w:hAnsi="Arial"/>
                <w:sz w:val="18"/>
              </w:rPr>
              <w:t xml:space="preserve">§ 2.2</w:t>
            </w:r>
          </w:p>
        </w:tc>
        <w:tc>
          <w:tcPr/>
          <w:p>
            <w:pPr>
              <w:pStyle w:val="Compact"/>
              <w:jc w:val="left"/>
            </w:pPr>
            <w:r>
              <w:rPr>
                <w:rFonts w:ascii="Arial" w:hAnsi="Arial"/>
                <w:sz w:val="18"/>
              </w:rPr>
              <w:t xml:space="preserve">Anhang A</w:t>
            </w:r>
          </w:p>
        </w:tc>
        <w:tc>
          <w:tcPr/>
          <w:p>
            <w:pPr>
              <w:pStyle w:val="Compact"/>
              <w:jc w:val="left"/>
            </w:pPr>
            <w:r>
              <w:rPr>
                <w:rFonts w:ascii="Arial" w:hAnsi="Arial"/>
                <w:sz w:val="18"/>
              </w:rPr>
              <w:t xml:space="preserve">19 von 20 Funktionen, R2 fehlt. E2 nur nach A und Konsens (B2 S9), B codierte keine Einzelstudie</w:t>
            </w:r>
          </w:p>
        </w:tc>
        <w:tc>
          <w:tcPr/>
          <w:p>
            <w:pPr>
              <w:pStyle w:val="Compact"/>
              <w:jc w:val="left"/>
            </w:pPr>
            <w:r>
              <w:rPr>
                <w:rFonts w:ascii="Arial" w:hAnsi="Arial"/>
                <w:sz w:val="18"/>
              </w:rPr>
              <w:t xml:space="preserve">codierabhängig bei E2</w:t>
            </w:r>
          </w:p>
        </w:tc>
        <w:tc>
          <w:tcPr/>
          <w:p>
            <w:pPr>
              <w:pStyle w:val="Compact"/>
              <w:jc w:val="left"/>
            </w:pPr>
            <w:r>
              <w:rPr>
                <w:rFonts w:ascii="Arial" w:hAnsi="Arial"/>
                <w:sz w:val="18"/>
              </w:rPr>
              <w:t xml:space="preserve">ebd.</w:t>
            </w:r>
          </w:p>
        </w:tc>
      </w:tr>
    </w:tbl>
    <w:p>
      <w:pPr>
        <w:pStyle w:val="BodyText"/>
      </w:pPr>
      <w:r>
        <w:rPr>
          <w:bCs/>
          <w:rFonts w:ascii="Arial" w:hAnsi="Arial"/>
          <w:b/>
        </w:rPr>
        <w:t xml:space="preserve">Lesart der Zahlen.</w:t>
      </w:r>
      <w:r>
        <w:rPr>
          <w:rFonts w:ascii="Arial" w:hAnsi="Arial"/>
        </w:rPr>
        <w:t xml:space="preserve"> </w:t>
      </w:r>
      <w:r>
        <w:rPr>
          <w:rFonts w:ascii="Arial" w:hAnsi="Arial"/>
        </w:rPr>
        <w:t xml:space="preserve">Gegenüber dem Stand des Befunds (B2 Fassung 2) haben sich die Anteile wenig verschoben: T steigt mit B2 Fassung 4 (Anforderungssatz und Übergang als T4 und T3), K sinkt, E sinkt von 6,8 auf 5,5 %, weil der Detrainingsteil jetzt drei Sätze hat und nur einer davon Evidenz als Primärcode trägt. Die Evidenz liegt damit deutlicher unter der Korpusspanne, bleibt aber codierabhängig: Zwei Sätze tragen Evidenz als Sekundärcode (B2 S9, B4 S4) und nach Regel 2 und Regel 5 eine andere Primärfunktion.</w:t>
      </w:r>
    </w:p>
    <w:bookmarkEnd w:id="32"/>
    <w:bookmarkStart w:id="33" w:name="X302bcc09a1e7ee0c8ab67c4423277c72066d119"/>
    <w:p>
      <w:pPr>
        <w:pStyle w:val="Heading3"/>
      </w:pPr>
      <w:r>
        <w:rPr>
          <w:rFonts w:ascii="Arial" w:hAnsi="Arial"/>
        </w:rPr>
        <w:t xml:space="preserve">3.2 Teiltabelle 2b — Aussagen des Befunds über die eigene Einleitung</w:t>
      </w:r>
    </w:p>
    <w:p>
      <w:pPr>
        <w:pStyle w:val="FirstParagraph"/>
      </w:pPr>
      <w:r>
        <w:rPr>
          <w:bCs/>
          <w:rFonts w:ascii="Arial" w:hAnsi="Arial"/>
          <w:b/>
        </w:rPr>
        <w:t xml:space="preserve">Verfahren.</w:t>
      </w:r>
      <w:r>
        <w:rPr>
          <w:rFonts w:ascii="Arial" w:hAnsi="Arial"/>
        </w:rPr>
        <w:t xml:space="preserve"> </w:t>
      </w:r>
      <w:r>
        <w:rPr>
          <w:rFonts w:ascii="Arial" w:hAnsi="Arial"/>
        </w:rPr>
        <w:t xml:space="preserve">Alle Aussagen über die eigene Einleitung in § 0 Nr. 7 bis 10, § 3, § 4, § 5, § 6, § 7, § 8 Nr. 3 und im Schlussabsatz von Anhang A, einzeln am Textstand T geprüft (Befund-MD5</w:t>
      </w:r>
      <w:r>
        <w:rPr>
          <w:rFonts w:ascii="Arial" w:hAnsi="Arial"/>
        </w:rPr>
        <w:t xml:space="preserve"> </w:t>
      </w:r>
      <w:r>
        <w:rPr>
          <w:rStyle w:val="VerbatimChar"/>
          <w:rFonts w:ascii="Arial" w:hAnsi="Arial"/>
          <w:sz w:val="18"/>
        </w:rPr>
        <w:t xml:space="preserve">9eab5a2c…</w:t>
      </w:r>
      <w:r>
        <w:rPr>
          <w:rFonts w:ascii="Arial" w:hAnsi="Arial"/>
        </w:rPr>
        <w:t xml:space="preserve">). Die Zahlen aus § 5 (Stand B2 Fassung 2) sind in § 3.1 neu gemessen. Zu § 3 steht die Machart je Zug (Übergabe § 5 Nr. 3). Status:</w:t>
      </w:r>
      <w:r>
        <w:rPr>
          <w:rFonts w:ascii="Arial" w:hAnsi="Arial"/>
        </w:rPr>
        <w:t xml:space="preserve"> </w:t>
      </w:r>
      <w:r>
        <w:rPr>
          <w:bCs/>
          <w:rFonts w:ascii="Arial" w:hAnsi="Arial"/>
          <w:b/>
        </w:rPr>
        <w:t xml:space="preserve">bestätigt</w:t>
      </w:r>
      <w:r>
        <w:rPr>
          <w:rFonts w:ascii="Arial" w:hAnsi="Arial"/>
        </w:rPr>
        <w:t xml:space="preserve"> </w:t>
      </w:r>
      <w:r>
        <w:rPr>
          <w:rFonts w:ascii="Arial" w:hAnsi="Arial"/>
        </w:rPr>
        <w:t xml:space="preserve">(trifft auf T zu) ·</w:t>
      </w:r>
      <w:r>
        <w:rPr>
          <w:rFonts w:ascii="Arial" w:hAnsi="Arial"/>
        </w:rPr>
        <w:t xml:space="preserve"> </w:t>
      </w:r>
      <w:r>
        <w:rPr>
          <w:bCs/>
          <w:rFonts w:ascii="Arial" w:hAnsi="Arial"/>
          <w:b/>
        </w:rPr>
        <w:t xml:space="preserve">geändert</w:t>
      </w:r>
      <w:r>
        <w:rPr>
          <w:rFonts w:ascii="Arial" w:hAnsi="Arial"/>
        </w:rPr>
        <w:t xml:space="preserve"> </w:t>
      </w:r>
      <w:r>
        <w:rPr>
          <w:rFonts w:ascii="Arial" w:hAnsi="Arial"/>
        </w:rPr>
        <w:t xml:space="preserve">(trifft mit anderem Wert, Wortlaut oder Satz zu, neu gemessen) ·</w:t>
      </w:r>
      <w:r>
        <w:rPr>
          <w:rFonts w:ascii="Arial" w:hAnsi="Arial"/>
        </w:rPr>
        <w:t xml:space="preserve"> </w:t>
      </w:r>
      <w:r>
        <w:rPr>
          <w:bCs/>
          <w:rFonts w:ascii="Arial" w:hAnsi="Arial"/>
          <w:b/>
        </w:rPr>
        <w:t xml:space="preserve">widerlegt</w:t>
      </w:r>
      <w:r>
        <w:rPr>
          <w:rFonts w:ascii="Arial" w:hAnsi="Arial"/>
        </w:rPr>
        <w:t xml:space="preserve"> </w:t>
      </w:r>
      <w:r>
        <w:rPr>
          <w:rFonts w:ascii="Arial" w:hAnsi="Arial"/>
        </w:rPr>
        <w:t xml:space="preserve">(trifft auf T nicht zu) ·</w:t>
      </w:r>
      <w:r>
        <w:rPr>
          <w:rFonts w:ascii="Arial" w:hAnsi="Arial"/>
        </w:rPr>
        <w:t xml:space="preserve"> </w:t>
      </w:r>
      <w:r>
        <w:rPr>
          <w:bCs/>
          <w:rFonts w:ascii="Arial" w:hAnsi="Arial"/>
          <w:b/>
        </w:rPr>
        <w:t xml:space="preserve">offen</w:t>
      </w:r>
      <w:r>
        <w:rPr>
          <w:rFonts w:ascii="Arial" w:hAnsi="Arial"/>
        </w:rPr>
        <w:t xml:space="preserve"> </w:t>
      </w:r>
      <w:r>
        <w:rPr>
          <w:rFonts w:ascii="Arial" w:hAnsi="Arial"/>
        </w:rPr>
        <w:t xml:space="preserve">(am Textstand nicht entscheidbar). Bei § 3 heißt der Status „wie im Korpus“, „teilweise“ oder „abweichend“.</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131"/>
        <w:gridCol w:w="1131"/>
        <w:gridCol w:w="1131"/>
        <w:gridCol w:w="1131"/>
        <w:gridCol w:w="1131"/>
        <w:gridCol w:w="1131"/>
        <w:gridCol w:w="1131"/>
      </w:tblGrid>
      <w:tr>
        <w:trPr>
          <w:tblHeader w:val="true"/>
          <w:tblHeader w:val="true"/>
          <w:cantSplit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Aussage des Befunds</w:t>
            </w:r>
          </w:p>
        </w:tc>
        <w:tc>
          <w:tcPr>
            <w:shd w:val="clear" w:color="auto" w:fill="D6E4F0"/>
          </w:tcPr>
          <w:p>
            <w:pPr>
              <w:pStyle w:val="Compact"/>
              <w:jc w:val="left"/>
            </w:pPr>
            <w:r>
              <w:rPr>
                <w:rFonts w:ascii="Arial" w:hAnsi="Arial"/>
                <w:b/>
                <w:sz w:val="18"/>
              </w:rPr>
              <w:t xml:space="preserve">Befundstelle</w:t>
            </w:r>
          </w:p>
        </w:tc>
        <w:tc>
          <w:tcPr>
            <w:shd w:val="clear" w:color="auto" w:fill="D6E4F0"/>
          </w:tcPr>
          <w:p>
            <w:pPr>
              <w:pStyle w:val="Compact"/>
              <w:jc w:val="left"/>
            </w:pPr>
            <w:r>
              <w:rPr>
                <w:rFonts w:ascii="Arial" w:hAnsi="Arial"/>
                <w:b/>
                <w:sz w:val="18"/>
              </w:rPr>
              <w:t xml:space="preserve">Fundstelle im Text</w:t>
            </w:r>
          </w:p>
        </w:tc>
        <w:tc>
          <w:tcPr>
            <w:shd w:val="clear" w:color="auto" w:fill="D6E4F0"/>
          </w:tcPr>
          <w:p>
            <w:pPr>
              <w:pStyle w:val="Compact"/>
              <w:jc w:val="left"/>
            </w:pPr>
            <w:r>
              <w:rPr>
                <w:rFonts w:ascii="Arial" w:hAnsi="Arial"/>
                <w:b/>
                <w:sz w:val="18"/>
              </w:rPr>
              <w:t xml:space="preserve">Ergebnis am Textstand</w:t>
            </w:r>
          </w:p>
        </w:tc>
        <w:tc>
          <w:tcPr>
            <w:shd w:val="clear" w:color="auto" w:fill="D6E4F0"/>
          </w:tcPr>
          <w:p>
            <w:pPr>
              <w:pStyle w:val="Compact"/>
              <w:jc w:val="left"/>
            </w:pPr>
            <w:r>
              <w:rPr>
                <w:rFonts w:ascii="Arial" w:hAnsi="Arial"/>
                <w:b/>
                <w:sz w:val="18"/>
              </w:rPr>
              <w:t xml:space="preserve">Status</w:t>
            </w:r>
          </w:p>
        </w:tc>
        <w:tc>
          <w:tcPr>
            <w:shd w:val="clear" w:color="auto" w:fill="D6E4F0"/>
          </w:tcPr>
          <w:p>
            <w:pPr>
              <w:pStyle w:val="Compact"/>
              <w:jc w:val="left"/>
            </w:pPr>
            <w:r>
              <w:rPr>
                <w:rFonts w:ascii="Arial" w:hAnsi="Arial"/>
                <w:b/>
                <w:sz w:val="18"/>
              </w:rPr>
              <w:t xml:space="preserve">Beleg</w:t>
            </w:r>
          </w:p>
        </w:tc>
      </w:tr>
      <w:tr>
        <w:trPr>
          <w:cantSplit w:val="true"/>
        </w:trPr>
        <w:tc>
          <w:tcPr/>
          <w:p>
            <w:pPr>
              <w:pStyle w:val="Compact"/>
              <w:jc w:val="left"/>
            </w:pPr>
            <w:r>
              <w:rPr>
                <w:rFonts w:ascii="Arial" w:hAnsi="Arial"/>
                <w:sz w:val="18"/>
              </w:rPr>
              <w:t xml:space="preserve">b1</w:t>
            </w:r>
          </w:p>
        </w:tc>
        <w:tc>
          <w:tcPr/>
          <w:p>
            <w:pPr>
              <w:pStyle w:val="Compact"/>
              <w:jc w:val="left"/>
            </w:pPr>
            <w:r>
              <w:rPr>
                <w:rFonts w:ascii="Arial" w:hAnsi="Arial"/>
                <w:sz w:val="18"/>
              </w:rPr>
              <w:t xml:space="preserve">Der Leistungsanker trägt und ist umgesetzt</w:t>
            </w:r>
          </w:p>
        </w:tc>
        <w:tc>
          <w:tcPr/>
          <w:p>
            <w:pPr>
              <w:pStyle w:val="Compact"/>
              <w:jc w:val="left"/>
            </w:pPr>
            <w:r>
              <w:rPr>
                <w:rFonts w:ascii="Arial" w:hAnsi="Arial"/>
                <w:sz w:val="18"/>
              </w:rPr>
              <w:t xml:space="preserve">§ 0 Nr. 7, § 4</w:t>
            </w:r>
          </w:p>
        </w:tc>
        <w:tc>
          <w:tcPr/>
          <w:p>
            <w:pPr>
              <w:pStyle w:val="Compact"/>
              <w:jc w:val="left"/>
            </w:pPr>
            <w:r>
              <w:rPr>
                <w:rFonts w:ascii="Arial" w:hAnsi="Arial"/>
                <w:sz w:val="18"/>
              </w:rPr>
              <w:t xml:space="preserve">B1a S1–S3, B5 S1</w:t>
            </w:r>
          </w:p>
        </w:tc>
        <w:tc>
          <w:tcPr/>
          <w:p>
            <w:pPr>
              <w:pStyle w:val="Compact"/>
              <w:jc w:val="left"/>
            </w:pPr>
            <w:r>
              <w:rPr>
                <w:rFonts w:ascii="Arial" w:hAnsi="Arial"/>
                <w:sz w:val="18"/>
              </w:rPr>
              <w:t xml:space="preserve">Eröffnung mit der Anforderung (R1), Zweck „verbessert“</w:t>
            </w:r>
          </w:p>
        </w:tc>
        <w:tc>
          <w:tcPr/>
          <w:p>
            <w:pPr>
              <w:pStyle w:val="Compact"/>
              <w:jc w:val="left"/>
            </w:pPr>
            <w:r>
              <w:rPr>
                <w:rFonts w:ascii="Arial" w:hAnsi="Arial"/>
                <w:sz w:val="18"/>
              </w:rPr>
              <w:t xml:space="preserve">bestätigt</w:t>
            </w:r>
          </w:p>
        </w:tc>
        <w:tc>
          <w:tcPr/>
          <w:p>
            <w:pPr>
              <w:pStyle w:val="Compact"/>
              <w:jc w:val="left"/>
            </w:pPr>
            <w:r>
              <w:rPr>
                <w:rFonts w:ascii="Arial" w:hAnsi="Arial"/>
                <w:sz w:val="18"/>
              </w:rPr>
              <w:t xml:space="preserve">Anhang A</w:t>
            </w:r>
          </w:p>
        </w:tc>
      </w:tr>
      <w:tr>
        <w:trPr>
          <w:cantSplit w:val="true"/>
        </w:trPr>
        <w:tc>
          <w:tcPr>
            <w:shd w:val="clear" w:color="auto" w:fill="EEF3F9"/>
          </w:tcPr>
          <w:p>
            <w:pPr>
              <w:pStyle w:val="Compact"/>
              <w:jc w:val="left"/>
            </w:pPr>
            <w:r>
              <w:rPr>
                <w:rFonts w:ascii="Arial" w:hAnsi="Arial"/>
                <w:sz w:val="18"/>
              </w:rPr>
              <w:t xml:space="preserve">b2</w:t>
            </w:r>
          </w:p>
        </w:tc>
        <w:tc>
          <w:tcPr>
            <w:shd w:val="clear" w:color="auto" w:fill="EEF3F9"/>
          </w:tcPr>
          <w:p>
            <w:pPr>
              <w:pStyle w:val="Compact"/>
              <w:jc w:val="left"/>
            </w:pPr>
            <w:r>
              <w:rPr>
                <w:rFonts w:ascii="Arial" w:hAnsi="Arial"/>
                <w:sz w:val="18"/>
              </w:rPr>
              <w:t xml:space="preserve">„Detraining ist im Kindes- und Jugendalter ungeklärt“</w:t>
            </w:r>
          </w:p>
        </w:tc>
        <w:tc>
          <w:tcPr>
            <w:shd w:val="clear" w:color="auto" w:fill="EEF3F9"/>
          </w:tcPr>
          <w:p>
            <w:pPr>
              <w:pStyle w:val="Compact"/>
              <w:jc w:val="left"/>
            </w:pPr>
            <w:r>
              <w:rPr>
                <w:rFonts w:ascii="Arial" w:hAnsi="Arial"/>
                <w:sz w:val="18"/>
              </w:rPr>
              <w:t xml:space="preserve">§ 0 Nr. 7, § 4, § 6 (B2), Anhang A</w:t>
            </w:r>
          </w:p>
        </w:tc>
        <w:tc>
          <w:tcPr>
            <w:shd w:val="clear" w:color="auto" w:fill="EEF3F9"/>
          </w:tcPr>
          <w:p>
            <w:pPr>
              <w:pStyle w:val="Compact"/>
              <w:jc w:val="left"/>
            </w:pPr>
            <w:r>
              <w:rPr>
                <w:rFonts w:ascii="Arial" w:hAnsi="Arial"/>
                <w:sz w:val="18"/>
              </w:rPr>
              <w:t xml:space="preserve">B2 S10, S11</w:t>
            </w:r>
          </w:p>
        </w:tc>
        <w:tc>
          <w:tcPr>
            <w:shd w:val="clear" w:color="auto" w:fill="EEF3F9"/>
          </w:tcPr>
          <w:p>
            <w:pPr>
              <w:pStyle w:val="Compact"/>
              <w:jc w:val="left"/>
            </w:pPr>
            <w:r>
              <w:rPr>
                <w:rFonts w:ascii="Arial" w:hAnsi="Arial"/>
                <w:sz w:val="18"/>
              </w:rPr>
              <w:t xml:space="preserve">„uneinheitlich“ mit Asimakidis und Dambel, „nicht zwangsläufig zu einem Leistungsverlust“</w:t>
            </w:r>
          </w:p>
        </w:tc>
        <w:tc>
          <w:tcPr>
            <w:shd w:val="clear" w:color="auto" w:fill="EEF3F9"/>
          </w:tcPr>
          <w:p>
            <w:pPr>
              <w:pStyle w:val="Compact"/>
              <w:jc w:val="left"/>
            </w:pPr>
            <w:r>
              <w:rPr>
                <w:rFonts w:ascii="Arial" w:hAnsi="Arial"/>
                <w:sz w:val="18"/>
              </w:rPr>
              <w:t xml:space="preserve">geändert: Wortlaut seit Rev. 129 „uneinheitlich“. Die Folge für den Anker (Zeitfenster statt belegter Verlust) bleibt</w:t>
            </w:r>
          </w:p>
        </w:tc>
        <w:tc>
          <w:tcPr>
            <w:shd w:val="clear" w:color="auto" w:fill="EEF3F9"/>
          </w:tcPr>
          <w:p>
            <w:pPr>
              <w:pStyle w:val="Compact"/>
              <w:jc w:val="left"/>
            </w:pPr>
            <w:r>
              <w:rPr>
                <w:rFonts w:ascii="Arial" w:hAnsi="Arial"/>
                <w:sz w:val="18"/>
              </w:rPr>
              <w:t xml:space="preserve">B2 D2</w:t>
            </w:r>
          </w:p>
        </w:tc>
      </w:tr>
      <w:tr>
        <w:trPr>
          <w:cantSplit w:val="true"/>
        </w:trPr>
        <w:tc>
          <w:tcPr/>
          <w:p>
            <w:pPr>
              <w:pStyle w:val="Compact"/>
              <w:jc w:val="left"/>
            </w:pPr>
            <w:r>
              <w:rPr>
                <w:rFonts w:ascii="Arial" w:hAnsi="Arial"/>
                <w:sz w:val="18"/>
              </w:rPr>
              <w:t xml:space="preserve">b3</w:t>
            </w:r>
          </w:p>
        </w:tc>
        <w:tc>
          <w:tcPr/>
          <w:p>
            <w:pPr>
              <w:pStyle w:val="Compact"/>
              <w:jc w:val="left"/>
            </w:pPr>
            <w:r>
              <w:rPr>
                <w:rFonts w:ascii="Arial" w:hAnsi="Arial"/>
                <w:sz w:val="18"/>
              </w:rPr>
              <w:t xml:space="preserve">Der Zweck lautet „verbessert“</w:t>
            </w:r>
          </w:p>
        </w:tc>
        <w:tc>
          <w:tcPr/>
          <w:p>
            <w:pPr>
              <w:pStyle w:val="Compact"/>
              <w:jc w:val="left"/>
            </w:pPr>
            <w:r>
              <w:rPr>
                <w:rFonts w:ascii="Arial" w:hAnsi="Arial"/>
                <w:sz w:val="18"/>
              </w:rPr>
              <w:t xml:space="preserve">§ 0 Nr. 7</w:t>
            </w:r>
          </w:p>
        </w:tc>
        <w:tc>
          <w:tcPr/>
          <w:p>
            <w:pPr>
              <w:pStyle w:val="Compact"/>
              <w:jc w:val="left"/>
            </w:pPr>
            <w:r>
              <w:rPr>
                <w:rFonts w:ascii="Arial" w:hAnsi="Arial"/>
                <w:sz w:val="18"/>
              </w:rPr>
              <w:t xml:space="preserve">B5 S1</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bestätigt</w:t>
            </w:r>
          </w:p>
        </w:tc>
        <w:tc>
          <w:tcPr/>
          <w:p>
            <w:pPr>
              <w:pStyle w:val="Compact"/>
              <w:jc w:val="left"/>
            </w:pPr>
            <w:r>
              <w:rPr>
                <w:rFonts w:ascii="Arial" w:hAnsi="Arial"/>
                <w:sz w:val="18"/>
              </w:rPr>
              <w:t xml:space="preserve">§ 1.3</w:t>
            </w:r>
          </w:p>
        </w:tc>
      </w:tr>
      <w:tr>
        <w:trPr>
          <w:cantSplit w:val="true"/>
        </w:trPr>
        <w:tc>
          <w:tcPr>
            <w:shd w:val="clear" w:color="auto" w:fill="EEF3F9"/>
          </w:tcPr>
          <w:p>
            <w:pPr>
              <w:pStyle w:val="Compact"/>
              <w:jc w:val="left"/>
            </w:pPr>
            <w:r>
              <w:rPr>
                <w:rFonts w:ascii="Arial" w:hAnsi="Arial"/>
                <w:sz w:val="18"/>
              </w:rPr>
              <w:t xml:space="preserve">b4</w:t>
            </w:r>
          </w:p>
        </w:tc>
        <w:tc>
          <w:tcPr>
            <w:shd w:val="clear" w:color="auto" w:fill="EEF3F9"/>
          </w:tcPr>
          <w:p>
            <w:pPr>
              <w:pStyle w:val="Compact"/>
              <w:jc w:val="left"/>
            </w:pPr>
            <w:r>
              <w:rPr>
                <w:rFonts w:ascii="Arial" w:hAnsi="Arial"/>
                <w:sz w:val="18"/>
              </w:rPr>
              <w:t xml:space="preserve">Die eigene Einleitung folgt der Grundfigur</w:t>
            </w:r>
          </w:p>
        </w:tc>
        <w:tc>
          <w:tcPr>
            <w:shd w:val="clear" w:color="auto" w:fill="EEF3F9"/>
          </w:tcPr>
          <w:p>
            <w:pPr>
              <w:pStyle w:val="Compact"/>
              <w:jc w:val="left"/>
            </w:pPr>
            <w:r>
              <w:rPr>
                <w:rFonts w:ascii="Arial" w:hAnsi="Arial"/>
                <w:sz w:val="18"/>
              </w:rPr>
              <w:t xml:space="preserve">§ 0 Nr. 8, § 5.4 Nr. 1</w:t>
            </w:r>
          </w:p>
        </w:tc>
        <w:tc>
          <w:tcPr>
            <w:shd w:val="clear" w:color="auto" w:fill="EEF3F9"/>
          </w:tcPr>
          <w:p>
            <w:pPr>
              <w:pStyle w:val="Compact"/>
              <w:jc w:val="left"/>
            </w:pPr>
            <w:r>
              <w:rPr>
                <w:rFonts w:ascii="Arial" w:hAnsi="Arial"/>
                <w:sz w:val="18"/>
              </w:rPr>
              <w:t xml:space="preserve">ganze Einleitung</w:t>
            </w:r>
          </w:p>
        </w:tc>
        <w:tc>
          <w:tcPr>
            <w:shd w:val="clear" w:color="auto" w:fill="EEF3F9"/>
          </w:tcPr>
          <w:p>
            <w:pPr>
              <w:pStyle w:val="Compact"/>
              <w:jc w:val="left"/>
            </w:pPr>
            <w:r>
              <w:rPr>
                <w:rFonts w:ascii="Arial" w:hAnsi="Arial"/>
                <w:sz w:val="18"/>
              </w:rPr>
              <w:t xml:space="preserve">erfüllt. Lücke und Zweck stehen in getrennten Absätzen, das gehört nach § 2.1 nicht zur Grundfigur (8 von 10)</w:t>
            </w:r>
          </w:p>
        </w:tc>
        <w:tc>
          <w:tcPr>
            <w:shd w:val="clear" w:color="auto" w:fill="EEF3F9"/>
          </w:tcPr>
          <w:p>
            <w:pPr>
              <w:pStyle w:val="Compact"/>
              <w:jc w:val="left"/>
            </w:pPr>
            <w:r>
              <w:rPr>
                <w:rFonts w:ascii="Arial" w:hAnsi="Arial"/>
                <w:sz w:val="18"/>
              </w:rPr>
              <w:t xml:space="preserve">bestätigt</w:t>
            </w:r>
          </w:p>
        </w:tc>
        <w:tc>
          <w:tcPr>
            <w:shd w:val="clear" w:color="auto" w:fill="EEF3F9"/>
          </w:tcPr>
          <w:p>
            <w:pPr>
              <w:pStyle w:val="Compact"/>
              <w:jc w:val="left"/>
            </w:pPr>
            <w:r>
              <w:rPr>
                <w:rFonts w:ascii="Arial" w:hAnsi="Arial"/>
                <w:sz w:val="18"/>
              </w:rPr>
              <w:t xml:space="preserve">§ 3.1 a12–a21</w:t>
            </w:r>
          </w:p>
        </w:tc>
      </w:tr>
      <w:tr>
        <w:trPr>
          <w:cantSplit w:val="true"/>
        </w:trPr>
        <w:tc>
          <w:tcPr/>
          <w:p>
            <w:pPr>
              <w:pStyle w:val="Compact"/>
              <w:jc w:val="left"/>
            </w:pPr>
            <w:r>
              <w:rPr>
                <w:rFonts w:ascii="Arial" w:hAnsi="Arial"/>
                <w:sz w:val="18"/>
              </w:rPr>
              <w:t xml:space="preserve">b5</w:t>
            </w:r>
          </w:p>
        </w:tc>
        <w:tc>
          <w:tcPr/>
          <w:p>
            <w:pPr>
              <w:pStyle w:val="Compact"/>
              <w:jc w:val="left"/>
            </w:pPr>
            <w:r>
              <w:rPr>
                <w:rFonts w:ascii="Arial" w:hAnsi="Arial"/>
                <w:sz w:val="18"/>
              </w:rPr>
              <w:t xml:space="preserve">895 Wörter, sechs Absätze, 39 Sätze</w:t>
            </w:r>
          </w:p>
        </w:tc>
        <w:tc>
          <w:tcPr/>
          <w:p>
            <w:pPr>
              <w:pStyle w:val="Compact"/>
              <w:jc w:val="left"/>
            </w:pPr>
            <w:r>
              <w:rPr>
                <w:rFonts w:ascii="Arial" w:hAnsi="Arial"/>
                <w:sz w:val="18"/>
              </w:rPr>
              <w:t xml:space="preserve">§ 0 Nr. 8, § 5.5</w:t>
            </w:r>
          </w:p>
        </w:tc>
        <w:tc>
          <w:tcPr/>
          <w:p>
            <w:pPr>
              <w:pStyle w:val="Compact"/>
              <w:jc w:val="left"/>
            </w:pPr>
            <w:r>
              <w:rPr>
                <w:rFonts w:ascii="Arial" w:hAnsi="Arial"/>
                <w:sz w:val="18"/>
              </w:rPr>
              <w:t xml:space="preserve">ganze Einleitung</w:t>
            </w:r>
          </w:p>
        </w:tc>
        <w:tc>
          <w:tcPr/>
          <w:p>
            <w:pPr>
              <w:pStyle w:val="Compact"/>
              <w:jc w:val="left"/>
            </w:pPr>
            <w:r>
              <w:rPr>
                <w:rFonts w:ascii="Arial" w:hAnsi="Arial"/>
                <w:sz w:val="18"/>
              </w:rPr>
              <w:t xml:space="preserve">913 Wörter, sechs Absätze, 39 Sätze</w:t>
            </w:r>
          </w:p>
        </w:tc>
        <w:tc>
          <w:tcPr/>
          <w:p>
            <w:pPr>
              <w:pStyle w:val="Compact"/>
              <w:jc w:val="left"/>
            </w:pPr>
            <w:r>
              <w:rPr>
                <w:rFonts w:ascii="Arial" w:hAnsi="Arial"/>
                <w:sz w:val="18"/>
              </w:rPr>
              <w:t xml:space="preserve">geändert, neu gemessen</w:t>
            </w:r>
          </w:p>
        </w:tc>
        <w:tc>
          <w:tcPr/>
          <w:p>
            <w:pPr>
              <w:pStyle w:val="Compact"/>
              <w:jc w:val="left"/>
            </w:pPr>
            <w:r>
              <w:rPr>
                <w:rFonts w:ascii="Arial" w:hAnsi="Arial"/>
                <w:sz w:val="18"/>
              </w:rPr>
              <w:t xml:space="preserve">§ 1.2</w:t>
            </w:r>
          </w:p>
        </w:tc>
      </w:tr>
      <w:tr>
        <w:trPr>
          <w:cantSplit w:val="true"/>
        </w:trPr>
        <w:tc>
          <w:tcPr>
            <w:shd w:val="clear" w:color="auto" w:fill="EEF3F9"/>
          </w:tcPr>
          <w:p>
            <w:pPr>
              <w:pStyle w:val="Compact"/>
              <w:jc w:val="left"/>
            </w:pPr>
            <w:r>
              <w:rPr>
                <w:rFonts w:ascii="Arial" w:hAnsi="Arial"/>
                <w:sz w:val="18"/>
              </w:rPr>
              <w:t xml:space="preserve">b6</w:t>
            </w:r>
          </w:p>
        </w:tc>
        <w:tc>
          <w:tcPr>
            <w:shd w:val="clear" w:color="auto" w:fill="EEF3F9"/>
          </w:tcPr>
          <w:p>
            <w:pPr>
              <w:pStyle w:val="Compact"/>
              <w:jc w:val="left"/>
            </w:pPr>
            <w:r>
              <w:rPr>
                <w:rFonts w:ascii="Arial" w:hAnsi="Arial"/>
                <w:sz w:val="18"/>
              </w:rPr>
              <w:t xml:space="preserve">Relevanz eröffnet, das Trainingsmittel kommt im dritten Satz mit Begründung</w:t>
            </w:r>
          </w:p>
        </w:tc>
        <w:tc>
          <w:tcPr>
            <w:shd w:val="clear" w:color="auto" w:fill="EEF3F9"/>
          </w:tcPr>
          <w:p>
            <w:pPr>
              <w:pStyle w:val="Compact"/>
              <w:jc w:val="left"/>
            </w:pPr>
            <w:r>
              <w:rPr>
                <w:rFonts w:ascii="Arial" w:hAnsi="Arial"/>
                <w:sz w:val="18"/>
              </w:rPr>
              <w:t xml:space="preserve">§ 0 Nr. 8</w:t>
            </w:r>
          </w:p>
        </w:tc>
        <w:tc>
          <w:tcPr>
            <w:shd w:val="clear" w:color="auto" w:fill="EEF3F9"/>
          </w:tcPr>
          <w:p>
            <w:pPr>
              <w:pStyle w:val="Compact"/>
              <w:jc w:val="left"/>
            </w:pPr>
            <w:r>
              <w:rPr>
                <w:rFonts w:ascii="Arial" w:hAnsi="Arial"/>
                <w:sz w:val="18"/>
              </w:rPr>
              <w:t xml:space="preserve">B1a S1–S3</w:t>
            </w:r>
          </w:p>
        </w:tc>
        <w:tc>
          <w:tcPr>
            <w:shd w:val="clear" w:color="auto" w:fill="EEF3F9"/>
          </w:tcPr>
          <w:p>
            <w:pPr>
              <w:pStyle w:val="Compact"/>
              <w:jc w:val="left"/>
            </w:pPr>
            <w:r>
              <w:rPr>
                <w:rFonts w:ascii="Arial" w:hAnsi="Arial"/>
                <w:sz w:val="18"/>
              </w:rPr>
              <w:t xml:space="preserve">R1, R1, T1 mit E1</w:t>
            </w:r>
          </w:p>
        </w:tc>
        <w:tc>
          <w:tcPr>
            <w:shd w:val="clear" w:color="auto" w:fill="EEF3F9"/>
          </w:tcPr>
          <w:p>
            <w:pPr>
              <w:pStyle w:val="Compact"/>
              <w:jc w:val="left"/>
            </w:pPr>
            <w:r>
              <w:rPr>
                <w:rFonts w:ascii="Arial" w:hAnsi="Arial"/>
                <w:sz w:val="18"/>
              </w:rPr>
              <w:t xml:space="preserve">bestätigt</w:t>
            </w:r>
          </w:p>
        </w:tc>
        <w:tc>
          <w:tcPr>
            <w:shd w:val="clear" w:color="auto" w:fill="EEF3F9"/>
          </w:tcPr>
          <w:p>
            <w:pPr>
              <w:pStyle w:val="Compact"/>
              <w:jc w:val="left"/>
            </w:pPr>
            <w:r>
              <w:rPr>
                <w:rFonts w:ascii="Arial" w:hAnsi="Arial"/>
                <w:sz w:val="18"/>
              </w:rPr>
              <w:t xml:space="preserve">Anhang A</w:t>
            </w:r>
          </w:p>
        </w:tc>
      </w:tr>
      <w:tr>
        <w:trPr>
          <w:cantSplit w:val="true"/>
        </w:trPr>
        <w:tc>
          <w:tcPr/>
          <w:p>
            <w:pPr>
              <w:pStyle w:val="Compact"/>
              <w:jc w:val="left"/>
            </w:pPr>
            <w:r>
              <w:rPr>
                <w:rFonts w:ascii="Arial" w:hAnsi="Arial"/>
                <w:sz w:val="18"/>
              </w:rPr>
              <w:t xml:space="preserve">b7</w:t>
            </w:r>
          </w:p>
        </w:tc>
        <w:tc>
          <w:tcPr/>
          <w:p>
            <w:pPr>
              <w:pStyle w:val="Compact"/>
              <w:jc w:val="left"/>
            </w:pPr>
            <w:r>
              <w:rPr>
                <w:rFonts w:ascii="Arial" w:hAnsi="Arial"/>
                <w:sz w:val="18"/>
              </w:rPr>
              <w:t xml:space="preserve">Gegenbefunde stehen bei der Wirkung</w:t>
            </w:r>
          </w:p>
        </w:tc>
        <w:tc>
          <w:tcPr/>
          <w:p>
            <w:pPr>
              <w:pStyle w:val="Compact"/>
              <w:jc w:val="left"/>
            </w:pPr>
            <w:r>
              <w:rPr>
                <w:rFonts w:ascii="Arial" w:hAnsi="Arial"/>
                <w:sz w:val="18"/>
              </w:rPr>
              <w:t xml:space="preserve">§ 0 Nr. 8, § 6 (B1a)</w:t>
            </w:r>
          </w:p>
        </w:tc>
        <w:tc>
          <w:tcPr/>
          <w:p>
            <w:pPr>
              <w:pStyle w:val="Compact"/>
              <w:jc w:val="left"/>
            </w:pPr>
            <w:r>
              <w:rPr>
                <w:rFonts w:ascii="Arial" w:hAnsi="Arial"/>
                <w:sz w:val="18"/>
              </w:rPr>
              <w:t xml:space="preserve">B1a S4, S5, B4 S4</w:t>
            </w:r>
          </w:p>
        </w:tc>
        <w:tc>
          <w:tcPr/>
          <w:p>
            <w:pPr>
              <w:pStyle w:val="Compact"/>
              <w:jc w:val="left"/>
            </w:pPr>
            <w:r>
              <w:rPr>
                <w:rFonts w:ascii="Arial" w:hAnsi="Arial"/>
                <w:sz w:val="18"/>
              </w:rPr>
              <w:t xml:space="preserve">Illinois-Satz und 10-m-Nullbefund direkt nach der Wirksamkeitsaussage, der Richtungswechsel im Reifesatz</w:t>
            </w:r>
          </w:p>
        </w:tc>
        <w:tc>
          <w:tcPr/>
          <w:p>
            <w:pPr>
              <w:pStyle w:val="Compact"/>
              <w:jc w:val="left"/>
            </w:pPr>
            <w:r>
              <w:rPr>
                <w:rFonts w:ascii="Arial" w:hAnsi="Arial"/>
                <w:sz w:val="18"/>
              </w:rPr>
              <w:t xml:space="preserve">bestätigt</w:t>
            </w:r>
          </w:p>
        </w:tc>
        <w:tc>
          <w:tcPr/>
          <w:p>
            <w:pPr>
              <w:pStyle w:val="Compact"/>
              <w:jc w:val="left"/>
            </w:pPr>
            <w:r>
              <w:rPr>
                <w:rFonts w:ascii="Arial" w:hAnsi="Arial"/>
                <w:sz w:val="18"/>
              </w:rPr>
              <w:t xml:space="preserve">Anhang A</w:t>
            </w:r>
          </w:p>
        </w:tc>
      </w:tr>
      <w:tr>
        <w:trPr>
          <w:cantSplit w:val="true"/>
        </w:trPr>
        <w:tc>
          <w:tcPr>
            <w:shd w:val="clear" w:color="auto" w:fill="EEF3F9"/>
          </w:tcPr>
          <w:p>
            <w:pPr>
              <w:pStyle w:val="Compact"/>
              <w:jc w:val="left"/>
            </w:pPr>
            <w:r>
              <w:rPr>
                <w:rFonts w:ascii="Arial" w:hAnsi="Arial"/>
                <w:sz w:val="18"/>
              </w:rPr>
              <w:t xml:space="preserve">b8</w:t>
            </w:r>
          </w:p>
        </w:tc>
        <w:tc>
          <w:tcPr>
            <w:shd w:val="clear" w:color="auto" w:fill="EEF3F9"/>
          </w:tcPr>
          <w:p>
            <w:pPr>
              <w:pStyle w:val="Compact"/>
              <w:jc w:val="left"/>
            </w:pPr>
            <w:r>
              <w:rPr>
                <w:rFonts w:ascii="Arial" w:hAnsi="Arial"/>
                <w:sz w:val="18"/>
              </w:rPr>
              <w:t xml:space="preserve">Es folgen Wirkgrundlage, Setting, Zielgrößen mit Diagnostik, Einordnung der Reifung, Lücke, Zweck und Hypothesen</w:t>
            </w:r>
          </w:p>
        </w:tc>
        <w:tc>
          <w:tcPr>
            <w:shd w:val="clear" w:color="auto" w:fill="EEF3F9"/>
          </w:tcPr>
          <w:p>
            <w:pPr>
              <w:pStyle w:val="Compact"/>
              <w:jc w:val="left"/>
            </w:pPr>
            <w:r>
              <w:rPr>
                <w:rFonts w:ascii="Arial" w:hAnsi="Arial"/>
                <w:sz w:val="18"/>
              </w:rPr>
              <w:t xml:space="preserve">§ 0 Nr. 8, § 6</w:t>
            </w:r>
          </w:p>
        </w:tc>
        <w:tc>
          <w:tcPr>
            <w:shd w:val="clear" w:color="auto" w:fill="EEF3F9"/>
          </w:tcPr>
          <w:p>
            <w:pPr>
              <w:pStyle w:val="Compact"/>
              <w:jc w:val="left"/>
            </w:pPr>
            <w:r>
              <w:rPr>
                <w:rFonts w:ascii="Arial" w:hAnsi="Arial"/>
                <w:sz w:val="18"/>
              </w:rPr>
              <w:t xml:space="preserve">B1b, B2, B3, B4 S1–S4, B4 S5–S6, B5</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bestätigt</w:t>
            </w:r>
          </w:p>
        </w:tc>
        <w:tc>
          <w:tcPr>
            <w:shd w:val="clear" w:color="auto" w:fill="EEF3F9"/>
          </w:tcPr>
          <w:p>
            <w:pPr>
              <w:pStyle w:val="Compact"/>
              <w:jc w:val="left"/>
            </w:pPr>
            <w:r>
              <w:rPr>
                <w:rFonts w:ascii="Arial" w:hAnsi="Arial"/>
                <w:sz w:val="18"/>
              </w:rPr>
              <w:t xml:space="preserve">Anhang A</w:t>
            </w:r>
          </w:p>
        </w:tc>
      </w:tr>
      <w:tr>
        <w:trPr>
          <w:cantSplit w:val="true"/>
        </w:trPr>
        <w:tc>
          <w:tcPr/>
          <w:p>
            <w:pPr>
              <w:pStyle w:val="Compact"/>
              <w:jc w:val="left"/>
            </w:pPr>
            <w:r>
              <w:rPr>
                <w:rFonts w:ascii="Arial" w:hAnsi="Arial"/>
                <w:sz w:val="18"/>
              </w:rPr>
              <w:t xml:space="preserve">b9</w:t>
            </w:r>
          </w:p>
        </w:tc>
        <w:tc>
          <w:tcPr/>
          <w:p>
            <w:pPr>
              <w:pStyle w:val="Compact"/>
              <w:jc w:val="left"/>
            </w:pPr>
            <w:r>
              <w:rPr>
                <w:rFonts w:ascii="Arial" w:hAnsi="Arial"/>
                <w:sz w:val="18"/>
              </w:rPr>
              <w:t xml:space="preserve">Anteile in den Spannen, Kontext codierabhängig, Evidenz knapp darunter (6,8 %)</w:t>
            </w:r>
          </w:p>
        </w:tc>
        <w:tc>
          <w:tcPr/>
          <w:p>
            <w:pPr>
              <w:pStyle w:val="Compact"/>
              <w:jc w:val="left"/>
            </w:pPr>
            <w:r>
              <w:rPr>
                <w:rFonts w:ascii="Arial" w:hAnsi="Arial"/>
                <w:sz w:val="18"/>
              </w:rPr>
              <w:t xml:space="preserve">§ 0 Nr. 8, § 5.2</w:t>
            </w:r>
          </w:p>
        </w:tc>
        <w:tc>
          <w:tcPr/>
          <w:p>
            <w:pPr>
              <w:pStyle w:val="Compact"/>
              <w:jc w:val="left"/>
            </w:pPr>
            <w:r>
              <w:rPr>
                <w:rFonts w:ascii="Arial" w:hAnsi="Arial"/>
                <w:sz w:val="18"/>
              </w:rPr>
              <w:t xml:space="preserve">Anhang A</w:t>
            </w:r>
          </w:p>
        </w:tc>
        <w:tc>
          <w:tcPr/>
          <w:p>
            <w:pPr>
              <w:pStyle w:val="Compact"/>
              <w:jc w:val="left"/>
            </w:pPr>
            <w:r>
              <w:rPr>
                <w:rFonts w:ascii="Arial" w:hAnsi="Arial"/>
                <w:sz w:val="18"/>
              </w:rPr>
              <w:t xml:space="preserve">alle in der Spanne außer der Evidenz mit 5,5 %. Kontext 20,7 % (A: 22,7)</w:t>
            </w:r>
          </w:p>
        </w:tc>
        <w:tc>
          <w:tcPr/>
          <w:p>
            <w:pPr>
              <w:pStyle w:val="Compact"/>
              <w:jc w:val="left"/>
            </w:pPr>
            <w:r>
              <w:rPr>
                <w:rFonts w:ascii="Arial" w:hAnsi="Arial"/>
                <w:sz w:val="18"/>
              </w:rPr>
              <w:t xml:space="preserve">geändert: Die Evidenz liegt deutlicher unter der Spanne, in zwei Lesarten mit 8,4 und 8,7 % darin</w:t>
            </w:r>
          </w:p>
        </w:tc>
        <w:tc>
          <w:tcPr/>
          <w:p>
            <w:pPr>
              <w:pStyle w:val="Compact"/>
              <w:jc w:val="left"/>
            </w:pPr>
            <w:r>
              <w:rPr>
                <w:rFonts w:ascii="Arial" w:hAnsi="Arial"/>
                <w:sz w:val="18"/>
              </w:rPr>
              <w:t xml:space="preserve">§ 3.1 a5–a11</w:t>
            </w:r>
          </w:p>
        </w:tc>
      </w:tr>
      <w:tr>
        <w:trPr>
          <w:cantSplit w:val="true"/>
        </w:trPr>
        <w:tc>
          <w:tcPr>
            <w:shd w:val="clear" w:color="auto" w:fill="EEF3F9"/>
          </w:tcPr>
          <w:p>
            <w:pPr>
              <w:pStyle w:val="Compact"/>
              <w:jc w:val="left"/>
            </w:pPr>
            <w:r>
              <w:rPr>
                <w:rFonts w:ascii="Arial" w:hAnsi="Arial"/>
                <w:sz w:val="18"/>
              </w:rPr>
              <w:t xml:space="preserve">b10</w:t>
            </w:r>
          </w:p>
        </w:tc>
        <w:tc>
          <w:tcPr>
            <w:shd w:val="clear" w:color="auto" w:fill="EEF3F9"/>
          </w:tcPr>
          <w:p>
            <w:pPr>
              <w:pStyle w:val="Compact"/>
              <w:jc w:val="left"/>
            </w:pPr>
            <w:r>
              <w:rPr>
                <w:rFonts w:ascii="Arial" w:hAnsi="Arial"/>
                <w:sz w:val="18"/>
              </w:rPr>
              <w:t xml:space="preserve">Der Zwecksatz ist nicht als Folgerung markiert</w:t>
            </w:r>
          </w:p>
        </w:tc>
        <w:tc>
          <w:tcPr>
            <w:shd w:val="clear" w:color="auto" w:fill="EEF3F9"/>
          </w:tcPr>
          <w:p>
            <w:pPr>
              <w:pStyle w:val="Compact"/>
              <w:jc w:val="left"/>
            </w:pPr>
            <w:r>
              <w:rPr>
                <w:rFonts w:ascii="Arial" w:hAnsi="Arial"/>
                <w:sz w:val="18"/>
              </w:rPr>
              <w:t xml:space="preserve">§ 0 Nr. 8, § 5.1, § 5.4 Nr. 2, § 6 (B5)</w:t>
            </w:r>
          </w:p>
        </w:tc>
        <w:tc>
          <w:tcPr>
            <w:shd w:val="clear" w:color="auto" w:fill="EEF3F9"/>
          </w:tcPr>
          <w:p>
            <w:pPr>
              <w:pStyle w:val="Compact"/>
              <w:jc w:val="left"/>
            </w:pPr>
            <w:r>
              <w:rPr>
                <w:rFonts w:ascii="Arial" w:hAnsi="Arial"/>
                <w:sz w:val="18"/>
              </w:rPr>
              <w:t xml:space="preserve">B5 S1</w:t>
            </w:r>
          </w:p>
        </w:tc>
        <w:tc>
          <w:tcPr>
            <w:shd w:val="clear" w:color="auto" w:fill="EEF3F9"/>
          </w:tcPr>
          <w:p>
            <w:pPr>
              <w:pStyle w:val="Compact"/>
              <w:jc w:val="left"/>
            </w:pPr>
            <w:r>
              <w:rPr>
                <w:rFonts w:ascii="Arial" w:hAnsi="Arial"/>
                <w:sz w:val="18"/>
              </w:rPr>
              <w:t xml:space="preserve">„Ziel der Studie war es deshalb zu prüfen“</w:t>
            </w:r>
          </w:p>
        </w:tc>
        <w:tc>
          <w:tcPr>
            <w:shd w:val="clear" w:color="auto" w:fill="EEF3F9"/>
          </w:tcPr>
          <w:p>
            <w:pPr>
              <w:pStyle w:val="Compact"/>
              <w:jc w:val="left"/>
            </w:pPr>
            <w:r>
              <w:rPr>
                <w:rFonts w:ascii="Arial" w:hAnsi="Arial"/>
                <w:sz w:val="18"/>
              </w:rPr>
              <w:t xml:space="preserve">widerlegt für T, erledigt mit dem Klick vom 10:00</w:t>
            </w:r>
          </w:p>
        </w:tc>
        <w:tc>
          <w:tcPr>
            <w:shd w:val="clear" w:color="auto" w:fill="EEF3F9"/>
          </w:tcPr>
          <w:p>
            <w:pPr>
              <w:pStyle w:val="Compact"/>
              <w:jc w:val="left"/>
            </w:pPr>
            <w:r>
              <w:rPr>
                <w:rFonts w:ascii="Arial" w:hAnsi="Arial"/>
                <w:sz w:val="18"/>
              </w:rPr>
              <w:t xml:space="preserve">§ 3.1 a14</w:t>
            </w:r>
          </w:p>
        </w:tc>
      </w:tr>
      <w:tr>
        <w:trPr>
          <w:cantSplit w:val="true"/>
        </w:trPr>
        <w:tc>
          <w:tcPr/>
          <w:p>
            <w:pPr>
              <w:pStyle w:val="Compact"/>
              <w:jc w:val="left"/>
            </w:pPr>
            <w:r>
              <w:rPr>
                <w:rFonts w:ascii="Arial" w:hAnsi="Arial"/>
                <w:sz w:val="18"/>
              </w:rPr>
              <w:t xml:space="preserve">b11</w:t>
            </w:r>
          </w:p>
        </w:tc>
        <w:tc>
          <w:tcPr/>
          <w:p>
            <w:pPr>
              <w:pStyle w:val="Compact"/>
              <w:jc w:val="left"/>
            </w:pPr>
            <w:r>
              <w:rPr>
                <w:rFonts w:ascii="Arial" w:hAnsi="Arial"/>
                <w:sz w:val="18"/>
              </w:rPr>
              <w:t xml:space="preserve">B2 Fassung 3 verlängert auf 1.052 Wörter und gibt dem Detraining einen eigenen Absatz (22 %)</w:t>
            </w:r>
          </w:p>
        </w:tc>
        <w:tc>
          <w:tcPr/>
          <w:p>
            <w:pPr>
              <w:pStyle w:val="Compact"/>
              <w:jc w:val="left"/>
            </w:pPr>
            <w:r>
              <w:rPr>
                <w:rFonts w:ascii="Arial" w:hAnsi="Arial"/>
                <w:sz w:val="18"/>
              </w:rPr>
              <w:t xml:space="preserve">§ 0 Nr. 8, § 5.5</w:t>
            </w:r>
          </w:p>
        </w:tc>
        <w:tc>
          <w:tcPr/>
          <w:p>
            <w:pPr>
              <w:pStyle w:val="Compact"/>
              <w:jc w:val="left"/>
            </w:pPr>
            <w:r>
              <w:rPr>
                <w:rFonts w:ascii="Arial" w:hAnsi="Arial"/>
                <w:sz w:val="18"/>
              </w:rPr>
              <w:t xml:space="preserve">B2</w:t>
            </w:r>
          </w:p>
        </w:tc>
        <w:tc>
          <w:tcPr/>
          <w:p>
            <w:pPr>
              <w:pStyle w:val="Compact"/>
              <w:jc w:val="left"/>
            </w:pPr>
            <w:r>
              <w:rPr>
                <w:rFonts w:ascii="Arial" w:hAnsi="Arial"/>
                <w:sz w:val="18"/>
              </w:rPr>
              <w:t xml:space="preserve">Fassung 3 nicht freigegeben (Rev. 129). T trägt Fassung 4: ein Absatz, Detraining in B2 S8–S10 mit 78 Wörtern (8,5 %)</w:t>
            </w:r>
          </w:p>
        </w:tc>
        <w:tc>
          <w:tcPr/>
          <w:p>
            <w:pPr>
              <w:pStyle w:val="Compact"/>
              <w:jc w:val="left"/>
            </w:pPr>
            <w:r>
              <w:rPr>
                <w:rFonts w:ascii="Arial" w:hAnsi="Arial"/>
                <w:sz w:val="18"/>
              </w:rPr>
              <w:t xml:space="preserve">geändert, für T gegenstandslos</w:t>
            </w:r>
          </w:p>
        </w:tc>
        <w:tc>
          <w:tcPr/>
          <w:p>
            <w:pPr>
              <w:pStyle w:val="Compact"/>
              <w:jc w:val="left"/>
            </w:pPr>
            <w:r>
              <w:rPr>
                <w:rFonts w:ascii="Arial" w:hAnsi="Arial"/>
                <w:sz w:val="18"/>
              </w:rPr>
              <w:t xml:space="preserve">§ 1.3</w:t>
            </w:r>
          </w:p>
        </w:tc>
      </w:tr>
      <w:tr>
        <w:trPr>
          <w:cantSplit w:val="true"/>
        </w:trPr>
        <w:tc>
          <w:tcPr>
            <w:shd w:val="clear" w:color="auto" w:fill="EEF3F9"/>
          </w:tcPr>
          <w:p>
            <w:pPr>
              <w:pStyle w:val="Compact"/>
              <w:jc w:val="left"/>
            </w:pPr>
            <w:r>
              <w:rPr>
                <w:rFonts w:ascii="Arial" w:hAnsi="Arial"/>
                <w:sz w:val="18"/>
              </w:rPr>
              <w:t xml:space="preserve">b12</w:t>
            </w:r>
          </w:p>
        </w:tc>
        <w:tc>
          <w:tcPr>
            <w:shd w:val="clear" w:color="auto" w:fill="EEF3F9"/>
          </w:tcPr>
          <w:p>
            <w:pPr>
              <w:pStyle w:val="Compact"/>
              <w:jc w:val="left"/>
            </w:pPr>
            <w:r>
              <w:rPr>
                <w:rFonts w:ascii="Arial" w:hAnsi="Arial"/>
                <w:sz w:val="18"/>
              </w:rPr>
              <w:t xml:space="preserve">Die abgeleitete Struktur ist die bestehende Folge der Absätze</w:t>
            </w:r>
          </w:p>
        </w:tc>
        <w:tc>
          <w:tcPr>
            <w:shd w:val="clear" w:color="auto" w:fill="EEF3F9"/>
          </w:tcPr>
          <w:p>
            <w:pPr>
              <w:pStyle w:val="Compact"/>
              <w:jc w:val="left"/>
            </w:pPr>
            <w:r>
              <w:rPr>
                <w:rFonts w:ascii="Arial" w:hAnsi="Arial"/>
                <w:sz w:val="18"/>
              </w:rPr>
              <w:t xml:space="preserve">§ 0 Nr. 9, § 6</w:t>
            </w:r>
          </w:p>
        </w:tc>
        <w:tc>
          <w:tcPr>
            <w:shd w:val="clear" w:color="auto" w:fill="EEF3F9"/>
          </w:tcPr>
          <w:p>
            <w:pPr>
              <w:pStyle w:val="Compact"/>
              <w:jc w:val="left"/>
            </w:pPr>
            <w:r>
              <w:rPr>
                <w:rFonts w:ascii="Arial" w:hAnsi="Arial"/>
                <w:sz w:val="18"/>
              </w:rPr>
              <w:t xml:space="preserve">B1a bis B5</w:t>
            </w:r>
          </w:p>
        </w:tc>
        <w:tc>
          <w:tcPr>
            <w:shd w:val="clear" w:color="auto" w:fill="EEF3F9"/>
          </w:tcPr>
          <w:p>
            <w:pPr>
              <w:pStyle w:val="Compact"/>
              <w:jc w:val="left"/>
            </w:pPr>
            <w:r>
              <w:rPr>
                <w:rFonts w:ascii="Arial" w:hAnsi="Arial"/>
                <w:sz w:val="18"/>
              </w:rPr>
              <w:t xml:space="preserve">Folge unverändert</w:t>
            </w:r>
          </w:p>
        </w:tc>
        <w:tc>
          <w:tcPr>
            <w:shd w:val="clear" w:color="auto" w:fill="EEF3F9"/>
          </w:tcPr>
          <w:p>
            <w:pPr>
              <w:pStyle w:val="Compact"/>
              <w:jc w:val="left"/>
            </w:pPr>
            <w:r>
              <w:rPr>
                <w:rFonts w:ascii="Arial" w:hAnsi="Arial"/>
                <w:sz w:val="18"/>
              </w:rPr>
              <w:t xml:space="preserve">bestätigt</w:t>
            </w:r>
          </w:p>
        </w:tc>
        <w:tc>
          <w:tcPr>
            <w:shd w:val="clear" w:color="auto" w:fill="EEF3F9"/>
          </w:tcPr>
          <w:p>
            <w:pPr>
              <w:pStyle w:val="Compact"/>
              <w:jc w:val="left"/>
            </w:pPr>
            <w:r>
              <w:rPr>
                <w:rFonts w:ascii="Arial" w:hAnsi="Arial"/>
                <w:sz w:val="18"/>
              </w:rPr>
              <w:t xml:space="preserve">§ 1.3</w:t>
            </w:r>
          </w:p>
        </w:tc>
      </w:tr>
      <w:tr>
        <w:trPr>
          <w:cantSplit w:val="true"/>
        </w:trPr>
        <w:tc>
          <w:tcPr/>
          <w:p>
            <w:pPr>
              <w:pStyle w:val="Compact"/>
              <w:jc w:val="left"/>
            </w:pPr>
            <w:r>
              <w:rPr>
                <w:rFonts w:ascii="Arial" w:hAnsi="Arial"/>
                <w:sz w:val="18"/>
              </w:rPr>
              <w:t xml:space="preserve">b13</w:t>
            </w:r>
          </w:p>
        </w:tc>
        <w:tc>
          <w:tcPr/>
          <w:p>
            <w:pPr>
              <w:pStyle w:val="Compact"/>
              <w:jc w:val="left"/>
            </w:pPr>
            <w:r>
              <w:rPr>
                <w:rFonts w:ascii="Arial" w:hAnsi="Arial"/>
                <w:sz w:val="18"/>
              </w:rPr>
              <w:t xml:space="preserve">„deshalb“ im Zwecksatz, per Klick freigegeben</w:t>
            </w:r>
          </w:p>
        </w:tc>
        <w:tc>
          <w:tcPr/>
          <w:p>
            <w:pPr>
              <w:pStyle w:val="Compact"/>
              <w:jc w:val="left"/>
            </w:pPr>
            <w:r>
              <w:rPr>
                <w:rFonts w:ascii="Arial" w:hAnsi="Arial"/>
                <w:sz w:val="18"/>
              </w:rPr>
              <w:t xml:space="preserve">§ 0 Nr. 9, § 7 Nr. 1</w:t>
            </w:r>
          </w:p>
        </w:tc>
        <w:tc>
          <w:tcPr/>
          <w:p>
            <w:pPr>
              <w:pStyle w:val="Compact"/>
              <w:jc w:val="left"/>
            </w:pPr>
            <w:r>
              <w:rPr>
                <w:rFonts w:ascii="Arial" w:hAnsi="Arial"/>
                <w:sz w:val="18"/>
              </w:rPr>
              <w:t xml:space="preserve">B5 S1</w:t>
            </w:r>
          </w:p>
        </w:tc>
        <w:tc>
          <w:tcPr/>
          <w:p>
            <w:pPr>
              <w:pStyle w:val="Compact"/>
              <w:jc w:val="left"/>
            </w:pPr>
            <w:r>
              <w:rPr>
                <w:rFonts w:ascii="Arial" w:hAnsi="Arial"/>
                <w:sz w:val="18"/>
              </w:rPr>
              <w:t xml:space="preserve">steht, 32 Wörter</w:t>
            </w:r>
          </w:p>
        </w:tc>
        <w:tc>
          <w:tcPr/>
          <w:p>
            <w:pPr>
              <w:pStyle w:val="Compact"/>
              <w:jc w:val="left"/>
            </w:pPr>
            <w:r>
              <w:rPr>
                <w:rFonts w:ascii="Arial" w:hAnsi="Arial"/>
                <w:sz w:val="18"/>
              </w:rPr>
              <w:t xml:space="preserve">bestätigt</w:t>
            </w:r>
          </w:p>
        </w:tc>
        <w:tc>
          <w:tcPr/>
          <w:p>
            <w:pPr>
              <w:pStyle w:val="Compact"/>
              <w:jc w:val="left"/>
            </w:pPr>
            <w:r>
              <w:rPr>
                <w:rFonts w:ascii="Arial" w:hAnsi="Arial"/>
                <w:sz w:val="18"/>
              </w:rPr>
              <w:t xml:space="preserve">§ 1.3</w:t>
            </w:r>
          </w:p>
        </w:tc>
      </w:tr>
      <w:tr>
        <w:trPr>
          <w:cantSplit w:val="true"/>
        </w:trPr>
        <w:tc>
          <w:tcPr>
            <w:shd w:val="clear" w:color="auto" w:fill="EEF3F9"/>
          </w:tcPr>
          <w:p>
            <w:pPr>
              <w:pStyle w:val="Compact"/>
              <w:jc w:val="left"/>
            </w:pPr>
            <w:r>
              <w:rPr>
                <w:rFonts w:ascii="Arial" w:hAnsi="Arial"/>
                <w:sz w:val="18"/>
              </w:rPr>
              <w:t xml:space="preserve">b14</w:t>
            </w:r>
          </w:p>
        </w:tc>
        <w:tc>
          <w:tcPr>
            <w:shd w:val="clear" w:color="auto" w:fill="EEF3F9"/>
          </w:tcPr>
          <w:p>
            <w:pPr>
              <w:pStyle w:val="Compact"/>
              <w:jc w:val="left"/>
            </w:pPr>
            <w:r>
              <w:rPr>
                <w:rFonts w:ascii="Arial" w:hAnsi="Arial"/>
                <w:sz w:val="18"/>
              </w:rPr>
              <w:t xml:space="preserve">Geprüft und nicht empfohlen: Rückbezug im 505-Satz, Umstellung, Prämisse „angeleitete Programme“</w:t>
            </w:r>
          </w:p>
        </w:tc>
        <w:tc>
          <w:tcPr>
            <w:shd w:val="clear" w:color="auto" w:fill="EEF3F9"/>
          </w:tcPr>
          <w:p>
            <w:pPr>
              <w:pStyle w:val="Compact"/>
              <w:jc w:val="left"/>
            </w:pPr>
            <w:r>
              <w:rPr>
                <w:rFonts w:ascii="Arial" w:hAnsi="Arial"/>
                <w:sz w:val="18"/>
              </w:rPr>
              <w:t xml:space="preserve">§ 0 Nr. 9, § 7 Nr. 2–4</w:t>
            </w:r>
          </w:p>
        </w:tc>
        <w:tc>
          <w:tcPr>
            <w:shd w:val="clear" w:color="auto" w:fill="EEF3F9"/>
          </w:tcPr>
          <w:p>
            <w:pPr>
              <w:pStyle w:val="Compact"/>
              <w:jc w:val="left"/>
            </w:pPr>
            <w:r>
              <w:rPr>
                <w:rFonts w:ascii="Arial" w:hAnsi="Arial"/>
                <w:sz w:val="18"/>
              </w:rPr>
              <w:t xml:space="preserve">B3 S3, Absatzfolge, B4 S5</w:t>
            </w:r>
          </w:p>
        </w:tc>
        <w:tc>
          <w:tcPr>
            <w:shd w:val="clear" w:color="auto" w:fill="EEF3F9"/>
          </w:tcPr>
          <w:p>
            <w:pPr>
              <w:pStyle w:val="Compact"/>
              <w:jc w:val="left"/>
            </w:pPr>
            <w:r>
              <w:rPr>
                <w:rFonts w:ascii="Arial" w:hAnsi="Arial"/>
                <w:sz w:val="18"/>
              </w:rPr>
              <w:t xml:space="preserve">nicht umgesetzt. Die Gründe tragen weiter: Wortwiederaufnahme, Aufträge vom 29.09., Aufsicht für 6.2 und 6.3 vorgemerkt</w:t>
            </w:r>
          </w:p>
        </w:tc>
        <w:tc>
          <w:tcPr>
            <w:shd w:val="clear" w:color="auto" w:fill="EEF3F9"/>
          </w:tcPr>
          <w:p>
            <w:pPr>
              <w:pStyle w:val="Compact"/>
              <w:jc w:val="left"/>
            </w:pPr>
            <w:r>
              <w:rPr>
                <w:rFonts w:ascii="Arial" w:hAnsi="Arial"/>
                <w:sz w:val="18"/>
              </w:rPr>
              <w:t xml:space="preserve">bestätigt. Die Prämisse steht jetzt in B4 S5, nicht in S6</w:t>
            </w:r>
          </w:p>
        </w:tc>
        <w:tc>
          <w:tcPr>
            <w:shd w:val="clear" w:color="auto" w:fill="EEF3F9"/>
          </w:tcPr>
          <w:p>
            <w:pPr>
              <w:pStyle w:val="Compact"/>
              <w:jc w:val="left"/>
            </w:pPr>
            <w:r>
              <w:rPr>
                <w:rFonts w:ascii="Arial" w:hAnsi="Arial"/>
                <w:sz w:val="18"/>
              </w:rPr>
              <w:t xml:space="preserve">§ 7</w:t>
            </w:r>
          </w:p>
        </w:tc>
      </w:tr>
      <w:tr>
        <w:trPr>
          <w:cantSplit w:val="true"/>
        </w:trPr>
        <w:tc>
          <w:tcPr/>
          <w:p>
            <w:pPr>
              <w:pStyle w:val="Compact"/>
              <w:jc w:val="left"/>
            </w:pPr>
            <w:r>
              <w:rPr>
                <w:rFonts w:ascii="Arial" w:hAnsi="Arial"/>
                <w:sz w:val="18"/>
              </w:rPr>
              <w:t xml:space="preserve">b15</w:t>
            </w:r>
          </w:p>
        </w:tc>
        <w:tc>
          <w:tcPr/>
          <w:p>
            <w:pPr>
              <w:pStyle w:val="Compact"/>
              <w:jc w:val="left"/>
            </w:pPr>
            <w:r>
              <w:rPr>
                <w:rFonts w:ascii="Arial" w:hAnsi="Arial"/>
                <w:sz w:val="18"/>
              </w:rPr>
              <w:t xml:space="preserve">Belegquote der eigenen Einleitung 64 % (25 von 39), der Stilprofilwert „jeder sechste Satz“ passt nicht</w:t>
            </w:r>
          </w:p>
        </w:tc>
        <w:tc>
          <w:tcPr/>
          <w:p>
            <w:pPr>
              <w:pStyle w:val="Compact"/>
              <w:jc w:val="left"/>
            </w:pPr>
            <w:r>
              <w:rPr>
                <w:rFonts w:ascii="Arial" w:hAnsi="Arial"/>
                <w:sz w:val="18"/>
              </w:rPr>
              <w:t xml:space="preserve">§ 0 Nr. 10, § 8 Nr. 3</w:t>
            </w:r>
          </w:p>
        </w:tc>
        <w:tc>
          <w:tcPr/>
          <w:p>
            <w:pPr>
              <w:pStyle w:val="Compact"/>
              <w:jc w:val="left"/>
            </w:pPr>
            <w:r>
              <w:rPr>
                <w:rFonts w:ascii="Arial" w:hAnsi="Arial"/>
                <w:sz w:val="18"/>
              </w:rPr>
              <w:t xml:space="preserve">26 Sätze mit Belegklammer</w:t>
            </w:r>
          </w:p>
        </w:tc>
        <w:tc>
          <w:tcPr/>
          <w:p>
            <w:pPr>
              <w:pStyle w:val="Compact"/>
              <w:jc w:val="left"/>
            </w:pPr>
            <w:r>
              <w:rPr>
                <w:rFonts w:ascii="Arial" w:hAnsi="Arial"/>
                <w:sz w:val="18"/>
              </w:rPr>
              <w:t xml:space="preserve">66,7 % (26 von 39), Korpus 74 % (61 bis 87)</w:t>
            </w:r>
          </w:p>
        </w:tc>
        <w:tc>
          <w:tcPr/>
          <w:p>
            <w:pPr>
              <w:pStyle w:val="Compact"/>
              <w:jc w:val="left"/>
            </w:pPr>
            <w:r>
              <w:rPr>
                <w:rFonts w:ascii="Arial" w:hAnsi="Arial"/>
                <w:sz w:val="18"/>
              </w:rPr>
              <w:t xml:space="preserve">geändert, neu gemessen. Die Folgerung bleibt</w:t>
            </w:r>
          </w:p>
        </w:tc>
        <w:tc>
          <w:tcPr/>
          <w:p>
            <w:pPr>
              <w:pStyle w:val="Compact"/>
              <w:jc w:val="left"/>
            </w:pPr>
            <w:r>
              <w:rPr>
                <w:rFonts w:ascii="Arial" w:hAnsi="Arial"/>
                <w:sz w:val="18"/>
              </w:rPr>
              <w:t xml:space="preserve">§ 3.1 a4</w:t>
            </w:r>
          </w:p>
        </w:tc>
      </w:tr>
      <w:tr>
        <w:trPr>
          <w:cantSplit w:val="true"/>
        </w:trPr>
        <w:tc>
          <w:tcPr>
            <w:shd w:val="clear" w:color="auto" w:fill="EEF3F9"/>
          </w:tcPr>
          <w:p>
            <w:pPr>
              <w:pStyle w:val="Compact"/>
              <w:jc w:val="left"/>
            </w:pPr>
            <w:r>
              <w:rPr>
                <w:rFonts w:ascii="Arial" w:hAnsi="Arial"/>
                <w:sz w:val="18"/>
              </w:rPr>
              <w:t xml:space="preserve">b16</w:t>
            </w:r>
          </w:p>
        </w:tc>
        <w:tc>
          <w:tcPr>
            <w:shd w:val="clear" w:color="auto" w:fill="EEF3F9"/>
          </w:tcPr>
          <w:p>
            <w:pPr>
              <w:pStyle w:val="Compact"/>
              <w:jc w:val="left"/>
            </w:pPr>
            <w:r>
              <w:rPr>
                <w:rFonts w:ascii="Arial" w:hAnsi="Arial"/>
                <w:sz w:val="18"/>
              </w:rPr>
              <w:t xml:space="preserve">Eröffnung: Anforderungsprofil wie Hammami, Beato, Aloui. Erster Absatz in 6 von 10 reiner Relevanzabsatz, 3 davon mit Brückensatz zur Trainingspriorität</w:t>
            </w:r>
          </w:p>
        </w:tc>
        <w:tc>
          <w:tcPr>
            <w:shd w:val="clear" w:color="auto" w:fill="EEF3F9"/>
          </w:tcPr>
          <w:p>
            <w:pPr>
              <w:pStyle w:val="Compact"/>
              <w:jc w:val="left"/>
            </w:pPr>
            <w:r>
              <w:rPr>
                <w:rFonts w:ascii="Arial" w:hAnsi="Arial"/>
                <w:sz w:val="18"/>
              </w:rPr>
              <w:t xml:space="preserve">§ 3.1</w:t>
            </w:r>
          </w:p>
        </w:tc>
        <w:tc>
          <w:tcPr>
            <w:shd w:val="clear" w:color="auto" w:fill="EEF3F9"/>
          </w:tcPr>
          <w:p>
            <w:pPr>
              <w:pStyle w:val="Compact"/>
              <w:jc w:val="left"/>
            </w:pPr>
            <w:r>
              <w:rPr>
                <w:rFonts w:ascii="Arial" w:hAnsi="Arial"/>
                <w:sz w:val="18"/>
              </w:rPr>
              <w:t xml:space="preserve">B1a S1–S3</w:t>
            </w:r>
          </w:p>
        </w:tc>
        <w:tc>
          <w:tcPr>
            <w:shd w:val="clear" w:color="auto" w:fill="EEF3F9"/>
          </w:tcPr>
          <w:p>
            <w:pPr>
              <w:pStyle w:val="Compact"/>
              <w:jc w:val="left"/>
            </w:pPr>
            <w:r>
              <w:rPr>
                <w:rFonts w:ascii="Arial" w:hAnsi="Arial"/>
                <w:sz w:val="18"/>
              </w:rPr>
              <w:t xml:space="preserve">Eröffnung über das Anforderungsprofil. B1a mischt R, T, E und K, B1a S3 schließt ohne Brückensatz an B1a S2 an</w:t>
            </w:r>
          </w:p>
        </w:tc>
        <w:tc>
          <w:tcPr>
            <w:shd w:val="clear" w:color="auto" w:fill="EEF3F9"/>
          </w:tcPr>
          <w:p>
            <w:pPr>
              <w:pStyle w:val="Compact"/>
              <w:jc w:val="left"/>
            </w:pPr>
            <w:r>
              <w:rPr>
                <w:rFonts w:ascii="Arial" w:hAnsi="Arial"/>
                <w:sz w:val="18"/>
              </w:rPr>
              <w:t xml:space="preserve">teilweise: Eröffnungsart wie im Korpus, Brückensatz fehlt. Ein Brückensatz wäre eine R2-Aussage, die Entscheidung vom 30.09., 07:00 ist berührt</w:t>
            </w:r>
          </w:p>
        </w:tc>
        <w:tc>
          <w:tcPr>
            <w:shd w:val="clear" w:color="auto" w:fill="EEF3F9"/>
          </w:tcPr>
          <w:p>
            <w:pPr>
              <w:pStyle w:val="Compact"/>
              <w:jc w:val="left"/>
            </w:pPr>
            <w:r>
              <w:rPr>
                <w:rFonts w:ascii="Arial" w:hAnsi="Arial"/>
                <w:sz w:val="18"/>
              </w:rPr>
              <w:t xml:space="preserve">Anhang A</w:t>
            </w:r>
          </w:p>
        </w:tc>
      </w:tr>
      <w:tr>
        <w:trPr>
          <w:cantSplit w:val="true"/>
        </w:trPr>
        <w:tc>
          <w:tcPr/>
          <w:p>
            <w:pPr>
              <w:pStyle w:val="Compact"/>
              <w:jc w:val="left"/>
            </w:pPr>
            <w:r>
              <w:rPr>
                <w:rFonts w:ascii="Arial" w:hAnsi="Arial"/>
                <w:sz w:val="18"/>
              </w:rPr>
              <w:t xml:space="preserve">b17</w:t>
            </w:r>
          </w:p>
        </w:tc>
        <w:tc>
          <w:tcPr/>
          <w:p>
            <w:pPr>
              <w:pStyle w:val="Compact"/>
              <w:jc w:val="left"/>
            </w:pPr>
            <w:r>
              <w:rPr>
                <w:rFonts w:ascii="Arial" w:hAnsi="Arial"/>
                <w:sz w:val="18"/>
              </w:rPr>
              <w:t xml:space="preserve">Einführung mit Begründung im selben Satz (10 von 10). Vorzüge in 8 von 10 (B: 9), davon 7 im Einführungssatz (B: 8). „Gerät nennt keine Einleitung“</w:t>
            </w:r>
          </w:p>
        </w:tc>
        <w:tc>
          <w:tcPr/>
          <w:p>
            <w:pPr>
              <w:pStyle w:val="Compact"/>
              <w:jc w:val="left"/>
            </w:pPr>
            <w:r>
              <w:rPr>
                <w:rFonts w:ascii="Arial" w:hAnsi="Arial"/>
                <w:sz w:val="18"/>
              </w:rPr>
              <w:t xml:space="preserve">§ 3.2</w:t>
            </w:r>
          </w:p>
        </w:tc>
        <w:tc>
          <w:tcPr/>
          <w:p>
            <w:pPr>
              <w:pStyle w:val="Compact"/>
              <w:jc w:val="left"/>
            </w:pPr>
            <w:r>
              <w:rPr>
                <w:rFonts w:ascii="Arial" w:hAnsi="Arial"/>
                <w:sz w:val="18"/>
              </w:rPr>
              <w:t xml:space="preserve">B1a S3, B1b S7, B2 S3, S7</w:t>
            </w:r>
          </w:p>
        </w:tc>
        <w:tc>
          <w:tcPr/>
          <w:p>
            <w:pPr>
              <w:pStyle w:val="Compact"/>
              <w:jc w:val="left"/>
            </w:pPr>
            <w:r>
              <w:rPr>
                <w:rFonts w:ascii="Arial" w:hAnsi="Arial"/>
                <w:sz w:val="18"/>
              </w:rPr>
              <w:t xml:space="preserve">Einführung nur mit der Wirksamkeit. Vorzüge folgen erst in B1b S7 (Prävention) und B2 S3, S7 (ohne Geräte, als Heimtraining)</w:t>
            </w:r>
          </w:p>
        </w:tc>
        <w:tc>
          <w:tcPr/>
          <w:p>
            <w:pPr>
              <w:pStyle w:val="Compact"/>
              <w:jc w:val="left"/>
            </w:pPr>
            <w:r>
              <w:rPr>
                <w:rFonts w:ascii="Arial" w:hAnsi="Arial"/>
                <w:sz w:val="18"/>
              </w:rPr>
              <w:t xml:space="preserve">abweichend in der Stellung der Vorzüge. Das Gerät nennt T bewusst, als Setting</w:t>
            </w:r>
          </w:p>
        </w:tc>
        <w:tc>
          <w:tcPr/>
          <w:p>
            <w:pPr>
              <w:pStyle w:val="Compact"/>
              <w:jc w:val="left"/>
            </w:pPr>
            <w:r>
              <w:rPr>
                <w:rFonts w:ascii="Arial" w:hAnsi="Arial"/>
                <w:sz w:val="18"/>
              </w:rPr>
              <w:t xml:space="preserve">Anhang A</w:t>
            </w:r>
          </w:p>
        </w:tc>
      </w:tr>
      <w:tr>
        <w:trPr>
          <w:cantSplit w:val="true"/>
        </w:trPr>
        <w:tc>
          <w:tcPr>
            <w:shd w:val="clear" w:color="auto" w:fill="EEF3F9"/>
          </w:tcPr>
          <w:p>
            <w:pPr>
              <w:pStyle w:val="Compact"/>
              <w:jc w:val="left"/>
            </w:pPr>
            <w:r>
              <w:rPr>
                <w:rFonts w:ascii="Arial" w:hAnsi="Arial"/>
                <w:sz w:val="18"/>
              </w:rPr>
              <w:t xml:space="preserve">b18</w:t>
            </w:r>
          </w:p>
        </w:tc>
        <w:tc>
          <w:tcPr>
            <w:shd w:val="clear" w:color="auto" w:fill="EEF3F9"/>
          </w:tcPr>
          <w:p>
            <w:pPr>
              <w:pStyle w:val="Compact"/>
              <w:jc w:val="left"/>
            </w:pPr>
            <w:r>
              <w:rPr>
                <w:rFonts w:ascii="Arial" w:hAnsi="Arial"/>
                <w:sz w:val="18"/>
              </w:rPr>
              <w:t xml:space="preserve">Prävention: Die eigene Einleitung formuliert bewusst enger, übertragbar ist nur die Stellung direkt nach der Einführung (Sammoud)</w:t>
            </w:r>
          </w:p>
        </w:tc>
        <w:tc>
          <w:tcPr>
            <w:shd w:val="clear" w:color="auto" w:fill="EEF3F9"/>
          </w:tcPr>
          <w:p>
            <w:pPr>
              <w:pStyle w:val="Compact"/>
              <w:jc w:val="left"/>
            </w:pPr>
            <w:r>
              <w:rPr>
                <w:rFonts w:ascii="Arial" w:hAnsi="Arial"/>
                <w:sz w:val="18"/>
              </w:rPr>
              <w:t xml:space="preserve">§ 3.2</w:t>
            </w:r>
          </w:p>
        </w:tc>
        <w:tc>
          <w:tcPr>
            <w:shd w:val="clear" w:color="auto" w:fill="EEF3F9"/>
          </w:tcPr>
          <w:p>
            <w:pPr>
              <w:pStyle w:val="Compact"/>
              <w:jc w:val="left"/>
            </w:pPr>
            <w:r>
              <w:rPr>
                <w:rFonts w:ascii="Arial" w:hAnsi="Arial"/>
                <w:sz w:val="18"/>
              </w:rPr>
              <w:t xml:space="preserve">B1b S7</w:t>
            </w:r>
          </w:p>
        </w:tc>
        <w:tc>
          <w:tcPr>
            <w:shd w:val="clear" w:color="auto" w:fill="EEF3F9"/>
          </w:tcPr>
          <w:p>
            <w:pPr>
              <w:pStyle w:val="Compact"/>
              <w:jc w:val="left"/>
            </w:pPr>
            <w:r>
              <w:rPr>
                <w:rFonts w:ascii="Arial" w:hAnsi="Arial"/>
                <w:sz w:val="18"/>
              </w:rPr>
              <w:t xml:space="preserve">„Bestandteil mehrkomponentiger Präventionsprogramme“, am Ende von B1b, zehn Sätze nach der Einführung. Der Satz bricht nach „und“ ab</w:t>
            </w:r>
          </w:p>
        </w:tc>
        <w:tc>
          <w:tcPr>
            <w:shd w:val="clear" w:color="auto" w:fill="EEF3F9"/>
          </w:tcPr>
          <w:p>
            <w:pPr>
              <w:pStyle w:val="Compact"/>
              <w:jc w:val="left"/>
            </w:pPr>
            <w:r>
              <w:rPr>
                <w:rFonts w:ascii="Arial" w:hAnsi="Arial"/>
                <w:sz w:val="18"/>
              </w:rPr>
              <w:t xml:space="preserve">bestätigt beim Wortlaut, abweichend bei der Stellung</w:t>
            </w:r>
          </w:p>
        </w:tc>
        <w:tc>
          <w:tcPr>
            <w:shd w:val="clear" w:color="auto" w:fill="EEF3F9"/>
          </w:tcPr>
          <w:p>
            <w:pPr>
              <w:pStyle w:val="Compact"/>
              <w:jc w:val="left"/>
            </w:pPr>
            <w:r>
              <w:rPr>
                <w:rFonts w:ascii="Arial" w:hAnsi="Arial"/>
                <w:sz w:val="18"/>
              </w:rPr>
              <w:t xml:space="preserve">§ 2.5</w:t>
            </w:r>
          </w:p>
        </w:tc>
      </w:tr>
      <w:tr>
        <w:trPr>
          <w:cantSplit w:val="true"/>
        </w:trPr>
        <w:tc>
          <w:tcPr/>
          <w:p>
            <w:pPr>
              <w:pStyle w:val="Compact"/>
              <w:jc w:val="left"/>
            </w:pPr>
            <w:r>
              <w:rPr>
                <w:rFonts w:ascii="Arial" w:hAnsi="Arial"/>
                <w:sz w:val="18"/>
              </w:rPr>
              <w:t xml:space="preserve">b19</w:t>
            </w:r>
          </w:p>
        </w:tc>
        <w:tc>
          <w:tcPr/>
          <w:p>
            <w:pPr>
              <w:pStyle w:val="Compact"/>
              <w:jc w:val="left"/>
            </w:pPr>
            <w:r>
              <w:rPr>
                <w:rFonts w:ascii="Arial" w:hAnsi="Arial"/>
                <w:sz w:val="18"/>
              </w:rPr>
              <w:t xml:space="preserve">Mechanismus nach der Einführung und vor der Detailevidenz, meist ein bis drei Sätze</w:t>
            </w:r>
          </w:p>
        </w:tc>
        <w:tc>
          <w:tcPr/>
          <w:p>
            <w:pPr>
              <w:pStyle w:val="Compact"/>
              <w:jc w:val="left"/>
            </w:pPr>
            <w:r>
              <w:rPr>
                <w:rFonts w:ascii="Arial" w:hAnsi="Arial"/>
                <w:sz w:val="18"/>
              </w:rPr>
              <w:t xml:space="preserve">§ 3.3</w:t>
            </w:r>
          </w:p>
        </w:tc>
        <w:tc>
          <w:tcPr/>
          <w:p>
            <w:pPr>
              <w:pStyle w:val="Compact"/>
              <w:jc w:val="left"/>
            </w:pPr>
            <w:r>
              <w:rPr>
                <w:rFonts w:ascii="Arial" w:hAnsi="Arial"/>
                <w:sz w:val="18"/>
              </w:rPr>
              <w:t xml:space="preserve">B1b S1–S6</w:t>
            </w:r>
          </w:p>
        </w:tc>
        <w:tc>
          <w:tcPr/>
          <w:p>
            <w:pPr>
              <w:pStyle w:val="Compact"/>
              <w:jc w:val="left"/>
            </w:pPr>
            <w:r>
              <w:rPr>
                <w:rFonts w:ascii="Arial" w:hAnsi="Arial"/>
                <w:sz w:val="18"/>
              </w:rPr>
              <w:t xml:space="preserve">nach der Detailevidenz (B1a S4–S6), sechs Sätze mit 129 Wörtern</w:t>
            </w:r>
          </w:p>
        </w:tc>
        <w:tc>
          <w:tcPr/>
          <w:p>
            <w:pPr>
              <w:pStyle w:val="Compact"/>
              <w:jc w:val="left"/>
            </w:pPr>
            <w:r>
              <w:rPr>
                <w:rFonts w:ascii="Arial" w:hAnsi="Arial"/>
                <w:sz w:val="18"/>
              </w:rPr>
              <w:t xml:space="preserve">abweichend in Stellung und Umfang. Umfang nach Auftrag 29.09., 17:41 (Befund § 6), Stellung nach Klick 30.09., 07:00 Nr. 3</w:t>
            </w:r>
          </w:p>
        </w:tc>
        <w:tc>
          <w:tcPr/>
          <w:p>
            <w:pPr>
              <w:pStyle w:val="Compact"/>
              <w:jc w:val="left"/>
            </w:pPr>
            <w:r>
              <w:rPr>
                <w:rFonts w:ascii="Arial" w:hAnsi="Arial"/>
                <w:sz w:val="18"/>
              </w:rPr>
              <w:t xml:space="preserve">Anhang A</w:t>
            </w:r>
          </w:p>
        </w:tc>
      </w:tr>
      <w:tr>
        <w:trPr>
          <w:cantSplit w:val="true"/>
        </w:trPr>
        <w:tc>
          <w:tcPr>
            <w:shd w:val="clear" w:color="auto" w:fill="EEF3F9"/>
          </w:tcPr>
          <w:p>
            <w:pPr>
              <w:pStyle w:val="Compact"/>
              <w:jc w:val="left"/>
            </w:pPr>
            <w:r>
              <w:rPr>
                <w:rFonts w:ascii="Arial" w:hAnsi="Arial"/>
                <w:sz w:val="18"/>
              </w:rPr>
              <w:t xml:space="preserve">b20</w:t>
            </w:r>
          </w:p>
        </w:tc>
        <w:tc>
          <w:tcPr>
            <w:shd w:val="clear" w:color="auto" w:fill="EEF3F9"/>
          </w:tcPr>
          <w:p>
            <w:pPr>
              <w:pStyle w:val="Compact"/>
              <w:jc w:val="left"/>
            </w:pPr>
            <w:r>
              <w:rPr>
                <w:rFonts w:ascii="Arial" w:hAnsi="Arial"/>
                <w:sz w:val="18"/>
              </w:rPr>
              <w:t xml:space="preserve">Die durchgängige Modalregel ist Projektregel</w:t>
            </w:r>
          </w:p>
        </w:tc>
        <w:tc>
          <w:tcPr>
            <w:shd w:val="clear" w:color="auto" w:fill="EEF3F9"/>
          </w:tcPr>
          <w:p>
            <w:pPr>
              <w:pStyle w:val="Compact"/>
              <w:jc w:val="left"/>
            </w:pPr>
            <w:r>
              <w:rPr>
                <w:rFonts w:ascii="Arial" w:hAnsi="Arial"/>
                <w:sz w:val="18"/>
              </w:rPr>
              <w:t xml:space="preserve">§ 3.3</w:t>
            </w:r>
          </w:p>
        </w:tc>
        <w:tc>
          <w:tcPr>
            <w:shd w:val="clear" w:color="auto" w:fill="EEF3F9"/>
          </w:tcPr>
          <w:p>
            <w:pPr>
              <w:pStyle w:val="Compact"/>
              <w:jc w:val="left"/>
            </w:pPr>
            <w:r>
              <w:rPr>
                <w:rFonts w:ascii="Arial" w:hAnsi="Arial"/>
                <w:sz w:val="18"/>
              </w:rPr>
              <w:t xml:space="preserve">B1b S2–S5, B4 S2</w:t>
            </w:r>
          </w:p>
        </w:tc>
        <w:tc>
          <w:tcPr>
            <w:shd w:val="clear" w:color="auto" w:fill="EEF3F9"/>
          </w:tcPr>
          <w:p>
            <w:pPr>
              <w:pStyle w:val="Compact"/>
              <w:jc w:val="left"/>
            </w:pPr>
            <w:r>
              <w:rPr>
                <w:rFonts w:ascii="Arial" w:hAnsi="Arial"/>
                <w:sz w:val="18"/>
              </w:rPr>
              <w:t xml:space="preserve">Erklärungsangebot modal (B1b S3 „könnten“). Im Indikativ stehen die Beschreibung des DVZ (S2) und die Zuordnung der Formen (S4, S5), dazu in B4 S2 eine Kausalkette aus einer Übersicht („infolgedessen“)</w:t>
            </w:r>
          </w:p>
        </w:tc>
        <w:tc>
          <w:tcPr>
            <w:shd w:val="clear" w:color="auto" w:fill="EEF3F9"/>
          </w:tcPr>
          <w:p>
            <w:pPr>
              <w:pStyle w:val="Compact"/>
              <w:jc w:val="left"/>
            </w:pPr>
            <w:r>
              <w:rPr>
                <w:rFonts w:ascii="Arial" w:hAnsi="Arial"/>
                <w:sz w:val="18"/>
              </w:rPr>
              <w:t xml:space="preserve">bestätigt für B1b. B4 S2 offen: Wortlaut des Verfassers, am Volltext von Radnor et al. (2018) ungeprüft</w:t>
            </w:r>
          </w:p>
        </w:tc>
        <w:tc>
          <w:tcPr>
            <w:shd w:val="clear" w:color="auto" w:fill="EEF3F9"/>
          </w:tcPr>
          <w:p>
            <w:pPr>
              <w:pStyle w:val="Compact"/>
              <w:jc w:val="left"/>
            </w:pPr>
            <w:r>
              <w:rPr>
                <w:rFonts w:ascii="Arial" w:hAnsi="Arial"/>
                <w:sz w:val="18"/>
              </w:rPr>
              <w:t xml:space="preserve">§ 2.5</w:t>
            </w:r>
          </w:p>
        </w:tc>
      </w:tr>
      <w:tr>
        <w:trPr>
          <w:cantSplit w:val="true"/>
        </w:trPr>
        <w:tc>
          <w:tcPr/>
          <w:p>
            <w:pPr>
              <w:pStyle w:val="Compact"/>
              <w:jc w:val="left"/>
            </w:pPr>
            <w:r>
              <w:rPr>
                <w:rFonts w:ascii="Arial" w:hAnsi="Arial"/>
                <w:sz w:val="18"/>
              </w:rPr>
              <w:t xml:space="preserve">b21</w:t>
            </w:r>
          </w:p>
        </w:tc>
        <w:tc>
          <w:tcPr/>
          <w:p>
            <w:pPr>
              <w:pStyle w:val="Compact"/>
              <w:jc w:val="left"/>
            </w:pPr>
            <w:r>
              <w:rPr>
                <w:rFonts w:ascii="Arial" w:hAnsi="Arial"/>
                <w:sz w:val="18"/>
              </w:rPr>
              <w:t xml:space="preserve">Gegenbefunde stehen im Absatz der Befunde, die sie einschränken</w:t>
            </w:r>
          </w:p>
        </w:tc>
        <w:tc>
          <w:tcPr/>
          <w:p>
            <w:pPr>
              <w:pStyle w:val="Compact"/>
              <w:jc w:val="left"/>
            </w:pPr>
            <w:r>
              <w:rPr>
                <w:rFonts w:ascii="Arial" w:hAnsi="Arial"/>
                <w:sz w:val="18"/>
              </w:rPr>
              <w:t xml:space="preserve">§ 3.4</w:t>
            </w:r>
          </w:p>
        </w:tc>
        <w:tc>
          <w:tcPr/>
          <w:p>
            <w:pPr>
              <w:pStyle w:val="Compact"/>
              <w:jc w:val="left"/>
            </w:pPr>
            <w:r>
              <w:rPr>
                <w:rFonts w:ascii="Arial" w:hAnsi="Arial"/>
                <w:sz w:val="18"/>
              </w:rPr>
              <w:t xml:space="preserve">B1a S4–S5, B2 S9–S10, B4 S4</w:t>
            </w:r>
          </w:p>
        </w:tc>
        <w:tc>
          <w:tcPr/>
          <w:p>
            <w:pPr>
              <w:pStyle w:val="Compact"/>
              <w:jc w:val="left"/>
            </w:pPr>
            <w:r>
              <w:rPr>
                <w:rFonts w:ascii="Arial" w:hAnsi="Arial"/>
                <w:sz w:val="18"/>
              </w:rPr>
              <w:t xml:space="preserve">ja, in allen drei Absätzen</w:t>
            </w:r>
          </w:p>
        </w:tc>
        <w:tc>
          <w:tcPr/>
          <w:p>
            <w:pPr>
              <w:pStyle w:val="Compact"/>
              <w:jc w:val="left"/>
            </w:pPr>
            <w:r>
              <w:rPr>
                <w:rFonts w:ascii="Arial" w:hAnsi="Arial"/>
                <w:sz w:val="18"/>
              </w:rPr>
              <w:t xml:space="preserve">wie im Korpus</w:t>
            </w:r>
          </w:p>
        </w:tc>
        <w:tc>
          <w:tcPr/>
          <w:p>
            <w:pPr>
              <w:pStyle w:val="Compact"/>
              <w:jc w:val="left"/>
            </w:pPr>
            <w:r>
              <w:rPr>
                <w:rFonts w:ascii="Arial" w:hAnsi="Arial"/>
                <w:sz w:val="18"/>
              </w:rPr>
              <w:t xml:space="preserve">§ 3.3</w:t>
            </w:r>
          </w:p>
        </w:tc>
      </w:tr>
      <w:tr>
        <w:trPr>
          <w:cantSplit w:val="true"/>
        </w:trPr>
        <w:tc>
          <w:tcPr>
            <w:shd w:val="clear" w:color="auto" w:fill="EEF3F9"/>
          </w:tcPr>
          <w:p>
            <w:pPr>
              <w:pStyle w:val="Compact"/>
              <w:jc w:val="left"/>
            </w:pPr>
            <w:r>
              <w:rPr>
                <w:rFonts w:ascii="Arial" w:hAnsi="Arial"/>
                <w:sz w:val="18"/>
              </w:rPr>
              <w:t xml:space="preserve">b22</w:t>
            </w:r>
          </w:p>
        </w:tc>
        <w:tc>
          <w:tcPr>
            <w:shd w:val="clear" w:color="auto" w:fill="EEF3F9"/>
          </w:tcPr>
          <w:p>
            <w:pPr>
              <w:pStyle w:val="Compact"/>
              <w:jc w:val="left"/>
            </w:pPr>
            <w:r>
              <w:rPr>
                <w:rFonts w:ascii="Arial" w:hAnsi="Arial"/>
                <w:sz w:val="18"/>
              </w:rPr>
              <w:t xml:space="preserve">Reife als Bedingung: im Korpus ein Nebensatz vor der Lücke (Negra 2020, Sammoud), einen Reifeabsatz haben nur Studien mit Reife als Frage</w:t>
            </w:r>
          </w:p>
        </w:tc>
        <w:tc>
          <w:tcPr>
            <w:shd w:val="clear" w:color="auto" w:fill="EEF3F9"/>
          </w:tcPr>
          <w:p>
            <w:pPr>
              <w:pStyle w:val="Compact"/>
              <w:jc w:val="left"/>
            </w:pPr>
            <w:r>
              <w:rPr>
                <w:rFonts w:ascii="Arial" w:hAnsi="Arial"/>
                <w:sz w:val="18"/>
              </w:rPr>
              <w:t xml:space="preserve">§ 3.5</w:t>
            </w:r>
          </w:p>
        </w:tc>
        <w:tc>
          <w:tcPr>
            <w:shd w:val="clear" w:color="auto" w:fill="EEF3F9"/>
          </w:tcPr>
          <w:p>
            <w:pPr>
              <w:pStyle w:val="Compact"/>
              <w:jc w:val="left"/>
            </w:pPr>
            <w:r>
              <w:rPr>
                <w:rFonts w:ascii="Arial" w:hAnsi="Arial"/>
                <w:sz w:val="18"/>
              </w:rPr>
              <w:t xml:space="preserve">B4 S1–S4</w:t>
            </w:r>
          </w:p>
        </w:tc>
        <w:tc>
          <w:tcPr>
            <w:shd w:val="clear" w:color="auto" w:fill="EEF3F9"/>
          </w:tcPr>
          <w:p>
            <w:pPr>
              <w:pStyle w:val="Compact"/>
              <w:jc w:val="left"/>
            </w:pPr>
            <w:r>
              <w:rPr>
                <w:rFonts w:ascii="Arial" w:hAnsi="Arial"/>
                <w:sz w:val="18"/>
              </w:rPr>
              <w:t xml:space="preserve">vier Sätze mit 95 Wörtern, im Absatz der Lücke</w:t>
            </w:r>
          </w:p>
        </w:tc>
        <w:tc>
          <w:tcPr>
            <w:shd w:val="clear" w:color="auto" w:fill="EEF3F9"/>
          </w:tcPr>
          <w:p>
            <w:pPr>
              <w:pStyle w:val="Compact"/>
              <w:jc w:val="left"/>
            </w:pPr>
            <w:r>
              <w:rPr>
                <w:rFonts w:ascii="Arial" w:hAnsi="Arial"/>
                <w:sz w:val="18"/>
              </w:rPr>
              <w:t xml:space="preserve">abweichend im Umfang (Aufträge 29.09., 12:54, 17:12, 17:59), Stellung wie Negra 2020</w:t>
            </w:r>
          </w:p>
        </w:tc>
        <w:tc>
          <w:tcPr>
            <w:shd w:val="clear" w:color="auto" w:fill="EEF3F9"/>
          </w:tcPr>
          <w:p>
            <w:pPr>
              <w:pStyle w:val="Compact"/>
              <w:jc w:val="left"/>
            </w:pPr>
            <w:r>
              <w:rPr>
                <w:rFonts w:ascii="Arial" w:hAnsi="Arial"/>
                <w:sz w:val="18"/>
              </w:rPr>
              <w:t xml:space="preserve">Anhang A</w:t>
            </w:r>
          </w:p>
        </w:tc>
      </w:tr>
      <w:tr>
        <w:trPr>
          <w:cantSplit w:val="true"/>
        </w:trPr>
        <w:tc>
          <w:tcPr/>
          <w:p>
            <w:pPr>
              <w:pStyle w:val="Compact"/>
              <w:jc w:val="left"/>
            </w:pPr>
            <w:r>
              <w:rPr>
                <w:rFonts w:ascii="Arial" w:hAnsi="Arial"/>
                <w:sz w:val="18"/>
              </w:rPr>
              <w:t xml:space="preserve">b23</w:t>
            </w:r>
          </w:p>
        </w:tc>
        <w:tc>
          <w:tcPr/>
          <w:p>
            <w:pPr>
              <w:pStyle w:val="Compact"/>
              <w:jc w:val="left"/>
            </w:pPr>
            <w:r>
              <w:rPr>
                <w:rFonts w:ascii="Arial" w:hAnsi="Arial"/>
                <w:sz w:val="18"/>
              </w:rPr>
              <w:t xml:space="preserve">Lücke: Kombination, Mengen- oder Kenntnisstandformel, Prämisse vor der Kenntnisstandformel, Lücke an zwei oder drei Stellen (6 von 10), Kontrastmarker „However“ (6 von 10)</w:t>
            </w:r>
          </w:p>
        </w:tc>
        <w:tc>
          <w:tcPr/>
          <w:p>
            <w:pPr>
              <w:pStyle w:val="Compact"/>
              <w:jc w:val="left"/>
            </w:pPr>
            <w:r>
              <w:rPr>
                <w:rFonts w:ascii="Arial" w:hAnsi="Arial"/>
                <w:sz w:val="18"/>
              </w:rPr>
              <w:t xml:space="preserve">§ 3.6</w:t>
            </w:r>
          </w:p>
        </w:tc>
        <w:tc>
          <w:tcPr/>
          <w:p>
            <w:pPr>
              <w:pStyle w:val="Compact"/>
              <w:jc w:val="left"/>
            </w:pPr>
            <w:r>
              <w:rPr>
                <w:rFonts w:ascii="Arial" w:hAnsi="Arial"/>
                <w:sz w:val="18"/>
              </w:rPr>
              <w:t xml:space="preserve">B1a S6 (L1 als Sekundärcode), B4 S5, S6</w:t>
            </w:r>
          </w:p>
        </w:tc>
        <w:tc>
          <w:tcPr/>
          <w:p>
            <w:pPr>
              <w:pStyle w:val="Compact"/>
              <w:jc w:val="left"/>
            </w:pPr>
            <w:r>
              <w:rPr>
                <w:rFonts w:ascii="Arial" w:hAnsi="Arial"/>
                <w:sz w:val="18"/>
              </w:rPr>
              <w:t xml:space="preserve">Kombination aus Trainingsform, Saisonphase und Population, dazu das Design („kontrollierte Studien“). „eingeschränkt abgebildet“, „unzureichend untersucht“, „nach derzeitigem Kenntnisstand“. Prämisse B4 S5. Kein Kontrastmarker</w:t>
            </w:r>
          </w:p>
        </w:tc>
        <w:tc>
          <w:tcPr/>
          <w:p>
            <w:pPr>
              <w:pStyle w:val="Compact"/>
              <w:jc w:val="left"/>
            </w:pPr>
            <w:r>
              <w:rPr>
                <w:rFonts w:ascii="Arial" w:hAnsi="Arial"/>
                <w:sz w:val="18"/>
              </w:rPr>
              <w:t xml:space="preserve">wie im Korpus. Ohne Kontrastmarker, weil das Stilprofil Kontrast über die Satzstellung verlangt</w:t>
            </w:r>
          </w:p>
        </w:tc>
        <w:tc>
          <w:tcPr/>
          <w:p>
            <w:pPr>
              <w:pStyle w:val="Compact"/>
              <w:jc w:val="left"/>
            </w:pPr>
            <w:r>
              <w:rPr>
                <w:rFonts w:ascii="Arial" w:hAnsi="Arial"/>
                <w:sz w:val="18"/>
              </w:rPr>
              <w:t xml:space="preserve">§ 3.3</w:t>
            </w:r>
          </w:p>
        </w:tc>
      </w:tr>
      <w:tr>
        <w:trPr>
          <w:cantSplit w:val="true"/>
        </w:trPr>
        <w:tc>
          <w:tcPr>
            <w:shd w:val="clear" w:color="auto" w:fill="EEF3F9"/>
          </w:tcPr>
          <w:p>
            <w:pPr>
              <w:pStyle w:val="Compact"/>
              <w:jc w:val="left"/>
            </w:pPr>
            <w:r>
              <w:rPr>
                <w:rFonts w:ascii="Arial" w:hAnsi="Arial"/>
                <w:sz w:val="18"/>
              </w:rPr>
              <w:t xml:space="preserve">b24</w:t>
            </w:r>
          </w:p>
        </w:tc>
        <w:tc>
          <w:tcPr>
            <w:shd w:val="clear" w:color="auto" w:fill="EEF3F9"/>
          </w:tcPr>
          <w:p>
            <w:pPr>
              <w:pStyle w:val="Compact"/>
              <w:jc w:val="left"/>
            </w:pPr>
            <w:r>
              <w:rPr>
                <w:rFonts w:ascii="Arial" w:hAnsi="Arial"/>
                <w:sz w:val="18"/>
              </w:rPr>
              <w:t xml:space="preserve">Bedeutung der Lücke in 5 von 10 (B: 6), immer mit Blick auf die Praxis</w:t>
            </w:r>
          </w:p>
        </w:tc>
        <w:tc>
          <w:tcPr>
            <w:shd w:val="clear" w:color="auto" w:fill="EEF3F9"/>
          </w:tcPr>
          <w:p>
            <w:pPr>
              <w:pStyle w:val="Compact"/>
              <w:jc w:val="left"/>
            </w:pPr>
            <w:r>
              <w:rPr>
                <w:rFonts w:ascii="Arial" w:hAnsi="Arial"/>
                <w:sz w:val="18"/>
              </w:rPr>
              <w:t xml:space="preserve">§ 3.7</w:t>
            </w:r>
          </w:p>
        </w:tc>
        <w:tc>
          <w:tcPr>
            <w:shd w:val="clear" w:color="auto" w:fill="EEF3F9"/>
          </w:tcPr>
          <w:p>
            <w:pPr>
              <w:pStyle w:val="Compact"/>
              <w:jc w:val="left"/>
            </w:pPr>
            <w:r>
              <w:rPr>
                <w:rFonts w:ascii="Arial" w:hAnsi="Arial"/>
                <w:sz w:val="18"/>
              </w:rPr>
              <w:t xml:space="preserve">B2 S11 (L2 als Sekundärcode)</w:t>
            </w:r>
          </w:p>
        </w:tc>
        <w:tc>
          <w:tcPr>
            <w:shd w:val="clear" w:color="auto" w:fill="EEF3F9"/>
          </w:tcPr>
          <w:p>
            <w:pPr>
              <w:pStyle w:val="Compact"/>
              <w:jc w:val="left"/>
            </w:pPr>
            <w:r>
              <w:rPr>
                <w:rFonts w:ascii="Arial" w:hAnsi="Arial"/>
                <w:sz w:val="18"/>
              </w:rPr>
              <w:t xml:space="preserve">nur vor der Lücke, als Zeitfenster. Nach der Lücke kein Bedeutungssatz</w:t>
            </w:r>
          </w:p>
        </w:tc>
        <w:tc>
          <w:tcPr>
            <w:shd w:val="clear" w:color="auto" w:fill="EEF3F9"/>
          </w:tcPr>
          <w:p>
            <w:pPr>
              <w:pStyle w:val="Compact"/>
              <w:jc w:val="left"/>
            </w:pPr>
            <w:r>
              <w:rPr>
                <w:rFonts w:ascii="Arial" w:hAnsi="Arial"/>
                <w:sz w:val="18"/>
              </w:rPr>
              <w:t xml:space="preserve">abweichend, wie 5 der 10 Kern-RCTs</w:t>
            </w:r>
          </w:p>
        </w:tc>
        <w:tc>
          <w:tcPr>
            <w:shd w:val="clear" w:color="auto" w:fill="EEF3F9"/>
          </w:tcPr>
          <w:p>
            <w:pPr>
              <w:pStyle w:val="Compact"/>
              <w:jc w:val="left"/>
            </w:pPr>
            <w:r>
              <w:rPr>
                <w:rFonts w:ascii="Arial" w:hAnsi="Arial"/>
                <w:sz w:val="18"/>
              </w:rPr>
              <w:t xml:space="preserve">Anhang A</w:t>
            </w:r>
          </w:p>
        </w:tc>
      </w:tr>
      <w:tr>
        <w:trPr>
          <w:cantSplit w:val="true"/>
        </w:trPr>
        <w:tc>
          <w:tcPr/>
          <w:p>
            <w:pPr>
              <w:pStyle w:val="Compact"/>
              <w:jc w:val="left"/>
            </w:pPr>
            <w:r>
              <w:rPr>
                <w:rFonts w:ascii="Arial" w:hAnsi="Arial"/>
                <w:sz w:val="18"/>
              </w:rPr>
              <w:t xml:space="preserve">b25</w:t>
            </w:r>
          </w:p>
        </w:tc>
        <w:tc>
          <w:tcPr/>
          <w:p>
            <w:pPr>
              <w:pStyle w:val="Compact"/>
              <w:jc w:val="left"/>
            </w:pPr>
            <w:r>
              <w:rPr>
                <w:rFonts w:ascii="Arial" w:hAnsi="Arial"/>
                <w:sz w:val="18"/>
              </w:rPr>
              <w:t xml:space="preserve">Zweck als Folgerung, direkt nach einem Lücken- oder Bedeutungssatz</w:t>
            </w:r>
          </w:p>
        </w:tc>
        <w:tc>
          <w:tcPr/>
          <w:p>
            <w:pPr>
              <w:pStyle w:val="Compact"/>
              <w:jc w:val="left"/>
            </w:pPr>
            <w:r>
              <w:rPr>
                <w:rFonts w:ascii="Arial" w:hAnsi="Arial"/>
                <w:sz w:val="18"/>
              </w:rPr>
              <w:t xml:space="preserve">§ 3.8</w:t>
            </w:r>
          </w:p>
        </w:tc>
        <w:tc>
          <w:tcPr/>
          <w:p>
            <w:pPr>
              <w:pStyle w:val="Compact"/>
              <w:jc w:val="left"/>
            </w:pPr>
            <w:r>
              <w:rPr>
                <w:rFonts w:ascii="Arial" w:hAnsi="Arial"/>
                <w:sz w:val="18"/>
              </w:rPr>
              <w:t xml:space="preserve">B4 S6 → B5 S1</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wie im Korpus</w:t>
            </w:r>
          </w:p>
        </w:tc>
        <w:tc>
          <w:tcPr/>
          <w:p>
            <w:pPr>
              <w:pStyle w:val="Compact"/>
              <w:jc w:val="left"/>
            </w:pPr>
            <w:r>
              <w:rPr>
                <w:rFonts w:ascii="Arial" w:hAnsi="Arial"/>
                <w:sz w:val="18"/>
              </w:rPr>
              <w:t xml:space="preserve">§ 3.1 a14–a15</w:t>
            </w:r>
          </w:p>
        </w:tc>
      </w:tr>
      <w:tr>
        <w:trPr>
          <w:cantSplit w:val="true"/>
        </w:trPr>
        <w:tc>
          <w:tcPr>
            <w:shd w:val="clear" w:color="auto" w:fill="EEF3F9"/>
          </w:tcPr>
          <w:p>
            <w:pPr>
              <w:pStyle w:val="Compact"/>
              <w:jc w:val="left"/>
            </w:pPr>
            <w:r>
              <w:rPr>
                <w:rFonts w:ascii="Arial" w:hAnsi="Arial"/>
                <w:sz w:val="18"/>
              </w:rPr>
              <w:t xml:space="preserve">b26</w:t>
            </w:r>
          </w:p>
        </w:tc>
        <w:tc>
          <w:tcPr>
            <w:shd w:val="clear" w:color="auto" w:fill="EEF3F9"/>
          </w:tcPr>
          <w:p>
            <w:pPr>
              <w:pStyle w:val="Compact"/>
              <w:jc w:val="left"/>
            </w:pPr>
            <w:r>
              <w:rPr>
                <w:rFonts w:ascii="Arial" w:hAnsi="Arial"/>
                <w:sz w:val="18"/>
              </w:rPr>
              <w:t xml:space="preserve">Hypothese: Vergleich genannt (5 von 7), Literaturbeleg bei 3 von 7</w:t>
            </w:r>
          </w:p>
        </w:tc>
        <w:tc>
          <w:tcPr>
            <w:shd w:val="clear" w:color="auto" w:fill="EEF3F9"/>
          </w:tcPr>
          <w:p>
            <w:pPr>
              <w:pStyle w:val="Compact"/>
              <w:jc w:val="left"/>
            </w:pPr>
            <w:r>
              <w:rPr>
                <w:rFonts w:ascii="Arial" w:hAnsi="Arial"/>
                <w:sz w:val="18"/>
              </w:rPr>
              <w:t xml:space="preserve">§ 3.9</w:t>
            </w:r>
          </w:p>
        </w:tc>
        <w:tc>
          <w:tcPr>
            <w:shd w:val="clear" w:color="auto" w:fill="EEF3F9"/>
          </w:tcPr>
          <w:p>
            <w:pPr>
              <w:pStyle w:val="Compact"/>
              <w:jc w:val="left"/>
            </w:pPr>
            <w:r>
              <w:rPr>
                <w:rFonts w:ascii="Arial" w:hAnsi="Arial"/>
                <w:sz w:val="18"/>
              </w:rPr>
              <w:t xml:space="preserve">B5 S3–S4</w:t>
            </w:r>
          </w:p>
        </w:tc>
        <w:tc>
          <w:tcPr>
            <w:shd w:val="clear" w:color="auto" w:fill="EEF3F9"/>
          </w:tcPr>
          <w:p>
            <w:pPr>
              <w:pStyle w:val="Compact"/>
              <w:jc w:val="left"/>
            </w:pPr>
            <w:r>
              <w:rPr>
                <w:rFonts w:ascii="Arial" w:hAnsi="Arial"/>
                <w:sz w:val="18"/>
              </w:rPr>
              <w:t xml:space="preserve">Kontrollgruppe genannt, kein Beleg</w:t>
            </w:r>
          </w:p>
        </w:tc>
        <w:tc>
          <w:tcPr>
            <w:shd w:val="clear" w:color="auto" w:fill="EEF3F9"/>
          </w:tcPr>
          <w:p>
            <w:pPr>
              <w:pStyle w:val="Compact"/>
              <w:jc w:val="left"/>
            </w:pPr>
            <w:r>
              <w:rPr>
                <w:rFonts w:ascii="Arial" w:hAnsi="Arial"/>
                <w:sz w:val="18"/>
              </w:rPr>
              <w:t xml:space="preserve">wie im Korpus, der Beleg fehlt bewusst (Projektregel)</w:t>
            </w:r>
          </w:p>
        </w:tc>
        <w:tc>
          <w:tcPr>
            <w:shd w:val="clear" w:color="auto" w:fill="EEF3F9"/>
          </w:tcPr>
          <w:p>
            <w:pPr>
              <w:pStyle w:val="Compact"/>
              <w:jc w:val="left"/>
            </w:pPr>
            <w:r>
              <w:rPr>
                <w:rFonts w:ascii="Arial" w:hAnsi="Arial"/>
                <w:sz w:val="18"/>
              </w:rPr>
              <w:t xml:space="preserve">§ 1.3</w:t>
            </w:r>
          </w:p>
        </w:tc>
      </w:tr>
      <w:tr>
        <w:trPr>
          <w:cantSplit w:val="true"/>
        </w:trPr>
        <w:tc>
          <w:tcPr/>
          <w:p>
            <w:pPr>
              <w:pStyle w:val="Compact"/>
              <w:jc w:val="left"/>
            </w:pPr>
            <w:r>
              <w:rPr>
                <w:rFonts w:ascii="Arial" w:hAnsi="Arial"/>
                <w:sz w:val="18"/>
              </w:rPr>
              <w:t xml:space="preserve">b27</w:t>
            </w:r>
          </w:p>
        </w:tc>
        <w:tc>
          <w:tcPr/>
          <w:p>
            <w:pPr>
              <w:pStyle w:val="Compact"/>
              <w:jc w:val="left"/>
            </w:pPr>
            <w:r>
              <w:rPr>
                <w:rFonts w:ascii="Arial" w:hAnsi="Arial"/>
                <w:sz w:val="18"/>
              </w:rPr>
              <w:t xml:space="preserve">Der Problemanker trägt nicht</w:t>
            </w:r>
          </w:p>
        </w:tc>
        <w:tc>
          <w:tcPr/>
          <w:p>
            <w:pPr>
              <w:pStyle w:val="Compact"/>
              <w:jc w:val="left"/>
            </w:pPr>
            <w:r>
              <w:rPr>
                <w:rFonts w:ascii="Arial" w:hAnsi="Arial"/>
                <w:sz w:val="18"/>
              </w:rPr>
              <w:t xml:space="preserve">§ 4</w:t>
            </w:r>
          </w:p>
        </w:tc>
        <w:tc>
          <w:tcPr/>
          <w:p>
            <w:pPr>
              <w:pStyle w:val="Compact"/>
              <w:jc w:val="left"/>
            </w:pPr>
            <w:r>
              <w:rPr>
                <w:rFonts w:ascii="Arial" w:hAnsi="Arial"/>
                <w:sz w:val="18"/>
              </w:rPr>
              <w:t xml:space="preserve">B2 S8–S11</w:t>
            </w:r>
          </w:p>
        </w:tc>
        <w:tc>
          <w:tcPr/>
          <w:p>
            <w:pPr>
              <w:pStyle w:val="Compact"/>
              <w:jc w:val="left"/>
            </w:pPr>
            <w:r>
              <w:rPr>
                <w:rFonts w:ascii="Arial" w:hAnsi="Arial"/>
                <w:sz w:val="18"/>
              </w:rPr>
              <w:t xml:space="preserve">Detraining als Einordnung mit „uneinheitlich“ und Zeitfenster</w:t>
            </w:r>
          </w:p>
        </w:tc>
        <w:tc>
          <w:tcPr/>
          <w:p>
            <w:pPr>
              <w:pStyle w:val="Compact"/>
              <w:jc w:val="left"/>
            </w:pPr>
            <w:r>
              <w:rPr>
                <w:rFonts w:ascii="Arial" w:hAnsi="Arial"/>
                <w:sz w:val="18"/>
              </w:rPr>
              <w:t xml:space="preserve">bestätigt, Wortlaut nach b2</w:t>
            </w:r>
          </w:p>
        </w:tc>
        <w:tc>
          <w:tcPr/>
          <w:p>
            <w:pPr>
              <w:pStyle w:val="Compact"/>
              <w:jc w:val="left"/>
            </w:pPr>
            <w:r>
              <w:rPr>
                <w:rFonts w:ascii="Arial" w:hAnsi="Arial"/>
                <w:sz w:val="18"/>
              </w:rPr>
              <w:t xml:space="preserve">Anhang A</w:t>
            </w:r>
          </w:p>
        </w:tc>
      </w:tr>
      <w:tr>
        <w:trPr>
          <w:cantSplit w:val="true"/>
        </w:trPr>
        <w:tc>
          <w:tcPr>
            <w:shd w:val="clear" w:color="auto" w:fill="EEF3F9"/>
          </w:tcPr>
          <w:p>
            <w:pPr>
              <w:pStyle w:val="Compact"/>
              <w:jc w:val="left"/>
            </w:pPr>
            <w:r>
              <w:rPr>
                <w:rFonts w:ascii="Arial" w:hAnsi="Arial"/>
                <w:sz w:val="18"/>
              </w:rPr>
              <w:t xml:space="preserve">b28</w:t>
            </w:r>
          </w:p>
        </w:tc>
        <w:tc>
          <w:tcPr>
            <w:shd w:val="clear" w:color="auto" w:fill="EEF3F9"/>
          </w:tcPr>
          <w:p>
            <w:pPr>
              <w:pStyle w:val="Compact"/>
              <w:jc w:val="left"/>
            </w:pPr>
            <w:r>
              <w:rPr>
                <w:rFonts w:ascii="Arial" w:hAnsi="Arial"/>
                <w:sz w:val="18"/>
              </w:rPr>
              <w:t xml:space="preserve">Der Prinzip- oder Moderatoranker trägt nicht: Reife ist Bedingung</w:t>
            </w:r>
          </w:p>
        </w:tc>
        <w:tc>
          <w:tcPr>
            <w:shd w:val="clear" w:color="auto" w:fill="EEF3F9"/>
          </w:tcPr>
          <w:p>
            <w:pPr>
              <w:pStyle w:val="Compact"/>
              <w:jc w:val="left"/>
            </w:pPr>
            <w:r>
              <w:rPr>
                <w:rFonts w:ascii="Arial" w:hAnsi="Arial"/>
                <w:sz w:val="18"/>
              </w:rPr>
              <w:t xml:space="preserve">§ 4</w:t>
            </w:r>
          </w:p>
        </w:tc>
        <w:tc>
          <w:tcPr>
            <w:shd w:val="clear" w:color="auto" w:fill="EEF3F9"/>
          </w:tcPr>
          <w:p>
            <w:pPr>
              <w:pStyle w:val="Compact"/>
              <w:jc w:val="left"/>
            </w:pPr>
            <w:r>
              <w:rPr>
                <w:rFonts w:ascii="Arial" w:hAnsi="Arial"/>
                <w:sz w:val="18"/>
              </w:rPr>
              <w:t xml:space="preserve">B4 S3</w:t>
            </w:r>
          </w:p>
        </w:tc>
        <w:tc>
          <w:tcPr>
            <w:shd w:val="clear" w:color="auto" w:fill="EEF3F9"/>
          </w:tcPr>
          <w:p>
            <w:pPr>
              <w:pStyle w:val="Compact"/>
              <w:jc w:val="left"/>
            </w:pPr>
            <w:r>
              <w:rPr>
                <w:rFonts w:ascii="Arial" w:hAnsi="Arial"/>
                <w:sz w:val="18"/>
              </w:rPr>
              <w:t xml:space="preserve">Reifestatus konstant gehalten, kein Reifevergleich angekündigt</w:t>
            </w:r>
          </w:p>
        </w:tc>
        <w:tc>
          <w:tcPr>
            <w:shd w:val="clear" w:color="auto" w:fill="EEF3F9"/>
          </w:tcPr>
          <w:p>
            <w:pPr>
              <w:pStyle w:val="Compact"/>
              <w:jc w:val="left"/>
            </w:pPr>
            <w:r>
              <w:rPr>
                <w:rFonts w:ascii="Arial" w:hAnsi="Arial"/>
                <w:sz w:val="18"/>
              </w:rPr>
              <w:t xml:space="preserve">bestätigt</w:t>
            </w:r>
          </w:p>
        </w:tc>
        <w:tc>
          <w:tcPr>
            <w:shd w:val="clear" w:color="auto" w:fill="EEF3F9"/>
          </w:tcPr>
          <w:p>
            <w:pPr>
              <w:pStyle w:val="Compact"/>
              <w:jc w:val="left"/>
            </w:pPr>
            <w:r>
              <w:rPr>
                <w:rFonts w:ascii="Arial" w:hAnsi="Arial"/>
                <w:sz w:val="18"/>
              </w:rPr>
              <w:t xml:space="preserve">§ 1.3</w:t>
            </w:r>
          </w:p>
        </w:tc>
      </w:tr>
      <w:tr>
        <w:trPr>
          <w:cantSplit w:val="true"/>
        </w:trPr>
        <w:tc>
          <w:tcPr/>
          <w:p>
            <w:pPr>
              <w:pStyle w:val="Compact"/>
              <w:jc w:val="left"/>
            </w:pPr>
            <w:r>
              <w:rPr>
                <w:rFonts w:ascii="Arial" w:hAnsi="Arial"/>
                <w:sz w:val="18"/>
              </w:rPr>
              <w:t xml:space="preserve">b29</w:t>
            </w:r>
          </w:p>
        </w:tc>
        <w:tc>
          <w:tcPr/>
          <w:p>
            <w:pPr>
              <w:pStyle w:val="Compact"/>
              <w:jc w:val="left"/>
            </w:pPr>
            <w:r>
              <w:rPr>
                <w:rFonts w:ascii="Arial" w:hAnsi="Arial"/>
                <w:sz w:val="18"/>
              </w:rPr>
              <w:t xml:space="preserve">Zwei Argumente von Liu et al. (2024) stehen in B2, ohne Liu zu zitieren: fehlende Anleitung und Zeitfenster</w:t>
            </w:r>
          </w:p>
        </w:tc>
        <w:tc>
          <w:tcPr/>
          <w:p>
            <w:pPr>
              <w:pStyle w:val="Compact"/>
              <w:jc w:val="left"/>
            </w:pPr>
            <w:r>
              <w:rPr>
                <w:rFonts w:ascii="Arial" w:hAnsi="Arial"/>
                <w:sz w:val="18"/>
              </w:rPr>
              <w:t xml:space="preserve">§ 4</w:t>
            </w:r>
          </w:p>
        </w:tc>
        <w:tc>
          <w:tcPr/>
          <w:p>
            <w:pPr>
              <w:pStyle w:val="Compact"/>
              <w:jc w:val="left"/>
            </w:pPr>
            <w:r>
              <w:rPr>
                <w:rFonts w:ascii="Arial" w:hAnsi="Arial"/>
                <w:sz w:val="18"/>
              </w:rPr>
              <w:t xml:space="preserve">B2 S2, B2 S11</w:t>
            </w:r>
          </w:p>
        </w:tc>
        <w:tc>
          <w:tcPr/>
          <w:p>
            <w:pPr>
              <w:pStyle w:val="Compact"/>
              <w:jc w:val="left"/>
            </w:pPr>
            <w:r>
              <w:rPr>
                <w:rFonts w:ascii="Arial" w:hAnsi="Arial"/>
                <w:sz w:val="18"/>
              </w:rPr>
              <w:t xml:space="preserve">beide enthalten, die Anleitung jetzt als Anforderung („ohne Aufsicht durch Trainer“)</w:t>
            </w:r>
          </w:p>
        </w:tc>
        <w:tc>
          <w:tcPr/>
          <w:p>
            <w:pPr>
              <w:pStyle w:val="Compact"/>
              <w:jc w:val="left"/>
            </w:pPr>
            <w:r>
              <w:rPr>
                <w:rFonts w:ascii="Arial" w:hAnsi="Arial"/>
                <w:sz w:val="18"/>
              </w:rPr>
              <w:t xml:space="preserve">bestätigt, Satznummern neu</w:t>
            </w:r>
          </w:p>
        </w:tc>
        <w:tc>
          <w:tcPr/>
          <w:p>
            <w:pPr>
              <w:pStyle w:val="Compact"/>
              <w:jc w:val="left"/>
            </w:pPr>
            <w:r>
              <w:rPr>
                <w:rFonts w:ascii="Arial" w:hAnsi="Arial"/>
                <w:sz w:val="18"/>
              </w:rPr>
              <w:t xml:space="preserve">§ 1.3</w:t>
            </w:r>
          </w:p>
        </w:tc>
      </w:tr>
      <w:tr>
        <w:trPr>
          <w:cantSplit w:val="true"/>
        </w:trPr>
        <w:tc>
          <w:tcPr>
            <w:shd w:val="clear" w:color="auto" w:fill="EEF3F9"/>
          </w:tcPr>
          <w:p>
            <w:pPr>
              <w:pStyle w:val="Compact"/>
              <w:jc w:val="left"/>
            </w:pPr>
            <w:r>
              <w:rPr>
                <w:rFonts w:ascii="Arial" w:hAnsi="Arial"/>
                <w:sz w:val="18"/>
              </w:rPr>
              <w:t xml:space="preserve">b30</w:t>
            </w:r>
          </w:p>
        </w:tc>
        <w:tc>
          <w:tcPr>
            <w:shd w:val="clear" w:color="auto" w:fill="EEF3F9"/>
          </w:tcPr>
          <w:p>
            <w:pPr>
              <w:pStyle w:val="Compact"/>
              <w:jc w:val="left"/>
            </w:pPr>
            <w:r>
              <w:rPr>
                <w:rFonts w:ascii="Arial" w:hAnsi="Arial"/>
                <w:sz w:val="18"/>
              </w:rPr>
              <w:t xml:space="preserve">Zuordnung der Züge zu Sätzen (15 Zeilen)</w:t>
            </w:r>
          </w:p>
        </w:tc>
        <w:tc>
          <w:tcPr>
            <w:shd w:val="clear" w:color="auto" w:fill="EEF3F9"/>
          </w:tcPr>
          <w:p>
            <w:pPr>
              <w:pStyle w:val="Compact"/>
              <w:jc w:val="left"/>
            </w:pPr>
            <w:r>
              <w:rPr>
                <w:rFonts w:ascii="Arial" w:hAnsi="Arial"/>
                <w:sz w:val="18"/>
              </w:rPr>
              <w:t xml:space="preserve">§ 5.1</w:t>
            </w:r>
          </w:p>
        </w:tc>
        <w:tc>
          <w:tcPr>
            <w:shd w:val="clear" w:color="auto" w:fill="EEF3F9"/>
          </w:tcPr>
          <w:p>
            <w:pPr>
              <w:pStyle w:val="Compact"/>
              <w:jc w:val="left"/>
            </w:pPr>
            <w:r>
              <w:rPr>
                <w:rFonts w:ascii="Arial" w:hAnsi="Arial"/>
                <w:sz w:val="18"/>
              </w:rPr>
              <w:t xml:space="preserve">Anhang A</w:t>
            </w:r>
          </w:p>
        </w:tc>
        <w:tc>
          <w:tcPr>
            <w:shd w:val="clear" w:color="auto" w:fill="EEF3F9"/>
          </w:tcPr>
          <w:p>
            <w:pPr>
              <w:pStyle w:val="Compact"/>
              <w:jc w:val="left"/>
            </w:pPr>
            <w:r>
              <w:rPr>
                <w:rFonts w:ascii="Arial" w:hAnsi="Arial"/>
                <w:sz w:val="18"/>
              </w:rPr>
              <w:t xml:space="preserve">Unverändert: R1, keine R2, T1, T2 (dazu B4 S2 als Sekundärcode), E3 und K3, D1, Z2, Z3. Geändert: T3 jetzt B1b S7, B2 S3, S7 · T4 B1b S6, B2 S2, S4–S6 · K2 B2 S1, S11 (B2 S2, B4 S6 als Sekundärcode) · K1 B4 S1–S4 · L1 B4 S5, S6 (B1a S6 als Sekundärcode) · L2 B2 S11 · Z1 mit Marker. Neu: R3 in B2 S8, S9 (B2 S1, S10, S11 als Sekundärcode), E2 in B2 S9</w:t>
            </w:r>
          </w:p>
        </w:tc>
        <w:tc>
          <w:tcPr>
            <w:shd w:val="clear" w:color="auto" w:fill="EEF3F9"/>
          </w:tcPr>
          <w:p>
            <w:pPr>
              <w:pStyle w:val="Compact"/>
              <w:jc w:val="left"/>
            </w:pPr>
            <w:r>
              <w:rPr>
                <w:rFonts w:ascii="Arial" w:hAnsi="Arial"/>
                <w:sz w:val="18"/>
              </w:rPr>
              <w:t xml:space="preserve">geändert: Satznummern und Fassung 4</w:t>
            </w:r>
          </w:p>
        </w:tc>
        <w:tc>
          <w:tcPr>
            <w:shd w:val="clear" w:color="auto" w:fill="EEF3F9"/>
          </w:tcPr>
          <w:p>
            <w:pPr>
              <w:pStyle w:val="Compact"/>
              <w:jc w:val="left"/>
            </w:pPr>
            <w:r>
              <w:rPr>
                <w:rFonts w:ascii="Arial" w:hAnsi="Arial"/>
                <w:sz w:val="18"/>
              </w:rPr>
              <w:t xml:space="preserve">Anhang A</w:t>
            </w:r>
          </w:p>
        </w:tc>
      </w:tr>
      <w:tr>
        <w:trPr>
          <w:cantSplit w:val="true"/>
        </w:trPr>
        <w:tc>
          <w:tcPr/>
          <w:p>
            <w:pPr>
              <w:pStyle w:val="Compact"/>
              <w:jc w:val="left"/>
            </w:pPr>
            <w:r>
              <w:rPr>
                <w:rFonts w:ascii="Arial" w:hAnsi="Arial"/>
                <w:sz w:val="18"/>
              </w:rPr>
              <w:t xml:space="preserve">b31</w:t>
            </w:r>
          </w:p>
        </w:tc>
        <w:tc>
          <w:tcPr/>
          <w:p>
            <w:pPr>
              <w:pStyle w:val="Compact"/>
              <w:jc w:val="left"/>
            </w:pPr>
            <w:r>
              <w:rPr>
                <w:rFonts w:ascii="Arial" w:hAnsi="Arial"/>
                <w:sz w:val="18"/>
              </w:rPr>
              <w:t xml:space="preserve">Anteile mit Lesarten</w:t>
            </w:r>
          </w:p>
        </w:tc>
        <w:tc>
          <w:tcPr/>
          <w:p>
            <w:pPr>
              <w:pStyle w:val="Compact"/>
              <w:jc w:val="left"/>
            </w:pPr>
            <w:r>
              <w:rPr>
                <w:rFonts w:ascii="Arial" w:hAnsi="Arial"/>
                <w:sz w:val="18"/>
              </w:rPr>
              <w:t xml:space="preserve">§ 5.2</w:t>
            </w:r>
          </w:p>
        </w:tc>
        <w:tc>
          <w:tcPr/>
          <w:p>
            <w:pPr>
              <w:pStyle w:val="Compact"/>
              <w:jc w:val="left"/>
            </w:pPr>
            <w:r>
              <w:rPr>
                <w:rFonts w:ascii="Arial" w:hAnsi="Arial"/>
                <w:sz w:val="18"/>
              </w:rPr>
              <w:t xml:space="preserve">Anhang A</w:t>
            </w:r>
          </w:p>
        </w:tc>
        <w:tc>
          <w:tcPr/>
          <w:p>
            <w:pPr>
              <w:pStyle w:val="Compact"/>
              <w:jc w:val="left"/>
            </w:pPr>
            <w:r>
              <w:rPr>
                <w:rFonts w:ascii="Arial" w:hAnsi="Arial"/>
                <w:sz w:val="18"/>
              </w:rPr>
              <w:t xml:space="preserve">R 11,0 (Anforderung 5,4, Problem 5,6) · T 31,8 · E 5,5 · K 20,7 · D 13,9 · L 6,4 · Z 10,8. Die Lesart „Satz zum Alter bei Rückgängen als Moderator“ entfällt mit Fassung 4. Neu: B2 S2 als K2 (K 22,7), B2 S9 als E2 (E 8,4), B4 S4 als E1 (E 8,7)</w:t>
            </w:r>
          </w:p>
        </w:tc>
        <w:tc>
          <w:tcPr/>
          <w:p>
            <w:pPr>
              <w:pStyle w:val="Compact"/>
              <w:jc w:val="left"/>
            </w:pPr>
            <w:r>
              <w:rPr>
                <w:rFonts w:ascii="Arial" w:hAnsi="Arial"/>
                <w:sz w:val="18"/>
              </w:rPr>
              <w:t xml:space="preserve">geändert, neu gemessen</w:t>
            </w:r>
          </w:p>
        </w:tc>
        <w:tc>
          <w:tcPr/>
          <w:p>
            <w:pPr>
              <w:pStyle w:val="Compact"/>
              <w:jc w:val="left"/>
            </w:pPr>
            <w:r>
              <w:rPr>
                <w:rFonts w:ascii="Arial" w:hAnsi="Arial"/>
                <w:sz w:val="18"/>
              </w:rPr>
              <w:t xml:space="preserve">§ 3.1</w:t>
            </w:r>
          </w:p>
        </w:tc>
      </w:tr>
      <w:tr>
        <w:trPr>
          <w:cantSplit w:val="true"/>
        </w:trPr>
        <w:tc>
          <w:tcPr>
            <w:shd w:val="clear" w:color="auto" w:fill="EEF3F9"/>
          </w:tcPr>
          <w:p>
            <w:pPr>
              <w:pStyle w:val="Compact"/>
              <w:jc w:val="left"/>
            </w:pPr>
            <w:r>
              <w:rPr>
                <w:rFonts w:ascii="Arial" w:hAnsi="Arial"/>
                <w:sz w:val="18"/>
              </w:rPr>
              <w:t xml:space="preserve">b32</w:t>
            </w:r>
          </w:p>
        </w:tc>
        <w:tc>
          <w:tcPr>
            <w:shd w:val="clear" w:color="auto" w:fill="EEF3F9"/>
          </w:tcPr>
          <w:p>
            <w:pPr>
              <w:pStyle w:val="Compact"/>
              <w:jc w:val="left"/>
            </w:pPr>
            <w:r>
              <w:rPr>
                <w:rFonts w:ascii="Arial" w:hAnsi="Arial"/>
                <w:sz w:val="18"/>
              </w:rPr>
              <w:t xml:space="preserve">Die im Korpus beobachteten Folgen erfüllt der Stand</w:t>
            </w:r>
          </w:p>
        </w:tc>
        <w:tc>
          <w:tcPr>
            <w:shd w:val="clear" w:color="auto" w:fill="EEF3F9"/>
          </w:tcPr>
          <w:p>
            <w:pPr>
              <w:pStyle w:val="Compact"/>
              <w:jc w:val="left"/>
            </w:pPr>
            <w:r>
              <w:rPr>
                <w:rFonts w:ascii="Arial" w:hAnsi="Arial"/>
                <w:sz w:val="18"/>
              </w:rPr>
              <w:t xml:space="preserve">§ 5.3</w:t>
            </w:r>
          </w:p>
        </w:tc>
        <w:tc>
          <w:tcPr>
            <w:shd w:val="clear" w:color="auto" w:fill="EEF3F9"/>
          </w:tcPr>
          <w:p>
            <w:pPr>
              <w:pStyle w:val="Compact"/>
              <w:jc w:val="left"/>
            </w:pPr>
            <w:r>
              <w:rPr>
                <w:rFonts w:ascii="Arial" w:hAnsi="Arial"/>
                <w:sz w:val="18"/>
              </w:rPr>
              <w:t xml:space="preserve">ganze Einleitung</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bestätigt</w:t>
            </w:r>
          </w:p>
        </w:tc>
        <w:tc>
          <w:tcPr>
            <w:shd w:val="clear" w:color="auto" w:fill="EEF3F9"/>
          </w:tcPr>
          <w:p>
            <w:pPr>
              <w:pStyle w:val="Compact"/>
              <w:jc w:val="left"/>
            </w:pPr>
            <w:r>
              <w:rPr>
                <w:rFonts w:ascii="Arial" w:hAnsi="Arial"/>
                <w:sz w:val="18"/>
              </w:rPr>
              <w:t xml:space="preserve">§ 3.1 a13–a21</w:t>
            </w:r>
          </w:p>
        </w:tc>
      </w:tr>
      <w:tr>
        <w:trPr>
          <w:cantSplit w:val="true"/>
        </w:trPr>
        <w:tc>
          <w:tcPr/>
          <w:p>
            <w:pPr>
              <w:pStyle w:val="Compact"/>
              <w:jc w:val="left"/>
            </w:pPr>
            <w:r>
              <w:rPr>
                <w:rFonts w:ascii="Arial" w:hAnsi="Arial"/>
                <w:sz w:val="18"/>
              </w:rPr>
              <w:t xml:space="preserve">b33</w:t>
            </w:r>
          </w:p>
        </w:tc>
        <w:tc>
          <w:tcPr/>
          <w:p>
            <w:pPr>
              <w:pStyle w:val="Compact"/>
              <w:jc w:val="left"/>
            </w:pPr>
            <w:r>
              <w:rPr>
                <w:rFonts w:ascii="Arial" w:hAnsi="Arial"/>
                <w:sz w:val="18"/>
              </w:rPr>
              <w:t xml:space="preserve">Die Reife steht wie bei Negra 2020 direkt vor der Lücke, B4 S1 bis S5 mit 110 Wörtern</w:t>
            </w:r>
          </w:p>
        </w:tc>
        <w:tc>
          <w:tcPr/>
          <w:p>
            <w:pPr>
              <w:pStyle w:val="Compact"/>
              <w:jc w:val="left"/>
            </w:pPr>
            <w:r>
              <w:rPr>
                <w:rFonts w:ascii="Arial" w:hAnsi="Arial"/>
                <w:sz w:val="18"/>
              </w:rPr>
              <w:t xml:space="preserve">§ 5.3, § 6 (B4)</w:t>
            </w:r>
          </w:p>
        </w:tc>
        <w:tc>
          <w:tcPr/>
          <w:p>
            <w:pPr>
              <w:pStyle w:val="Compact"/>
              <w:jc w:val="left"/>
            </w:pPr>
            <w:r>
              <w:rPr>
                <w:rFonts w:ascii="Arial" w:hAnsi="Arial"/>
                <w:sz w:val="18"/>
              </w:rPr>
              <w:t xml:space="preserve">B4 S1–S4</w:t>
            </w:r>
          </w:p>
        </w:tc>
        <w:tc>
          <w:tcPr/>
          <w:p>
            <w:pPr>
              <w:pStyle w:val="Compact"/>
              <w:jc w:val="left"/>
            </w:pPr>
            <w:r>
              <w:rPr>
                <w:rFonts w:ascii="Arial" w:hAnsi="Arial"/>
                <w:sz w:val="18"/>
              </w:rPr>
              <w:t xml:space="preserve">direkt vor der Lücke, vier Sätze mit 95 Wörtern</w:t>
            </w:r>
          </w:p>
        </w:tc>
        <w:tc>
          <w:tcPr/>
          <w:p>
            <w:pPr>
              <w:pStyle w:val="Compact"/>
              <w:jc w:val="left"/>
            </w:pPr>
            <w:r>
              <w:rPr>
                <w:rFonts w:ascii="Arial" w:hAnsi="Arial"/>
                <w:sz w:val="18"/>
              </w:rPr>
              <w:t xml:space="preserve">geändert</w:t>
            </w:r>
          </w:p>
        </w:tc>
        <w:tc>
          <w:tcPr/>
          <w:p>
            <w:pPr>
              <w:pStyle w:val="Compact"/>
              <w:jc w:val="left"/>
            </w:pPr>
            <w:r>
              <w:rPr>
                <w:rFonts w:ascii="Arial" w:hAnsi="Arial"/>
                <w:sz w:val="18"/>
              </w:rPr>
              <w:t xml:space="preserve">§ 1.3</w:t>
            </w:r>
          </w:p>
        </w:tc>
      </w:tr>
      <w:tr>
        <w:trPr>
          <w:cantSplit w:val="true"/>
        </w:trPr>
        <w:tc>
          <w:tcPr>
            <w:shd w:val="clear" w:color="auto" w:fill="EEF3F9"/>
          </w:tcPr>
          <w:p>
            <w:pPr>
              <w:pStyle w:val="Compact"/>
              <w:jc w:val="left"/>
            </w:pPr>
            <w:r>
              <w:rPr>
                <w:rFonts w:ascii="Arial" w:hAnsi="Arial"/>
                <w:sz w:val="18"/>
              </w:rPr>
              <w:t xml:space="preserve">b34</w:t>
            </w:r>
          </w:p>
        </w:tc>
        <w:tc>
          <w:tcPr>
            <w:shd w:val="clear" w:color="auto" w:fill="EEF3F9"/>
          </w:tcPr>
          <w:p>
            <w:pPr>
              <w:pStyle w:val="Compact"/>
              <w:jc w:val="left"/>
            </w:pPr>
            <w:r>
              <w:rPr>
                <w:rFonts w:ascii="Arial" w:hAnsi="Arial"/>
                <w:sz w:val="18"/>
              </w:rPr>
              <w:t xml:space="preserve">Die Arbeit hält den Reifestatus beim Gruppenvergleich zusätzlich konstant (B4 S4)</w:t>
            </w:r>
          </w:p>
        </w:tc>
        <w:tc>
          <w:tcPr>
            <w:shd w:val="clear" w:color="auto" w:fill="EEF3F9"/>
          </w:tcPr>
          <w:p>
            <w:pPr>
              <w:pStyle w:val="Compact"/>
              <w:jc w:val="left"/>
            </w:pPr>
            <w:r>
              <w:rPr>
                <w:rFonts w:ascii="Arial" w:hAnsi="Arial"/>
                <w:sz w:val="18"/>
              </w:rPr>
              <w:t xml:space="preserve">§ 5.3</w:t>
            </w:r>
          </w:p>
        </w:tc>
        <w:tc>
          <w:tcPr>
            <w:shd w:val="clear" w:color="auto" w:fill="EEF3F9"/>
          </w:tcPr>
          <w:p>
            <w:pPr>
              <w:pStyle w:val="Compact"/>
              <w:jc w:val="left"/>
            </w:pPr>
            <w:r>
              <w:rPr>
                <w:rFonts w:ascii="Arial" w:hAnsi="Arial"/>
                <w:sz w:val="18"/>
              </w:rPr>
              <w:t xml:space="preserve">B4 S3</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bestätigt, jetzt B4 S3</w:t>
            </w:r>
          </w:p>
        </w:tc>
        <w:tc>
          <w:tcPr>
            <w:shd w:val="clear" w:color="auto" w:fill="EEF3F9"/>
          </w:tcPr>
          <w:p>
            <w:pPr>
              <w:pStyle w:val="Compact"/>
              <w:jc w:val="left"/>
            </w:pPr>
            <w:r>
              <w:rPr>
                <w:rFonts w:ascii="Arial" w:hAnsi="Arial"/>
                <w:sz w:val="18"/>
              </w:rPr>
              <w:t xml:space="preserve">§ 1.3</w:t>
            </w:r>
          </w:p>
        </w:tc>
      </w:tr>
      <w:tr>
        <w:trPr>
          <w:cantSplit w:val="true"/>
        </w:trPr>
        <w:tc>
          <w:tcPr/>
          <w:p>
            <w:pPr>
              <w:pStyle w:val="Compact"/>
              <w:jc w:val="left"/>
            </w:pPr>
            <w:r>
              <w:rPr>
                <w:rFonts w:ascii="Arial" w:hAnsi="Arial"/>
                <w:sz w:val="18"/>
              </w:rPr>
              <w:t xml:space="preserve">b35</w:t>
            </w:r>
          </w:p>
        </w:tc>
        <w:tc>
          <w:tcPr/>
          <w:p>
            <w:pPr>
              <w:pStyle w:val="Compact"/>
              <w:jc w:val="left"/>
            </w:pPr>
            <w:r>
              <w:rPr>
                <w:rFonts w:ascii="Arial" w:hAnsi="Arial"/>
                <w:sz w:val="18"/>
              </w:rPr>
              <w:t xml:space="preserve">Für die Diagnostik keine Korpusregel, Stellung wie im SMK-Beispiel, Forschungsstand großteils schon in B1a</w:t>
            </w:r>
          </w:p>
        </w:tc>
        <w:tc>
          <w:tcPr/>
          <w:p>
            <w:pPr>
              <w:pStyle w:val="Compact"/>
              <w:jc w:val="left"/>
            </w:pPr>
            <w:r>
              <w:rPr>
                <w:rFonts w:ascii="Arial" w:hAnsi="Arial"/>
                <w:sz w:val="18"/>
              </w:rPr>
              <w:t xml:space="preserve">§ 5.3</w:t>
            </w:r>
          </w:p>
        </w:tc>
        <w:tc>
          <w:tcPr/>
          <w:p>
            <w:pPr>
              <w:pStyle w:val="Compact"/>
              <w:jc w:val="left"/>
            </w:pPr>
            <w:r>
              <w:rPr>
                <w:rFonts w:ascii="Arial" w:hAnsi="Arial"/>
                <w:sz w:val="18"/>
              </w:rPr>
              <w:t xml:space="preserve">B3, B1a S3–S6</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bestätigt</w:t>
            </w:r>
          </w:p>
        </w:tc>
        <w:tc>
          <w:tcPr/>
          <w:p>
            <w:pPr>
              <w:pStyle w:val="Compact"/>
              <w:jc w:val="left"/>
            </w:pPr>
            <w:r>
              <w:rPr>
                <w:rFonts w:ascii="Arial" w:hAnsi="Arial"/>
                <w:sz w:val="18"/>
              </w:rPr>
              <w:t xml:space="preserve">Anhang A</w:t>
            </w:r>
          </w:p>
        </w:tc>
      </w:tr>
      <w:tr>
        <w:trPr>
          <w:cantSplit w:val="true"/>
        </w:trPr>
        <w:tc>
          <w:tcPr>
            <w:shd w:val="clear" w:color="auto" w:fill="EEF3F9"/>
          </w:tcPr>
          <w:p>
            <w:pPr>
              <w:pStyle w:val="Compact"/>
              <w:jc w:val="left"/>
            </w:pPr>
            <w:r>
              <w:rPr>
                <w:rFonts w:ascii="Arial" w:hAnsi="Arial"/>
                <w:sz w:val="18"/>
              </w:rPr>
              <w:t xml:space="preserve">b36</w:t>
            </w:r>
          </w:p>
        </w:tc>
        <w:tc>
          <w:tcPr>
            <w:shd w:val="clear" w:color="auto" w:fill="EEF3F9"/>
          </w:tcPr>
          <w:p>
            <w:pPr>
              <w:pStyle w:val="Compact"/>
              <w:jc w:val="left"/>
            </w:pPr>
            <w:r>
              <w:rPr>
                <w:rFonts w:ascii="Arial" w:hAnsi="Arial"/>
                <w:sz w:val="18"/>
              </w:rPr>
              <w:t xml:space="preserve">Leseführung um B3: Rückbezug über die Wortwiederaufnahme, Testnamen vor B3</w:t>
            </w:r>
          </w:p>
        </w:tc>
        <w:tc>
          <w:tcPr>
            <w:shd w:val="clear" w:color="auto" w:fill="EEF3F9"/>
          </w:tcPr>
          <w:p>
            <w:pPr>
              <w:pStyle w:val="Compact"/>
              <w:jc w:val="left"/>
            </w:pPr>
            <w:r>
              <w:rPr>
                <w:rFonts w:ascii="Arial" w:hAnsi="Arial"/>
                <w:sz w:val="18"/>
              </w:rPr>
              <w:t xml:space="preserve">§ 5.4 Nr. 3</w:t>
            </w:r>
          </w:p>
        </w:tc>
        <w:tc>
          <w:tcPr>
            <w:shd w:val="clear" w:color="auto" w:fill="EEF3F9"/>
          </w:tcPr>
          <w:p>
            <w:pPr>
              <w:pStyle w:val="Compact"/>
              <w:jc w:val="left"/>
            </w:pPr>
            <w:r>
              <w:rPr>
                <w:rFonts w:ascii="Arial" w:hAnsi="Arial"/>
                <w:sz w:val="18"/>
              </w:rPr>
              <w:t xml:space="preserve">B3 S3, B1a S4, S5</w:t>
            </w:r>
          </w:p>
        </w:tc>
        <w:tc>
          <w:tcPr>
            <w:shd w:val="clear" w:color="auto" w:fill="EEF3F9"/>
          </w:tcPr>
          <w:p>
            <w:pPr>
              <w:pStyle w:val="Compact"/>
              <w:jc w:val="left"/>
            </w:pPr>
            <w:r>
              <w:rPr>
                <w:rFonts w:ascii="Arial" w:hAnsi="Arial"/>
                <w:sz w:val="18"/>
              </w:rPr>
              <w:t xml:space="preserve">unverändert</w:t>
            </w:r>
          </w:p>
        </w:tc>
        <w:tc>
          <w:tcPr>
            <w:shd w:val="clear" w:color="auto" w:fill="EEF3F9"/>
          </w:tcPr>
          <w:p>
            <w:pPr>
              <w:pStyle w:val="Compact"/>
              <w:jc w:val="left"/>
            </w:pPr>
            <w:r>
              <w:rPr>
                <w:rFonts w:ascii="Arial" w:hAnsi="Arial"/>
                <w:sz w:val="18"/>
              </w:rPr>
              <w:t xml:space="preserve">bestätigt</w:t>
            </w:r>
          </w:p>
        </w:tc>
        <w:tc>
          <w:tcPr>
            <w:shd w:val="clear" w:color="auto" w:fill="EEF3F9"/>
          </w:tcPr>
          <w:p>
            <w:pPr>
              <w:pStyle w:val="Compact"/>
              <w:jc w:val="left"/>
            </w:pPr>
            <w:r>
              <w:rPr>
                <w:rFonts w:ascii="Arial" w:hAnsi="Arial"/>
                <w:sz w:val="18"/>
              </w:rPr>
              <w:t xml:space="preserve">§ 1.3</w:t>
            </w:r>
          </w:p>
        </w:tc>
      </w:tr>
      <w:tr>
        <w:trPr>
          <w:cantSplit w:val="true"/>
        </w:trPr>
        <w:tc>
          <w:tcPr/>
          <w:p>
            <w:pPr>
              <w:pStyle w:val="Compact"/>
              <w:jc w:val="left"/>
            </w:pPr>
            <w:r>
              <w:rPr>
                <w:rFonts w:ascii="Arial" w:hAnsi="Arial"/>
                <w:sz w:val="18"/>
              </w:rPr>
              <w:t xml:space="preserve">b37</w:t>
            </w:r>
          </w:p>
        </w:tc>
        <w:tc>
          <w:tcPr/>
          <w:p>
            <w:pPr>
              <w:pStyle w:val="Compact"/>
              <w:jc w:val="left"/>
            </w:pPr>
            <w:r>
              <w:rPr>
                <w:rFonts w:ascii="Arial" w:hAnsi="Arial"/>
                <w:sz w:val="18"/>
              </w:rPr>
              <w:t xml:space="preserve">„Leistungsorientierter Breitensport“ erst in B4 S6 und S7, B1a S1 nennt die Akademievereine der Quellen, Fassung 3 verbindet Niveau und Trainingszustand</w:t>
            </w:r>
          </w:p>
        </w:tc>
        <w:tc>
          <w:tcPr/>
          <w:p>
            <w:pPr>
              <w:pStyle w:val="Compact"/>
              <w:jc w:val="left"/>
            </w:pPr>
            <w:r>
              <w:rPr>
                <w:rFonts w:ascii="Arial" w:hAnsi="Arial"/>
                <w:sz w:val="18"/>
              </w:rPr>
              <w:t xml:space="preserve">§ 5.4 Nr. 4</w:t>
            </w:r>
          </w:p>
        </w:tc>
        <w:tc>
          <w:tcPr/>
          <w:p>
            <w:pPr>
              <w:pStyle w:val="Compact"/>
              <w:jc w:val="left"/>
            </w:pPr>
            <w:r>
              <w:rPr>
                <w:rFonts w:ascii="Arial" w:hAnsi="Arial"/>
                <w:sz w:val="18"/>
              </w:rPr>
              <w:t xml:space="preserve">B1a S1, B2 S9, B4 S5, S6</w:t>
            </w:r>
          </w:p>
        </w:tc>
        <w:tc>
          <w:tcPr/>
          <w:p>
            <w:pPr>
              <w:pStyle w:val="Compact"/>
              <w:jc w:val="left"/>
            </w:pPr>
            <w:r>
              <w:rPr>
                <w:rFonts w:ascii="Arial" w:hAnsi="Arial"/>
                <w:sz w:val="18"/>
              </w:rPr>
              <w:t xml:space="preserve">erst in B4 S5 und S6. Zusätzlich nennt B2 S9 die Akademie eines Erstligisten (Population der Quelle). Kein Satz zum Trainingszustand</w:t>
            </w:r>
          </w:p>
        </w:tc>
        <w:tc>
          <w:tcPr/>
          <w:p>
            <w:pPr>
              <w:pStyle w:val="Compact"/>
              <w:jc w:val="left"/>
            </w:pPr>
            <w:r>
              <w:rPr>
                <w:rFonts w:ascii="Arial" w:hAnsi="Arial"/>
                <w:sz w:val="18"/>
              </w:rPr>
              <w:t xml:space="preserve">geändert: Satznummern und Fassung 4</w:t>
            </w:r>
          </w:p>
        </w:tc>
        <w:tc>
          <w:tcPr/>
          <w:p>
            <w:pPr>
              <w:pStyle w:val="Compact"/>
              <w:jc w:val="left"/>
            </w:pPr>
            <w:r>
              <w:rPr>
                <w:rFonts w:ascii="Arial" w:hAnsi="Arial"/>
                <w:sz w:val="18"/>
              </w:rPr>
              <w:t xml:space="preserve">§ 1.3</w:t>
            </w:r>
          </w:p>
        </w:tc>
      </w:tr>
      <w:tr>
        <w:trPr>
          <w:cantSplit w:val="true"/>
        </w:trPr>
        <w:tc>
          <w:tcPr>
            <w:shd w:val="clear" w:color="auto" w:fill="EEF3F9"/>
          </w:tcPr>
          <w:p>
            <w:pPr>
              <w:pStyle w:val="Compact"/>
              <w:jc w:val="left"/>
            </w:pPr>
            <w:r>
              <w:rPr>
                <w:rFonts w:ascii="Arial" w:hAnsi="Arial"/>
                <w:sz w:val="18"/>
              </w:rPr>
              <w:t xml:space="preserve">b38</w:t>
            </w:r>
          </w:p>
        </w:tc>
        <w:tc>
          <w:tcPr>
            <w:shd w:val="clear" w:color="auto" w:fill="EEF3F9"/>
          </w:tcPr>
          <w:p>
            <w:pPr>
              <w:pStyle w:val="Compact"/>
              <w:jc w:val="left"/>
            </w:pPr>
            <w:r>
              <w:rPr>
                <w:rFonts w:ascii="Arial" w:hAnsi="Arial"/>
                <w:sz w:val="18"/>
              </w:rPr>
              <w:t xml:space="preserve">„Unbeaufsichtigt“ ist als Setting vorbereitet, nicht als Grenze der Evidenz. B4 S6 ist die Prämisse zur Evidenzlage</w:t>
            </w:r>
          </w:p>
        </w:tc>
        <w:tc>
          <w:tcPr>
            <w:shd w:val="clear" w:color="auto" w:fill="EEF3F9"/>
          </w:tcPr>
          <w:p>
            <w:pPr>
              <w:pStyle w:val="Compact"/>
              <w:jc w:val="left"/>
            </w:pPr>
            <w:r>
              <w:rPr>
                <w:rFonts w:ascii="Arial" w:hAnsi="Arial"/>
                <w:sz w:val="18"/>
              </w:rPr>
              <w:t xml:space="preserve">§ 5.4 Nr. 5</w:t>
            </w:r>
          </w:p>
        </w:tc>
        <w:tc>
          <w:tcPr>
            <w:shd w:val="clear" w:color="auto" w:fill="EEF3F9"/>
          </w:tcPr>
          <w:p>
            <w:pPr>
              <w:pStyle w:val="Compact"/>
              <w:jc w:val="left"/>
            </w:pPr>
            <w:r>
              <w:rPr>
                <w:rFonts w:ascii="Arial" w:hAnsi="Arial"/>
                <w:sz w:val="18"/>
              </w:rPr>
              <w:t xml:space="preserve">B2 S2, B4 S5, S6</w:t>
            </w:r>
          </w:p>
        </w:tc>
        <w:tc>
          <w:tcPr>
            <w:shd w:val="clear" w:color="auto" w:fill="EEF3F9"/>
          </w:tcPr>
          <w:p>
            <w:pPr>
              <w:pStyle w:val="Compact"/>
              <w:jc w:val="left"/>
            </w:pPr>
            <w:r>
              <w:rPr>
                <w:rFonts w:ascii="Arial" w:hAnsi="Arial"/>
                <w:sz w:val="18"/>
              </w:rPr>
              <w:t xml:space="preserve">Anforderung in B2 S2, Prämisse B4 S5, „unbeaufsichtigtes“ nur im Lückensatz B4 S6</w:t>
            </w:r>
          </w:p>
        </w:tc>
        <w:tc>
          <w:tcPr>
            <w:shd w:val="clear" w:color="auto" w:fill="EEF3F9"/>
          </w:tcPr>
          <w:p>
            <w:pPr>
              <w:pStyle w:val="Compact"/>
              <w:jc w:val="left"/>
            </w:pPr>
            <w:r>
              <w:rPr>
                <w:rFonts w:ascii="Arial" w:hAnsi="Arial"/>
                <w:sz w:val="18"/>
              </w:rPr>
              <w:t xml:space="preserve">bestätigt, Satznummern neu</w:t>
            </w:r>
          </w:p>
        </w:tc>
        <w:tc>
          <w:tcPr>
            <w:shd w:val="clear" w:color="auto" w:fill="EEF3F9"/>
          </w:tcPr>
          <w:p>
            <w:pPr>
              <w:pStyle w:val="Compact"/>
              <w:jc w:val="left"/>
            </w:pPr>
            <w:r>
              <w:rPr>
                <w:rFonts w:ascii="Arial" w:hAnsi="Arial"/>
                <w:sz w:val="18"/>
              </w:rPr>
              <w:t xml:space="preserve">§ 1.3</w:t>
            </w:r>
          </w:p>
        </w:tc>
      </w:tr>
      <w:tr>
        <w:trPr>
          <w:cantSplit w:val="true"/>
        </w:trPr>
        <w:tc>
          <w:tcPr/>
          <w:p>
            <w:pPr>
              <w:pStyle w:val="Compact"/>
              <w:jc w:val="left"/>
            </w:pPr>
            <w:r>
              <w:rPr>
                <w:rFonts w:ascii="Arial" w:hAnsi="Arial"/>
                <w:sz w:val="18"/>
              </w:rPr>
              <w:t xml:space="preserve">b39</w:t>
            </w:r>
          </w:p>
        </w:tc>
        <w:tc>
          <w:tcPr/>
          <w:p>
            <w:pPr>
              <w:pStyle w:val="Compact"/>
              <w:jc w:val="left"/>
            </w:pPr>
            <w:r>
              <w:rPr>
                <w:rFonts w:ascii="Arial" w:hAnsi="Arial"/>
                <w:sz w:val="18"/>
              </w:rPr>
              <w:t xml:space="preserve">Leistungsrelevanz fehlt bewusst</w:t>
            </w:r>
          </w:p>
        </w:tc>
        <w:tc>
          <w:tcPr/>
          <w:p>
            <w:pPr>
              <w:pStyle w:val="Compact"/>
              <w:jc w:val="left"/>
            </w:pPr>
            <w:r>
              <w:rPr>
                <w:rFonts w:ascii="Arial" w:hAnsi="Arial"/>
                <w:sz w:val="18"/>
              </w:rPr>
              <w:t xml:space="preserve">§ 5.4 Nr. 6</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R2 fehlt</w:t>
            </w:r>
          </w:p>
        </w:tc>
        <w:tc>
          <w:tcPr/>
          <w:p>
            <w:pPr>
              <w:pStyle w:val="Compact"/>
              <w:jc w:val="left"/>
            </w:pPr>
            <w:r>
              <w:rPr>
                <w:rFonts w:ascii="Arial" w:hAnsi="Arial"/>
                <w:sz w:val="18"/>
              </w:rPr>
              <w:t xml:space="preserve">bestätigt</w:t>
            </w:r>
          </w:p>
        </w:tc>
        <w:tc>
          <w:tcPr/>
          <w:p>
            <w:pPr>
              <w:pStyle w:val="Compact"/>
              <w:jc w:val="left"/>
            </w:pPr>
            <w:r>
              <w:rPr>
                <w:rFonts w:ascii="Arial" w:hAnsi="Arial"/>
                <w:sz w:val="18"/>
              </w:rPr>
              <w:t xml:space="preserve">Anhang A</w:t>
            </w:r>
          </w:p>
        </w:tc>
      </w:tr>
      <w:tr>
        <w:trPr>
          <w:cantSplit w:val="true"/>
        </w:trPr>
        <w:tc>
          <w:tcPr>
            <w:shd w:val="clear" w:color="auto" w:fill="EEF3F9"/>
          </w:tcPr>
          <w:p>
            <w:pPr>
              <w:pStyle w:val="Compact"/>
              <w:jc w:val="left"/>
            </w:pPr>
            <w:r>
              <w:rPr>
                <w:rFonts w:ascii="Arial" w:hAnsi="Arial"/>
                <w:sz w:val="18"/>
              </w:rPr>
              <w:t xml:space="preserve">b40</w:t>
            </w:r>
          </w:p>
        </w:tc>
        <w:tc>
          <w:tcPr>
            <w:shd w:val="clear" w:color="auto" w:fill="EEF3F9"/>
          </w:tcPr>
          <w:p>
            <w:pPr>
              <w:pStyle w:val="Compact"/>
              <w:jc w:val="left"/>
            </w:pPr>
            <w:r>
              <w:rPr>
                <w:rFonts w:ascii="Arial" w:hAnsi="Arial"/>
                <w:sz w:val="18"/>
              </w:rPr>
              <w:t xml:space="preserve">Kennwerte und Nr. 1 bis 3 zu B2 Fassung 3 (1.052 Wörter, Detraining-Absatz, R 19 %)</w:t>
            </w:r>
          </w:p>
        </w:tc>
        <w:tc>
          <w:tcPr>
            <w:shd w:val="clear" w:color="auto" w:fill="EEF3F9"/>
          </w:tcPr>
          <w:p>
            <w:pPr>
              <w:pStyle w:val="Compact"/>
              <w:jc w:val="left"/>
            </w:pPr>
            <w:r>
              <w:rPr>
                <w:rFonts w:ascii="Arial" w:hAnsi="Arial"/>
                <w:sz w:val="18"/>
              </w:rPr>
              <w:t xml:space="preserve">§ 5.5</w:t>
            </w:r>
          </w:p>
        </w:tc>
        <w:tc>
          <w:tcPr>
            <w:shd w:val="clear" w:color="auto" w:fill="EEF3F9"/>
          </w:tcPr>
          <w:p>
            <w:pPr>
              <w:pStyle w:val="Compact"/>
              <w:jc w:val="left"/>
            </w:pPr>
            <w:r>
              <w:rPr>
                <w:rFonts w:ascii="Arial" w:hAnsi="Arial"/>
                <w:sz w:val="18"/>
              </w:rPr>
              <w:t xml:space="preserve">B2</w:t>
            </w:r>
          </w:p>
        </w:tc>
        <w:tc>
          <w:tcPr>
            <w:shd w:val="clear" w:color="auto" w:fill="EEF3F9"/>
          </w:tcPr>
          <w:p>
            <w:pPr>
              <w:pStyle w:val="Compact"/>
              <w:jc w:val="left"/>
            </w:pPr>
            <w:r>
              <w:rPr>
                <w:rFonts w:ascii="Arial" w:hAnsi="Arial"/>
                <w:sz w:val="18"/>
              </w:rPr>
              <w:t xml:space="preserve">Fassung 3 nicht freigegeben</w:t>
            </w:r>
          </w:p>
        </w:tc>
        <w:tc>
          <w:tcPr>
            <w:shd w:val="clear" w:color="auto" w:fill="EEF3F9"/>
          </w:tcPr>
          <w:p>
            <w:pPr>
              <w:pStyle w:val="Compact"/>
              <w:jc w:val="left"/>
            </w:pPr>
            <w:r>
              <w:rPr>
                <w:rFonts w:ascii="Arial" w:hAnsi="Arial"/>
                <w:sz w:val="18"/>
              </w:rPr>
              <w:t xml:space="preserve">geändert, für T gegenstandslos</w:t>
            </w:r>
          </w:p>
        </w:tc>
        <w:tc>
          <w:tcPr>
            <w:shd w:val="clear" w:color="auto" w:fill="EEF3F9"/>
          </w:tcPr>
          <w:p>
            <w:pPr>
              <w:pStyle w:val="Compact"/>
              <w:jc w:val="left"/>
            </w:pPr>
            <w:r>
              <w:rPr>
                <w:rFonts w:ascii="Arial" w:hAnsi="Arial"/>
                <w:sz w:val="18"/>
              </w:rPr>
              <w:t xml:space="preserve">Rev. 129</w:t>
            </w:r>
          </w:p>
        </w:tc>
      </w:tr>
      <w:tr>
        <w:trPr>
          <w:cantSplit w:val="true"/>
        </w:trPr>
        <w:tc>
          <w:tcPr/>
          <w:p>
            <w:pPr>
              <w:pStyle w:val="Compact"/>
              <w:jc w:val="left"/>
            </w:pPr>
            <w:r>
              <w:rPr>
                <w:rFonts w:ascii="Arial" w:hAnsi="Arial"/>
                <w:sz w:val="18"/>
              </w:rPr>
              <w:t xml:space="preserve">b41</w:t>
            </w:r>
          </w:p>
        </w:tc>
        <w:tc>
          <w:tcPr/>
          <w:p>
            <w:pPr>
              <w:pStyle w:val="Compact"/>
              <w:jc w:val="left"/>
            </w:pPr>
            <w:r>
              <w:rPr>
                <w:rFonts w:ascii="Arial" w:hAnsi="Arial"/>
                <w:sz w:val="18"/>
              </w:rPr>
              <w:t xml:space="preserve">Muster Definition → uneinheitlich → Rückgänge und Anstiege → Erklärung, Befund und Gegenbefund im selben Absatz</w:t>
            </w:r>
          </w:p>
        </w:tc>
        <w:tc>
          <w:tcPr/>
          <w:p>
            <w:pPr>
              <w:pStyle w:val="Compact"/>
              <w:jc w:val="left"/>
            </w:pPr>
            <w:r>
              <w:rPr>
                <w:rFonts w:ascii="Arial" w:hAnsi="Arial"/>
                <w:sz w:val="18"/>
              </w:rPr>
              <w:t xml:space="preserve">§ 5.5 Nr. 4</w:t>
            </w:r>
          </w:p>
        </w:tc>
        <w:tc>
          <w:tcPr/>
          <w:p>
            <w:pPr>
              <w:pStyle w:val="Compact"/>
              <w:jc w:val="left"/>
            </w:pPr>
            <w:r>
              <w:rPr>
                <w:rFonts w:ascii="Arial" w:hAnsi="Arial"/>
                <w:sz w:val="18"/>
              </w:rPr>
              <w:t xml:space="preserve">B2 S8–S11</w:t>
            </w:r>
          </w:p>
        </w:tc>
        <w:tc>
          <w:tcPr/>
          <w:p>
            <w:pPr>
              <w:pStyle w:val="Compact"/>
              <w:jc w:val="left"/>
            </w:pPr>
            <w:r>
              <w:rPr>
                <w:rFonts w:ascii="Arial" w:hAnsi="Arial"/>
                <w:sz w:val="18"/>
              </w:rPr>
              <w:t xml:space="preserve">Fassung 4: Definition (S8) → Rückgang bei U15, Richtungswechsel unverändert (S9) → uneinheitlich (S10) → Folgerung (S11)</w:t>
            </w:r>
          </w:p>
        </w:tc>
        <w:tc>
          <w:tcPr/>
          <w:p>
            <w:pPr>
              <w:pStyle w:val="Compact"/>
              <w:jc w:val="left"/>
            </w:pPr>
            <w:r>
              <w:rPr>
                <w:rFonts w:ascii="Arial" w:hAnsi="Arial"/>
                <w:sz w:val="18"/>
              </w:rPr>
              <w:t xml:space="preserve">geändert: kürzer, Befund und Gegenbefund weiter im selben Absatz</w:t>
            </w:r>
          </w:p>
        </w:tc>
        <w:tc>
          <w:tcPr/>
          <w:p>
            <w:pPr>
              <w:pStyle w:val="Compact"/>
              <w:jc w:val="left"/>
            </w:pPr>
            <w:r>
              <w:rPr>
                <w:rFonts w:ascii="Arial" w:hAnsi="Arial"/>
                <w:sz w:val="18"/>
              </w:rPr>
              <w:t xml:space="preserve">§ 1.3</w:t>
            </w:r>
          </w:p>
        </w:tc>
      </w:tr>
      <w:tr>
        <w:trPr>
          <w:cantSplit w:val="true"/>
        </w:trPr>
        <w:tc>
          <w:tcPr>
            <w:shd w:val="clear" w:color="auto" w:fill="EEF3F9"/>
          </w:tcPr>
          <w:p>
            <w:pPr>
              <w:pStyle w:val="Compact"/>
              <w:jc w:val="left"/>
            </w:pPr>
            <w:r>
              <w:rPr>
                <w:rFonts w:ascii="Arial" w:hAnsi="Arial"/>
                <w:sz w:val="18"/>
              </w:rPr>
              <w:t xml:space="preserve">b42</w:t>
            </w:r>
          </w:p>
        </w:tc>
        <w:tc>
          <w:tcPr>
            <w:shd w:val="clear" w:color="auto" w:fill="EEF3F9"/>
          </w:tcPr>
          <w:p>
            <w:pPr>
              <w:pStyle w:val="Compact"/>
              <w:jc w:val="left"/>
            </w:pPr>
            <w:r>
              <w:rPr>
                <w:rFonts w:ascii="Arial" w:hAnsi="Arial"/>
                <w:sz w:val="18"/>
              </w:rPr>
              <w:t xml:space="preserve">Trainingszustand nicht mit dem Breitensport verbinden</w:t>
            </w:r>
          </w:p>
        </w:tc>
        <w:tc>
          <w:tcPr>
            <w:shd w:val="clear" w:color="auto" w:fill="EEF3F9"/>
          </w:tcPr>
          <w:p>
            <w:pPr>
              <w:pStyle w:val="Compact"/>
              <w:jc w:val="left"/>
            </w:pPr>
            <w:r>
              <w:rPr>
                <w:rFonts w:ascii="Arial" w:hAnsi="Arial"/>
                <w:sz w:val="18"/>
              </w:rPr>
              <w:t xml:space="preserve">§ 5.5 Nr. 5, Übergabe § 5 Nr. 2</w:t>
            </w:r>
          </w:p>
        </w:tc>
        <w:tc>
          <w:tcPr>
            <w:shd w:val="clear" w:color="auto" w:fill="EEF3F9"/>
          </w:tcPr>
          <w:p>
            <w:pPr>
              <w:pStyle w:val="Compact"/>
              <w:jc w:val="left"/>
            </w:pPr>
            <w:r>
              <w:rPr>
                <w:rFonts w:ascii="Arial" w:hAnsi="Arial"/>
                <w:sz w:val="18"/>
              </w:rPr>
              <w:t xml:space="preserve">B2</w:t>
            </w:r>
          </w:p>
        </w:tc>
        <w:tc>
          <w:tcPr>
            <w:shd w:val="clear" w:color="auto" w:fill="EEF3F9"/>
          </w:tcPr>
          <w:p>
            <w:pPr>
              <w:pStyle w:val="Compact"/>
              <w:jc w:val="left"/>
            </w:pPr>
            <w:r>
              <w:rPr>
                <w:rFonts w:ascii="Arial" w:hAnsi="Arial"/>
                <w:sz w:val="18"/>
              </w:rPr>
              <w:t xml:space="preserve">kein Satz zum Trainingszustand</w:t>
            </w:r>
          </w:p>
        </w:tc>
        <w:tc>
          <w:tcPr>
            <w:shd w:val="clear" w:color="auto" w:fill="EEF3F9"/>
          </w:tcPr>
          <w:p>
            <w:pPr>
              <w:pStyle w:val="Compact"/>
              <w:jc w:val="left"/>
            </w:pPr>
            <w:r>
              <w:rPr>
                <w:rFonts w:ascii="Arial" w:hAnsi="Arial"/>
                <w:sz w:val="18"/>
              </w:rPr>
              <w:t xml:space="preserve">bestätigt, die Gefahr ist entfallen</w:t>
            </w:r>
          </w:p>
        </w:tc>
        <w:tc>
          <w:tcPr>
            <w:shd w:val="clear" w:color="auto" w:fill="EEF3F9"/>
          </w:tcPr>
          <w:p>
            <w:pPr>
              <w:pStyle w:val="Compact"/>
              <w:jc w:val="left"/>
            </w:pPr>
            <w:r>
              <w:rPr>
                <w:rFonts w:ascii="Arial" w:hAnsi="Arial"/>
                <w:sz w:val="18"/>
              </w:rPr>
              <w:t xml:space="preserve">§ 1.3</w:t>
            </w:r>
          </w:p>
        </w:tc>
      </w:tr>
      <w:tr>
        <w:trPr>
          <w:cantSplit w:val="true"/>
        </w:trPr>
        <w:tc>
          <w:tcPr/>
          <w:p>
            <w:pPr>
              <w:pStyle w:val="Compact"/>
              <w:jc w:val="left"/>
            </w:pPr>
            <w:r>
              <w:rPr>
                <w:rFonts w:ascii="Arial" w:hAnsi="Arial"/>
                <w:sz w:val="18"/>
              </w:rPr>
              <w:t xml:space="preserve">b43</w:t>
            </w:r>
          </w:p>
        </w:tc>
        <w:tc>
          <w:tcPr/>
          <w:p>
            <w:pPr>
              <w:pStyle w:val="Compact"/>
              <w:jc w:val="left"/>
            </w:pPr>
            <w:r>
              <w:rPr>
                <w:rFonts w:ascii="Arial" w:hAnsi="Arial"/>
                <w:sz w:val="18"/>
              </w:rPr>
              <w:t xml:space="preserve">Anteile codierabhängig (Ausmaß der Rückgänge als R3 mit K4)</w:t>
            </w:r>
          </w:p>
        </w:tc>
        <w:tc>
          <w:tcPr/>
          <w:p>
            <w:pPr>
              <w:pStyle w:val="Compact"/>
              <w:jc w:val="left"/>
            </w:pPr>
            <w:r>
              <w:rPr>
                <w:rFonts w:ascii="Arial" w:hAnsi="Arial"/>
                <w:sz w:val="18"/>
              </w:rPr>
              <w:t xml:space="preserve">§ 5.5 Nr. 6</w:t>
            </w:r>
          </w:p>
        </w:tc>
        <w:tc>
          <w:tcPr/>
          <w:p>
            <w:pPr>
              <w:pStyle w:val="Compact"/>
              <w:jc w:val="left"/>
            </w:pPr>
            <w:r>
              <w:rPr>
                <w:rFonts w:ascii="Arial" w:hAnsi="Arial"/>
                <w:sz w:val="18"/>
              </w:rPr>
              <w:t xml:space="preserve">B2 S9</w:t>
            </w:r>
          </w:p>
        </w:tc>
        <w:tc>
          <w:tcPr/>
          <w:p>
            <w:pPr>
              <w:pStyle w:val="Compact"/>
              <w:jc w:val="left"/>
            </w:pPr>
            <w:r>
              <w:rPr>
                <w:rFonts w:ascii="Arial" w:hAnsi="Arial"/>
                <w:sz w:val="18"/>
              </w:rPr>
              <w:t xml:space="preserve">R3 mit E2 und E3, eine K4-Lesart ist nicht mehr nötig</w:t>
            </w:r>
          </w:p>
        </w:tc>
        <w:tc>
          <w:tcPr/>
          <w:p>
            <w:pPr>
              <w:pStyle w:val="Compact"/>
              <w:jc w:val="left"/>
            </w:pPr>
            <w:r>
              <w:rPr>
                <w:rFonts w:ascii="Arial" w:hAnsi="Arial"/>
                <w:sz w:val="18"/>
              </w:rPr>
              <w:t xml:space="preserve">geändert</w:t>
            </w:r>
          </w:p>
        </w:tc>
        <w:tc>
          <w:tcPr/>
          <w:p>
            <w:pPr>
              <w:pStyle w:val="Compact"/>
              <w:jc w:val="left"/>
            </w:pPr>
            <w:r>
              <w:rPr>
                <w:rFonts w:ascii="Arial" w:hAnsi="Arial"/>
                <w:sz w:val="18"/>
              </w:rPr>
              <w:t xml:space="preserve">Anhang A</w:t>
            </w:r>
          </w:p>
        </w:tc>
      </w:tr>
      <w:tr>
        <w:trPr>
          <w:cantSplit w:val="true"/>
        </w:trPr>
        <w:tc>
          <w:tcPr>
            <w:shd w:val="clear" w:color="auto" w:fill="EEF3F9"/>
          </w:tcPr>
          <w:p>
            <w:pPr>
              <w:pStyle w:val="Compact"/>
              <w:jc w:val="left"/>
            </w:pPr>
            <w:r>
              <w:rPr>
                <w:rFonts w:ascii="Arial" w:hAnsi="Arial"/>
                <w:sz w:val="18"/>
              </w:rPr>
              <w:t xml:space="preserve">b44</w:t>
            </w:r>
          </w:p>
        </w:tc>
        <w:tc>
          <w:tcPr>
            <w:shd w:val="clear" w:color="auto" w:fill="EEF3F9"/>
          </w:tcPr>
          <w:p>
            <w:pPr>
              <w:pStyle w:val="Compact"/>
              <w:jc w:val="left"/>
            </w:pPr>
            <w:r>
              <w:rPr>
                <w:rFonts w:ascii="Arial" w:hAnsi="Arial"/>
                <w:sz w:val="18"/>
              </w:rPr>
              <w:t xml:space="preserve">Padrón-Cabo et al. (2025) und Asimakidis et al. (2022) kehren zurück, gedeckt durch den Auftrag vom 07:39</w:t>
            </w:r>
          </w:p>
        </w:tc>
        <w:tc>
          <w:tcPr>
            <w:shd w:val="clear" w:color="auto" w:fill="EEF3F9"/>
          </w:tcPr>
          <w:p>
            <w:pPr>
              <w:pStyle w:val="Compact"/>
              <w:jc w:val="left"/>
            </w:pPr>
            <w:r>
              <w:rPr>
                <w:rFonts w:ascii="Arial" w:hAnsi="Arial"/>
                <w:sz w:val="18"/>
              </w:rPr>
              <w:t xml:space="preserve">§ 5.5, Schluss</w:t>
            </w:r>
          </w:p>
        </w:tc>
        <w:tc>
          <w:tcPr>
            <w:shd w:val="clear" w:color="auto" w:fill="EEF3F9"/>
          </w:tcPr>
          <w:p>
            <w:pPr>
              <w:pStyle w:val="Compact"/>
              <w:jc w:val="left"/>
            </w:pPr>
            <w:r>
              <w:rPr>
                <w:rFonts w:ascii="Arial" w:hAnsi="Arial"/>
                <w:sz w:val="18"/>
              </w:rPr>
              <w:t xml:space="preserve">B2 S9, S10</w:t>
            </w:r>
          </w:p>
        </w:tc>
        <w:tc>
          <w:tcPr>
            <w:shd w:val="clear" w:color="auto" w:fill="EEF3F9"/>
          </w:tcPr>
          <w:p>
            <w:pPr>
              <w:pStyle w:val="Compact"/>
              <w:jc w:val="left"/>
            </w:pPr>
            <w:r>
              <w:rPr>
                <w:rFonts w:ascii="Arial" w:hAnsi="Arial"/>
                <w:sz w:val="18"/>
              </w:rPr>
              <w:t xml:space="preserve">beide im Textstand, mit Fassung 4 freigegeben</w:t>
            </w:r>
          </w:p>
        </w:tc>
        <w:tc>
          <w:tcPr>
            <w:shd w:val="clear" w:color="auto" w:fill="EEF3F9"/>
          </w:tcPr>
          <w:p>
            <w:pPr>
              <w:pStyle w:val="Compact"/>
              <w:jc w:val="left"/>
            </w:pPr>
            <w:r>
              <w:rPr>
                <w:rFonts w:ascii="Arial" w:hAnsi="Arial"/>
                <w:sz w:val="18"/>
              </w:rPr>
              <w:t xml:space="preserve">bestätigt</w:t>
            </w:r>
          </w:p>
        </w:tc>
        <w:tc>
          <w:tcPr>
            <w:shd w:val="clear" w:color="auto" w:fill="EEF3F9"/>
          </w:tcPr>
          <w:p>
            <w:pPr>
              <w:pStyle w:val="Compact"/>
              <w:jc w:val="left"/>
            </w:pPr>
            <w:r>
              <w:rPr>
                <w:rFonts w:ascii="Arial" w:hAnsi="Arial"/>
                <w:sz w:val="18"/>
              </w:rPr>
              <w:t xml:space="preserve">§ 2.1</w:t>
            </w:r>
          </w:p>
        </w:tc>
      </w:tr>
      <w:tr>
        <w:trPr>
          <w:cantSplit w:val="true"/>
        </w:trPr>
        <w:tc>
          <w:tcPr/>
          <w:p>
            <w:pPr>
              <w:pStyle w:val="Compact"/>
              <w:jc w:val="left"/>
            </w:pPr>
            <w:r>
              <w:rPr>
                <w:rFonts w:ascii="Arial" w:hAnsi="Arial"/>
                <w:sz w:val="18"/>
              </w:rPr>
              <w:t xml:space="preserve">b45</w:t>
            </w:r>
          </w:p>
        </w:tc>
        <w:tc>
          <w:tcPr/>
          <w:p>
            <w:pPr>
              <w:pStyle w:val="Compact"/>
              <w:jc w:val="left"/>
            </w:pPr>
            <w:r>
              <w:rPr>
                <w:rFonts w:ascii="Arial" w:hAnsi="Arial"/>
                <w:sz w:val="18"/>
              </w:rPr>
              <w:t xml:space="preserve">B1a erfüllt</w:t>
            </w:r>
          </w:p>
        </w:tc>
        <w:tc>
          <w:tcPr/>
          <w:p>
            <w:pPr>
              <w:pStyle w:val="Compact"/>
              <w:jc w:val="left"/>
            </w:pPr>
            <w:r>
              <w:rPr>
                <w:rFonts w:ascii="Arial" w:hAnsi="Arial"/>
                <w:sz w:val="18"/>
              </w:rPr>
              <w:t xml:space="preserve">§ 6</w:t>
            </w:r>
          </w:p>
        </w:tc>
        <w:tc>
          <w:tcPr/>
          <w:p>
            <w:pPr>
              <w:pStyle w:val="Compact"/>
              <w:jc w:val="left"/>
            </w:pPr>
            <w:r>
              <w:rPr>
                <w:rFonts w:ascii="Arial" w:hAnsi="Arial"/>
                <w:sz w:val="18"/>
              </w:rPr>
              <w:t xml:space="preserve">B1a</w:t>
            </w:r>
          </w:p>
        </w:tc>
        <w:tc>
          <w:tcPr/>
          <w:p>
            <w:pPr>
              <w:pStyle w:val="Compact"/>
              <w:jc w:val="left"/>
            </w:pPr>
            <w:r>
              <w:rPr>
                <w:rFonts w:ascii="Arial" w:hAnsi="Arial"/>
                <w:sz w:val="18"/>
              </w:rPr>
              <w:t xml:space="preserve">erfüllt</w:t>
            </w:r>
          </w:p>
        </w:tc>
        <w:tc>
          <w:tcPr/>
          <w:p>
            <w:pPr>
              <w:pStyle w:val="Compact"/>
              <w:jc w:val="left"/>
            </w:pPr>
            <w:r>
              <w:rPr>
                <w:rFonts w:ascii="Arial" w:hAnsi="Arial"/>
                <w:sz w:val="18"/>
              </w:rPr>
              <w:t xml:space="preserve">bestätigt</w:t>
            </w:r>
          </w:p>
        </w:tc>
        <w:tc>
          <w:tcPr/>
          <w:p>
            <w:pPr>
              <w:pStyle w:val="Compact"/>
              <w:jc w:val="left"/>
            </w:pPr>
            <w:r>
              <w:rPr>
                <w:rFonts w:ascii="Arial" w:hAnsi="Arial"/>
                <w:sz w:val="18"/>
              </w:rPr>
              <w:t xml:space="preserve">§ 3.3</w:t>
            </w:r>
          </w:p>
        </w:tc>
      </w:tr>
      <w:tr>
        <w:trPr>
          <w:cantSplit w:val="true"/>
        </w:trPr>
        <w:tc>
          <w:tcPr>
            <w:shd w:val="clear" w:color="auto" w:fill="EEF3F9"/>
          </w:tcPr>
          <w:p>
            <w:pPr>
              <w:pStyle w:val="Compact"/>
              <w:jc w:val="left"/>
            </w:pPr>
            <w:r>
              <w:rPr>
                <w:rFonts w:ascii="Arial" w:hAnsi="Arial"/>
                <w:sz w:val="18"/>
              </w:rPr>
              <w:t xml:space="preserve">b46</w:t>
            </w:r>
          </w:p>
        </w:tc>
        <w:tc>
          <w:tcPr>
            <w:shd w:val="clear" w:color="auto" w:fill="EEF3F9"/>
          </w:tcPr>
          <w:p>
            <w:pPr>
              <w:pStyle w:val="Compact"/>
              <w:jc w:val="left"/>
            </w:pPr>
            <w:r>
              <w:rPr>
                <w:rFonts w:ascii="Arial" w:hAnsi="Arial"/>
                <w:sz w:val="18"/>
              </w:rPr>
              <w:t xml:space="preserve">B1b erfüllt, Umfang über dem Korpus nach Auftrag 17:41</w:t>
            </w:r>
          </w:p>
        </w:tc>
        <w:tc>
          <w:tcPr>
            <w:shd w:val="clear" w:color="auto" w:fill="EEF3F9"/>
          </w:tcPr>
          <w:p>
            <w:pPr>
              <w:pStyle w:val="Compact"/>
              <w:jc w:val="left"/>
            </w:pPr>
            <w:r>
              <w:rPr>
                <w:rFonts w:ascii="Arial" w:hAnsi="Arial"/>
                <w:sz w:val="18"/>
              </w:rPr>
              <w:t xml:space="preserve">§ 6</w:t>
            </w:r>
          </w:p>
        </w:tc>
        <w:tc>
          <w:tcPr>
            <w:shd w:val="clear" w:color="auto" w:fill="EEF3F9"/>
          </w:tcPr>
          <w:p>
            <w:pPr>
              <w:pStyle w:val="Compact"/>
              <w:jc w:val="left"/>
            </w:pPr>
            <w:r>
              <w:rPr>
                <w:rFonts w:ascii="Arial" w:hAnsi="Arial"/>
                <w:sz w:val="18"/>
              </w:rPr>
              <w:t xml:space="preserve">B1b</w:t>
            </w:r>
          </w:p>
        </w:tc>
        <w:tc>
          <w:tcPr>
            <w:shd w:val="clear" w:color="auto" w:fill="EEF3F9"/>
          </w:tcPr>
          <w:p>
            <w:pPr>
              <w:pStyle w:val="Compact"/>
              <w:jc w:val="left"/>
            </w:pPr>
            <w:r>
              <w:rPr>
                <w:rFonts w:ascii="Arial" w:hAnsi="Arial"/>
                <w:sz w:val="18"/>
              </w:rPr>
              <w:t xml:space="preserve">erfüllt. Neu am Wortlaut: S1 „Wirkmechanismus der Trainingsform“, S7 bricht ab</w:t>
            </w:r>
          </w:p>
        </w:tc>
        <w:tc>
          <w:tcPr>
            <w:shd w:val="clear" w:color="auto" w:fill="EEF3F9"/>
          </w:tcPr>
          <w:p>
            <w:pPr>
              <w:pStyle w:val="Compact"/>
              <w:jc w:val="left"/>
            </w:pPr>
            <w:r>
              <w:rPr>
                <w:rFonts w:ascii="Arial" w:hAnsi="Arial"/>
                <w:sz w:val="18"/>
              </w:rPr>
              <w:t xml:space="preserve">bestätigt, mit zwei Befunden am Wortlaut</w:t>
            </w:r>
          </w:p>
        </w:tc>
        <w:tc>
          <w:tcPr>
            <w:shd w:val="clear" w:color="auto" w:fill="EEF3F9"/>
          </w:tcPr>
          <w:p>
            <w:pPr>
              <w:pStyle w:val="Compact"/>
              <w:jc w:val="left"/>
            </w:pPr>
            <w:r>
              <w:rPr>
                <w:rFonts w:ascii="Arial" w:hAnsi="Arial"/>
                <w:sz w:val="18"/>
              </w:rPr>
              <w:t xml:space="preserve">§ 2.5</w:t>
            </w:r>
          </w:p>
        </w:tc>
      </w:tr>
      <w:tr>
        <w:trPr>
          <w:cantSplit w:val="true"/>
        </w:trPr>
        <w:tc>
          <w:tcPr/>
          <w:p>
            <w:pPr>
              <w:pStyle w:val="Compact"/>
              <w:jc w:val="left"/>
            </w:pPr>
            <w:r>
              <w:rPr>
                <w:rFonts w:ascii="Arial" w:hAnsi="Arial"/>
                <w:sz w:val="18"/>
              </w:rPr>
              <w:t xml:space="preserve">b47</w:t>
            </w:r>
          </w:p>
        </w:tc>
        <w:tc>
          <w:tcPr/>
          <w:p>
            <w:pPr>
              <w:pStyle w:val="Compact"/>
              <w:jc w:val="left"/>
            </w:pPr>
            <w:r>
              <w:rPr>
                <w:rFonts w:ascii="Arial" w:hAnsi="Arial"/>
                <w:sz w:val="18"/>
              </w:rPr>
              <w:t xml:space="preserve">B2 erfüllt, Fassung 3 teilt in B2a und B2b</w:t>
            </w:r>
          </w:p>
        </w:tc>
        <w:tc>
          <w:tcPr/>
          <w:p>
            <w:pPr>
              <w:pStyle w:val="Compact"/>
              <w:jc w:val="left"/>
            </w:pPr>
            <w:r>
              <w:rPr>
                <w:rFonts w:ascii="Arial" w:hAnsi="Arial"/>
                <w:sz w:val="18"/>
              </w:rPr>
              <w:t xml:space="preserve">§ 6</w:t>
            </w:r>
          </w:p>
        </w:tc>
        <w:tc>
          <w:tcPr/>
          <w:p>
            <w:pPr>
              <w:pStyle w:val="Compact"/>
              <w:jc w:val="left"/>
            </w:pPr>
            <w:r>
              <w:rPr>
                <w:rFonts w:ascii="Arial" w:hAnsi="Arial"/>
                <w:sz w:val="18"/>
              </w:rPr>
              <w:t xml:space="preserve">B2</w:t>
            </w:r>
          </w:p>
        </w:tc>
        <w:tc>
          <w:tcPr/>
          <w:p>
            <w:pPr>
              <w:pStyle w:val="Compact"/>
              <w:jc w:val="left"/>
            </w:pPr>
            <w:r>
              <w:rPr>
                <w:rFonts w:ascii="Arial" w:hAnsi="Arial"/>
                <w:sz w:val="18"/>
              </w:rPr>
              <w:t xml:space="preserve">Fassung 4 in einem Absatz, erfüllt</w:t>
            </w:r>
          </w:p>
        </w:tc>
        <w:tc>
          <w:tcPr/>
          <w:p>
            <w:pPr>
              <w:pStyle w:val="Compact"/>
              <w:jc w:val="left"/>
            </w:pPr>
            <w:r>
              <w:rPr>
                <w:rFonts w:ascii="Arial" w:hAnsi="Arial"/>
                <w:sz w:val="18"/>
              </w:rPr>
              <w:t xml:space="preserve">geändert</w:t>
            </w:r>
          </w:p>
        </w:tc>
        <w:tc>
          <w:tcPr/>
          <w:p>
            <w:pPr>
              <w:pStyle w:val="Compact"/>
              <w:jc w:val="left"/>
            </w:pPr>
            <w:r>
              <w:rPr>
                <w:rFonts w:ascii="Arial" w:hAnsi="Arial"/>
                <w:sz w:val="18"/>
              </w:rPr>
              <w:t xml:space="preserve">§ 1.3</w:t>
            </w:r>
          </w:p>
        </w:tc>
      </w:tr>
      <w:tr>
        <w:trPr>
          <w:cantSplit w:val="true"/>
        </w:trPr>
        <w:tc>
          <w:tcPr>
            <w:shd w:val="clear" w:color="auto" w:fill="EEF3F9"/>
          </w:tcPr>
          <w:p>
            <w:pPr>
              <w:pStyle w:val="Compact"/>
              <w:jc w:val="left"/>
            </w:pPr>
            <w:r>
              <w:rPr>
                <w:rFonts w:ascii="Arial" w:hAnsi="Arial"/>
                <w:sz w:val="18"/>
              </w:rPr>
              <w:t xml:space="preserve">b48</w:t>
            </w:r>
          </w:p>
        </w:tc>
        <w:tc>
          <w:tcPr>
            <w:shd w:val="clear" w:color="auto" w:fill="EEF3F9"/>
          </w:tcPr>
          <w:p>
            <w:pPr>
              <w:pStyle w:val="Compact"/>
              <w:jc w:val="left"/>
            </w:pPr>
            <w:r>
              <w:rPr>
                <w:rFonts w:ascii="Arial" w:hAnsi="Arial"/>
                <w:sz w:val="18"/>
              </w:rPr>
              <w:t xml:space="preserve">B3 Projektbaustein, Rückbezug über die Wortwiederaufnahme in S3</w:t>
            </w:r>
          </w:p>
        </w:tc>
        <w:tc>
          <w:tcPr>
            <w:shd w:val="clear" w:color="auto" w:fill="EEF3F9"/>
          </w:tcPr>
          <w:p>
            <w:pPr>
              <w:pStyle w:val="Compact"/>
              <w:jc w:val="left"/>
            </w:pPr>
            <w:r>
              <w:rPr>
                <w:rFonts w:ascii="Arial" w:hAnsi="Arial"/>
                <w:sz w:val="18"/>
              </w:rPr>
              <w:t xml:space="preserve">§ 6</w:t>
            </w:r>
          </w:p>
        </w:tc>
        <w:tc>
          <w:tcPr>
            <w:shd w:val="clear" w:color="auto" w:fill="EEF3F9"/>
          </w:tcPr>
          <w:p>
            <w:pPr>
              <w:pStyle w:val="Compact"/>
              <w:jc w:val="left"/>
            </w:pPr>
            <w:r>
              <w:rPr>
                <w:rFonts w:ascii="Arial" w:hAnsi="Arial"/>
                <w:sz w:val="18"/>
              </w:rPr>
              <w:t xml:space="preserve">B3</w:t>
            </w:r>
          </w:p>
        </w:tc>
        <w:tc>
          <w:tcPr>
            <w:shd w:val="clear" w:color="auto" w:fill="EEF3F9"/>
          </w:tcPr>
          <w:p>
            <w:pPr>
              <w:pStyle w:val="Compact"/>
              <w:jc w:val="left"/>
            </w:pPr>
            <w:r>
              <w:rPr>
                <w:rFonts w:ascii="Arial" w:hAnsi="Arial"/>
                <w:sz w:val="18"/>
              </w:rPr>
              <w:t xml:space="preserve">erfüllt. Neu am Wortlaut: S5 „reliable und valide …“, Validität ohne Beleg</w:t>
            </w:r>
          </w:p>
        </w:tc>
        <w:tc>
          <w:tcPr>
            <w:shd w:val="clear" w:color="auto" w:fill="EEF3F9"/>
          </w:tcPr>
          <w:p>
            <w:pPr>
              <w:pStyle w:val="Compact"/>
              <w:jc w:val="left"/>
            </w:pPr>
            <w:r>
              <w:rPr>
                <w:rFonts w:ascii="Arial" w:hAnsi="Arial"/>
                <w:sz w:val="18"/>
              </w:rPr>
              <w:t xml:space="preserve">bestätigt, mit einem Befund am Wortlaut</w:t>
            </w:r>
          </w:p>
        </w:tc>
        <w:tc>
          <w:tcPr>
            <w:shd w:val="clear" w:color="auto" w:fill="EEF3F9"/>
          </w:tcPr>
          <w:p>
            <w:pPr>
              <w:pStyle w:val="Compact"/>
              <w:jc w:val="left"/>
            </w:pPr>
            <w:r>
              <w:rPr>
                <w:rFonts w:ascii="Arial" w:hAnsi="Arial"/>
                <w:sz w:val="18"/>
              </w:rPr>
              <w:t xml:space="preserve">§ 2.5</w:t>
            </w:r>
          </w:p>
        </w:tc>
      </w:tr>
      <w:tr>
        <w:trPr>
          <w:cantSplit w:val="true"/>
        </w:trPr>
        <w:tc>
          <w:tcPr/>
          <w:p>
            <w:pPr>
              <w:pStyle w:val="Compact"/>
              <w:jc w:val="left"/>
            </w:pPr>
            <w:r>
              <w:rPr>
                <w:rFonts w:ascii="Arial" w:hAnsi="Arial"/>
                <w:sz w:val="18"/>
              </w:rPr>
              <w:t xml:space="preserve">b49</w:t>
            </w:r>
          </w:p>
        </w:tc>
        <w:tc>
          <w:tcPr/>
          <w:p>
            <w:pPr>
              <w:pStyle w:val="Compact"/>
              <w:jc w:val="left"/>
            </w:pPr>
            <w:r>
              <w:rPr>
                <w:rFonts w:ascii="Arial" w:hAnsi="Arial"/>
                <w:sz w:val="18"/>
              </w:rPr>
              <w:t xml:space="preserve">B4 Stellung und Lückenbau erfüllt, Reifung 110 Wörter, S5 → S6 bleibt beisammen</w:t>
            </w:r>
          </w:p>
        </w:tc>
        <w:tc>
          <w:tcPr/>
          <w:p>
            <w:pPr>
              <w:pStyle w:val="Compact"/>
              <w:jc w:val="left"/>
            </w:pPr>
            <w:r>
              <w:rPr>
                <w:rFonts w:ascii="Arial" w:hAnsi="Arial"/>
                <w:sz w:val="18"/>
              </w:rPr>
              <w:t xml:space="preserve">§ 6</w:t>
            </w:r>
          </w:p>
        </w:tc>
        <w:tc>
          <w:tcPr/>
          <w:p>
            <w:pPr>
              <w:pStyle w:val="Compact"/>
              <w:jc w:val="left"/>
            </w:pPr>
            <w:r>
              <w:rPr>
                <w:rFonts w:ascii="Arial" w:hAnsi="Arial"/>
                <w:sz w:val="18"/>
              </w:rPr>
              <w:t xml:space="preserve">B4</w:t>
            </w:r>
          </w:p>
        </w:tc>
        <w:tc>
          <w:tcPr/>
          <w:p>
            <w:pPr>
              <w:pStyle w:val="Compact"/>
              <w:jc w:val="left"/>
            </w:pPr>
            <w:r>
              <w:rPr>
                <w:rFonts w:ascii="Arial" w:hAnsi="Arial"/>
                <w:sz w:val="18"/>
              </w:rPr>
              <w:t xml:space="preserve">Stellung erfüllt, Reifung 95 Wörter, S4 → S5 beisammen. Neu am Wortlaut: S1 ohne Population und Alter, S2 über den DVZ ohne „auch ohne Training“</w:t>
            </w:r>
          </w:p>
        </w:tc>
        <w:tc>
          <w:tcPr/>
          <w:p>
            <w:pPr>
              <w:pStyle w:val="Compact"/>
              <w:jc w:val="left"/>
            </w:pPr>
            <w:r>
              <w:rPr>
                <w:rFonts w:ascii="Arial" w:hAnsi="Arial"/>
                <w:sz w:val="18"/>
              </w:rPr>
              <w:t xml:space="preserve">geändert</w:t>
            </w:r>
          </w:p>
        </w:tc>
        <w:tc>
          <w:tcPr/>
          <w:p>
            <w:pPr>
              <w:pStyle w:val="Compact"/>
              <w:jc w:val="left"/>
            </w:pPr>
            <w:r>
              <w:rPr>
                <w:rFonts w:ascii="Arial" w:hAnsi="Arial"/>
                <w:sz w:val="18"/>
              </w:rPr>
              <w:t xml:space="preserve">§ 2.5</w:t>
            </w:r>
          </w:p>
        </w:tc>
      </w:tr>
      <w:tr>
        <w:trPr>
          <w:cantSplit w:val="true"/>
        </w:trPr>
        <w:tc>
          <w:tcPr>
            <w:shd w:val="clear" w:color="auto" w:fill="EEF3F9"/>
          </w:tcPr>
          <w:p>
            <w:pPr>
              <w:pStyle w:val="Compact"/>
              <w:jc w:val="left"/>
            </w:pPr>
            <w:r>
              <w:rPr>
                <w:rFonts w:ascii="Arial" w:hAnsi="Arial"/>
                <w:sz w:val="18"/>
              </w:rPr>
              <w:t xml:space="preserve">b50</w:t>
            </w:r>
          </w:p>
        </w:tc>
        <w:tc>
          <w:tcPr>
            <w:shd w:val="clear" w:color="auto" w:fill="EEF3F9"/>
          </w:tcPr>
          <w:p>
            <w:pPr>
              <w:pStyle w:val="Compact"/>
              <w:jc w:val="left"/>
            </w:pPr>
            <w:r>
              <w:rPr>
                <w:rFonts w:ascii="Arial" w:hAnsi="Arial"/>
                <w:sz w:val="18"/>
              </w:rPr>
              <w:t xml:space="preserve">B5: Folgerungsmarker fehlt</w:t>
            </w:r>
          </w:p>
        </w:tc>
        <w:tc>
          <w:tcPr>
            <w:shd w:val="clear" w:color="auto" w:fill="EEF3F9"/>
          </w:tcPr>
          <w:p>
            <w:pPr>
              <w:pStyle w:val="Compact"/>
              <w:jc w:val="left"/>
            </w:pPr>
            <w:r>
              <w:rPr>
                <w:rFonts w:ascii="Arial" w:hAnsi="Arial"/>
                <w:sz w:val="18"/>
              </w:rPr>
              <w:t xml:space="preserve">§ 6</w:t>
            </w:r>
          </w:p>
        </w:tc>
        <w:tc>
          <w:tcPr>
            <w:shd w:val="clear" w:color="auto" w:fill="EEF3F9"/>
          </w:tcPr>
          <w:p>
            <w:pPr>
              <w:pStyle w:val="Compact"/>
              <w:jc w:val="left"/>
            </w:pPr>
            <w:r>
              <w:rPr>
                <w:rFonts w:ascii="Arial" w:hAnsi="Arial"/>
                <w:sz w:val="18"/>
              </w:rPr>
              <w:t xml:space="preserve">B5 S1</w:t>
            </w:r>
          </w:p>
        </w:tc>
        <w:tc>
          <w:tcPr>
            <w:shd w:val="clear" w:color="auto" w:fill="EEF3F9"/>
          </w:tcPr>
          <w:p>
            <w:pPr>
              <w:pStyle w:val="Compact"/>
              <w:jc w:val="left"/>
            </w:pPr>
            <w:r>
              <w:rPr>
                <w:rFonts w:ascii="Arial" w:hAnsi="Arial"/>
                <w:sz w:val="18"/>
              </w:rPr>
              <w:t xml:space="preserve">Marker vorhanden</w:t>
            </w:r>
          </w:p>
        </w:tc>
        <w:tc>
          <w:tcPr>
            <w:shd w:val="clear" w:color="auto" w:fill="EEF3F9"/>
          </w:tcPr>
          <w:p>
            <w:pPr>
              <w:pStyle w:val="Compact"/>
              <w:jc w:val="left"/>
            </w:pPr>
            <w:r>
              <w:rPr>
                <w:rFonts w:ascii="Arial" w:hAnsi="Arial"/>
                <w:sz w:val="18"/>
              </w:rPr>
              <w:t xml:space="preserve">widerlegt für T, erledigt 10:00</w:t>
            </w:r>
          </w:p>
        </w:tc>
        <w:tc>
          <w:tcPr>
            <w:shd w:val="clear" w:color="auto" w:fill="EEF3F9"/>
          </w:tcPr>
          <w:p>
            <w:pPr>
              <w:pStyle w:val="Compact"/>
              <w:jc w:val="left"/>
            </w:pPr>
            <w:r>
              <w:rPr>
                <w:rFonts w:ascii="Arial" w:hAnsi="Arial"/>
                <w:sz w:val="18"/>
              </w:rPr>
              <w:t xml:space="preserve">§ 1.3</w:t>
            </w:r>
          </w:p>
        </w:tc>
      </w:tr>
      <w:tr>
        <w:trPr>
          <w:cantSplit w:val="true"/>
        </w:trPr>
        <w:tc>
          <w:tcPr/>
          <w:p>
            <w:pPr>
              <w:pStyle w:val="Compact"/>
              <w:jc w:val="left"/>
            </w:pPr>
            <w:r>
              <w:rPr>
                <w:rFonts w:ascii="Arial" w:hAnsi="Arial"/>
                <w:sz w:val="18"/>
              </w:rPr>
              <w:t xml:space="preserve">b51</w:t>
            </w:r>
          </w:p>
        </w:tc>
        <w:tc>
          <w:tcPr/>
          <w:p>
            <w:pPr>
              <w:pStyle w:val="Compact"/>
              <w:jc w:val="left"/>
            </w:pPr>
            <w:r>
              <w:rPr>
                <w:rFonts w:ascii="Arial" w:hAnsi="Arial"/>
                <w:sz w:val="18"/>
              </w:rPr>
              <w:t xml:space="preserve">Projektregeln: Konnektoren höchstens einer je drei Sätze, keine Effektstärken und Studienzahlen, Hypothesen ohne neue Quellen, Mechanismen modal</w:t>
            </w:r>
          </w:p>
        </w:tc>
        <w:tc>
          <w:tcPr/>
          <w:p>
            <w:pPr>
              <w:pStyle w:val="Compact"/>
              <w:jc w:val="left"/>
            </w:pPr>
            <w:r>
              <w:rPr>
                <w:rFonts w:ascii="Arial" w:hAnsi="Arial"/>
                <w:sz w:val="18"/>
              </w:rPr>
              <w:t xml:space="preserve">§ 6</w:t>
            </w:r>
          </w:p>
        </w:tc>
        <w:tc>
          <w:tcPr/>
          <w:p>
            <w:pPr>
              <w:pStyle w:val="Compact"/>
              <w:jc w:val="left"/>
            </w:pPr>
            <w:r>
              <w:rPr>
                <w:rFonts w:ascii="Arial" w:hAnsi="Arial"/>
                <w:sz w:val="18"/>
              </w:rPr>
              <w:t xml:space="preserve">ganze Einleitung</w:t>
            </w:r>
          </w:p>
        </w:tc>
        <w:tc>
          <w:tcPr/>
          <w:p>
            <w:pPr>
              <w:pStyle w:val="Compact"/>
              <w:jc w:val="left"/>
            </w:pPr>
            <w:r>
              <w:rPr>
                <w:rFonts w:ascii="Arial" w:hAnsi="Arial"/>
                <w:sz w:val="18"/>
              </w:rPr>
              <w:t xml:space="preserve">10 Konnektoren in 39 Sätzen (Grenze 13) · keine Effektstärken, keine eigenen Studienzahlen, Programmangabe „sechswöchig“ · Hypothesen ohne Beleg · Modalregel siehe b20</w:t>
            </w:r>
          </w:p>
        </w:tc>
        <w:tc>
          <w:tcPr/>
          <w:p>
            <w:pPr>
              <w:pStyle w:val="Compact"/>
              <w:jc w:val="left"/>
            </w:pPr>
            <w:r>
              <w:rPr>
                <w:rFonts w:ascii="Arial" w:hAnsi="Arial"/>
                <w:sz w:val="18"/>
              </w:rPr>
              <w:t xml:space="preserve">bestätigt, B4 S2 offen</w:t>
            </w:r>
          </w:p>
        </w:tc>
        <w:tc>
          <w:tcPr/>
          <w:p>
            <w:pPr>
              <w:pStyle w:val="Compact"/>
              <w:jc w:val="left"/>
            </w:pPr>
            <w:r>
              <w:rPr>
                <w:rStyle w:val="VerbatimChar"/>
                <w:rFonts w:ascii="Arial" w:hAnsi="Arial"/>
                <w:sz w:val="18"/>
              </w:rPr>
              <w:t xml:space="preserve">abgleich_2b.txt</w:t>
            </w:r>
          </w:p>
        </w:tc>
      </w:tr>
      <w:tr>
        <w:trPr>
          <w:cantSplit w:val="true"/>
        </w:trPr>
        <w:tc>
          <w:tcPr>
            <w:shd w:val="clear" w:color="auto" w:fill="EEF3F9"/>
          </w:tcPr>
          <w:p>
            <w:pPr>
              <w:pStyle w:val="Compact"/>
              <w:jc w:val="left"/>
            </w:pPr>
            <w:r>
              <w:rPr>
                <w:rFonts w:ascii="Arial" w:hAnsi="Arial"/>
                <w:sz w:val="18"/>
              </w:rPr>
              <w:t xml:space="preserve">b52</w:t>
            </w:r>
          </w:p>
        </w:tc>
        <w:tc>
          <w:tcPr>
            <w:shd w:val="clear" w:color="auto" w:fill="EEF3F9"/>
          </w:tcPr>
          <w:p>
            <w:pPr>
              <w:pStyle w:val="Compact"/>
              <w:jc w:val="left"/>
            </w:pPr>
            <w:r>
              <w:rPr>
                <w:rFonts w:ascii="Arial" w:hAnsi="Arial"/>
                <w:sz w:val="18"/>
              </w:rPr>
              <w:t xml:space="preserve">Vorschläge Nr. 1 bis 4</w:t>
            </w:r>
          </w:p>
        </w:tc>
        <w:tc>
          <w:tcPr>
            <w:shd w:val="clear" w:color="auto" w:fill="EEF3F9"/>
          </w:tcPr>
          <w:p>
            <w:pPr>
              <w:pStyle w:val="Compact"/>
              <w:jc w:val="left"/>
            </w:pPr>
            <w:r>
              <w:rPr>
                <w:rFonts w:ascii="Arial" w:hAnsi="Arial"/>
                <w:sz w:val="18"/>
              </w:rPr>
              <w:t xml:space="preserve">§ 7</w:t>
            </w:r>
          </w:p>
        </w:tc>
        <w:tc>
          <w:tcPr>
            <w:shd w:val="clear" w:color="auto" w:fill="EEF3F9"/>
          </w:tcPr>
          <w:p>
            <w:pPr>
              <w:pStyle w:val="Compact"/>
              <w:jc w:val="left"/>
            </w:pPr>
            <w:r>
              <w:rPr>
                <w:rFonts w:ascii="Arial" w:hAnsi="Arial"/>
                <w:sz w:val="18"/>
              </w:rPr>
              <w:t xml:space="preserve">B5 S1, B3 S3, Absatzfolge, B4 S5</w:t>
            </w:r>
          </w:p>
        </w:tc>
        <w:tc>
          <w:tcPr>
            <w:shd w:val="clear" w:color="auto" w:fill="EEF3F9"/>
          </w:tcPr>
          <w:p>
            <w:pPr>
              <w:pStyle w:val="Compact"/>
              <w:jc w:val="left"/>
            </w:pPr>
            <w:r>
              <w:rPr>
                <w:rFonts w:ascii="Arial" w:hAnsi="Arial"/>
                <w:sz w:val="18"/>
              </w:rPr>
              <w:t xml:space="preserve">Nr. 1 umgesetzt, Nr. 2 bis 4 nicht umgesetzt, ihre Gründe tragen</w:t>
            </w:r>
          </w:p>
        </w:tc>
        <w:tc>
          <w:tcPr>
            <w:shd w:val="clear" w:color="auto" w:fill="EEF3F9"/>
          </w:tcPr>
          <w:p>
            <w:pPr>
              <w:pStyle w:val="Compact"/>
              <w:jc w:val="left"/>
            </w:pPr>
            <w:r>
              <w:rPr>
                <w:rFonts w:ascii="Arial" w:hAnsi="Arial"/>
                <w:sz w:val="18"/>
              </w:rPr>
              <w:t xml:space="preserve">bestätigt</w:t>
            </w:r>
          </w:p>
        </w:tc>
        <w:tc>
          <w:tcPr>
            <w:shd w:val="clear" w:color="auto" w:fill="EEF3F9"/>
          </w:tcPr>
          <w:p>
            <w:pPr>
              <w:pStyle w:val="Compact"/>
              <w:jc w:val="left"/>
            </w:pPr>
            <w:r>
              <w:rPr>
                <w:rFonts w:ascii="Arial" w:hAnsi="Arial"/>
                <w:sz w:val="18"/>
              </w:rPr>
              <w:t xml:space="preserve">§ 7</w:t>
            </w:r>
          </w:p>
        </w:tc>
      </w:tr>
      <w:tr>
        <w:trPr>
          <w:cantSplit w:val="true"/>
        </w:trPr>
        <w:tc>
          <w:tcPr/>
          <w:p>
            <w:pPr>
              <w:pStyle w:val="Compact"/>
              <w:jc w:val="left"/>
            </w:pPr>
            <w:r>
              <w:rPr>
                <w:rFonts w:ascii="Arial" w:hAnsi="Arial"/>
                <w:sz w:val="18"/>
              </w:rPr>
              <w:t xml:space="preserve">b53</w:t>
            </w:r>
          </w:p>
        </w:tc>
        <w:tc>
          <w:tcPr/>
          <w:p>
            <w:pPr>
              <w:pStyle w:val="Compact"/>
              <w:jc w:val="left"/>
            </w:pPr>
            <w:r>
              <w:rPr>
                <w:rFonts w:ascii="Arial" w:hAnsi="Arial"/>
                <w:sz w:val="18"/>
              </w:rPr>
              <w:t xml:space="preserve">Die Detrainingstudien stehen mit Ergebnissen, nicht mit Erwartungen, Rahmung „ungeklärt“, in Fassung 2 von Dambel getragen</w:t>
            </w:r>
          </w:p>
        </w:tc>
        <w:tc>
          <w:tcPr/>
          <w:p>
            <w:pPr>
              <w:pStyle w:val="Compact"/>
              <w:jc w:val="left"/>
            </w:pPr>
            <w:r>
              <w:rPr>
                <w:rFonts w:ascii="Arial" w:hAnsi="Arial"/>
                <w:sz w:val="18"/>
              </w:rPr>
              <w:t xml:space="preserve">Anhang A, Schlussabsatz</w:t>
            </w:r>
          </w:p>
        </w:tc>
        <w:tc>
          <w:tcPr/>
          <w:p>
            <w:pPr>
              <w:pStyle w:val="Compact"/>
              <w:jc w:val="left"/>
            </w:pPr>
            <w:r>
              <w:rPr>
                <w:rFonts w:ascii="Arial" w:hAnsi="Arial"/>
                <w:sz w:val="18"/>
              </w:rPr>
              <w:t xml:space="preserve">B2 S9, S10</w:t>
            </w:r>
          </w:p>
        </w:tc>
        <w:tc>
          <w:tcPr/>
          <w:p>
            <w:pPr>
              <w:pStyle w:val="Compact"/>
              <w:jc w:val="left"/>
            </w:pPr>
            <w:r>
              <w:rPr>
                <w:rFonts w:ascii="Arial" w:hAnsi="Arial"/>
                <w:sz w:val="18"/>
              </w:rPr>
              <w:t xml:space="preserve">Padrón-Cabo mit Rückgang und unverändertem Richtungswechsel, Asimakidis mit Anstieg, Dambel. Rahmung „uneinheitlich“</w:t>
            </w:r>
          </w:p>
        </w:tc>
        <w:tc>
          <w:tcPr/>
          <w:p>
            <w:pPr>
              <w:pStyle w:val="Compact"/>
              <w:jc w:val="left"/>
            </w:pPr>
            <w:r>
              <w:rPr>
                <w:rFonts w:ascii="Arial" w:hAnsi="Arial"/>
                <w:sz w:val="18"/>
              </w:rPr>
              <w:t xml:space="preserve">geändert bei der Rahmung, im Kern bestätigt</w:t>
            </w:r>
          </w:p>
        </w:tc>
        <w:tc>
          <w:tcPr/>
          <w:p>
            <w:pPr>
              <w:pStyle w:val="Compact"/>
              <w:jc w:val="left"/>
            </w:pPr>
            <w:r>
              <w:rPr>
                <w:rFonts w:ascii="Arial" w:hAnsi="Arial"/>
                <w:sz w:val="18"/>
              </w:rPr>
              <w:t xml:space="preserve">§ 1.3</w:t>
            </w:r>
          </w:p>
        </w:tc>
      </w:tr>
    </w:tbl>
    <w:p>
      <w:pPr>
        <w:pStyle w:val="BodyText"/>
      </w:pPr>
      <w:r>
        <w:rPr>
          <w:bCs/>
          <w:rFonts w:ascii="Arial" w:hAnsi="Arial"/>
          <w:b/>
        </w:rPr>
        <w:t xml:space="preserve">Zählung.</w:t>
      </w:r>
      <w:r>
        <w:rPr>
          <w:rFonts w:ascii="Arial" w:hAnsi="Arial"/>
        </w:rPr>
        <w:t xml:space="preserve"> </w:t>
      </w:r>
      <w:r>
        <w:rPr>
          <w:rFonts w:ascii="Arial" w:hAnsi="Arial"/>
        </w:rPr>
        <w:t xml:space="preserve">53 Prüfpunkte. Aussagen über die eigene Einleitung (42): bestätigt 25 (b46 und b48 mit Befunden am Wortlaut, b51 mit B4 S2 offen), geändert 15, widerlegt 2 (beide erledigt mit dem Klick vom 10:00), offen keine eigenständig. Machart nach § 3 (b16 bis b26, 11 Punkte): wie im Korpus 4, teilweise 1, abweichend 4, gemischt 2 (b18, b20). Die Abweichungen der Machart sind Kandidaten für Schritt 3: Vorzüge nicht im Einführungssatz (b17), Mechanismus nach statt vor der Detailevidenz (b19), Reife in vier Sätzen statt als Bedingungssatz (b22), kein Bedeutungssatz nach der Lücke (b24), kein Brückensatz (b16), Präventionssatz nicht direkt nach der Einführung (b18). Ihre Korpuszahlen prüft § 3.4 am Satzkorpus nach.</w:t>
      </w:r>
    </w:p>
    <w:bookmarkEnd w:id="33"/>
    <w:bookmarkStart w:id="34" w:name="X471ae8d25ae7fc59a4e03c718d90b952d2681fb"/>
    <w:p>
      <w:pPr>
        <w:pStyle w:val="Heading3"/>
      </w:pPr>
      <w:r>
        <w:rPr>
          <w:rFonts w:ascii="Arial" w:hAnsi="Arial"/>
        </w:rPr>
        <w:t xml:space="preserve">3.3 Teiltabelle 2c — Bauregeln und Lücke nach Anhang C</w:t>
      </w:r>
    </w:p>
    <w:p>
      <w:pPr>
        <w:pStyle w:val="FirstParagraph"/>
      </w:pPr>
      <w:r>
        <w:rPr>
          <w:bCs/>
          <w:rFonts w:ascii="Arial" w:hAnsi="Arial"/>
          <w:b/>
        </w:rPr>
        <w:t xml:space="preserve">Verfahren.</w:t>
      </w:r>
      <w:r>
        <w:rPr>
          <w:rFonts w:ascii="Arial" w:hAnsi="Arial"/>
        </w:rPr>
        <w:t xml:space="preserve"> </w:t>
      </w:r>
      <w:r>
        <w:rPr>
          <w:rFonts w:ascii="Arial" w:hAnsi="Arial"/>
        </w:rPr>
        <w:t xml:space="preserve">Die sieben Bauregeln aus Befund § 6 einzeln am Textstand T mit der Konsenscodierung (Anhang A). Die Lücke zusätzlich nach dem Schema von Anhang C des Befunds: Lückensätze sind Sätze mit L1 oder L2 als Primärcode, der schließende Lückensatz ist der letzte Satz mit L1 als Primär- oder Sekundärcode vor dem Zweck, „aufgebaut“ heißt, dass vor ihm mindestens ein Satz, der kein Lückensatz ist, die zentrale Dimension trägt.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131"/>
        <w:gridCol w:w="1131"/>
        <w:gridCol w:w="1131"/>
        <w:gridCol w:w="1131"/>
        <w:gridCol w:w="1131"/>
        <w:gridCol w:w="1131"/>
        <w:gridCol w:w="1131"/>
      </w:tblGrid>
      <w:tr>
        <w:trPr>
          <w:tblHeader w:val="true"/>
          <w:tblHeader w:val="true"/>
          <w:cantSplit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Bauregel (Befund § 6)</w:t>
            </w:r>
          </w:p>
        </w:tc>
        <w:tc>
          <w:tcPr>
            <w:shd w:val="clear" w:color="auto" w:fill="D6E4F0"/>
          </w:tcPr>
          <w:p>
            <w:pPr>
              <w:pStyle w:val="Compact"/>
              <w:jc w:val="left"/>
            </w:pPr>
            <w:r>
              <w:rPr>
                <w:rFonts w:ascii="Arial" w:hAnsi="Arial"/>
                <w:b/>
                <w:sz w:val="18"/>
              </w:rPr>
              <w:t xml:space="preserve">Korpus</w:t>
            </w:r>
          </w:p>
        </w:tc>
        <w:tc>
          <w:tcPr>
            <w:shd w:val="clear" w:color="auto" w:fill="D6E4F0"/>
          </w:tcPr>
          <w:p>
            <w:pPr>
              <w:pStyle w:val="Compact"/>
              <w:jc w:val="left"/>
            </w:pPr>
            <w:r>
              <w:rPr>
                <w:rFonts w:ascii="Arial" w:hAnsi="Arial"/>
                <w:b/>
                <w:sz w:val="18"/>
              </w:rPr>
              <w:t xml:space="preserve">Fundstelle im Text</w:t>
            </w:r>
          </w:p>
        </w:tc>
        <w:tc>
          <w:tcPr>
            <w:shd w:val="clear" w:color="auto" w:fill="D6E4F0"/>
          </w:tcPr>
          <w:p>
            <w:pPr>
              <w:pStyle w:val="Compact"/>
              <w:jc w:val="left"/>
            </w:pPr>
            <w:r>
              <w:rPr>
                <w:rFonts w:ascii="Arial" w:hAnsi="Arial"/>
                <w:b/>
                <w:sz w:val="18"/>
              </w:rPr>
              <w:t xml:space="preserve">Ergebnis</w:t>
            </w:r>
          </w:p>
        </w:tc>
        <w:tc>
          <w:tcPr>
            <w:shd w:val="clear" w:color="auto" w:fill="D6E4F0"/>
          </w:tcPr>
          <w:p>
            <w:pPr>
              <w:pStyle w:val="Compact"/>
              <w:jc w:val="left"/>
            </w:pPr>
            <w:r>
              <w:rPr>
                <w:rFonts w:ascii="Arial" w:hAnsi="Arial"/>
                <w:b/>
                <w:sz w:val="18"/>
              </w:rPr>
              <w:t xml:space="preserve">Status</w:t>
            </w:r>
          </w:p>
        </w:tc>
        <w:tc>
          <w:tcPr>
            <w:shd w:val="clear" w:color="auto" w:fill="D6E4F0"/>
          </w:tcPr>
          <w:p>
            <w:pPr>
              <w:pStyle w:val="Compact"/>
              <w:jc w:val="left"/>
            </w:pPr>
            <w:r>
              <w:rPr>
                <w:rFonts w:ascii="Arial" w:hAnsi="Arial"/>
                <w:b/>
                <w:sz w:val="18"/>
              </w:rPr>
              <w:t xml:space="preserve">Beleg</w:t>
            </w:r>
          </w:p>
        </w:tc>
      </w:tr>
      <w:tr>
        <w:trPr>
          <w:cantSplit w:val="true"/>
        </w:trPr>
        <w:tc>
          <w:tcPr/>
          <w:p>
            <w:pPr>
              <w:pStyle w:val="Compact"/>
              <w:jc w:val="left"/>
            </w:pPr>
            <w:r>
              <w:rPr>
                <w:rFonts w:ascii="Arial" w:hAnsi="Arial"/>
                <w:sz w:val="18"/>
              </w:rPr>
              <w:t xml:space="preserve">c1</w:t>
            </w:r>
          </w:p>
        </w:tc>
        <w:tc>
          <w:tcPr/>
          <w:p>
            <w:pPr>
              <w:pStyle w:val="Compact"/>
              <w:jc w:val="left"/>
            </w:pPr>
            <w:r>
              <w:rPr>
                <w:rFonts w:ascii="Arial" w:hAnsi="Arial"/>
                <w:sz w:val="18"/>
              </w:rPr>
              <w:t xml:space="preserve">Mit Relevanz eröffnen, im Leistungsanker über Anforderung oder Leistungsrelevanz</w:t>
            </w:r>
          </w:p>
        </w:tc>
        <w:tc>
          <w:tcPr/>
          <w:p>
            <w:pPr>
              <w:pStyle w:val="Compact"/>
              <w:jc w:val="left"/>
            </w:pPr>
            <w:r>
              <w:rPr>
                <w:rFonts w:ascii="Arial" w:hAnsi="Arial"/>
                <w:sz w:val="18"/>
              </w:rPr>
              <w:t xml:space="preserve">9 von 10</w:t>
            </w:r>
          </w:p>
        </w:tc>
        <w:tc>
          <w:tcPr/>
          <w:p>
            <w:pPr>
              <w:pStyle w:val="Compact"/>
              <w:jc w:val="left"/>
            </w:pPr>
            <w:r>
              <w:rPr>
                <w:rFonts w:ascii="Arial" w:hAnsi="Arial"/>
                <w:sz w:val="18"/>
              </w:rPr>
              <w:t xml:space="preserve">B1a S1</w:t>
            </w:r>
          </w:p>
        </w:tc>
        <w:tc>
          <w:tcPr/>
          <w:p>
            <w:pPr>
              <w:pStyle w:val="Compact"/>
              <w:jc w:val="left"/>
            </w:pPr>
            <w:r>
              <w:rPr>
                <w:rFonts w:ascii="Arial" w:hAnsi="Arial"/>
                <w:sz w:val="18"/>
              </w:rPr>
              <w:t xml:space="preserve">R1: Beschleunigungen, Entschleunigungen und Richtungswechsel im Wettkampf, Population der Quellen im Satz</w:t>
            </w:r>
          </w:p>
        </w:tc>
        <w:tc>
          <w:tcPr/>
          <w:p>
            <w:pPr>
              <w:pStyle w:val="Compact"/>
              <w:jc w:val="left"/>
            </w:pPr>
            <w:r>
              <w:rPr>
                <w:rFonts w:ascii="Arial" w:hAnsi="Arial"/>
                <w:sz w:val="18"/>
              </w:rPr>
              <w:t xml:space="preserve">erfüllt</w:t>
            </w:r>
          </w:p>
        </w:tc>
        <w:tc>
          <w:tcPr/>
          <w:p>
            <w:pPr>
              <w:pStyle w:val="Compact"/>
              <w:jc w:val="left"/>
            </w:pPr>
            <w:r>
              <w:rPr>
                <w:rFonts w:ascii="Arial" w:hAnsi="Arial"/>
                <w:sz w:val="18"/>
              </w:rPr>
              <w:t xml:space="preserve">Anhang A</w:t>
            </w:r>
          </w:p>
        </w:tc>
      </w:tr>
      <w:tr>
        <w:trPr>
          <w:cantSplit w:val="true"/>
        </w:trPr>
        <w:tc>
          <w:tcPr>
            <w:shd w:val="clear" w:color="auto" w:fill="EEF3F9"/>
          </w:tcPr>
          <w:p>
            <w:pPr>
              <w:pStyle w:val="Compact"/>
              <w:jc w:val="left"/>
            </w:pPr>
            <w:r>
              <w:rPr>
                <w:rFonts w:ascii="Arial" w:hAnsi="Arial"/>
                <w:sz w:val="18"/>
              </w:rPr>
              <w:t xml:space="preserve">c2</w:t>
            </w:r>
          </w:p>
        </w:tc>
        <w:tc>
          <w:tcPr>
            <w:shd w:val="clear" w:color="auto" w:fill="EEF3F9"/>
          </w:tcPr>
          <w:p>
            <w:pPr>
              <w:pStyle w:val="Compact"/>
              <w:jc w:val="left"/>
            </w:pPr>
            <w:r>
              <w:rPr>
                <w:rFonts w:ascii="Arial" w:hAnsi="Arial"/>
                <w:sz w:val="18"/>
              </w:rPr>
              <w:t xml:space="preserve">Das Trainingsmittel im selben Satz begründen und früh einführen. Am häufigsten tragen Wirksamkeit und Vorzüge die Begründung gemeinsam</w:t>
            </w:r>
          </w:p>
        </w:tc>
        <w:tc>
          <w:tcPr>
            <w:shd w:val="clear" w:color="auto" w:fill="EEF3F9"/>
          </w:tcPr>
          <w:p>
            <w:pPr>
              <w:pStyle w:val="Compact"/>
              <w:jc w:val="left"/>
            </w:pPr>
            <w:r>
              <w:rPr>
                <w:rFonts w:ascii="Arial" w:hAnsi="Arial"/>
                <w:sz w:val="18"/>
              </w:rPr>
              <w:t xml:space="preserve">begründet 10 von 10 · früh 7 von 10 · Wirksamkeit und Vorzüge 6 von 10 (B: 7)</w:t>
            </w:r>
          </w:p>
        </w:tc>
        <w:tc>
          <w:tcPr>
            <w:shd w:val="clear" w:color="auto" w:fill="EEF3F9"/>
          </w:tcPr>
          <w:p>
            <w:pPr>
              <w:pStyle w:val="Compact"/>
              <w:jc w:val="left"/>
            </w:pPr>
            <w:r>
              <w:rPr>
                <w:rFonts w:ascii="Arial" w:hAnsi="Arial"/>
                <w:sz w:val="18"/>
              </w:rPr>
              <w:t xml:space="preserve">B1a S3</w:t>
            </w:r>
          </w:p>
        </w:tc>
        <w:tc>
          <w:tcPr>
            <w:shd w:val="clear" w:color="auto" w:fill="EEF3F9"/>
          </w:tcPr>
          <w:p>
            <w:pPr>
              <w:pStyle w:val="Compact"/>
              <w:jc w:val="left"/>
            </w:pPr>
            <w:r>
              <w:rPr>
                <w:rFonts w:ascii="Arial" w:hAnsi="Arial"/>
                <w:sz w:val="18"/>
              </w:rPr>
              <w:t xml:space="preserve">T1 mit E1 im ersten Absatz. Die Vorzüge stehen nicht im Satz, sie folgen in B1b S7 (Prävention) und B2 S3, S7 (ohne Geräte, als Heimtraining)</w:t>
            </w:r>
          </w:p>
        </w:tc>
        <w:tc>
          <w:tcPr>
            <w:shd w:val="clear" w:color="auto" w:fill="EEF3F9"/>
          </w:tcPr>
          <w:p>
            <w:pPr>
              <w:pStyle w:val="Compact"/>
              <w:jc w:val="left"/>
            </w:pPr>
            <w:r>
              <w:rPr>
                <w:rFonts w:ascii="Arial" w:hAnsi="Arial"/>
                <w:sz w:val="18"/>
              </w:rPr>
              <w:t xml:space="preserve">erfüllt in den Pflichtteilen. Die häufigste Form nutzt der Text nicht</w:t>
            </w:r>
          </w:p>
        </w:tc>
        <w:tc>
          <w:tcPr>
            <w:shd w:val="clear" w:color="auto" w:fill="EEF3F9"/>
          </w:tcPr>
          <w:p>
            <w:pPr>
              <w:pStyle w:val="Compact"/>
              <w:jc w:val="left"/>
            </w:pPr>
            <w:r>
              <w:rPr>
                <w:rFonts w:ascii="Arial" w:hAnsi="Arial"/>
                <w:sz w:val="18"/>
              </w:rPr>
              <w:t xml:space="preserve">§ 3.2 b17</w:t>
            </w:r>
          </w:p>
        </w:tc>
      </w:tr>
      <w:tr>
        <w:trPr>
          <w:cantSplit w:val="true"/>
        </w:trPr>
        <w:tc>
          <w:tcPr/>
          <w:p>
            <w:pPr>
              <w:pStyle w:val="Compact"/>
              <w:jc w:val="left"/>
            </w:pPr>
            <w:r>
              <w:rPr>
                <w:rFonts w:ascii="Arial" w:hAnsi="Arial"/>
                <w:sz w:val="18"/>
              </w:rPr>
              <w:t xml:space="preserve">c3</w:t>
            </w:r>
          </w:p>
        </w:tc>
        <w:tc>
          <w:tcPr/>
          <w:p>
            <w:pPr>
              <w:pStyle w:val="Compact"/>
              <w:jc w:val="left"/>
            </w:pPr>
            <w:r>
              <w:rPr>
                <w:rFonts w:ascii="Arial" w:hAnsi="Arial"/>
                <w:sz w:val="18"/>
              </w:rPr>
              <w:t xml:space="preserve">Gegenbefunde in den Absatz der Befunde setzen, die sie einschränken</w:t>
            </w:r>
          </w:p>
        </w:tc>
        <w:tc>
          <w:tcPr/>
          <w:p>
            <w:pPr>
              <w:pStyle w:val="Compact"/>
              <w:jc w:val="left"/>
            </w:pPr>
            <w:r>
              <w:rPr>
                <w:rFonts w:ascii="Arial" w:hAnsi="Arial"/>
                <w:sz w:val="18"/>
              </w:rPr>
              <w:t xml:space="preserve">3 von 5 eindeutig, mit Lloyd 4</w:t>
            </w:r>
          </w:p>
        </w:tc>
        <w:tc>
          <w:tcPr/>
          <w:p>
            <w:pPr>
              <w:pStyle w:val="Compact"/>
              <w:jc w:val="left"/>
            </w:pPr>
            <w:r>
              <w:rPr>
                <w:rFonts w:ascii="Arial" w:hAnsi="Arial"/>
                <w:sz w:val="18"/>
              </w:rPr>
              <w:t xml:space="preserve">B1a S4–S5 zu B1a S3 · B2 S9–S10 zu B2 S8 · B4 S4 im Befundsatz</w:t>
            </w:r>
          </w:p>
        </w:tc>
        <w:tc>
          <w:tcPr/>
          <w:p>
            <w:pPr>
              <w:pStyle w:val="Compact"/>
              <w:jc w:val="left"/>
            </w:pPr>
            <w:r>
              <w:rPr>
                <w:rFonts w:ascii="Arial" w:hAnsi="Arial"/>
                <w:sz w:val="18"/>
              </w:rPr>
              <w:t xml:space="preserve">in allen drei Absätzen, dazu die Uneinheitlichkeit in B2 S10 nach den Befunden wie Liu 5.1</w:t>
            </w:r>
          </w:p>
        </w:tc>
        <w:tc>
          <w:tcPr/>
          <w:p>
            <w:pPr>
              <w:pStyle w:val="Compact"/>
              <w:jc w:val="left"/>
            </w:pPr>
            <w:r>
              <w:rPr>
                <w:rFonts w:ascii="Arial" w:hAnsi="Arial"/>
                <w:sz w:val="18"/>
              </w:rPr>
              <w:t xml:space="preserve">erfüllt</w:t>
            </w:r>
          </w:p>
        </w:tc>
        <w:tc>
          <w:tcPr/>
          <w:p>
            <w:pPr>
              <w:pStyle w:val="Compact"/>
              <w:jc w:val="left"/>
            </w:pPr>
            <w:r>
              <w:rPr>
                <w:rFonts w:ascii="Arial" w:hAnsi="Arial"/>
                <w:sz w:val="18"/>
              </w:rPr>
              <w:t xml:space="preserve">Anhang A</w:t>
            </w:r>
          </w:p>
        </w:tc>
      </w:tr>
      <w:tr>
        <w:trPr>
          <w:cantSplit w:val="true"/>
        </w:trPr>
        <w:tc>
          <w:tcPr>
            <w:shd w:val="clear" w:color="auto" w:fill="EEF3F9"/>
          </w:tcPr>
          <w:p>
            <w:pPr>
              <w:pStyle w:val="Compact"/>
              <w:jc w:val="left"/>
            </w:pPr>
            <w:r>
              <w:rPr>
                <w:rFonts w:ascii="Arial" w:hAnsi="Arial"/>
                <w:sz w:val="18"/>
              </w:rPr>
              <w:t xml:space="preserve">c4</w:t>
            </w:r>
          </w:p>
        </w:tc>
        <w:tc>
          <w:tcPr>
            <w:shd w:val="clear" w:color="auto" w:fill="EEF3F9"/>
          </w:tcPr>
          <w:p>
            <w:pPr>
              <w:pStyle w:val="Compact"/>
              <w:jc w:val="left"/>
            </w:pPr>
            <w:r>
              <w:rPr>
                <w:rFonts w:ascii="Arial" w:hAnsi="Arial"/>
                <w:sz w:val="18"/>
              </w:rPr>
              <w:t xml:space="preserve">Die zentrale Dimension der Lücke vor dem schließenden Lückensatz in mindestens einem Satz aufbauen, der kein Lückensatz ist</w:t>
            </w:r>
          </w:p>
        </w:tc>
        <w:tc>
          <w:tcPr>
            <w:shd w:val="clear" w:color="auto" w:fill="EEF3F9"/>
          </w:tcPr>
          <w:p>
            <w:pPr>
              <w:pStyle w:val="Compact"/>
              <w:jc w:val="left"/>
            </w:pPr>
            <w:r>
              <w:rPr>
                <w:rFonts w:ascii="Arial" w:hAnsi="Arial"/>
                <w:sz w:val="18"/>
              </w:rPr>
              <w:t xml:space="preserve">8 von 10</w:t>
            </w:r>
          </w:p>
        </w:tc>
        <w:tc>
          <w:tcPr>
            <w:shd w:val="clear" w:color="auto" w:fill="EEF3F9"/>
          </w:tcPr>
          <w:p>
            <w:pPr>
              <w:pStyle w:val="Compact"/>
              <w:jc w:val="left"/>
            </w:pPr>
            <w:r>
              <w:rPr>
                <w:rFonts w:ascii="Arial" w:hAnsi="Arial"/>
                <w:sz w:val="18"/>
              </w:rPr>
              <w:t xml:space="preserve">B2 S1–S3, S7, S11 und B4 S3 vor B4 S6</w:t>
            </w:r>
          </w:p>
        </w:tc>
        <w:tc>
          <w:tcPr>
            <w:shd w:val="clear" w:color="auto" w:fill="EEF3F9"/>
          </w:tcPr>
          <w:p>
            <w:pPr>
              <w:pStyle w:val="Compact"/>
              <w:jc w:val="left"/>
            </w:pPr>
            <w:r>
              <w:rPr>
                <w:rFonts w:ascii="Arial" w:hAnsi="Arial"/>
                <w:sz w:val="18"/>
              </w:rPr>
              <w:t xml:space="preserve">zentrale Dimension (unbeaufsichtigtes, videobasiertes, gerätefreies Heimprogramm in der Sommerpause) in B2 aufgebaut: Sommerpause (S1), ohne Aufsicht und Geräte (S2), gerätefrei durchführbar (S3), Video und Heimtraining (S7), Zeitfenster (S11). Die kontrollierte Prüfung bereitet B4 S3 vor. Die Population (leistungsorientierter Breitensport) steht erst im Lückensatz B4 S5, das ist wie bei Moran und Sammoud zulässig</w:t>
            </w:r>
          </w:p>
        </w:tc>
        <w:tc>
          <w:tcPr>
            <w:shd w:val="clear" w:color="auto" w:fill="EEF3F9"/>
          </w:tcPr>
          <w:p>
            <w:pPr>
              <w:pStyle w:val="Compact"/>
              <w:jc w:val="left"/>
            </w:pPr>
            <w:r>
              <w:rPr>
                <w:rFonts w:ascii="Arial" w:hAnsi="Arial"/>
                <w:sz w:val="18"/>
              </w:rPr>
              <w:t xml:space="preserve">erfüllt</w:t>
            </w:r>
          </w:p>
        </w:tc>
        <w:tc>
          <w:tcPr>
            <w:shd w:val="clear" w:color="auto" w:fill="EEF3F9"/>
          </w:tcPr>
          <w:p>
            <w:pPr>
              <w:pStyle w:val="Compact"/>
              <w:jc w:val="left"/>
            </w:pPr>
            <w:r>
              <w:rPr>
                <w:rFonts w:ascii="Arial" w:hAnsi="Arial"/>
                <w:sz w:val="18"/>
              </w:rPr>
              <w:t xml:space="preserve">Tabelle unten</w:t>
            </w:r>
          </w:p>
        </w:tc>
      </w:tr>
      <w:tr>
        <w:trPr>
          <w:cantSplit w:val="true"/>
        </w:trPr>
        <w:tc>
          <w:tcPr/>
          <w:p>
            <w:pPr>
              <w:pStyle w:val="Compact"/>
              <w:jc w:val="left"/>
            </w:pPr>
            <w:r>
              <w:rPr>
                <w:rFonts w:ascii="Arial" w:hAnsi="Arial"/>
                <w:sz w:val="18"/>
              </w:rPr>
              <w:t xml:space="preserve">c5</w:t>
            </w:r>
          </w:p>
        </w:tc>
        <w:tc>
          <w:tcPr/>
          <w:p>
            <w:pPr>
              <w:pStyle w:val="Compact"/>
              <w:jc w:val="left"/>
            </w:pPr>
            <w:r>
              <w:rPr>
                <w:rFonts w:ascii="Arial" w:hAnsi="Arial"/>
                <w:sz w:val="18"/>
              </w:rPr>
              <w:t xml:space="preserve">Die Lücke als Kombination aus zwei oder drei Dimensionen fassen, mit Mengen- oder Kenntnisstandformel. Einer Kenntnisstandformel geht eine Prämisse zur Evidenzlage voraus</w:t>
            </w:r>
          </w:p>
        </w:tc>
        <w:tc>
          <w:tcPr/>
          <w:p>
            <w:pPr>
              <w:pStyle w:val="Compact"/>
              <w:jc w:val="left"/>
            </w:pPr>
            <w:r>
              <w:rPr>
                <w:rFonts w:ascii="Arial" w:hAnsi="Arial"/>
                <w:sz w:val="18"/>
              </w:rPr>
              <w:t xml:space="preserve">Kombination 7 von 10 (8 mit Vorgriff) · Mengenformel 9 von 10 · Kenntnisstandformel 6 von 10 · Prämisse 6 von 6</w:t>
            </w:r>
          </w:p>
        </w:tc>
        <w:tc>
          <w:tcPr/>
          <w:p>
            <w:pPr>
              <w:pStyle w:val="Compact"/>
              <w:jc w:val="left"/>
            </w:pPr>
            <w:r>
              <w:rPr>
                <w:rFonts w:ascii="Arial" w:hAnsi="Arial"/>
                <w:sz w:val="18"/>
              </w:rPr>
              <w:t xml:space="preserve">B4 S5, S6</w:t>
            </w:r>
          </w:p>
        </w:tc>
        <w:tc>
          <w:tcPr/>
          <w:p>
            <w:pPr>
              <w:pStyle w:val="Compact"/>
              <w:jc w:val="left"/>
            </w:pPr>
            <w:r>
              <w:rPr>
                <w:rFonts w:ascii="Arial" w:hAnsi="Arial"/>
                <w:sz w:val="18"/>
              </w:rPr>
              <w:t xml:space="preserve">Kombination aus fünf Dimensionen in zwei Sätzen: Trainingsform, Saisonphase, Population, Studiendesign, dazu die Reife in der Prämisse. Mengenformeln „eingeschränkt abgebildet“, „unzureichend untersucht“, Kenntnisstandformel „nach derzeitigem Kenntnisstand“, Prämisse B4 S5</w:t>
            </w:r>
          </w:p>
        </w:tc>
        <w:tc>
          <w:tcPr/>
          <w:p>
            <w:pPr>
              <w:pStyle w:val="Compact"/>
              <w:jc w:val="left"/>
            </w:pPr>
            <w:r>
              <w:rPr>
                <w:rFonts w:ascii="Arial" w:hAnsi="Arial"/>
                <w:sz w:val="18"/>
              </w:rPr>
              <w:t xml:space="preserve">teilweise erfüllt: mehr Dimensionen als im Regelfall, so nur bei Beato (fünf) und Sammoud (vier). Formeln und Prämisse erfüllt</w:t>
            </w:r>
          </w:p>
        </w:tc>
        <w:tc>
          <w:tcPr/>
          <w:p>
            <w:pPr>
              <w:pStyle w:val="Compact"/>
              <w:jc w:val="left"/>
            </w:pPr>
            <w:r>
              <w:rPr>
                <w:rFonts w:ascii="Arial" w:hAnsi="Arial"/>
                <w:sz w:val="18"/>
              </w:rPr>
              <w:t xml:space="preserve">Tabelle unten</w:t>
            </w:r>
          </w:p>
        </w:tc>
      </w:tr>
      <w:tr>
        <w:trPr>
          <w:cantSplit w:val="true"/>
        </w:trPr>
        <w:tc>
          <w:tcPr>
            <w:shd w:val="clear" w:color="auto" w:fill="EEF3F9"/>
          </w:tcPr>
          <w:p>
            <w:pPr>
              <w:pStyle w:val="Compact"/>
              <w:jc w:val="left"/>
            </w:pPr>
            <w:r>
              <w:rPr>
                <w:rFonts w:ascii="Arial" w:hAnsi="Arial"/>
                <w:sz w:val="18"/>
              </w:rPr>
              <w:t xml:space="preserve">c6</w:t>
            </w:r>
          </w:p>
        </w:tc>
        <w:tc>
          <w:tcPr>
            <w:shd w:val="clear" w:color="auto" w:fill="EEF3F9"/>
          </w:tcPr>
          <w:p>
            <w:pPr>
              <w:pStyle w:val="Compact"/>
              <w:jc w:val="left"/>
            </w:pPr>
            <w:r>
              <w:rPr>
                <w:rFonts w:ascii="Arial" w:hAnsi="Arial"/>
                <w:sz w:val="18"/>
              </w:rPr>
              <w:t xml:space="preserve">Den Zweck als Folgerung markieren und direkt an die Lücke setzen</w:t>
            </w:r>
          </w:p>
        </w:tc>
        <w:tc>
          <w:tcPr>
            <w:shd w:val="clear" w:color="auto" w:fill="EEF3F9"/>
          </w:tcPr>
          <w:p>
            <w:pPr>
              <w:pStyle w:val="Compact"/>
              <w:jc w:val="left"/>
            </w:pPr>
            <w:r>
              <w:rPr>
                <w:rFonts w:ascii="Arial" w:hAnsi="Arial"/>
                <w:sz w:val="18"/>
              </w:rPr>
              <w:t xml:space="preserve">10 von 10</w:t>
            </w:r>
          </w:p>
        </w:tc>
        <w:tc>
          <w:tcPr>
            <w:shd w:val="clear" w:color="auto" w:fill="EEF3F9"/>
          </w:tcPr>
          <w:p>
            <w:pPr>
              <w:pStyle w:val="Compact"/>
              <w:jc w:val="left"/>
            </w:pPr>
            <w:r>
              <w:rPr>
                <w:rFonts w:ascii="Arial" w:hAnsi="Arial"/>
                <w:sz w:val="18"/>
              </w:rPr>
              <w:t xml:space="preserve">B4 S6 → B5 S1</w:t>
            </w:r>
          </w:p>
        </w:tc>
        <w:tc>
          <w:tcPr>
            <w:shd w:val="clear" w:color="auto" w:fill="EEF3F9"/>
          </w:tcPr>
          <w:p>
            <w:pPr>
              <w:pStyle w:val="Compact"/>
              <w:jc w:val="left"/>
            </w:pPr>
            <w:r>
              <w:rPr>
                <w:rFonts w:ascii="Arial" w:hAnsi="Arial"/>
                <w:sz w:val="18"/>
              </w:rPr>
              <w:t xml:space="preserve">„deshalb“, direkt nach dem schließenden Lückensatz, in einem neuen Absatz</w:t>
            </w:r>
          </w:p>
        </w:tc>
        <w:tc>
          <w:tcPr>
            <w:shd w:val="clear" w:color="auto" w:fill="EEF3F9"/>
          </w:tcPr>
          <w:p>
            <w:pPr>
              <w:pStyle w:val="Compact"/>
              <w:jc w:val="left"/>
            </w:pPr>
            <w:r>
              <w:rPr>
                <w:rFonts w:ascii="Arial" w:hAnsi="Arial"/>
                <w:sz w:val="18"/>
              </w:rPr>
              <w:t xml:space="preserve">erfüllt</w:t>
            </w:r>
          </w:p>
        </w:tc>
        <w:tc>
          <w:tcPr>
            <w:shd w:val="clear" w:color="auto" w:fill="EEF3F9"/>
          </w:tcPr>
          <w:p>
            <w:pPr>
              <w:pStyle w:val="Compact"/>
              <w:jc w:val="left"/>
            </w:pPr>
            <w:r>
              <w:rPr>
                <w:rFonts w:ascii="Arial" w:hAnsi="Arial"/>
                <w:sz w:val="18"/>
              </w:rPr>
              <w:t xml:space="preserve">§ 3.1 a13–a15, a17</w:t>
            </w:r>
          </w:p>
        </w:tc>
      </w:tr>
      <w:tr>
        <w:trPr>
          <w:cantSplit w:val="true"/>
        </w:trPr>
        <w:tc>
          <w:tcPr/>
          <w:p>
            <w:pPr>
              <w:pStyle w:val="Compact"/>
              <w:jc w:val="left"/>
            </w:pPr>
            <w:r>
              <w:rPr>
                <w:rFonts w:ascii="Arial" w:hAnsi="Arial"/>
                <w:sz w:val="18"/>
              </w:rPr>
              <w:t xml:space="preserve">c7</w:t>
            </w:r>
          </w:p>
        </w:tc>
        <w:tc>
          <w:tcPr/>
          <w:p>
            <w:pPr>
              <w:pStyle w:val="Compact"/>
              <w:jc w:val="left"/>
            </w:pPr>
            <w:r>
              <w:rPr>
                <w:rFonts w:ascii="Arial" w:hAnsi="Arial"/>
                <w:sz w:val="18"/>
              </w:rPr>
              <w:t xml:space="preserve">Mit der Hypothese schließen</w:t>
            </w:r>
          </w:p>
        </w:tc>
        <w:tc>
          <w:tcPr/>
          <w:p>
            <w:pPr>
              <w:pStyle w:val="Compact"/>
              <w:jc w:val="left"/>
            </w:pPr>
            <w:r>
              <w:rPr>
                <w:rFonts w:ascii="Arial" w:hAnsi="Arial"/>
                <w:sz w:val="18"/>
              </w:rPr>
              <w:t xml:space="preserve">7 von 10</w:t>
            </w:r>
          </w:p>
        </w:tc>
        <w:tc>
          <w:tcPr/>
          <w:p>
            <w:pPr>
              <w:pStyle w:val="Compact"/>
              <w:jc w:val="left"/>
            </w:pPr>
            <w:r>
              <w:rPr>
                <w:rFonts w:ascii="Arial" w:hAnsi="Arial"/>
                <w:sz w:val="18"/>
              </w:rPr>
              <w:t xml:space="preserve">B5 S4</w:t>
            </w:r>
          </w:p>
        </w:tc>
        <w:tc>
          <w:tcPr/>
          <w:p>
            <w:pPr>
              <w:pStyle w:val="Compact"/>
              <w:jc w:val="left"/>
            </w:pPr>
            <w:r>
              <w:rPr>
                <w:rFonts w:ascii="Arial" w:hAnsi="Arial"/>
                <w:sz w:val="18"/>
              </w:rPr>
              <w:t xml:space="preserve">H1 ist der letzte Satz</w:t>
            </w:r>
          </w:p>
        </w:tc>
        <w:tc>
          <w:tcPr/>
          <w:p>
            <w:pPr>
              <w:pStyle w:val="Compact"/>
              <w:jc w:val="left"/>
            </w:pPr>
            <w:r>
              <w:rPr>
                <w:rFonts w:ascii="Arial" w:hAnsi="Arial"/>
                <w:sz w:val="18"/>
              </w:rPr>
              <w:t xml:space="preserve">erfüllt</w:t>
            </w:r>
          </w:p>
        </w:tc>
        <w:tc>
          <w:tcPr/>
          <w:p>
            <w:pPr>
              <w:pStyle w:val="Compact"/>
              <w:jc w:val="left"/>
            </w:pPr>
            <w:r>
              <w:rPr>
                <w:rFonts w:ascii="Arial" w:hAnsi="Arial"/>
                <w:sz w:val="18"/>
              </w:rPr>
              <w:t xml:space="preserve">Anhang A</w:t>
            </w:r>
          </w:p>
        </w:tc>
      </w:tr>
    </w:tbl>
    <w:p>
      <w:pPr>
        <w:pStyle w:val="BodyText"/>
      </w:pPr>
      <w:r>
        <w:rPr>
          <w:bCs/>
          <w:rFonts w:ascii="Arial" w:hAnsi="Arial"/>
          <w:b/>
        </w:rPr>
        <w:t xml:space="preserve">Ergebnis.</w:t>
      </w:r>
      <w:r>
        <w:rPr>
          <w:rFonts w:ascii="Arial" w:hAnsi="Arial"/>
        </w:rPr>
        <w:t xml:space="preserve"> </w:t>
      </w:r>
      <w:r>
        <w:rPr>
          <w:rFonts w:ascii="Arial" w:hAnsi="Arial"/>
        </w:rPr>
        <w:t xml:space="preserve">Sechs Bauregeln sind erfüllt, eine teilweise (c5), keine nicht erfüllt. Offen bleiben zwei Formfragen, die der Korpus nicht verlangt: Die häufigste Begründung des Trainingsmittels (Wirksamkeit und Vorzüge in einem Satz, c2) und eine Lücke mit weniger Dimensionen (c5). Die Dimensionen der Lücke sind Festlegungen der Arbeit: „kontrollierte Studien“ und „leistungsorientierter Breitensport“ trägt Fassung 17 § 6.5 (Lückenformel), die Sommerpause der Relevanzstrang (F17 Vorspann D). Eine Verengung stünde gegen diese Festlegungen.</w:t>
      </w:r>
    </w:p>
    <w:p>
      <w:pPr>
        <w:pStyle w:val="BodyText"/>
      </w:pPr>
      <w:r>
        <w:rPr>
          <w:bCs/>
          <w:rFonts w:ascii="Arial" w:hAnsi="Arial"/>
          <w:b/>
        </w:rPr>
        <w:t xml:space="preserve">Lücke nach dem Schema von Anhang C:</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320"/>
        <w:gridCol w:w="1320"/>
        <w:gridCol w:w="1320"/>
        <w:gridCol w:w="1320"/>
        <w:gridCol w:w="1320"/>
        <w:gridCol w:w="1320"/>
      </w:tblGrid>
      <w:tr>
        <w:trPr>
          <w:tblHeader w:val="true"/>
          <w:tblHeader w:val="true"/>
          <w:cantSplit w:val="true"/>
        </w:trPr>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Lückensätze</w:t>
            </w:r>
          </w:p>
        </w:tc>
        <w:tc>
          <w:tcPr>
            <w:shd w:val="clear" w:color="auto" w:fill="D6E4F0"/>
          </w:tcPr>
          <w:p>
            <w:pPr>
              <w:pStyle w:val="Compact"/>
              <w:jc w:val="left"/>
            </w:pPr>
            <w:r>
              <w:rPr>
                <w:rFonts w:ascii="Arial" w:hAnsi="Arial"/>
                <w:b/>
                <w:sz w:val="18"/>
              </w:rPr>
              <w:t xml:space="preserve">Dimensionen (Satz)</w:t>
            </w:r>
          </w:p>
        </w:tc>
        <w:tc>
          <w:tcPr>
            <w:shd w:val="clear" w:color="auto" w:fill="D6E4F0"/>
          </w:tcPr>
          <w:p>
            <w:pPr>
              <w:pStyle w:val="Compact"/>
              <w:jc w:val="left"/>
            </w:pPr>
            <w:r>
              <w:rPr>
                <w:rFonts w:ascii="Arial" w:hAnsi="Arial"/>
                <w:b/>
                <w:sz w:val="18"/>
              </w:rPr>
              <w:t xml:space="preserve">Zentrale Dimension</w:t>
            </w:r>
          </w:p>
        </w:tc>
        <w:tc>
          <w:tcPr>
            <w:shd w:val="clear" w:color="auto" w:fill="D6E4F0"/>
          </w:tcPr>
          <w:p>
            <w:pPr>
              <w:pStyle w:val="Compact"/>
              <w:jc w:val="left"/>
            </w:pPr>
            <w:r>
              <w:rPr>
                <w:rFonts w:ascii="Arial" w:hAnsi="Arial"/>
                <w:b/>
                <w:sz w:val="18"/>
              </w:rPr>
              <w:t xml:space="preserve">Aufgebaut vor dem schließenden Lückensatz</w:t>
            </w:r>
          </w:p>
        </w:tc>
        <w:tc>
          <w:tcPr>
            <w:shd w:val="clear" w:color="auto" w:fill="D6E4F0"/>
          </w:tcPr>
          <w:p>
            <w:pPr>
              <w:pStyle w:val="Compact"/>
              <w:jc w:val="left"/>
            </w:pPr>
            <w:r>
              <w:rPr>
                <w:rFonts w:ascii="Arial" w:hAnsi="Arial"/>
                <w:b/>
                <w:sz w:val="18"/>
              </w:rPr>
              <w:t xml:space="preserve">Prämisse vor der Kenntnisstandformel</w:t>
            </w:r>
          </w:p>
        </w:tc>
      </w:tr>
      <w:tr>
        <w:trPr>
          <w:cantSplit w:val="true"/>
        </w:trPr>
        <w:tc>
          <w:tcPr/>
          <w:p>
            <w:pPr>
              <w:pStyle w:val="Compact"/>
              <w:jc w:val="left"/>
            </w:pPr>
            <w:r>
              <w:rPr>
                <w:rFonts w:ascii="Arial" w:hAnsi="Arial"/>
                <w:sz w:val="18"/>
              </w:rPr>
              <w:t xml:space="preserve">Textstand T</w:t>
            </w:r>
          </w:p>
        </w:tc>
        <w:tc>
          <w:tcPr/>
          <w:p>
            <w:pPr>
              <w:pStyle w:val="Compact"/>
              <w:jc w:val="left"/>
            </w:pPr>
            <w:r>
              <w:rPr>
                <w:rFonts w:ascii="Arial" w:hAnsi="Arial"/>
                <w:sz w:val="18"/>
              </w:rPr>
              <w:t xml:space="preserve">L1 B4 S5, B4 S6 · L1 sekundär B1a S6 · L2 sekundär B2 S11</w:t>
            </w:r>
          </w:p>
        </w:tc>
        <w:tc>
          <w:tcPr/>
          <w:p>
            <w:pPr>
              <w:pStyle w:val="Compact"/>
              <w:jc w:val="left"/>
            </w:pPr>
            <w:r>
              <w:rPr>
                <w:rFonts w:ascii="Arial" w:hAnsi="Arial"/>
                <w:sz w:val="18"/>
              </w:rPr>
              <w:t xml:space="preserve">Trainingsform unbeaufsichtigt, videobasiert, gerätefrei, als Heimprogramm (S6) · Saisonphase Übergangsperiode, Sommerpause (S5, S6) · Population leistungsorientierter Breitensport, U15 (S5, S6) · Reife: Phase um den Gipfel (S5) · Studiendesign kontrollierte Studien (S6). Vorgriff ohne Wiederaufnahme: Dosis, keine Mindestdauer ableitbar (B1a S6)</w:t>
            </w:r>
          </w:p>
        </w:tc>
        <w:tc>
          <w:tcPr/>
          <w:p>
            <w:pPr>
              <w:pStyle w:val="Compact"/>
              <w:jc w:val="left"/>
            </w:pPr>
            <w:r>
              <w:rPr>
                <w:rFonts w:ascii="Arial" w:hAnsi="Arial"/>
                <w:sz w:val="18"/>
              </w:rPr>
              <w:t xml:space="preserve">unbeaufsichtigtes, videobasiertes, gerätefreies Heimprogramm in der Sommerpause</w:t>
            </w:r>
          </w:p>
        </w:tc>
        <w:tc>
          <w:tcPr/>
          <w:p>
            <w:pPr>
              <w:pStyle w:val="Compact"/>
              <w:jc w:val="left"/>
            </w:pPr>
            <w:r>
              <w:rPr>
                <w:rFonts w:ascii="Arial" w:hAnsi="Arial"/>
                <w:sz w:val="18"/>
              </w:rPr>
              <w:t xml:space="preserve">ja: B2 S1–S3, S7, S11 (Setting und Machbarkeit), B4 S3 (Kontrollgruppe), Reife in B4 S1–S4. Die Population zuerst im Lückensatz B4 S5</w:t>
            </w:r>
          </w:p>
        </w:tc>
        <w:tc>
          <w:tcPr/>
          <w:p>
            <w:pPr>
              <w:pStyle w:val="Compact"/>
              <w:jc w:val="left"/>
            </w:pPr>
            <w:r>
              <w:rPr>
                <w:rFonts w:ascii="Arial" w:hAnsi="Arial"/>
                <w:sz w:val="18"/>
              </w:rPr>
              <w:t xml:space="preserve">B4 S5 („in den Metaanalysen eingeschränkt abgebildet“) vor B4 S6 („nach derzeitigem Kenntnisstand“)</w:t>
            </w:r>
          </w:p>
        </w:tc>
      </w:tr>
    </w:tbl>
    <w:p>
      <w:pPr>
        <w:pStyle w:val="BodyText"/>
      </w:pPr>
      <w:r>
        <w:rPr>
          <w:rFonts w:ascii="Arial" w:hAnsi="Arial"/>
        </w:rPr>
        <w:t xml:space="preserve">Zum Vergleich im Korpus: zwei oder drei Dimensionen bei Lloyd, Hammami, Negra 2019, Negra 2020, Aloui, Liu und Moran, vier bei Sammoud, fünf bei Beato (Befund Anhang C). Die Dosis öffnet B1a S6 als Frage („eine Mindestdauer lässt sich daraus nicht ableiten“), die Lücke nimmt sie nicht auf. Das sechswöchige Programm nennt erst der Zwecksatz (B5 S1). Im Korpus trägt die Dosis die Lücke bei Beato (Kurzprogramm) und Negra 2020 (Zeitverlauf).</w:t>
      </w:r>
    </w:p>
    <w:bookmarkEnd w:id="34"/>
    <w:bookmarkStart w:id="35" w:name="Xd070aab832c02fd4de5e9144dd6ef7898eb747b"/>
    <w:p>
      <w:pPr>
        <w:pStyle w:val="Heading3"/>
      </w:pPr>
      <w:r>
        <w:rPr>
          <w:rFonts w:ascii="Arial" w:hAnsi="Arial"/>
        </w:rPr>
        <w:t xml:space="preserve">3.4 Teiltabelle 2d — Korpusaussagen nachgezählt</w:t>
      </w:r>
    </w:p>
    <w:p>
      <w:pPr>
        <w:pStyle w:val="FirstParagraph"/>
      </w:pPr>
      <w:r>
        <w:rPr>
          <w:bCs/>
          <w:rFonts w:ascii="Arial" w:hAnsi="Arial"/>
          <w:b/>
        </w:rPr>
        <w:t xml:space="preserve">Verfahren.</w:t>
      </w:r>
      <w:r>
        <w:rPr>
          <w:rFonts w:ascii="Arial" w:hAnsi="Arial"/>
        </w:rPr>
        <w:t xml:space="preserve"> </w:t>
      </w:r>
      <w:r>
        <w:rPr>
          <w:rFonts w:ascii="Arial" w:hAnsi="Arial"/>
        </w:rPr>
        <w:t xml:space="preserve">Jede Korpusaussage des Befunds, auf die sich ein Potenzial für Schritt 3 stützen kann, am Satzkorpus der Anlage nachgezählt (</w:t>
      </w:r>
      <w:r>
        <w:rPr>
          <w:rStyle w:val="VerbatimChar"/>
          <w:rFonts w:ascii="Arial" w:hAnsi="Arial"/>
          <w:sz w:val="18"/>
        </w:rPr>
        <w:t xml:space="preserve">02_Befunde\Argumentationsstruktur_Einleitungen_RCT_2026-09-30_Saetze.csv</w:t>
      </w:r>
      <w:r>
        <w:rPr>
          <w:rFonts w:ascii="Arial" w:hAnsi="Arial"/>
        </w:rPr>
        <w:t xml:space="preserve">, Konsens, Kernkorpus mit zehn Studien und 225 Sätzen). Wo der Befund beide Codierungen nennt, ist auch Codierer B nachgezählt (</w:t>
      </w:r>
      <w:r>
        <w:rPr>
          <w:rStyle w:val="VerbatimChar"/>
          <w:rFonts w:ascii="Arial" w:hAnsi="Arial"/>
          <w:sz w:val="18"/>
        </w:rPr>
        <w:t xml:space="preserve">codes_B.json</w:t>
      </w:r>
      <w:r>
        <w:rPr>
          <w:rFonts w:ascii="Arial" w:hAnsi="Arial"/>
        </w:rPr>
        <w:t xml:space="preserve"> </w:t>
      </w:r>
      <w:r>
        <w:rPr>
          <w:rFonts w:ascii="Arial" w:hAnsi="Arial"/>
        </w:rPr>
        <w:t xml:space="preserve">der Anlage). Die Lückendimensionen sind an Anhang C des Befunds gezählt, dessen Satzbezüge gegen die Konsenscodierung geprüft. Skript</w:t>
      </w:r>
      <w:r>
        <w:rPr>
          <w:rFonts w:ascii="Arial" w:hAnsi="Arial"/>
        </w:rPr>
        <w:t xml:space="preserve"> </w:t>
      </w:r>
      <w:r>
        <w:rPr>
          <w:rStyle w:val="VerbatimChar"/>
          <w:rFonts w:ascii="Arial" w:hAnsi="Arial"/>
          <w:sz w:val="18"/>
        </w:rPr>
        <w:t xml:space="preserve">nachzaehlung_2d.py</w:t>
      </w:r>
      <w:r>
        <w:rPr>
          <w:rFonts w:ascii="Arial" w:hAnsi="Arial"/>
        </w:rPr>
        <w:t xml:space="preserve">, Ausgabe</w:t>
      </w:r>
      <w:r>
        <w:rPr>
          <w:rFonts w:ascii="Arial" w:hAnsi="Arial"/>
        </w:rPr>
        <w:t xml:space="preserve"> </w:t>
      </w:r>
      <w:r>
        <w:rPr>
          <w:rStyle w:val="VerbatimChar"/>
          <w:rFonts w:ascii="Arial" w:hAnsi="Arial"/>
          <w:sz w:val="18"/>
        </w:rPr>
        <w:t xml:space="preserve">nachzaehlung_2d.txt</w:t>
      </w:r>
      <w:r>
        <w:rPr>
          <w:rFonts w:ascii="Arial" w:hAnsi="Arial"/>
        </w:rPr>
        <w:t xml:space="preserve">. Status:</w:t>
      </w:r>
      <w:r>
        <w:rPr>
          <w:rFonts w:ascii="Arial" w:hAnsi="Arial"/>
        </w:rPr>
        <w:t xml:space="preserve"> </w:t>
      </w:r>
      <w:r>
        <w:rPr>
          <w:bCs/>
          <w:rFonts w:ascii="Arial" w:hAnsi="Arial"/>
          <w:b/>
        </w:rPr>
        <w:t xml:space="preserve">bestätigt</w:t>
      </w:r>
      <w:r>
        <w:rPr>
          <w:rFonts w:ascii="Arial" w:hAnsi="Arial"/>
        </w:rPr>
        <w:t xml:space="preserve"> </w:t>
      </w:r>
      <w:r>
        <w:rPr>
          <w:rFonts w:ascii="Arial" w:hAnsi="Arial"/>
        </w:rPr>
        <w:t xml:space="preserve">(Zahl und Studien stimmen) ·</w:t>
      </w:r>
      <w:r>
        <w:rPr>
          <w:rFonts w:ascii="Arial" w:hAnsi="Arial"/>
        </w:rPr>
        <w:t xml:space="preserve"> </w:t>
      </w:r>
      <w:r>
        <w:rPr>
          <w:bCs/>
          <w:rFonts w:ascii="Arial" w:hAnsi="Arial"/>
          <w:b/>
        </w:rPr>
        <w:t xml:space="preserve">geändert</w:t>
      </w:r>
      <w:r>
        <w:rPr>
          <w:rFonts w:ascii="Arial" w:hAnsi="Arial"/>
        </w:rPr>
        <w:t xml:space="preserve"> </w:t>
      </w:r>
      <w:r>
        <w:rPr>
          <w:rFonts w:ascii="Arial" w:hAnsi="Arial"/>
        </w:rPr>
        <w:t xml:space="preserve">(andere Zahl oder andere Studien) ·</w:t>
      </w:r>
      <w:r>
        <w:rPr>
          <w:rFonts w:ascii="Arial" w:hAnsi="Arial"/>
        </w:rPr>
        <w:t xml:space="preserve"> </w:t>
      </w:r>
      <w:r>
        <w:rPr>
          <w:bCs/>
          <w:rFonts w:ascii="Arial" w:hAnsi="Arial"/>
          <w:b/>
        </w:rPr>
        <w:t xml:space="preserve">widerlegt</w:t>
      </w:r>
      <w:r>
        <w:rPr>
          <w:rFonts w:ascii="Arial" w:hAnsi="Arial"/>
        </w:rPr>
        <w:t xml:space="preserve"> </w:t>
      </w:r>
      <w:r>
        <w:rPr>
          <w:rFonts w:ascii="Arial" w:hAnsi="Arial"/>
        </w:rPr>
        <w:t xml:space="preserve">·</w:t>
      </w:r>
      <w:r>
        <w:rPr>
          <w:rFonts w:ascii="Arial" w:hAnsi="Arial"/>
        </w:rPr>
        <w:t xml:space="preserve"> </w:t>
      </w:r>
      <w:r>
        <w:rPr>
          <w:bCs/>
          <w:rFonts w:ascii="Arial" w:hAnsi="Arial"/>
          <w:b/>
        </w:rPr>
        <w:t xml:space="preserve">offen</w:t>
      </w:r>
      <w:r>
        <w:rPr>
          <w:rFonts w:ascii="Arial" w:hAnsi="Arial"/>
        </w:rPr>
        <w:t xml:space="preserve">. „Präzisiert“ heißt: Zahl bestätigt, Zählregel oder Satzbezug genauer gefasst.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131"/>
        <w:gridCol w:w="1131"/>
        <w:gridCol w:w="1131"/>
        <w:gridCol w:w="1131"/>
        <w:gridCol w:w="1131"/>
        <w:gridCol w:w="1131"/>
        <w:gridCol w:w="1131"/>
      </w:tblGrid>
      <w:tr>
        <w:trPr>
          <w:tblHeader w:val="true"/>
          <w:tblHeader w:val="true"/>
          <w:cantSplit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Prüfgegenstand (Korpusaussage)</w:t>
            </w:r>
          </w:p>
        </w:tc>
        <w:tc>
          <w:tcPr>
            <w:shd w:val="clear" w:color="auto" w:fill="D6E4F0"/>
          </w:tcPr>
          <w:p>
            <w:pPr>
              <w:pStyle w:val="Compact"/>
              <w:jc w:val="left"/>
            </w:pPr>
            <w:r>
              <w:rPr>
                <w:rFonts w:ascii="Arial" w:hAnsi="Arial"/>
                <w:b/>
                <w:sz w:val="18"/>
              </w:rPr>
              <w:t xml:space="preserve">Befundstelle</w:t>
            </w:r>
          </w:p>
        </w:tc>
        <w:tc>
          <w:tcPr>
            <w:shd w:val="clear" w:color="auto" w:fill="D6E4F0"/>
          </w:tcPr>
          <w:p>
            <w:pPr>
              <w:pStyle w:val="Compact"/>
              <w:jc w:val="left"/>
            </w:pPr>
            <w:r>
              <w:rPr>
                <w:rFonts w:ascii="Arial" w:hAnsi="Arial"/>
                <w:b/>
                <w:sz w:val="18"/>
              </w:rPr>
              <w:t xml:space="preserve">Fundstelle im Text</w:t>
            </w:r>
          </w:p>
        </w:tc>
        <w:tc>
          <w:tcPr>
            <w:shd w:val="clear" w:color="auto" w:fill="D6E4F0"/>
          </w:tcPr>
          <w:p>
            <w:pPr>
              <w:pStyle w:val="Compact"/>
              <w:jc w:val="left"/>
            </w:pPr>
            <w:r>
              <w:rPr>
                <w:rFonts w:ascii="Arial" w:hAnsi="Arial"/>
                <w:b/>
                <w:sz w:val="18"/>
              </w:rPr>
              <w:t xml:space="preserve">Ergebnis am Satzkorpus</w:t>
            </w:r>
          </w:p>
        </w:tc>
        <w:tc>
          <w:tcPr>
            <w:shd w:val="clear" w:color="auto" w:fill="D6E4F0"/>
          </w:tcPr>
          <w:p>
            <w:pPr>
              <w:pStyle w:val="Compact"/>
              <w:jc w:val="left"/>
            </w:pPr>
            <w:r>
              <w:rPr>
                <w:rFonts w:ascii="Arial" w:hAnsi="Arial"/>
                <w:b/>
                <w:sz w:val="18"/>
              </w:rPr>
              <w:t xml:space="preserve">Status</w:t>
            </w:r>
          </w:p>
        </w:tc>
        <w:tc>
          <w:tcPr>
            <w:shd w:val="clear" w:color="auto" w:fill="D6E4F0"/>
          </w:tcPr>
          <w:p>
            <w:pPr>
              <w:pStyle w:val="Compact"/>
              <w:jc w:val="left"/>
            </w:pPr>
            <w:r>
              <w:rPr>
                <w:rFonts w:ascii="Arial" w:hAnsi="Arial"/>
                <w:b/>
                <w:sz w:val="18"/>
              </w:rPr>
              <w:t xml:space="preserve">Beleg</w:t>
            </w:r>
          </w:p>
        </w:tc>
      </w:tr>
      <w:tr>
        <w:trPr>
          <w:cantSplit w:val="true"/>
        </w:trPr>
        <w:tc>
          <w:tcPr/>
          <w:p>
            <w:pPr>
              <w:pStyle w:val="Compact"/>
              <w:jc w:val="left"/>
            </w:pPr>
            <w:r>
              <w:rPr>
                <w:rFonts w:ascii="Arial" w:hAnsi="Arial"/>
                <w:sz w:val="18"/>
              </w:rPr>
              <w:t xml:space="preserve">d1</w:t>
            </w:r>
          </w:p>
        </w:tc>
        <w:tc>
          <w:tcPr/>
          <w:p>
            <w:pPr>
              <w:pStyle w:val="Compact"/>
              <w:jc w:val="left"/>
            </w:pPr>
            <w:r>
              <w:rPr>
                <w:rFonts w:ascii="Arial" w:hAnsi="Arial"/>
                <w:sz w:val="18"/>
              </w:rPr>
              <w:t xml:space="preserve">Einführung mit Begründung: Vorzüge in 8 (B: 9), davon 7 im Einführungssatz (B: 8), Wirksamkeit und Vorzüge zusammen 6 (B: 7), nur Vorzüge 1, nur Wirksamkeit 2 (B: 1), Prinzip 1</w:t>
            </w:r>
          </w:p>
        </w:tc>
        <w:tc>
          <w:tcPr/>
          <w:p>
            <w:pPr>
              <w:pStyle w:val="Compact"/>
              <w:jc w:val="left"/>
            </w:pPr>
            <w:r>
              <w:rPr>
                <w:rFonts w:ascii="Arial" w:hAnsi="Arial"/>
                <w:sz w:val="18"/>
              </w:rPr>
              <w:t xml:space="preserve">§ 3.2, § 0 Nr. 5, § 6 Regel 2</w:t>
            </w:r>
          </w:p>
        </w:tc>
        <w:tc>
          <w:tcPr/>
          <w:p>
            <w:pPr>
              <w:pStyle w:val="Compact"/>
              <w:jc w:val="left"/>
            </w:pPr>
            <w:r>
              <w:rPr>
                <w:rFonts w:ascii="Arial" w:hAnsi="Arial"/>
                <w:sz w:val="18"/>
              </w:rPr>
              <w:t xml:space="preserve">B1a S3 (T1 mit E1), Vorzüge in B1b S7, B2 S3, S7</w:t>
            </w:r>
          </w:p>
        </w:tc>
        <w:tc>
          <w:tcPr/>
          <w:p>
            <w:pPr>
              <w:pStyle w:val="Compact"/>
              <w:jc w:val="left"/>
            </w:pPr>
            <w:r>
              <w:rPr>
                <w:rFonts w:ascii="Arial" w:hAnsi="Arial"/>
                <w:sz w:val="18"/>
              </w:rPr>
              <w:t xml:space="preserve">Alle Zahlen stimmen, wenn als Einführungssatz der erste Satz gilt, der den plyometrischen Arm oder seinen Oberbegriff einführt (Hammami 4.1, Liu 3.2, Lloyd 1.1). Zählt man den ersten T1-Satz überhaupt, ist es bei Hammami die Einführung des Richtungswechseltrainings (2.8, D1 mit T1), dann 6 und 5. Der eigene Einführungssatz hat die Form „nur Wirksamkeit“ wie Liu und Bouafif (2 von 10)</w:t>
            </w:r>
          </w:p>
        </w:tc>
        <w:tc>
          <w:tcPr/>
          <w:p>
            <w:pPr>
              <w:pStyle w:val="Compact"/>
              <w:jc w:val="left"/>
            </w:pPr>
            <w:r>
              <w:rPr>
                <w:rFonts w:ascii="Arial" w:hAnsi="Arial"/>
                <w:sz w:val="18"/>
              </w:rPr>
              <w:t xml:space="preserve">bestätigt, Zählregel präzisiert</w:t>
            </w:r>
          </w:p>
        </w:tc>
        <w:tc>
          <w:tcPr/>
          <w:p>
            <w:pPr>
              <w:pStyle w:val="Compact"/>
              <w:jc w:val="left"/>
            </w:pPr>
            <w:r>
              <w:rPr>
                <w:rFonts w:ascii="Arial" w:hAnsi="Arial"/>
                <w:sz w:val="18"/>
              </w:rPr>
              <w:t xml:space="preserve">d1</w:t>
            </w:r>
          </w:p>
        </w:tc>
      </w:tr>
      <w:tr>
        <w:trPr>
          <w:cantSplit w:val="true"/>
        </w:trPr>
        <w:tc>
          <w:tcPr>
            <w:shd w:val="clear" w:color="auto" w:fill="EEF3F9"/>
          </w:tcPr>
          <w:p>
            <w:pPr>
              <w:pStyle w:val="Compact"/>
              <w:jc w:val="left"/>
            </w:pPr>
            <w:r>
              <w:rPr>
                <w:rFonts w:ascii="Arial" w:hAnsi="Arial"/>
                <w:sz w:val="18"/>
              </w:rPr>
              <w:t xml:space="preserve">d2</w:t>
            </w:r>
          </w:p>
        </w:tc>
        <w:tc>
          <w:tcPr>
            <w:shd w:val="clear" w:color="auto" w:fill="EEF3F9"/>
          </w:tcPr>
          <w:p>
            <w:pPr>
              <w:pStyle w:val="Compact"/>
              <w:jc w:val="left"/>
            </w:pPr>
            <w:r>
              <w:rPr>
                <w:rFonts w:ascii="Arial" w:hAnsi="Arial"/>
                <w:sz w:val="18"/>
              </w:rPr>
              <w:t xml:space="preserve">„Gerät nennt keine Einleitung“</w:t>
            </w:r>
          </w:p>
        </w:tc>
        <w:tc>
          <w:tcPr>
            <w:shd w:val="clear" w:color="auto" w:fill="EEF3F9"/>
          </w:tcPr>
          <w:p>
            <w:pPr>
              <w:pStyle w:val="Compact"/>
              <w:jc w:val="left"/>
            </w:pPr>
            <w:r>
              <w:rPr>
                <w:rFonts w:ascii="Arial" w:hAnsi="Arial"/>
                <w:sz w:val="18"/>
              </w:rPr>
              <w:t xml:space="preserve">§ 3.2</w:t>
            </w:r>
          </w:p>
        </w:tc>
        <w:tc>
          <w:tcPr>
            <w:shd w:val="clear" w:color="auto" w:fill="EEF3F9"/>
          </w:tcPr>
          <w:p>
            <w:pPr>
              <w:pStyle w:val="Compact"/>
              <w:jc w:val="left"/>
            </w:pPr>
            <w:r>
              <w:rPr>
                <w:rFonts w:ascii="Arial" w:hAnsi="Arial"/>
                <w:sz w:val="18"/>
              </w:rPr>
              <w:t xml:space="preserve">B2 S2, S3, S6, S7, B4 S6, B5 S1</w:t>
            </w:r>
          </w:p>
        </w:tc>
        <w:tc>
          <w:tcPr>
            <w:shd w:val="clear" w:color="auto" w:fill="EEF3F9"/>
          </w:tcPr>
          <w:p>
            <w:pPr>
              <w:pStyle w:val="Compact"/>
              <w:jc w:val="left"/>
            </w:pPr>
            <w:r>
              <w:rPr>
                <w:rFonts w:ascii="Arial" w:hAnsi="Arial"/>
                <w:sz w:val="18"/>
              </w:rPr>
              <w:t xml:space="preserve">Kein Treffer für equipment, apparatus, device, gear. Nächste Formen im Einführungssatz: ohne Zusatzlast „unloaded … propel their own body mass“ (Negra 2019 2.1), geringer Aufwand „easy-to-administer“ (Negra 2019 2.1), „easy to administer“ (Aloui 2.1), „costeffective, and feasible“ (Sammoud 3.1). Bei Liu steht „requiring minimal training time“ in 6.1, der Einführung der Programmformen im sechsten Absatz. Aufsicht als Merkmal guter Programme: „well-supervised“ (Lloyd 1.1)</w:t>
            </w:r>
          </w:p>
        </w:tc>
        <w:tc>
          <w:tcPr>
            <w:shd w:val="clear" w:color="auto" w:fill="EEF3F9"/>
          </w:tcPr>
          <w:p>
            <w:pPr>
              <w:pStyle w:val="Compact"/>
              <w:jc w:val="left"/>
            </w:pPr>
            <w:r>
              <w:rPr>
                <w:rFonts w:ascii="Arial" w:hAnsi="Arial"/>
                <w:sz w:val="18"/>
              </w:rPr>
              <w:t xml:space="preserve">bestätigt. Ergänzt: Lloyd nennt Aufsicht als Bedingung sicherer und wirksamer Programme, das berührt das unbeaufsichtigte Setting</w:t>
            </w:r>
          </w:p>
        </w:tc>
        <w:tc>
          <w:tcPr>
            <w:shd w:val="clear" w:color="auto" w:fill="EEF3F9"/>
          </w:tcPr>
          <w:p>
            <w:pPr>
              <w:pStyle w:val="Compact"/>
              <w:jc w:val="left"/>
            </w:pPr>
            <w:r>
              <w:rPr>
                <w:rFonts w:ascii="Arial" w:hAnsi="Arial"/>
                <w:sz w:val="18"/>
              </w:rPr>
              <w:t xml:space="preserve">d1 Setting</w:t>
            </w:r>
          </w:p>
        </w:tc>
      </w:tr>
      <w:tr>
        <w:trPr>
          <w:cantSplit w:val="true"/>
        </w:trPr>
        <w:tc>
          <w:tcPr/>
          <w:p>
            <w:pPr>
              <w:pStyle w:val="Compact"/>
              <w:jc w:val="left"/>
            </w:pPr>
            <w:r>
              <w:rPr>
                <w:rFonts w:ascii="Arial" w:hAnsi="Arial"/>
                <w:sz w:val="18"/>
              </w:rPr>
              <w:t xml:space="preserve">d3</w:t>
            </w:r>
          </w:p>
        </w:tc>
        <w:tc>
          <w:tcPr/>
          <w:p>
            <w:pPr>
              <w:pStyle w:val="Compact"/>
              <w:jc w:val="left"/>
            </w:pPr>
            <w:r>
              <w:rPr>
                <w:rFonts w:ascii="Arial" w:hAnsi="Arial"/>
                <w:sz w:val="18"/>
              </w:rPr>
              <w:t xml:space="preserve">Erster Absatz in 6 von 10 reiner Relevanzabsatz, 3 davon mit Brückensatz zur Trainingspriorität</w:t>
            </w:r>
          </w:p>
        </w:tc>
        <w:tc>
          <w:tcPr/>
          <w:p>
            <w:pPr>
              <w:pStyle w:val="Compact"/>
              <w:jc w:val="left"/>
            </w:pPr>
            <w:r>
              <w:rPr>
                <w:rFonts w:ascii="Arial" w:hAnsi="Arial"/>
                <w:sz w:val="18"/>
              </w:rPr>
              <w:t xml:space="preserve">§ 3.1</w:t>
            </w:r>
          </w:p>
        </w:tc>
        <w:tc>
          <w:tcPr/>
          <w:p>
            <w:pPr>
              <w:pStyle w:val="Compact"/>
              <w:jc w:val="left"/>
            </w:pPr>
            <w:r>
              <w:rPr>
                <w:rFonts w:ascii="Arial" w:hAnsi="Arial"/>
                <w:sz w:val="18"/>
              </w:rPr>
              <w:t xml:space="preserve">B1a S2 → S3</w:t>
            </w:r>
          </w:p>
        </w:tc>
        <w:tc>
          <w:tcPr/>
          <w:p>
            <w:pPr>
              <w:pStyle w:val="Compact"/>
              <w:jc w:val="left"/>
            </w:pPr>
            <w:r>
              <w:rPr>
                <w:rFonts w:ascii="Arial" w:hAnsi="Arial"/>
                <w:sz w:val="18"/>
              </w:rPr>
              <w:t xml:space="preserve">6 bestätigt (Hammami, Beato, Negra 2019, Negra 2020, Aloui, Liu). Brückensätze Beato 1.3, Negra 2019 1.3, Negra 2020 1.7, alle mit Primärcode R2 (Leistungsrelevanz) und Folgerungsmarker. Einen Brückensatz ohne Leistungsrelevanz hat keine Studie</w:t>
            </w:r>
          </w:p>
        </w:tc>
        <w:tc>
          <w:tcPr/>
          <w:p>
            <w:pPr>
              <w:pStyle w:val="Compact"/>
              <w:jc w:val="left"/>
            </w:pPr>
            <w:r>
              <w:rPr>
                <w:rFonts w:ascii="Arial" w:hAnsi="Arial"/>
                <w:sz w:val="18"/>
              </w:rPr>
              <w:t xml:space="preserve">bestätigt</w:t>
            </w:r>
          </w:p>
        </w:tc>
        <w:tc>
          <w:tcPr/>
          <w:p>
            <w:pPr>
              <w:pStyle w:val="Compact"/>
              <w:jc w:val="left"/>
            </w:pPr>
            <w:r>
              <w:rPr>
                <w:rFonts w:ascii="Arial" w:hAnsi="Arial"/>
                <w:sz w:val="18"/>
              </w:rPr>
              <w:t xml:space="preserve">d2</w:t>
            </w:r>
          </w:p>
        </w:tc>
      </w:tr>
      <w:tr>
        <w:trPr>
          <w:cantSplit w:val="true"/>
        </w:trPr>
        <w:tc>
          <w:tcPr>
            <w:shd w:val="clear" w:color="auto" w:fill="EEF3F9"/>
          </w:tcPr>
          <w:p>
            <w:pPr>
              <w:pStyle w:val="Compact"/>
              <w:jc w:val="left"/>
            </w:pPr>
            <w:r>
              <w:rPr>
                <w:rFonts w:ascii="Arial" w:hAnsi="Arial"/>
                <w:sz w:val="18"/>
              </w:rPr>
              <w:t xml:space="preserve">d4</w:t>
            </w:r>
          </w:p>
        </w:tc>
        <w:tc>
          <w:tcPr>
            <w:shd w:val="clear" w:color="auto" w:fill="EEF3F9"/>
          </w:tcPr>
          <w:p>
            <w:pPr>
              <w:pStyle w:val="Compact"/>
              <w:jc w:val="left"/>
            </w:pPr>
            <w:r>
              <w:rPr>
                <w:rFonts w:ascii="Arial" w:hAnsi="Arial"/>
                <w:sz w:val="18"/>
              </w:rPr>
              <w:t xml:space="preserve">Mechanismus in 6 von 10, nach der Einführung und vor der Detailevidenz, meist ein bis drei Sätze, eigener Absatz bei Negra 2019 (118 Wörter)</w:t>
            </w:r>
          </w:p>
        </w:tc>
        <w:tc>
          <w:tcPr>
            <w:shd w:val="clear" w:color="auto" w:fill="EEF3F9"/>
          </w:tcPr>
          <w:p>
            <w:pPr>
              <w:pStyle w:val="Compact"/>
              <w:jc w:val="left"/>
            </w:pPr>
            <w:r>
              <w:rPr>
                <w:rFonts w:ascii="Arial" w:hAnsi="Arial"/>
                <w:sz w:val="18"/>
              </w:rPr>
              <w:t xml:space="preserve">§ 3.3</w:t>
            </w:r>
          </w:p>
        </w:tc>
        <w:tc>
          <w:tcPr>
            <w:shd w:val="clear" w:color="auto" w:fill="EEF3F9"/>
          </w:tcPr>
          <w:p>
            <w:pPr>
              <w:pStyle w:val="Compact"/>
              <w:jc w:val="left"/>
            </w:pPr>
            <w:r>
              <w:rPr>
                <w:rFonts w:ascii="Arial" w:hAnsi="Arial"/>
                <w:sz w:val="18"/>
              </w:rPr>
              <w:t xml:space="preserve">B1b S1–S5 (T2, 113 Wörter), Detailevidenz B1a S4–S6</w:t>
            </w:r>
          </w:p>
        </w:tc>
        <w:tc>
          <w:tcPr>
            <w:shd w:val="clear" w:color="auto" w:fill="EEF3F9"/>
          </w:tcPr>
          <w:p>
            <w:pPr>
              <w:pStyle w:val="Compact"/>
              <w:jc w:val="left"/>
            </w:pPr>
            <w:r>
              <w:rPr>
                <w:rFonts w:ascii="Arial" w:hAnsi="Arial"/>
                <w:sz w:val="18"/>
              </w:rPr>
              <w:t xml:space="preserve">6 bestätigt. In allen fünf Studien mit Einführung, Mechanismus und Detailevidenz steht der Mechanismus dazwischen, bei Moran trägt der Einführungssatz selbst das Prinzip. T2 als Primärcode: Lloyd 0 (einmal sekundär), Aloui 1, Bouafif 1, Beato 2, Negra 2019 4, Moran 5 (153 Wörter). Negra 2019 Absatz 3: 4 Sätze, 118 Wörter</w:t>
            </w:r>
          </w:p>
        </w:tc>
        <w:tc>
          <w:tcPr>
            <w:shd w:val="clear" w:color="auto" w:fill="EEF3F9"/>
          </w:tcPr>
          <w:p>
            <w:pPr>
              <w:pStyle w:val="Compact"/>
              <w:jc w:val="left"/>
            </w:pPr>
            <w:r>
              <w:rPr>
                <w:rFonts w:ascii="Arial" w:hAnsi="Arial"/>
                <w:sz w:val="18"/>
              </w:rPr>
              <w:t xml:space="preserve">bestätigt. Der Textstand liegt im Umfang bei Negra 2019 und Moran, in der Stellung nach der Detailevidenz</w:t>
            </w:r>
          </w:p>
        </w:tc>
        <w:tc>
          <w:tcPr>
            <w:shd w:val="clear" w:color="auto" w:fill="EEF3F9"/>
          </w:tcPr>
          <w:p>
            <w:pPr>
              <w:pStyle w:val="Compact"/>
              <w:jc w:val="left"/>
            </w:pPr>
            <w:r>
              <w:rPr>
                <w:rFonts w:ascii="Arial" w:hAnsi="Arial"/>
                <w:sz w:val="18"/>
              </w:rPr>
              <w:t xml:space="preserve">d3</w:t>
            </w:r>
          </w:p>
        </w:tc>
      </w:tr>
      <w:tr>
        <w:trPr>
          <w:cantSplit w:val="true"/>
        </w:trPr>
        <w:tc>
          <w:tcPr/>
          <w:p>
            <w:pPr>
              <w:pStyle w:val="Compact"/>
              <w:jc w:val="left"/>
            </w:pPr>
            <w:r>
              <w:rPr>
                <w:rFonts w:ascii="Arial" w:hAnsi="Arial"/>
                <w:sz w:val="18"/>
              </w:rPr>
              <w:t xml:space="preserve">d5</w:t>
            </w:r>
          </w:p>
        </w:tc>
        <w:tc>
          <w:tcPr/>
          <w:p>
            <w:pPr>
              <w:pStyle w:val="Compact"/>
              <w:jc w:val="left"/>
            </w:pPr>
            <w:r>
              <w:rPr>
                <w:rFonts w:ascii="Arial" w:hAnsi="Arial"/>
                <w:sz w:val="18"/>
              </w:rPr>
              <w:t xml:space="preserve">Reife in 4 von 10, tragend in 2, ein Reifeabsatz nur bei Reife als Frage, sonst Bedingung in einem Befundsatz (Negra 2020 direkt vor der Lücke, Sammoud im ersten Absatz)</w:t>
            </w:r>
          </w:p>
        </w:tc>
        <w:tc>
          <w:tcPr/>
          <w:p>
            <w:pPr>
              <w:pStyle w:val="Compact"/>
              <w:jc w:val="left"/>
            </w:pPr>
            <w:r>
              <w:rPr>
                <w:rFonts w:ascii="Arial" w:hAnsi="Arial"/>
                <w:sz w:val="18"/>
              </w:rPr>
              <w:t xml:space="preserve">§ 2.2, § 3.5, § 5.3</w:t>
            </w:r>
          </w:p>
        </w:tc>
        <w:tc>
          <w:tcPr/>
          <w:p>
            <w:pPr>
              <w:pStyle w:val="Compact"/>
              <w:jc w:val="left"/>
            </w:pPr>
            <w:r>
              <w:rPr>
                <w:rFonts w:ascii="Arial" w:hAnsi="Arial"/>
                <w:sz w:val="18"/>
              </w:rPr>
              <w:t xml:space="preserve">B4 S1–S4 (K1, 95 Wörter), B5 ohne Reife</w:t>
            </w:r>
          </w:p>
        </w:tc>
        <w:tc>
          <w:tcPr/>
          <w:p>
            <w:pPr>
              <w:pStyle w:val="Compact"/>
              <w:jc w:val="left"/>
            </w:pPr>
            <w:r>
              <w:rPr>
                <w:rFonts w:ascii="Arial" w:hAnsi="Arial"/>
                <w:sz w:val="18"/>
              </w:rPr>
              <w:t xml:space="preserve">K1 bei Lloyd (9 Sätze), Bouafif (13), Negra 2020 (1), Sammoud (1). Als Primärcode nur Lloyd (4 Sätze, 132 Wörter) und Bouafif (4, 104), beide mit Reife in der Hypothese (4.2, 8.2). Negra 2020 2.2 (E1 mit K1) direkt vor dem Lückensatz 2.3, Sammoud 1.5 (E1 mit K1) im ersten Absatz</w:t>
            </w:r>
          </w:p>
        </w:tc>
        <w:tc>
          <w:tcPr/>
          <w:p>
            <w:pPr>
              <w:pStyle w:val="Compact"/>
              <w:jc w:val="left"/>
            </w:pPr>
            <w:r>
              <w:rPr>
                <w:rFonts w:ascii="Arial" w:hAnsi="Arial"/>
                <w:sz w:val="18"/>
              </w:rPr>
              <w:t xml:space="preserve">bestätigt</w:t>
            </w:r>
          </w:p>
        </w:tc>
        <w:tc>
          <w:tcPr/>
          <w:p>
            <w:pPr>
              <w:pStyle w:val="Compact"/>
              <w:jc w:val="left"/>
            </w:pPr>
            <w:r>
              <w:rPr>
                <w:rFonts w:ascii="Arial" w:hAnsi="Arial"/>
                <w:sz w:val="18"/>
              </w:rPr>
              <w:t xml:space="preserve">d4</w:t>
            </w:r>
          </w:p>
        </w:tc>
      </w:tr>
      <w:tr>
        <w:trPr>
          <w:cantSplit w:val="true"/>
        </w:trPr>
        <w:tc>
          <w:tcPr>
            <w:shd w:val="clear" w:color="auto" w:fill="EEF3F9"/>
          </w:tcPr>
          <w:p>
            <w:pPr>
              <w:pStyle w:val="Compact"/>
              <w:jc w:val="left"/>
            </w:pPr>
            <w:r>
              <w:rPr>
                <w:rFonts w:ascii="Arial" w:hAnsi="Arial"/>
                <w:sz w:val="18"/>
              </w:rPr>
              <w:t xml:space="preserve">d6</w:t>
            </w:r>
          </w:p>
        </w:tc>
        <w:tc>
          <w:tcPr>
            <w:shd w:val="clear" w:color="auto" w:fill="EEF3F9"/>
          </w:tcPr>
          <w:p>
            <w:pPr>
              <w:pStyle w:val="Compact"/>
              <w:jc w:val="left"/>
            </w:pPr>
            <w:r>
              <w:rPr>
                <w:rFonts w:ascii="Arial" w:hAnsi="Arial"/>
                <w:sz w:val="18"/>
              </w:rPr>
              <w:t xml:space="preserve">Prävention einmal, direkt nach der Einführung (Sammoud)</w:t>
            </w:r>
          </w:p>
        </w:tc>
        <w:tc>
          <w:tcPr>
            <w:shd w:val="clear" w:color="auto" w:fill="EEF3F9"/>
          </w:tcPr>
          <w:p>
            <w:pPr>
              <w:pStyle w:val="Compact"/>
              <w:jc w:val="left"/>
            </w:pPr>
            <w:r>
              <w:rPr>
                <w:rFonts w:ascii="Arial" w:hAnsi="Arial"/>
                <w:sz w:val="18"/>
              </w:rPr>
              <w:t xml:space="preserve">§ 3.2</w:t>
            </w:r>
          </w:p>
        </w:tc>
        <w:tc>
          <w:tcPr>
            <w:shd w:val="clear" w:color="auto" w:fill="EEF3F9"/>
          </w:tcPr>
          <w:p>
            <w:pPr>
              <w:pStyle w:val="Compact"/>
              <w:jc w:val="left"/>
            </w:pPr>
            <w:r>
              <w:rPr>
                <w:rFonts w:ascii="Arial" w:hAnsi="Arial"/>
                <w:sz w:val="18"/>
              </w:rPr>
              <w:t xml:space="preserve">B1b S7, zehn Sätze nach B1a S3</w:t>
            </w:r>
          </w:p>
        </w:tc>
        <w:tc>
          <w:tcPr>
            <w:shd w:val="clear" w:color="auto" w:fill="EEF3F9"/>
          </w:tcPr>
          <w:p>
            <w:pPr>
              <w:pStyle w:val="Compact"/>
              <w:jc w:val="left"/>
            </w:pPr>
            <w:r>
              <w:rPr>
                <w:rFonts w:ascii="Arial" w:hAnsi="Arial"/>
                <w:sz w:val="18"/>
              </w:rPr>
              <w:t xml:space="preserve">Als Nutzen des Trainings nur Sammoud 3.2 (T3 mit E1) direkt nach 3.1. Die übrigen Verletzungsbezüge sind Problem (Liu 2.3, Sammoud 2.8, Bouafif 1.2, 6.3), Diagnostik (Bouafif 6.2), Programmgestaltung (Hammami 5.5, Überlastung) und Sicherheit (Negra 2019 4.4, keine trainingsbedingten Verletzungen)</w:t>
            </w:r>
          </w:p>
        </w:tc>
        <w:tc>
          <w:tcPr>
            <w:shd w:val="clear" w:color="auto" w:fill="EEF3F9"/>
          </w:tcPr>
          <w:p>
            <w:pPr>
              <w:pStyle w:val="Compact"/>
              <w:jc w:val="left"/>
            </w:pPr>
            <w:r>
              <w:rPr>
                <w:rFonts w:ascii="Arial" w:hAnsi="Arial"/>
                <w:sz w:val="18"/>
              </w:rPr>
              <w:t xml:space="preserve">bestätigt. Die Stellung stützt sich auf eine Studie</w:t>
            </w:r>
          </w:p>
        </w:tc>
        <w:tc>
          <w:tcPr>
            <w:shd w:val="clear" w:color="auto" w:fill="EEF3F9"/>
          </w:tcPr>
          <w:p>
            <w:pPr>
              <w:pStyle w:val="Compact"/>
              <w:jc w:val="left"/>
            </w:pPr>
            <w:r>
              <w:rPr>
                <w:rFonts w:ascii="Arial" w:hAnsi="Arial"/>
                <w:sz w:val="18"/>
              </w:rPr>
              <w:t xml:space="preserve">d6</w:t>
            </w:r>
          </w:p>
        </w:tc>
      </w:tr>
      <w:tr>
        <w:trPr>
          <w:cantSplit w:val="true"/>
        </w:trPr>
        <w:tc>
          <w:tcPr/>
          <w:p>
            <w:pPr>
              <w:pStyle w:val="Compact"/>
              <w:jc w:val="left"/>
            </w:pPr>
            <w:r>
              <w:rPr>
                <w:rFonts w:ascii="Arial" w:hAnsi="Arial"/>
                <w:sz w:val="18"/>
              </w:rPr>
              <w:t xml:space="preserve">d7</w:t>
            </w:r>
          </w:p>
        </w:tc>
        <w:tc>
          <w:tcPr/>
          <w:p>
            <w:pPr>
              <w:pStyle w:val="Compact"/>
              <w:jc w:val="left"/>
            </w:pPr>
            <w:r>
              <w:rPr>
                <w:rFonts w:ascii="Arial" w:hAnsi="Arial"/>
                <w:sz w:val="18"/>
              </w:rPr>
              <w:t xml:space="preserve">Bedeutung der Lücke in 5 von 10 (B: 6), Satz vor dem Zweck ein Lücken- (8) oder Bedeutungssatz (2)</w:t>
            </w:r>
          </w:p>
        </w:tc>
        <w:tc>
          <w:tcPr/>
          <w:p>
            <w:pPr>
              <w:pStyle w:val="Compact"/>
              <w:jc w:val="left"/>
            </w:pPr>
            <w:r>
              <w:rPr>
                <w:rFonts w:ascii="Arial" w:hAnsi="Arial"/>
                <w:sz w:val="18"/>
              </w:rPr>
              <w:t xml:space="preserve">§ 3.7, § 3.8, § 2.1</w:t>
            </w:r>
          </w:p>
        </w:tc>
        <w:tc>
          <w:tcPr/>
          <w:p>
            <w:pPr>
              <w:pStyle w:val="Compact"/>
              <w:jc w:val="left"/>
            </w:pPr>
            <w:r>
              <w:rPr>
                <w:rFonts w:ascii="Arial" w:hAnsi="Arial"/>
                <w:sz w:val="18"/>
              </w:rPr>
              <w:t xml:space="preserve">B2 S11 (L2 sekundär), B4 S6 → B5 S1</w:t>
            </w:r>
          </w:p>
        </w:tc>
        <w:tc>
          <w:tcPr/>
          <w:p>
            <w:pPr>
              <w:pStyle w:val="Compact"/>
              <w:jc w:val="left"/>
            </w:pPr>
            <w:r>
              <w:rPr>
                <w:rFonts w:ascii="Arial" w:hAnsi="Arial"/>
                <w:sz w:val="18"/>
              </w:rPr>
              <w:t xml:space="preserve">5 und 6 bestätigt (B mit Hammami 6.1). Nach dem schließenden Lückensatz und unmittelbar vor dem Zweck steht der Bedeutungssatz nur bei Moran (3.3) und Bouafif (7.1, dazu 5.6). Vor der Lücke steht er bei Beato (4.4), Negra 2020 (2.4) und Liu (5.3 bis 6.4), so auch im Textstand</w:t>
            </w:r>
          </w:p>
        </w:tc>
        <w:tc>
          <w:tcPr/>
          <w:p>
            <w:pPr>
              <w:pStyle w:val="Compact"/>
              <w:jc w:val="left"/>
            </w:pPr>
            <w:r>
              <w:rPr>
                <w:rFonts w:ascii="Arial" w:hAnsi="Arial"/>
                <w:sz w:val="18"/>
              </w:rPr>
              <w:t xml:space="preserve">bestätigt, Stellung präzisiert: zwischen Lücke und Zweck 2 von 10</w:t>
            </w:r>
          </w:p>
        </w:tc>
        <w:tc>
          <w:tcPr/>
          <w:p>
            <w:pPr>
              <w:pStyle w:val="Compact"/>
              <w:jc w:val="left"/>
            </w:pPr>
            <w:r>
              <w:rPr>
                <w:rFonts w:ascii="Arial" w:hAnsi="Arial"/>
                <w:sz w:val="18"/>
              </w:rPr>
              <w:t xml:space="preserve">d5</w:t>
            </w:r>
          </w:p>
        </w:tc>
      </w:tr>
      <w:tr>
        <w:trPr>
          <w:cantSplit w:val="true"/>
        </w:trPr>
        <w:tc>
          <w:tcPr>
            <w:shd w:val="clear" w:color="auto" w:fill="EEF3F9"/>
          </w:tcPr>
          <w:p>
            <w:pPr>
              <w:pStyle w:val="Compact"/>
              <w:jc w:val="left"/>
            </w:pPr>
            <w:r>
              <w:rPr>
                <w:rFonts w:ascii="Arial" w:hAnsi="Arial"/>
                <w:sz w:val="18"/>
              </w:rPr>
              <w:t xml:space="preserve">d8</w:t>
            </w:r>
          </w:p>
        </w:tc>
        <w:tc>
          <w:tcPr>
            <w:shd w:val="clear" w:color="auto" w:fill="EEF3F9"/>
          </w:tcPr>
          <w:p>
            <w:pPr>
              <w:pStyle w:val="Compact"/>
              <w:jc w:val="left"/>
            </w:pPr>
            <w:r>
              <w:rPr>
                <w:rFonts w:ascii="Arial" w:hAnsi="Arial"/>
                <w:sz w:val="18"/>
              </w:rPr>
              <w:t xml:space="preserve">Dosis und Dauer in 4 (B: 3, ohne Hammami), als Lückendimension in 2 (Beato, Negra 2020), als Befund zu Programmen unter acht Wochen in 2 (Beato, Aloui)</w:t>
            </w:r>
          </w:p>
        </w:tc>
        <w:tc>
          <w:tcPr>
            <w:shd w:val="clear" w:color="auto" w:fill="EEF3F9"/>
          </w:tcPr>
          <w:p>
            <w:pPr>
              <w:pStyle w:val="Compact"/>
              <w:jc w:val="left"/>
            </w:pPr>
            <w:r>
              <w:rPr>
                <w:rFonts w:ascii="Arial" w:hAnsi="Arial"/>
                <w:sz w:val="18"/>
              </w:rPr>
              <w:t xml:space="preserve">§ 3.4, § 3.6</w:t>
            </w:r>
          </w:p>
        </w:tc>
        <w:tc>
          <w:tcPr>
            <w:shd w:val="clear" w:color="auto" w:fill="EEF3F9"/>
          </w:tcPr>
          <w:p>
            <w:pPr>
              <w:pStyle w:val="Compact"/>
              <w:jc w:val="left"/>
            </w:pPr>
            <w:r>
              <w:rPr>
                <w:rFonts w:ascii="Arial" w:hAnsi="Arial"/>
                <w:sz w:val="18"/>
              </w:rPr>
              <w:t xml:space="preserve">B1a S5, S6 (K3, S6 mit L1 sekundär), B5 S1 („sechswöchig“)</w:t>
            </w:r>
          </w:p>
        </w:tc>
        <w:tc>
          <w:tcPr>
            <w:shd w:val="clear" w:color="auto" w:fill="EEF3F9"/>
          </w:tcPr>
          <w:p>
            <w:pPr>
              <w:pStyle w:val="Compact"/>
              <w:jc w:val="left"/>
            </w:pPr>
            <w:r>
              <w:rPr>
                <w:rFonts w:ascii="Arial" w:hAnsi="Arial"/>
                <w:sz w:val="18"/>
              </w:rPr>
              <w:t xml:space="preserve">K3 bei Hammami (4.2, nur sekundär), Beato, Negra 2020, Aloui. In Lückensätzen nur Beato (4.3, 5.1, 5.2) und Negra 2020 (2.3, 2.4, 2.6). Programme unter acht Wochen: Beato 2.7, Aloui 2.7</w:t>
            </w:r>
          </w:p>
        </w:tc>
        <w:tc>
          <w:tcPr>
            <w:shd w:val="clear" w:color="auto" w:fill="EEF3F9"/>
          </w:tcPr>
          <w:p>
            <w:pPr>
              <w:pStyle w:val="Compact"/>
              <w:jc w:val="left"/>
            </w:pPr>
            <w:r>
              <w:rPr>
                <w:rFonts w:ascii="Arial" w:hAnsi="Arial"/>
                <w:sz w:val="18"/>
              </w:rPr>
              <w:t xml:space="preserve">bestätigt</w:t>
            </w:r>
          </w:p>
        </w:tc>
        <w:tc>
          <w:tcPr>
            <w:shd w:val="clear" w:color="auto" w:fill="EEF3F9"/>
          </w:tcPr>
          <w:p>
            <w:pPr>
              <w:pStyle w:val="Compact"/>
              <w:jc w:val="left"/>
            </w:pPr>
            <w:r>
              <w:rPr>
                <w:rFonts w:ascii="Arial" w:hAnsi="Arial"/>
                <w:sz w:val="18"/>
              </w:rPr>
              <w:t xml:space="preserve">d7</w:t>
            </w:r>
          </w:p>
        </w:tc>
      </w:tr>
      <w:tr>
        <w:trPr>
          <w:cantSplit w:val="true"/>
        </w:trPr>
        <w:tc>
          <w:tcPr/>
          <w:p>
            <w:pPr>
              <w:pStyle w:val="Compact"/>
              <w:jc w:val="left"/>
            </w:pPr>
            <w:r>
              <w:rPr>
                <w:rFonts w:ascii="Arial" w:hAnsi="Arial"/>
                <w:sz w:val="18"/>
              </w:rPr>
              <w:t xml:space="preserve">d9</w:t>
            </w:r>
          </w:p>
        </w:tc>
        <w:tc>
          <w:tcPr/>
          <w:p>
            <w:pPr>
              <w:pStyle w:val="Compact"/>
              <w:jc w:val="left"/>
            </w:pPr>
            <w:r>
              <w:rPr>
                <w:rFonts w:ascii="Arial" w:hAnsi="Arial"/>
                <w:sz w:val="18"/>
              </w:rPr>
              <w:t xml:space="preserve">Lücke als Kombination aus zwei oder drei Dimensionen in 7 von 10 (8 mit Vorgriff), Sammoud 4, Beato 5, Studien je Dimension</w:t>
            </w:r>
          </w:p>
        </w:tc>
        <w:tc>
          <w:tcPr/>
          <w:p>
            <w:pPr>
              <w:pStyle w:val="Compact"/>
              <w:jc w:val="left"/>
            </w:pPr>
            <w:r>
              <w:rPr>
                <w:rFonts w:ascii="Arial" w:hAnsi="Arial"/>
                <w:sz w:val="18"/>
              </w:rPr>
              <w:t xml:space="preserve">§ 3.6, Anhang C</w:t>
            </w:r>
          </w:p>
        </w:tc>
        <w:tc>
          <w:tcPr/>
          <w:p>
            <w:pPr>
              <w:pStyle w:val="Compact"/>
              <w:jc w:val="left"/>
            </w:pPr>
            <w:r>
              <w:rPr>
                <w:rFonts w:ascii="Arial" w:hAnsi="Arial"/>
                <w:sz w:val="18"/>
              </w:rPr>
              <w:t xml:space="preserve">B4 S5, S6 (fünf Dimensionen)</w:t>
            </w:r>
          </w:p>
        </w:tc>
        <w:tc>
          <w:tcPr/>
          <w:p>
            <w:pPr>
              <w:pStyle w:val="Compact"/>
              <w:jc w:val="left"/>
            </w:pPr>
            <w:r>
              <w:rPr>
                <w:rFonts w:ascii="Arial" w:hAnsi="Arial"/>
                <w:sz w:val="18"/>
              </w:rPr>
              <w:t xml:space="preserve">Anhang C gezählt: zwei oder drei in 8 mit Bouafifs Vorgriffsdimension (Messinstrumente, nur 1.4), ohne sie 7. Sammoud 4, Beato 5. Studien je Dimension wie in § 3.6. Alle zitierten Sätze tragen einen Lückencode außer Sammoud 2.5 und 2.6 (E3), die die Uneinheitlichkeit vor dem Lückensatz 2.7 aufbauen</w:t>
            </w:r>
          </w:p>
        </w:tc>
        <w:tc>
          <w:tcPr/>
          <w:p>
            <w:pPr>
              <w:pStyle w:val="Compact"/>
              <w:jc w:val="left"/>
            </w:pPr>
            <w:r>
              <w:rPr>
                <w:rFonts w:ascii="Arial" w:hAnsi="Arial"/>
                <w:sz w:val="18"/>
              </w:rPr>
              <w:t xml:space="preserve">bestätigt, Satzbezug bei Sammoud präzisiert</w:t>
            </w:r>
          </w:p>
        </w:tc>
        <w:tc>
          <w:tcPr/>
          <w:p>
            <w:pPr>
              <w:pStyle w:val="Compact"/>
              <w:jc w:val="left"/>
            </w:pPr>
            <w:r>
              <w:rPr>
                <w:rFonts w:ascii="Arial" w:hAnsi="Arial"/>
                <w:sz w:val="18"/>
              </w:rPr>
              <w:t xml:space="preserve">d8</w:t>
            </w:r>
          </w:p>
        </w:tc>
      </w:tr>
      <w:tr>
        <w:trPr>
          <w:cantSplit w:val="true"/>
        </w:trPr>
        <w:tc>
          <w:tcPr>
            <w:shd w:val="clear" w:color="auto" w:fill="EEF3F9"/>
          </w:tcPr>
          <w:p>
            <w:pPr>
              <w:pStyle w:val="Compact"/>
              <w:jc w:val="left"/>
            </w:pPr>
            <w:r>
              <w:rPr>
                <w:rFonts w:ascii="Arial" w:hAnsi="Arial"/>
                <w:sz w:val="18"/>
              </w:rPr>
              <w:t xml:space="preserve">d10</w:t>
            </w:r>
          </w:p>
        </w:tc>
        <w:tc>
          <w:tcPr>
            <w:shd w:val="clear" w:color="auto" w:fill="EEF3F9"/>
          </w:tcPr>
          <w:p>
            <w:pPr>
              <w:pStyle w:val="Compact"/>
              <w:jc w:val="left"/>
            </w:pPr>
            <w:r>
              <w:rPr>
                <w:rFonts w:ascii="Arial" w:hAnsi="Arial"/>
                <w:sz w:val="18"/>
              </w:rPr>
              <w:t xml:space="preserve">Anteile: R 19 % (5–43), T 16 (5–40), E 18 (7–39, Minimum 7,2), K 5 (0–25), D 0 (0–28), L 21 (4–28), Z 9 (5–23)</w:t>
            </w:r>
          </w:p>
        </w:tc>
        <w:tc>
          <w:tcPr>
            <w:shd w:val="clear" w:color="auto" w:fill="EEF3F9"/>
          </w:tcPr>
          <w:p>
            <w:pPr>
              <w:pStyle w:val="Compact"/>
              <w:jc w:val="left"/>
            </w:pPr>
            <w:r>
              <w:rPr>
                <w:rFonts w:ascii="Arial" w:hAnsi="Arial"/>
                <w:sz w:val="18"/>
              </w:rPr>
              <w:t xml:space="preserve">§ 5.2</w:t>
            </w:r>
          </w:p>
        </w:tc>
        <w:tc>
          <w:tcPr>
            <w:shd w:val="clear" w:color="auto" w:fill="EEF3F9"/>
          </w:tcPr>
          <w:p>
            <w:pPr>
              <w:pStyle w:val="Compact"/>
              <w:jc w:val="left"/>
            </w:pPr>
            <w:r>
              <w:rPr>
                <w:rFonts w:ascii="Arial" w:hAnsi="Arial"/>
                <w:sz w:val="18"/>
              </w:rPr>
              <w:t xml:space="preserve">Anhang A: R 11,0, T 31,8, E 5,5, K 20,7, D 13,9, L 6,4, Z 10,8</w:t>
            </w:r>
          </w:p>
        </w:tc>
        <w:tc>
          <w:tcPr>
            <w:shd w:val="clear" w:color="auto" w:fill="EEF3F9"/>
          </w:tcPr>
          <w:p>
            <w:pPr>
              <w:pStyle w:val="Compact"/>
              <w:jc w:val="left"/>
            </w:pPr>
            <w:r>
              <w:rPr>
                <w:rFonts w:ascii="Arial" w:hAnsi="Arial"/>
                <w:sz w:val="18"/>
              </w:rPr>
              <w:t xml:space="preserve">nachgerechnet aus den Wörtern je Primärcode: R 19,1 (5,3–43,0), T 16,1 (5,4–39,5), E 18,4 (7,2–39,3), K 5,5 (0–25,0), D 0 (0–28,5), L 20,5 (4,2–28,5), Z 9,3 (4,7–22,6)</w:t>
            </w:r>
          </w:p>
        </w:tc>
        <w:tc>
          <w:tcPr>
            <w:shd w:val="clear" w:color="auto" w:fill="EEF3F9"/>
          </w:tcPr>
          <w:p>
            <w:pPr>
              <w:pStyle w:val="Compact"/>
              <w:jc w:val="left"/>
            </w:pPr>
            <w:r>
              <w:rPr>
                <w:rFonts w:ascii="Arial" w:hAnsi="Arial"/>
                <w:sz w:val="18"/>
              </w:rPr>
              <w:t xml:space="preserve">bestätigt</w:t>
            </w:r>
          </w:p>
        </w:tc>
        <w:tc>
          <w:tcPr>
            <w:shd w:val="clear" w:color="auto" w:fill="EEF3F9"/>
          </w:tcPr>
          <w:p>
            <w:pPr>
              <w:pStyle w:val="Compact"/>
              <w:jc w:val="left"/>
            </w:pPr>
            <w:r>
              <w:rPr>
                <w:rFonts w:ascii="Arial" w:hAnsi="Arial"/>
                <w:sz w:val="18"/>
              </w:rPr>
              <w:t xml:space="preserve">d9</w:t>
            </w:r>
          </w:p>
        </w:tc>
      </w:tr>
      <w:tr>
        <w:trPr>
          <w:cantSplit w:val="true"/>
        </w:trPr>
        <w:tc>
          <w:tcPr/>
          <w:p>
            <w:pPr>
              <w:pStyle w:val="Compact"/>
              <w:jc w:val="left"/>
            </w:pPr>
            <w:r>
              <w:rPr>
                <w:rFonts w:ascii="Arial" w:hAnsi="Arial"/>
                <w:sz w:val="18"/>
              </w:rPr>
              <w:t xml:space="preserve">d11</w:t>
            </w:r>
          </w:p>
        </w:tc>
        <w:tc>
          <w:tcPr/>
          <w:p>
            <w:pPr>
              <w:pStyle w:val="Compact"/>
              <w:jc w:val="left"/>
            </w:pPr>
            <w:r>
              <w:rPr>
                <w:rFonts w:ascii="Arial" w:hAnsi="Arial"/>
                <w:sz w:val="18"/>
              </w:rPr>
              <w:t xml:space="preserve">Schließender Lückensatz und Zweck im selben Absatz in 8 von 10</w:t>
            </w:r>
          </w:p>
        </w:tc>
        <w:tc>
          <w:tcPr/>
          <w:p>
            <w:pPr>
              <w:pStyle w:val="Compact"/>
              <w:jc w:val="left"/>
            </w:pPr>
            <w:r>
              <w:rPr>
                <w:rFonts w:ascii="Arial" w:hAnsi="Arial"/>
                <w:sz w:val="18"/>
              </w:rPr>
              <w:t xml:space="preserve">§ 2.1</w:t>
            </w:r>
          </w:p>
        </w:tc>
        <w:tc>
          <w:tcPr/>
          <w:p>
            <w:pPr>
              <w:pStyle w:val="Compact"/>
              <w:jc w:val="left"/>
            </w:pPr>
            <w:r>
              <w:rPr>
                <w:rFonts w:ascii="Arial" w:hAnsi="Arial"/>
                <w:sz w:val="18"/>
              </w:rPr>
              <w:t xml:space="preserve">B4 S6 und B5 S1 in getrennten Absätzen</w:t>
            </w:r>
          </w:p>
        </w:tc>
        <w:tc>
          <w:tcPr/>
          <w:p>
            <w:pPr>
              <w:pStyle w:val="Compact"/>
              <w:jc w:val="left"/>
            </w:pPr>
            <w:r>
              <w:rPr>
                <w:rFonts w:ascii="Arial" w:hAnsi="Arial"/>
                <w:sz w:val="18"/>
              </w:rPr>
              <w:t xml:space="preserve">8 bestätigt, getrennt bei Lloyd und Bouafif</w:t>
            </w:r>
          </w:p>
        </w:tc>
        <w:tc>
          <w:tcPr/>
          <w:p>
            <w:pPr>
              <w:pStyle w:val="Compact"/>
              <w:jc w:val="left"/>
            </w:pPr>
            <w:r>
              <w:rPr>
                <w:rFonts w:ascii="Arial" w:hAnsi="Arial"/>
                <w:sz w:val="18"/>
              </w:rPr>
              <w:t xml:space="preserve">bestätigt. Umstellung im Befund § 7 Nr. 3 geprüft und nicht empfohlen</w:t>
            </w:r>
          </w:p>
        </w:tc>
        <w:tc>
          <w:tcPr/>
          <w:p>
            <w:pPr>
              <w:pStyle w:val="Compact"/>
              <w:jc w:val="left"/>
            </w:pPr>
            <w:r>
              <w:rPr>
                <w:rFonts w:ascii="Arial" w:hAnsi="Arial"/>
                <w:sz w:val="18"/>
              </w:rPr>
              <w:t xml:space="preserve">d10</w:t>
            </w:r>
          </w:p>
        </w:tc>
      </w:tr>
    </w:tbl>
    <w:p>
      <w:pPr>
        <w:pStyle w:val="BodyText"/>
      </w:pPr>
      <w:r>
        <w:rPr>
          <w:bCs/>
          <w:rFonts w:ascii="Arial" w:hAnsi="Arial"/>
          <w:b/>
        </w:rPr>
        <w:t xml:space="preserve">Ergebnis.</w:t>
      </w:r>
      <w:r>
        <w:rPr>
          <w:rFonts w:ascii="Arial" w:hAnsi="Arial"/>
        </w:rPr>
        <w:t xml:space="preserve"> </w:t>
      </w:r>
      <w:r>
        <w:rPr>
          <w:rFonts w:ascii="Arial" w:hAnsi="Arial"/>
        </w:rPr>
        <w:t xml:space="preserve">Elf Prüfgegenstände, alle bestätigt, drei präzisiert (d1 Zählregel der Einführung, d7 Stellung des Bedeutungssatzes, d9 Satzbezug bei Sammoud). Keine Korpuszahl des Befunds ist falsch. Für Schritt 3 tragen vier Präzisierungen:</w:t>
      </w:r>
    </w:p>
    <w:p>
      <w:pPr>
        <w:numPr>
          <w:ilvl w:val="0"/>
          <w:numId w:val="1003"/>
        </w:numPr>
        <w:pStyle w:val="Compact"/>
      </w:pPr>
      <w:r>
        <w:rPr>
          <w:rFonts w:ascii="Arial" w:hAnsi="Arial"/>
        </w:rPr>
        <w:t xml:space="preserve">Der eigene Einführungssatz (B1a S3) begründet nur mit der Wirksamkeit, wie Liu und Bouafif (2 von 10). Die häufigste Form nimmt die Vorzüge in denselben Satz (6 von 10). Ein Gerät nennt dabei keine Studie, die Last des eigenen Körpers nur Negra 2019.</w:t>
      </w:r>
    </w:p>
    <w:p>
      <w:pPr>
        <w:numPr>
          <w:ilvl w:val="0"/>
          <w:numId w:val="1003"/>
        </w:numPr>
        <w:pStyle w:val="Compact"/>
      </w:pPr>
      <w:r>
        <w:rPr>
          <w:rFonts w:ascii="Arial" w:hAnsi="Arial"/>
        </w:rPr>
        <w:t xml:space="preserve">Ein Brückensatz ist im Korpus immer eine Aussage zur Leistungsrelevanz (3 von 10). Ein Brückensatz ohne sie hätte kein Vorbild.</w:t>
      </w:r>
    </w:p>
    <w:p>
      <w:pPr>
        <w:numPr>
          <w:ilvl w:val="0"/>
          <w:numId w:val="1003"/>
        </w:numPr>
        <w:pStyle w:val="Compact"/>
      </w:pPr>
      <w:r>
        <w:rPr>
          <w:rFonts w:ascii="Arial" w:hAnsi="Arial"/>
        </w:rPr>
        <w:t xml:space="preserve">Ein Bedeutungssatz zwischen Lücke und Zweck steht in 2 von 10. Häufiger steht die Bedeutung vor der Lücke (3 von 10), wie im Textstand (B2 S11).</w:t>
      </w:r>
    </w:p>
    <w:p>
      <w:pPr>
        <w:numPr>
          <w:ilvl w:val="0"/>
          <w:numId w:val="1003"/>
        </w:numPr>
        <w:pStyle w:val="Compact"/>
      </w:pPr>
      <w:r>
        <w:rPr>
          <w:rFonts w:ascii="Arial" w:hAnsi="Arial"/>
        </w:rPr>
        <w:t xml:space="preserve">Einen Reifeblock im Umfang des Textstands (4 Sätze, 95 Wörter) haben nur die zwei Studien mit Reife in der Hypothese (Lloyd 132, Bouafif 104 Wörter). Ohne Reifefrage steht die Reife als Bedingung in einem Befundsatz (Negra 2020, Sammoud).</w:t>
      </w:r>
    </w:p>
    <w:p>
      <w:pPr>
        <w:pStyle w:val="FirstParagraph"/>
      </w:pPr>
      <w:r>
        <w:rPr>
          <w:bCs/>
          <w:rFonts w:ascii="Arial" w:hAnsi="Arial"/>
          <w:b/>
        </w:rPr>
        <w:t xml:space="preserve">Korpusbasis der Kandidaten für Schritt 3</w:t>
      </w:r>
      <w:r>
        <w:rPr>
          <w:rFonts w:ascii="Arial" w:hAnsi="Arial"/>
        </w:rPr>
        <w:t xml:space="preserve"> </w:t>
      </w:r>
      <w:r>
        <w:rPr>
          <w:rFonts w:ascii="Arial" w:hAnsi="Arial"/>
        </w:rPr>
        <w:t xml:space="preserve">(Konflikte nach 2b und 2c, die Prüfung am Register folgt in Schritt 3):</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blHeader w:val="true"/>
          <w:cantSplit w:val="true"/>
        </w:trPr>
        <w:tc>
          <w:tcPr>
            <w:shd w:val="clear" w:color="auto" w:fill="D6E4F0"/>
          </w:tcPr>
          <w:p>
            <w:pPr>
              <w:pStyle w:val="Compact"/>
              <w:jc w:val="left"/>
            </w:pPr>
            <w:r>
              <w:rPr>
                <w:rFonts w:ascii="Arial" w:hAnsi="Arial"/>
                <w:b/>
                <w:sz w:val="18"/>
              </w:rPr>
              <w:t xml:space="preserve">Kandidat</w:t>
            </w:r>
          </w:p>
        </w:tc>
        <w:tc>
          <w:tcPr>
            <w:shd w:val="clear" w:color="auto" w:fill="D6E4F0"/>
          </w:tcPr>
          <w:p>
            <w:pPr>
              <w:pStyle w:val="Compact"/>
              <w:jc w:val="left"/>
            </w:pPr>
            <w:r>
              <w:rPr>
                <w:rFonts w:ascii="Arial" w:hAnsi="Arial"/>
                <w:b/>
                <w:sz w:val="18"/>
              </w:rPr>
              <w:t xml:space="preserve">Herkunft</w:t>
            </w:r>
          </w:p>
        </w:tc>
        <w:tc>
          <w:tcPr>
            <w:shd w:val="clear" w:color="auto" w:fill="D6E4F0"/>
          </w:tcPr>
          <w:p>
            <w:pPr>
              <w:pStyle w:val="Compact"/>
              <w:jc w:val="left"/>
            </w:pPr>
            <w:r>
              <w:rPr>
                <w:rFonts w:ascii="Arial" w:hAnsi="Arial"/>
                <w:b/>
                <w:sz w:val="18"/>
              </w:rPr>
              <w:t xml:space="preserve">Korpusbasis</w:t>
            </w:r>
          </w:p>
        </w:tc>
        <w:tc>
          <w:tcPr>
            <w:shd w:val="clear" w:color="auto" w:fill="D6E4F0"/>
          </w:tcPr>
          <w:p>
            <w:pPr>
              <w:pStyle w:val="Compact"/>
              <w:jc w:val="left"/>
            </w:pPr>
            <w:r>
              <w:rPr>
                <w:rFonts w:ascii="Arial" w:hAnsi="Arial"/>
                <w:b/>
                <w:sz w:val="18"/>
              </w:rPr>
              <w:t xml:space="preserve">Konflikt nach 2b, 2c</w:t>
            </w:r>
          </w:p>
        </w:tc>
      </w:tr>
      <w:tr>
        <w:trPr>
          <w:cantSplit w:val="true"/>
        </w:trPr>
        <w:tc>
          <w:tcPr/>
          <w:p>
            <w:pPr>
              <w:pStyle w:val="Compact"/>
              <w:jc w:val="left"/>
            </w:pPr>
            <w:r>
              <w:rPr>
                <w:rFonts w:ascii="Arial" w:hAnsi="Arial"/>
                <w:sz w:val="18"/>
              </w:rPr>
              <w:t xml:space="preserve">Vorzüge in den Einführungssatz</w:t>
            </w:r>
          </w:p>
        </w:tc>
        <w:tc>
          <w:tcPr/>
          <w:p>
            <w:pPr>
              <w:pStyle w:val="Compact"/>
              <w:jc w:val="left"/>
            </w:pPr>
            <w:r>
              <w:rPr>
                <w:rFonts w:ascii="Arial" w:hAnsi="Arial"/>
                <w:sz w:val="18"/>
              </w:rPr>
              <w:t xml:space="preserve">b17, c2</w:t>
            </w:r>
          </w:p>
        </w:tc>
        <w:tc>
          <w:tcPr/>
          <w:p>
            <w:pPr>
              <w:pStyle w:val="Compact"/>
              <w:jc w:val="left"/>
            </w:pPr>
            <w:r>
              <w:rPr>
                <w:rFonts w:ascii="Arial" w:hAnsi="Arial"/>
                <w:sz w:val="18"/>
              </w:rPr>
              <w:t xml:space="preserve">6 von 10 (d1)</w:t>
            </w:r>
          </w:p>
        </w:tc>
        <w:tc>
          <w:tcPr/>
          <w:p>
            <w:pPr>
              <w:pStyle w:val="Compact"/>
              <w:jc w:val="left"/>
            </w:pPr>
            <w:r>
              <w:rPr>
                <w:rFonts w:ascii="Arial" w:hAnsi="Arial"/>
                <w:sz w:val="18"/>
              </w:rPr>
              <w:t xml:space="preserve">keiner festgestellt</w:t>
            </w:r>
          </w:p>
        </w:tc>
      </w:tr>
      <w:tr>
        <w:trPr>
          <w:cantSplit w:val="true"/>
        </w:trPr>
        <w:tc>
          <w:tcPr>
            <w:shd w:val="clear" w:color="auto" w:fill="EEF3F9"/>
          </w:tcPr>
          <w:p>
            <w:pPr>
              <w:pStyle w:val="Compact"/>
              <w:jc w:val="left"/>
            </w:pPr>
            <w:r>
              <w:rPr>
                <w:rFonts w:ascii="Arial" w:hAnsi="Arial"/>
                <w:sz w:val="18"/>
              </w:rPr>
              <w:t xml:space="preserve">Mechanismus vor die Detailevidenz</w:t>
            </w:r>
          </w:p>
        </w:tc>
        <w:tc>
          <w:tcPr>
            <w:shd w:val="clear" w:color="auto" w:fill="EEF3F9"/>
          </w:tcPr>
          <w:p>
            <w:pPr>
              <w:pStyle w:val="Compact"/>
              <w:jc w:val="left"/>
            </w:pPr>
            <w:r>
              <w:rPr>
                <w:rFonts w:ascii="Arial" w:hAnsi="Arial"/>
                <w:sz w:val="18"/>
              </w:rPr>
              <w:t xml:space="preserve">b19</w:t>
            </w:r>
          </w:p>
        </w:tc>
        <w:tc>
          <w:tcPr>
            <w:shd w:val="clear" w:color="auto" w:fill="EEF3F9"/>
          </w:tcPr>
          <w:p>
            <w:pPr>
              <w:pStyle w:val="Compact"/>
              <w:jc w:val="left"/>
            </w:pPr>
            <w:r>
              <w:rPr>
                <w:rFonts w:ascii="Arial" w:hAnsi="Arial"/>
                <w:sz w:val="18"/>
              </w:rPr>
              <w:t xml:space="preserve">5 von 5 mit beiden Zügen (d4)</w:t>
            </w:r>
          </w:p>
        </w:tc>
        <w:tc>
          <w:tcPr>
            <w:shd w:val="clear" w:color="auto" w:fill="EEF3F9"/>
          </w:tcPr>
          <w:p>
            <w:pPr>
              <w:pStyle w:val="Compact"/>
              <w:jc w:val="left"/>
            </w:pPr>
            <w:r>
              <w:rPr>
                <w:rFonts w:ascii="Arial" w:hAnsi="Arial"/>
                <w:sz w:val="18"/>
              </w:rPr>
              <w:t xml:space="preserve">Stellung nach Klick 30.09., 07:00 Nr. 3</w:t>
            </w:r>
          </w:p>
        </w:tc>
      </w:tr>
      <w:tr>
        <w:trPr>
          <w:cantSplit w:val="true"/>
        </w:trPr>
        <w:tc>
          <w:tcPr/>
          <w:p>
            <w:pPr>
              <w:pStyle w:val="Compact"/>
              <w:jc w:val="left"/>
            </w:pPr>
            <w:r>
              <w:rPr>
                <w:rFonts w:ascii="Arial" w:hAnsi="Arial"/>
                <w:sz w:val="18"/>
              </w:rPr>
              <w:t xml:space="preserve">Reife als Bedingung statt Block</w:t>
            </w:r>
          </w:p>
        </w:tc>
        <w:tc>
          <w:tcPr/>
          <w:p>
            <w:pPr>
              <w:pStyle w:val="Compact"/>
              <w:jc w:val="left"/>
            </w:pPr>
            <w:r>
              <w:rPr>
                <w:rFonts w:ascii="Arial" w:hAnsi="Arial"/>
                <w:sz w:val="18"/>
              </w:rPr>
              <w:t xml:space="preserve">b22</w:t>
            </w:r>
          </w:p>
        </w:tc>
        <w:tc>
          <w:tcPr/>
          <w:p>
            <w:pPr>
              <w:pStyle w:val="Compact"/>
              <w:jc w:val="left"/>
            </w:pPr>
            <w:r>
              <w:rPr>
                <w:rFonts w:ascii="Arial" w:hAnsi="Arial"/>
                <w:sz w:val="18"/>
              </w:rPr>
              <w:t xml:space="preserve">Negra 2020, Sammoud, die zwei Studien mit Reifebezug ohne Reifefrage (d5)</w:t>
            </w:r>
          </w:p>
        </w:tc>
        <w:tc>
          <w:tcPr/>
          <w:p>
            <w:pPr>
              <w:pStyle w:val="Compact"/>
              <w:jc w:val="left"/>
            </w:pPr>
            <w:r>
              <w:rPr>
                <w:rFonts w:ascii="Arial" w:hAnsi="Arial"/>
                <w:sz w:val="18"/>
              </w:rPr>
              <w:t xml:space="preserve">Umfang nach den Aufträgen 29.09., 12:54, 17:12, 17:59</w:t>
            </w:r>
          </w:p>
        </w:tc>
      </w:tr>
      <w:tr>
        <w:trPr>
          <w:cantSplit w:val="true"/>
        </w:trPr>
        <w:tc>
          <w:tcPr>
            <w:shd w:val="clear" w:color="auto" w:fill="EEF3F9"/>
          </w:tcPr>
          <w:p>
            <w:pPr>
              <w:pStyle w:val="Compact"/>
              <w:jc w:val="left"/>
            </w:pPr>
            <w:r>
              <w:rPr>
                <w:rFonts w:ascii="Arial" w:hAnsi="Arial"/>
                <w:sz w:val="18"/>
              </w:rPr>
              <w:t xml:space="preserve">Brückensatz nach dem Anforderungsprofil</w:t>
            </w:r>
          </w:p>
        </w:tc>
        <w:tc>
          <w:tcPr>
            <w:shd w:val="clear" w:color="auto" w:fill="EEF3F9"/>
          </w:tcPr>
          <w:p>
            <w:pPr>
              <w:pStyle w:val="Compact"/>
              <w:jc w:val="left"/>
            </w:pPr>
            <w:r>
              <w:rPr>
                <w:rFonts w:ascii="Arial" w:hAnsi="Arial"/>
                <w:sz w:val="18"/>
              </w:rPr>
              <w:t xml:space="preserve">b16</w:t>
            </w:r>
          </w:p>
        </w:tc>
        <w:tc>
          <w:tcPr>
            <w:shd w:val="clear" w:color="auto" w:fill="EEF3F9"/>
          </w:tcPr>
          <w:p>
            <w:pPr>
              <w:pStyle w:val="Compact"/>
              <w:jc w:val="left"/>
            </w:pPr>
            <w:r>
              <w:rPr>
                <w:rFonts w:ascii="Arial" w:hAnsi="Arial"/>
                <w:sz w:val="18"/>
              </w:rPr>
              <w:t xml:space="preserve">3 von 10, alle Leistungsrelevanz (d3)</w:t>
            </w:r>
          </w:p>
        </w:tc>
        <w:tc>
          <w:tcPr>
            <w:shd w:val="clear" w:color="auto" w:fill="EEF3F9"/>
          </w:tcPr>
          <w:p>
            <w:pPr>
              <w:pStyle w:val="Compact"/>
              <w:jc w:val="left"/>
            </w:pPr>
            <w:r>
              <w:rPr>
                <w:rFonts w:ascii="Arial" w:hAnsi="Arial"/>
                <w:sz w:val="18"/>
              </w:rPr>
              <w:t xml:space="preserve">Entscheidung 30.09., 07:00 (keine Leistungsrelevanz)</w:t>
            </w:r>
          </w:p>
        </w:tc>
      </w:tr>
      <w:tr>
        <w:trPr>
          <w:cantSplit w:val="true"/>
        </w:trPr>
        <w:tc>
          <w:tcPr/>
          <w:p>
            <w:pPr>
              <w:pStyle w:val="Compact"/>
              <w:jc w:val="left"/>
            </w:pPr>
            <w:r>
              <w:rPr>
                <w:rFonts w:ascii="Arial" w:hAnsi="Arial"/>
                <w:sz w:val="18"/>
              </w:rPr>
              <w:t xml:space="preserve">Prävention direkt nach der Einführung</w:t>
            </w:r>
          </w:p>
        </w:tc>
        <w:tc>
          <w:tcPr/>
          <w:p>
            <w:pPr>
              <w:pStyle w:val="Compact"/>
              <w:jc w:val="left"/>
            </w:pPr>
            <w:r>
              <w:rPr>
                <w:rFonts w:ascii="Arial" w:hAnsi="Arial"/>
                <w:sz w:val="18"/>
              </w:rPr>
              <w:t xml:space="preserve">b18</w:t>
            </w:r>
          </w:p>
        </w:tc>
        <w:tc>
          <w:tcPr/>
          <w:p>
            <w:pPr>
              <w:pStyle w:val="Compact"/>
              <w:jc w:val="left"/>
            </w:pPr>
            <w:r>
              <w:rPr>
                <w:rFonts w:ascii="Arial" w:hAnsi="Arial"/>
                <w:sz w:val="18"/>
              </w:rPr>
              <w:t xml:space="preserve">1 von 10 (d6)</w:t>
            </w:r>
          </w:p>
        </w:tc>
        <w:tc>
          <w:tcPr/>
          <w:p>
            <w:pPr>
              <w:pStyle w:val="Compact"/>
              <w:jc w:val="left"/>
            </w:pPr>
            <w:r>
              <w:rPr>
                <w:rFonts w:ascii="Arial" w:hAnsi="Arial"/>
                <w:sz w:val="18"/>
              </w:rPr>
              <w:t xml:space="preserve">keiner festgestellt</w:t>
            </w:r>
          </w:p>
        </w:tc>
      </w:tr>
      <w:tr>
        <w:trPr>
          <w:cantSplit w:val="true"/>
        </w:trPr>
        <w:tc>
          <w:tcPr>
            <w:shd w:val="clear" w:color="auto" w:fill="EEF3F9"/>
          </w:tcPr>
          <w:p>
            <w:pPr>
              <w:pStyle w:val="Compact"/>
              <w:jc w:val="left"/>
            </w:pPr>
            <w:r>
              <w:rPr>
                <w:rFonts w:ascii="Arial" w:hAnsi="Arial"/>
                <w:sz w:val="18"/>
              </w:rPr>
              <w:t xml:space="preserve">Bedeutungssatz zwischen Lücke und Zweck</w:t>
            </w:r>
          </w:p>
        </w:tc>
        <w:tc>
          <w:tcPr>
            <w:shd w:val="clear" w:color="auto" w:fill="EEF3F9"/>
          </w:tcPr>
          <w:p>
            <w:pPr>
              <w:pStyle w:val="Compact"/>
              <w:jc w:val="left"/>
            </w:pPr>
            <w:r>
              <w:rPr>
                <w:rFonts w:ascii="Arial" w:hAnsi="Arial"/>
                <w:sz w:val="18"/>
              </w:rPr>
              <w:t xml:space="preserve">b24</w:t>
            </w:r>
          </w:p>
        </w:tc>
        <w:tc>
          <w:tcPr>
            <w:shd w:val="clear" w:color="auto" w:fill="EEF3F9"/>
          </w:tcPr>
          <w:p>
            <w:pPr>
              <w:pStyle w:val="Compact"/>
              <w:jc w:val="left"/>
            </w:pPr>
            <w:r>
              <w:rPr>
                <w:rFonts w:ascii="Arial" w:hAnsi="Arial"/>
                <w:sz w:val="18"/>
              </w:rPr>
              <w:t xml:space="preserve">2 von 10 (d7)</w:t>
            </w:r>
          </w:p>
        </w:tc>
        <w:tc>
          <w:tcPr>
            <w:shd w:val="clear" w:color="auto" w:fill="EEF3F9"/>
          </w:tcPr>
          <w:p>
            <w:pPr>
              <w:pStyle w:val="Compact"/>
              <w:jc w:val="left"/>
            </w:pPr>
            <w:r>
              <w:rPr>
                <w:rFonts w:ascii="Arial" w:hAnsi="Arial"/>
                <w:sz w:val="18"/>
              </w:rPr>
              <w:t xml:space="preserve">keiner festgestellt, Wortbilanz positiv</w:t>
            </w:r>
          </w:p>
        </w:tc>
      </w:tr>
      <w:tr>
        <w:trPr>
          <w:cantSplit w:val="true"/>
        </w:trPr>
        <w:tc>
          <w:tcPr/>
          <w:p>
            <w:pPr>
              <w:pStyle w:val="Compact"/>
              <w:jc w:val="left"/>
            </w:pPr>
            <w:r>
              <w:rPr>
                <w:rFonts w:ascii="Arial" w:hAnsi="Arial"/>
                <w:sz w:val="18"/>
              </w:rPr>
              <w:t xml:space="preserve">Dosis in die Lücke oder B1a S6 ohne offene Frage</w:t>
            </w:r>
          </w:p>
        </w:tc>
        <w:tc>
          <w:tcPr/>
          <w:p>
            <w:pPr>
              <w:pStyle w:val="Compact"/>
              <w:jc w:val="left"/>
            </w:pPr>
            <w:r>
              <w:rPr>
                <w:rFonts w:ascii="Arial" w:hAnsi="Arial"/>
                <w:sz w:val="18"/>
              </w:rPr>
              <w:t xml:space="preserve">c5</w:t>
            </w:r>
          </w:p>
        </w:tc>
        <w:tc>
          <w:tcPr/>
          <w:p>
            <w:pPr>
              <w:pStyle w:val="Compact"/>
              <w:jc w:val="left"/>
            </w:pPr>
            <w:r>
              <w:rPr>
                <w:rFonts w:ascii="Arial" w:hAnsi="Arial"/>
                <w:sz w:val="18"/>
              </w:rPr>
              <w:t xml:space="preserve">Dosis als Lückendimension 2 von 10 (d8)</w:t>
            </w:r>
          </w:p>
        </w:tc>
        <w:tc>
          <w:tcPr/>
          <w:p>
            <w:pPr>
              <w:pStyle w:val="Compact"/>
              <w:jc w:val="left"/>
            </w:pPr>
            <w:r>
              <w:rPr>
                <w:rFonts w:ascii="Arial" w:hAnsi="Arial"/>
                <w:sz w:val="18"/>
              </w:rPr>
              <w:t xml:space="preserve">Lücke hat schon fünf Dimensionen (c5)</w:t>
            </w:r>
          </w:p>
        </w:tc>
      </w:tr>
      <w:tr>
        <w:trPr>
          <w:cantSplit w:val="true"/>
        </w:trPr>
        <w:tc>
          <w:tcPr>
            <w:shd w:val="clear" w:color="auto" w:fill="EEF3F9"/>
          </w:tcPr>
          <w:p>
            <w:pPr>
              <w:pStyle w:val="Compact"/>
              <w:jc w:val="left"/>
            </w:pPr>
            <w:r>
              <w:rPr>
                <w:rFonts w:ascii="Arial" w:hAnsi="Arial"/>
                <w:sz w:val="18"/>
              </w:rPr>
              <w:t xml:space="preserve">Lücke auf zwei oder drei Dimensionen</w:t>
            </w:r>
          </w:p>
        </w:tc>
        <w:tc>
          <w:tcPr>
            <w:shd w:val="clear" w:color="auto" w:fill="EEF3F9"/>
          </w:tcPr>
          <w:p>
            <w:pPr>
              <w:pStyle w:val="Compact"/>
              <w:jc w:val="left"/>
            </w:pPr>
            <w:r>
              <w:rPr>
                <w:rFonts w:ascii="Arial" w:hAnsi="Arial"/>
                <w:sz w:val="18"/>
              </w:rPr>
              <w:t xml:space="preserve">c5</w:t>
            </w:r>
          </w:p>
        </w:tc>
        <w:tc>
          <w:tcPr>
            <w:shd w:val="clear" w:color="auto" w:fill="EEF3F9"/>
          </w:tcPr>
          <w:p>
            <w:pPr>
              <w:pStyle w:val="Compact"/>
              <w:jc w:val="left"/>
            </w:pPr>
            <w:r>
              <w:rPr>
                <w:rFonts w:ascii="Arial" w:hAnsi="Arial"/>
                <w:sz w:val="18"/>
              </w:rPr>
              <w:t xml:space="preserve">7 von 10 (d9)</w:t>
            </w:r>
          </w:p>
        </w:tc>
        <w:tc>
          <w:tcPr>
            <w:shd w:val="clear" w:color="auto" w:fill="EEF3F9"/>
          </w:tcPr>
          <w:p>
            <w:pPr>
              <w:pStyle w:val="Compact"/>
              <w:jc w:val="left"/>
            </w:pPr>
            <w:r>
              <w:rPr>
                <w:rFonts w:ascii="Arial" w:hAnsi="Arial"/>
                <w:sz w:val="18"/>
              </w:rPr>
              <w:t xml:space="preserve">Lückenformel F17 § 6.5, Relevanzstrang F17 Vorspann D</w:t>
            </w:r>
          </w:p>
        </w:tc>
      </w:tr>
      <w:tr>
        <w:trPr>
          <w:cantSplit w:val="true"/>
        </w:trPr>
        <w:tc>
          <w:tcPr/>
          <w:p>
            <w:pPr>
              <w:pStyle w:val="Compact"/>
              <w:jc w:val="left"/>
            </w:pPr>
            <w:r>
              <w:rPr>
                <w:rFonts w:ascii="Arial" w:hAnsi="Arial"/>
                <w:sz w:val="18"/>
              </w:rPr>
              <w:t xml:space="preserve">Evidenzanteil in die Spanne</w:t>
            </w:r>
          </w:p>
        </w:tc>
        <w:tc>
          <w:tcPr/>
          <w:p>
            <w:pPr>
              <w:pStyle w:val="Compact"/>
              <w:jc w:val="left"/>
            </w:pPr>
            <w:r>
              <w:rPr>
                <w:rFonts w:ascii="Arial" w:hAnsi="Arial"/>
                <w:sz w:val="18"/>
              </w:rPr>
              <w:t xml:space="preserve">a-Zeilen, b9</w:t>
            </w:r>
          </w:p>
        </w:tc>
        <w:tc>
          <w:tcPr/>
          <w:p>
            <w:pPr>
              <w:pStyle w:val="Compact"/>
              <w:jc w:val="left"/>
            </w:pPr>
            <w:r>
              <w:rPr>
                <w:rFonts w:ascii="Arial" w:hAnsi="Arial"/>
                <w:sz w:val="18"/>
              </w:rPr>
              <w:t xml:space="preserve">Minimum 7,2 % bestätigt (d10), Textstand 5,5 %, codierabhängig</w:t>
            </w:r>
          </w:p>
        </w:tc>
        <w:tc>
          <w:tcPr/>
          <w:p>
            <w:pPr>
              <w:pStyle w:val="Compact"/>
              <w:jc w:val="left"/>
            </w:pPr>
            <w:r>
              <w:rPr>
                <w:rFonts w:ascii="Arial" w:hAnsi="Arial"/>
                <w:sz w:val="18"/>
              </w:rPr>
              <w:t xml:space="preserve">Übersichten statt Einzelstudien (Verfasser 29.09., 12:54)</w:t>
            </w:r>
          </w:p>
        </w:tc>
      </w:tr>
      <w:tr>
        <w:trPr>
          <w:cantSplit w:val="true"/>
        </w:trPr>
        <w:tc>
          <w:tcPr>
            <w:shd w:val="clear" w:color="auto" w:fill="EEF3F9"/>
          </w:tcPr>
          <w:p>
            <w:pPr>
              <w:pStyle w:val="Compact"/>
              <w:jc w:val="left"/>
            </w:pPr>
            <w:r>
              <w:rPr>
                <w:rFonts w:ascii="Arial" w:hAnsi="Arial"/>
                <w:sz w:val="18"/>
              </w:rPr>
              <w:t xml:space="preserve">Lücke in den Absatz des Zwecks</w:t>
            </w:r>
          </w:p>
        </w:tc>
        <w:tc>
          <w:tcPr>
            <w:shd w:val="clear" w:color="auto" w:fill="EEF3F9"/>
          </w:tcPr>
          <w:p>
            <w:pPr>
              <w:pStyle w:val="Compact"/>
              <w:jc w:val="left"/>
            </w:pPr>
            <w:r>
              <w:rPr>
                <w:rFonts w:ascii="Arial" w:hAnsi="Arial"/>
                <w:sz w:val="18"/>
              </w:rPr>
              <w:t xml:space="preserve">b4, b52</w:t>
            </w:r>
          </w:p>
        </w:tc>
        <w:tc>
          <w:tcPr>
            <w:shd w:val="clear" w:color="auto" w:fill="EEF3F9"/>
          </w:tcPr>
          <w:p>
            <w:pPr>
              <w:pStyle w:val="Compact"/>
              <w:jc w:val="left"/>
            </w:pPr>
            <w:r>
              <w:rPr>
                <w:rFonts w:ascii="Arial" w:hAnsi="Arial"/>
                <w:sz w:val="18"/>
              </w:rPr>
              <w:t xml:space="preserve">8 von 10 (d11)</w:t>
            </w:r>
          </w:p>
        </w:tc>
        <w:tc>
          <w:tcPr>
            <w:shd w:val="clear" w:color="auto" w:fill="EEF3F9"/>
          </w:tcPr>
          <w:p>
            <w:pPr>
              <w:pStyle w:val="Compact"/>
              <w:jc w:val="left"/>
            </w:pPr>
            <w:r>
              <w:rPr>
                <w:rFonts w:ascii="Arial" w:hAnsi="Arial"/>
                <w:sz w:val="18"/>
              </w:rPr>
              <w:t xml:space="preserve">Befund § 7 Nr. 3 geprüft und nicht empfohlen</w:t>
            </w:r>
          </w:p>
        </w:tc>
      </w:tr>
    </w:tbl>
    <w:p>
      <w:pPr>
        <w:pStyle w:val="BodyText"/>
      </w:pPr>
      <w:r>
        <w:rPr>
          <w:rFonts w:ascii="Arial" w:hAnsi="Arial"/>
        </w:rPr>
        <w:t xml:space="preserve">Nicht korpusgestützt, aber vor allen anderen zu bearbeiten, sind die Befunde am Wortlaut der fünf Verfassersätze (§ 2.5: B1b S1, B1b S7, B3 S5, B4 S1, B4 S2). Sie betreffen Quellentreue und Satzbau, nicht die Bauform.</w:t>
      </w:r>
    </w:p>
    <w:bookmarkEnd w:id="35"/>
    <w:bookmarkStart w:id="36" w:name="X8faecf472437ba2e19525aeae3da1127a6224f4"/>
    <w:p>
      <w:pPr>
        <w:pStyle w:val="Heading3"/>
      </w:pPr>
      <w:r>
        <w:rPr>
          <w:rFonts w:ascii="Arial" w:hAnsi="Arial"/>
        </w:rPr>
        <w:t xml:space="preserve">3.5 Teiltabelle 3a — die fünf Sätze im Wortlaut des Verfassers am Volltext</w:t>
      </w:r>
    </w:p>
    <w:p>
      <w:pPr>
        <w:pStyle w:val="FirstParagraph"/>
      </w:pPr>
      <w:r>
        <w:rPr>
          <w:bCs/>
          <w:rFonts w:ascii="Arial" w:hAnsi="Arial"/>
          <w:b/>
        </w:rPr>
        <w:t xml:space="preserve">Verfahren.</w:t>
      </w:r>
      <w:r>
        <w:rPr>
          <w:rFonts w:ascii="Arial" w:hAnsi="Arial"/>
        </w:rPr>
        <w:t xml:space="preserve"> </w:t>
      </w:r>
      <w:r>
        <w:rPr>
          <w:rFonts w:ascii="Arial" w:hAnsi="Arial"/>
        </w:rPr>
        <w:t xml:space="preserve">Jeder der fünf Sätze aus § 2.5 ist am Volltext der zitierten Quellen geprüft, vorher sind die Einträge in</w:t>
      </w:r>
      <w:r>
        <w:rPr>
          <w:rFonts w:ascii="Arial" w:hAnsi="Arial"/>
        </w:rPr>
        <w:t xml:space="preserve"> </w:t>
      </w:r>
      <w:r>
        <w:rPr>
          <w:rStyle w:val="VerbatimChar"/>
          <w:rFonts w:ascii="Arial" w:hAnsi="Arial"/>
          <w:sz w:val="18"/>
        </w:rPr>
        <w:t xml:space="preserve">Schreiben\ev3_daten\T4_zitierfallen.csv</w:t>
      </w:r>
      <w:r>
        <w:rPr>
          <w:rFonts w:ascii="Arial" w:hAnsi="Arial"/>
        </w:rPr>
        <w:t xml:space="preserve"> </w:t>
      </w:r>
      <w:r>
        <w:rPr>
          <w:rFonts w:ascii="Arial" w:hAnsi="Arial"/>
        </w:rPr>
        <w:t xml:space="preserve">gelesen: Olivier2026 (zwei Einträge), Roessler2014 (vier), Dugdale2019 (drei), Ferguson2024 (zwei), MarkovicMikulic2010 (einer, dazu</w:t>
      </w:r>
      <w:r>
        <w:rPr>
          <w:rFonts w:ascii="Arial" w:hAnsi="Arial"/>
        </w:rPr>
        <w:t xml:space="preserve"> </w:t>
      </w:r>
      <w:r>
        <w:rPr>
          <w:rStyle w:val="VerbatimChar"/>
          <w:rFonts w:ascii="Arial" w:hAnsi="Arial"/>
          <w:sz w:val="18"/>
        </w:rPr>
        <w:t xml:space="preserve">MM2010</w:t>
      </w:r>
      <w:r>
        <w:rPr>
          <w:rFonts w:ascii="Arial" w:hAnsi="Arial"/>
        </w:rPr>
        <w:t xml:space="preserve"> </w:t>
      </w:r>
      <w:r>
        <w:rPr>
          <w:rFonts w:ascii="Arial" w:hAnsi="Arial"/>
        </w:rPr>
        <w:t xml:space="preserve">mit einem Eintrag, nachgetragen nach der Zweitprüfung von B1b, Textvorschlag Überarbeitung § 1.6 Nr. 5), Nicol2006 (zwei), Radnor2017 (einer), zu Tanner et al. (1966) keiner. Volltexte aus</w:t>
      </w:r>
      <w:r>
        <w:rPr>
          <w:rFonts w:ascii="Arial" w:hAnsi="Arial"/>
        </w:rPr>
        <w:t xml:space="preserve"> </w:t>
      </w:r>
      <w:r>
        <w:rPr>
          <w:rStyle w:val="VerbatimChar"/>
          <w:rFonts w:ascii="Arial" w:hAnsi="Arial"/>
          <w:sz w:val="18"/>
        </w:rPr>
        <w:t xml:space="preserve">Ideen und Studien</w:t>
      </w:r>
      <w:r>
        <w:rPr>
          <w:rFonts w:ascii="Arial" w:hAnsi="Arial"/>
        </w:rPr>
        <w:t xml:space="preserve">, MD5 in Klammern: Markovic &amp; Mikulic (2010,</w:t>
      </w:r>
      <w:r>
        <w:rPr>
          <w:rFonts w:ascii="Arial" w:hAnsi="Arial"/>
        </w:rPr>
        <w:t xml:space="preserve"> </w:t>
      </w:r>
      <w:r>
        <w:rPr>
          <w:rStyle w:val="VerbatimChar"/>
          <w:rFonts w:ascii="Arial" w:hAnsi="Arial"/>
          <w:sz w:val="18"/>
        </w:rPr>
        <w:t xml:space="preserve">0d2da9b3…</w:t>
      </w:r>
      <w:r>
        <w:rPr>
          <w:rFonts w:ascii="Arial" w:hAnsi="Arial"/>
        </w:rPr>
        <w:t xml:space="preserve">) · Olivier et al. (2026,</w:t>
      </w:r>
      <w:r>
        <w:rPr>
          <w:rFonts w:ascii="Arial" w:hAnsi="Arial"/>
        </w:rPr>
        <w:t xml:space="preserve"> </w:t>
      </w:r>
      <w:r>
        <w:rPr>
          <w:rStyle w:val="VerbatimChar"/>
          <w:rFonts w:ascii="Arial" w:hAnsi="Arial"/>
          <w:sz w:val="18"/>
        </w:rPr>
        <w:t xml:space="preserve">41355fc5…</w:t>
      </w:r>
      <w:r>
        <w:rPr>
          <w:rFonts w:ascii="Arial" w:hAnsi="Arial"/>
        </w:rPr>
        <w:t xml:space="preserve">) · Rössler et al. (2014,</w:t>
      </w:r>
      <w:r>
        <w:rPr>
          <w:rFonts w:ascii="Arial" w:hAnsi="Arial"/>
        </w:rPr>
        <w:t xml:space="preserve"> </w:t>
      </w:r>
      <w:r>
        <w:rPr>
          <w:rStyle w:val="VerbatimChar"/>
          <w:rFonts w:ascii="Arial" w:hAnsi="Arial"/>
          <w:sz w:val="18"/>
        </w:rPr>
        <w:t xml:space="preserve">6bf5030f…</w:t>
      </w:r>
      <w:r>
        <w:rPr>
          <w:rFonts w:ascii="Arial" w:hAnsi="Arial"/>
        </w:rPr>
        <w:t xml:space="preserve">) · Dugdale et al. (2019, Online-First,</w:t>
      </w:r>
      <w:r>
        <w:rPr>
          <w:rFonts w:ascii="Arial" w:hAnsi="Arial"/>
        </w:rPr>
        <w:t xml:space="preserve"> </w:t>
      </w:r>
      <w:r>
        <w:rPr>
          <w:rStyle w:val="VerbatimChar"/>
          <w:rFonts w:ascii="Arial" w:hAnsi="Arial"/>
          <w:sz w:val="18"/>
        </w:rPr>
        <w:t xml:space="preserve">86536a60…</w:t>
      </w:r>
      <w:r>
        <w:rPr>
          <w:rFonts w:ascii="Arial" w:hAnsi="Arial"/>
        </w:rPr>
        <w:t xml:space="preserve">, Textschicht gleich</w:t>
      </w:r>
      <w:r>
        <w:rPr>
          <w:rFonts w:ascii="Arial" w:hAnsi="Arial"/>
        </w:rPr>
        <w:t xml:space="preserve"> </w:t>
      </w:r>
      <w:r>
        <w:rPr>
          <w:rStyle w:val="VerbatimChar"/>
          <w:rFonts w:ascii="Arial" w:hAnsi="Arial"/>
          <w:sz w:val="18"/>
        </w:rPr>
        <w:t xml:space="preserve">Dugdale 2018 et al.,.pdf</w:t>
      </w:r>
      <w:r>
        <w:rPr>
          <w:rFonts w:ascii="Arial" w:hAnsi="Arial"/>
        </w:rPr>
        <w:t xml:space="preserve">) · Ferguson et al. (2024,</w:t>
      </w:r>
      <w:r>
        <w:rPr>
          <w:rFonts w:ascii="Arial" w:hAnsi="Arial"/>
        </w:rPr>
        <w:t xml:space="preserve"> </w:t>
      </w:r>
      <w:r>
        <w:rPr>
          <w:rStyle w:val="VerbatimChar"/>
          <w:rFonts w:ascii="Arial" w:hAnsi="Arial"/>
          <w:sz w:val="18"/>
        </w:rPr>
        <w:t xml:space="preserve">4352339e…</w:t>
      </w:r>
      <w:r>
        <w:rPr>
          <w:rFonts w:ascii="Arial" w:hAnsi="Arial"/>
        </w:rPr>
        <w:t xml:space="preserve">) · Tanner et al. (1966, Scan,</w:t>
      </w:r>
      <w:r>
        <w:rPr>
          <w:rFonts w:ascii="Arial" w:hAnsi="Arial"/>
        </w:rPr>
        <w:t xml:space="preserve"> </w:t>
      </w:r>
      <w:r>
        <w:rPr>
          <w:rStyle w:val="VerbatimChar"/>
          <w:rFonts w:ascii="Arial" w:hAnsi="Arial"/>
          <w:sz w:val="18"/>
        </w:rPr>
        <w:t xml:space="preserve">c63022b5…</w:t>
      </w:r>
      <w:r>
        <w:rPr>
          <w:rFonts w:ascii="Arial" w:hAnsi="Arial"/>
        </w:rPr>
        <w:t xml:space="preserve">, Tab. I am Seitenbild) · Radnor et al. (2018, Online-First,</w:t>
      </w:r>
      <w:r>
        <w:rPr>
          <w:rFonts w:ascii="Arial" w:hAnsi="Arial"/>
        </w:rPr>
        <w:t xml:space="preserve"> </w:t>
      </w:r>
      <w:r>
        <w:rPr>
          <w:rStyle w:val="VerbatimChar"/>
          <w:rFonts w:ascii="Arial" w:hAnsi="Arial"/>
          <w:sz w:val="18"/>
        </w:rPr>
        <w:t xml:space="preserve">395ea66f…</w:t>
      </w:r>
      <w:r>
        <w:rPr>
          <w:rFonts w:ascii="Arial" w:hAnsi="Arial"/>
        </w:rPr>
        <w:t xml:space="preserve">). Seiten wie in den Belegtabellen, bei Online-First-Fassungen „OF-S.“. Maßstab ist die freigegebene Fassung (§ 2.5). Status:</w:t>
      </w:r>
      <w:r>
        <w:rPr>
          <w:rFonts w:ascii="Arial" w:hAnsi="Arial"/>
        </w:rPr>
        <w:t xml:space="preserve"> </w:t>
      </w:r>
      <w:r>
        <w:rPr>
          <w:bCs/>
          <w:rFonts w:ascii="Arial" w:hAnsi="Arial"/>
          <w:b/>
        </w:rPr>
        <w:t xml:space="preserve">gedeckt</w:t>
      </w:r>
      <w:r>
        <w:rPr>
          <w:rFonts w:ascii="Arial" w:hAnsi="Arial"/>
        </w:rPr>
        <w:t xml:space="preserve"> </w:t>
      </w:r>
      <w:r>
        <w:rPr>
          <w:rFonts w:ascii="Arial" w:hAnsi="Arial"/>
        </w:rPr>
        <w:t xml:space="preserve">·</w:t>
      </w:r>
      <w:r>
        <w:rPr>
          <w:rFonts w:ascii="Arial" w:hAnsi="Arial"/>
        </w:rPr>
        <w:t xml:space="preserve"> </w:t>
      </w:r>
      <w:r>
        <w:rPr>
          <w:bCs/>
          <w:rFonts w:ascii="Arial" w:hAnsi="Arial"/>
          <w:b/>
        </w:rPr>
        <w:t xml:space="preserve">teilweise gedeckt</w:t>
      </w:r>
      <w:r>
        <w:rPr>
          <w:rFonts w:ascii="Arial" w:hAnsi="Arial"/>
        </w:rPr>
        <w:t xml:space="preserve"> </w:t>
      </w:r>
      <w:r>
        <w:rPr>
          <w:rFonts w:ascii="Arial" w:hAnsi="Arial"/>
        </w:rPr>
        <w:t xml:space="preserve">·</w:t>
      </w:r>
      <w:r>
        <w:rPr>
          <w:rFonts w:ascii="Arial" w:hAnsi="Arial"/>
        </w:rPr>
        <w:t xml:space="preserve"> </w:t>
      </w:r>
      <w:r>
        <w:rPr>
          <w:bCs/>
          <w:rFonts w:ascii="Arial" w:hAnsi="Arial"/>
          <w:b/>
        </w:rPr>
        <w:t xml:space="preserve">nicht gedeckt</w:t>
      </w:r>
      <w:r>
        <w:rPr>
          <w:rFonts w:ascii="Arial" w:hAnsi="Arial"/>
        </w:rPr>
        <w:t xml:space="preserve"> </w:t>
      </w:r>
      <w:r>
        <w:rPr>
          <w:rFonts w:ascii="Arial" w:hAnsi="Arial"/>
        </w:rPr>
        <w:t xml:space="preserve">·</w:t>
      </w:r>
      <w:r>
        <w:rPr>
          <w:rFonts w:ascii="Arial" w:hAnsi="Arial"/>
        </w:rPr>
        <w:t xml:space="preserve"> </w:t>
      </w:r>
      <w:r>
        <w:rPr>
          <w:bCs/>
          <w:rFonts w:ascii="Arial" w:hAnsi="Arial"/>
          <w:b/>
        </w:rPr>
        <w:t xml:space="preserve">Regelverstoß</w:t>
      </w:r>
      <w:r>
        <w:rPr>
          <w:rFonts w:ascii="Arial" w:hAnsi="Arial"/>
        </w:rPr>
        <w:t xml:space="preserve"> </w:t>
      </w:r>
      <w:r>
        <w:rPr>
          <w:rFonts w:ascii="Arial" w:hAnsi="Arial"/>
        </w:rPr>
        <w:t xml:space="preserve">(gegen eine Projektregel, unabhängig von der Quelle) ·</w:t>
      </w:r>
      <w:r>
        <w:rPr>
          <w:rFonts w:ascii="Arial" w:hAnsi="Arial"/>
        </w:rPr>
        <w:t xml:space="preserve"> </w:t>
      </w:r>
      <w:r>
        <w:rPr>
          <w:bCs/>
          <w:rFonts w:ascii="Arial" w:hAnsi="Arial"/>
          <w:b/>
        </w:rPr>
        <w:t xml:space="preserve">Satzbau</w:t>
      </w:r>
      <w:r>
        <w:rPr>
          <w:rFonts w:ascii="Arial" w:hAnsi="Arial"/>
        </w:rPr>
        <w:t xml:space="preserve"> </w:t>
      </w:r>
      <w:r>
        <w:rPr>
          <w:rFonts w:ascii="Arial" w:hAnsi="Arial"/>
        </w:rPr>
        <w:t xml:space="preserve">(sprachlicher Fehler ohne Quellenfrage). Wortzahlen der Varianten gemessen mit</w:t>
      </w:r>
      <w:r>
        <w:rPr>
          <w:rFonts w:ascii="Arial" w:hAnsi="Arial"/>
        </w:rPr>
        <w:t xml:space="preserve"> </w:t>
      </w:r>
      <w:r>
        <w:rPr>
          <w:rStyle w:val="VerbatimChar"/>
          <w:rFonts w:ascii="Arial" w:hAnsi="Arial"/>
          <w:sz w:val="18"/>
        </w:rPr>
        <w:t xml:space="preserve">wortbilanz_schritt3.py</w:t>
      </w:r>
      <w:r>
        <w:rPr>
          <w:rFonts w:ascii="Arial" w:hAnsi="Arial"/>
        </w:rPr>
        <w:t xml:space="preserve"> </w:t>
      </w:r>
      <w:r>
        <w:rPr>
          <w:rFonts w:ascii="Arial" w:hAnsi="Arial"/>
        </w:rPr>
        <w:t xml:space="preserve">(Ausgabe</w:t>
      </w:r>
      <w:r>
        <w:rPr>
          <w:rFonts w:ascii="Arial" w:hAnsi="Arial"/>
        </w:rPr>
        <w:t xml:space="preserve"> </w:t>
      </w:r>
      <w:r>
        <w:rPr>
          <w:rStyle w:val="VerbatimChar"/>
          <w:rFonts w:ascii="Arial" w:hAnsi="Arial"/>
          <w:sz w:val="18"/>
        </w:rPr>
        <w:t xml:space="preserve">wortbilanz_schritt3.txt</w:t>
      </w:r>
      <w:r>
        <w:rPr>
          <w:rFonts w:ascii="Arial" w:hAnsi="Arial"/>
        </w:rPr>
        <w:t xml:space="preserve">). Zweitprüfung in § 5.</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320"/>
        <w:gridCol w:w="1320"/>
        <w:gridCol w:w="1320"/>
        <w:gridCol w:w="1320"/>
        <w:gridCol w:w="1320"/>
        <w:gridCol w:w="1320"/>
      </w:tblGrid>
      <w:tr>
        <w:trPr>
          <w:tblHeader w:val="true"/>
          <w:tblHeader w:val="true"/>
          <w:cantSplit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Satz</w:t>
            </w:r>
          </w:p>
        </w:tc>
        <w:tc>
          <w:tcPr>
            <w:shd w:val="clear" w:color="auto" w:fill="D6E4F0"/>
          </w:tcPr>
          <w:p>
            <w:pPr>
              <w:pStyle w:val="Compact"/>
              <w:jc w:val="left"/>
            </w:pPr>
            <w:r>
              <w:rPr>
                <w:rFonts w:ascii="Arial" w:hAnsi="Arial"/>
                <w:b/>
                <w:sz w:val="18"/>
              </w:rPr>
              <w:t xml:space="preserve">Befund</w:t>
            </w:r>
          </w:p>
        </w:tc>
        <w:tc>
          <w:tcPr>
            <w:shd w:val="clear" w:color="auto" w:fill="D6E4F0"/>
          </w:tcPr>
          <w:p>
            <w:pPr>
              <w:pStyle w:val="Compact"/>
              <w:jc w:val="left"/>
            </w:pPr>
            <w:r>
              <w:rPr>
                <w:rFonts w:ascii="Arial" w:hAnsi="Arial"/>
                <w:b/>
                <w:sz w:val="18"/>
              </w:rPr>
              <w:t xml:space="preserve">Volltextstelle</w:t>
            </w:r>
          </w:p>
        </w:tc>
        <w:tc>
          <w:tcPr>
            <w:shd w:val="clear" w:color="auto" w:fill="D6E4F0"/>
          </w:tcPr>
          <w:p>
            <w:pPr>
              <w:pStyle w:val="Compact"/>
              <w:jc w:val="left"/>
            </w:pPr>
            <w:r>
              <w:rPr>
                <w:rFonts w:ascii="Arial" w:hAnsi="Arial"/>
                <w:b/>
                <w:sz w:val="18"/>
              </w:rPr>
              <w:t xml:space="preserve">Ergebnis</w:t>
            </w:r>
          </w:p>
        </w:tc>
        <w:tc>
          <w:tcPr>
            <w:shd w:val="clear" w:color="auto" w:fill="D6E4F0"/>
          </w:tcPr>
          <w:p>
            <w:pPr>
              <w:pStyle w:val="Compact"/>
              <w:jc w:val="left"/>
            </w:pPr>
            <w:r>
              <w:rPr>
                <w:rFonts w:ascii="Arial" w:hAnsi="Arial"/>
                <w:b/>
                <w:sz w:val="18"/>
              </w:rPr>
              <w:t xml:space="preserve">Status</w:t>
            </w:r>
          </w:p>
        </w:tc>
      </w:tr>
      <w:tr>
        <w:trPr>
          <w:cantSplit w:val="true"/>
        </w:trPr>
        <w:tc>
          <w:tcPr/>
          <w:p>
            <w:pPr>
              <w:pStyle w:val="Compact"/>
              <w:jc w:val="left"/>
            </w:pPr>
            <w:r>
              <w:rPr>
                <w:rFonts w:ascii="Arial" w:hAnsi="Arial"/>
                <w:sz w:val="18"/>
              </w:rPr>
              <w:t xml:space="preserve">w1</w:t>
            </w:r>
          </w:p>
        </w:tc>
        <w:tc>
          <w:tcPr/>
          <w:p>
            <w:pPr>
              <w:pStyle w:val="Compact"/>
              <w:jc w:val="left"/>
            </w:pPr>
            <w:r>
              <w:rPr>
                <w:rFonts w:ascii="Arial" w:hAnsi="Arial"/>
                <w:sz w:val="18"/>
              </w:rPr>
              <w:t xml:space="preserve">B1b S1</w:t>
            </w:r>
          </w:p>
        </w:tc>
        <w:tc>
          <w:tcPr/>
          <w:p>
            <w:pPr>
              <w:pStyle w:val="Compact"/>
              <w:jc w:val="left"/>
            </w:pPr>
            <w:r>
              <w:rPr>
                <w:rFonts w:ascii="Arial" w:hAnsi="Arial"/>
                <w:sz w:val="18"/>
              </w:rPr>
              <w:t xml:space="preserve">„Wirkmechanismus der Trainingsform“ · Komma nach „(DVZ)“</w:t>
            </w:r>
          </w:p>
        </w:tc>
        <w:tc>
          <w:tcPr/>
          <w:p>
            <w:pPr>
              <w:pStyle w:val="Compact"/>
              <w:jc w:val="left"/>
            </w:pPr>
            <w:r>
              <w:rPr>
                <w:rFonts w:ascii="Arial" w:hAnsi="Arial"/>
                <w:sz w:val="18"/>
              </w:rPr>
              <w:t xml:space="preserve">Markovic &amp; Mikulic (2010), S. 860: Plyometrie „involves performing bodyweight jumping-type exercises … using the so-called stretch-shortening cycle (SSC) muscle action. The SSC enhances the ability … prompting the use of plyometric exercise as a bridge between strength and speed“. Die Wirkung des Trainings führen die Autoren auf Anpassungen zurück: „adaptive changes in neuromuscular function are likely the result of (i) an increased neural drive … (v) changes in single-fibre mechanics“ (S. 860). S. 875 erklärt die Mehrleistung nach Vordehnung, nicht die Wirkung des Trainings</w:t>
            </w:r>
          </w:p>
        </w:tc>
        <w:tc>
          <w:tcPr/>
          <w:p>
            <w:pPr>
              <w:pStyle w:val="Compact"/>
              <w:jc w:val="left"/>
            </w:pPr>
            <w:r>
              <w:rPr>
                <w:rFonts w:ascii="Arial" w:hAnsi="Arial"/>
                <w:sz w:val="18"/>
              </w:rPr>
              <w:t xml:space="preserve">Der DVZ ist dort die Muskelaktion der Übungen und der Grund ihres Einsatzes, nicht der Wirkmechanismus des Trainings, auch an keiner späteren Stelle bis S. 889 (Zweitprüfung). Die Beanstandung aus der Zweitprüfung von B1 (§ 5 dort) trifft weiter zu. „grundlegend“ und „Sprung- und Hüpfbewegungen“ sind sinngemäß gedeckt wie in B1 § 3. Das Komma trennt Subjekt und Prädikat. Leseführung: Ohne „Muskelaktion“ in S1 fehlt „dieser gemeinsamen Muskelaktion“ in S6 das Bezugswort</w:t>
            </w:r>
          </w:p>
        </w:tc>
        <w:tc>
          <w:tcPr/>
          <w:p>
            <w:pPr>
              <w:pStyle w:val="Compact"/>
              <w:jc w:val="left"/>
            </w:pPr>
            <w:r>
              <w:rPr>
                <w:rFonts w:ascii="Arial" w:hAnsi="Arial"/>
                <w:sz w:val="18"/>
              </w:rPr>
              <w:t xml:space="preserve">nicht gedeckt, Satzbau</w:t>
            </w:r>
          </w:p>
        </w:tc>
      </w:tr>
      <w:tr>
        <w:trPr>
          <w:cantSplit w:val="true"/>
        </w:trPr>
        <w:tc>
          <w:tcPr>
            <w:shd w:val="clear" w:color="auto" w:fill="EEF3F9"/>
          </w:tcPr>
          <w:p>
            <w:pPr>
              <w:pStyle w:val="Compact"/>
              <w:jc w:val="left"/>
            </w:pPr>
            <w:r>
              <w:rPr>
                <w:rFonts w:ascii="Arial" w:hAnsi="Arial"/>
                <w:sz w:val="18"/>
              </w:rPr>
              <w:t xml:space="preserve">w2</w:t>
            </w:r>
          </w:p>
        </w:tc>
        <w:tc>
          <w:tcPr>
            <w:shd w:val="clear" w:color="auto" w:fill="EEF3F9"/>
          </w:tcPr>
          <w:p>
            <w:pPr>
              <w:pStyle w:val="Compact"/>
              <w:jc w:val="left"/>
            </w:pPr>
            <w:r>
              <w:rPr>
                <w:rFonts w:ascii="Arial" w:hAnsi="Arial"/>
                <w:sz w:val="18"/>
              </w:rPr>
              <w:t xml:space="preserve">B1b S7</w:t>
            </w:r>
          </w:p>
        </w:tc>
        <w:tc>
          <w:tcPr>
            <w:shd w:val="clear" w:color="auto" w:fill="EEF3F9"/>
          </w:tcPr>
          <w:p>
            <w:pPr>
              <w:pStyle w:val="Compact"/>
              <w:jc w:val="left"/>
            </w:pPr>
            <w:r>
              <w:rPr>
                <w:rFonts w:ascii="Arial" w:hAnsi="Arial"/>
                <w:sz w:val="18"/>
              </w:rPr>
              <w:t xml:space="preserve">bricht nach „und“ ab</w:t>
            </w:r>
          </w:p>
        </w:tc>
        <w:tc>
          <w:tcPr>
            <w:shd w:val="clear" w:color="auto" w:fill="EEF3F9"/>
          </w:tcPr>
          <w:p>
            <w:pPr>
              <w:pStyle w:val="Compact"/>
              <w:jc w:val="left"/>
            </w:pPr>
            <w:r>
              <w:rPr>
                <w:rFonts w:ascii="Arial" w:hAnsi="Arial"/>
                <w:sz w:val="18"/>
              </w:rPr>
              <w:t xml:space="preserve">Olivier et al. (2026), S. 1 und 2: randomisierte Studien an 13- bis 18-jährigen männlichen Athleten aller Sportarten · S. 6: „Multifaceted NMTS (n = 8) reduced the number of injuries among adolescent males“ · S. 10: „The multifaceted neuromuscular strategies included running, plyometrics, core training …“ · S. 1 und 10: „NMTS reduced number of non-contact- and severity of injuries overall“ · Rössler et al. (2014), S. 1733: Sportler unter 19 Jahren · S. 1741: 13 von 21 Programmen enthielten Sprung- oder plyometrische Übungen, Gesamteffekt über 21 Studien, Wirkung bei leichten, mittleren und schweren Verletzungen</w:t>
            </w:r>
          </w:p>
        </w:tc>
        <w:tc>
          <w:tcPr>
            <w:shd w:val="clear" w:color="auto" w:fill="EEF3F9"/>
          </w:tcPr>
          <w:p>
            <w:pPr>
              <w:pStyle w:val="Compact"/>
              <w:jc w:val="left"/>
            </w:pPr>
            <w:r>
              <w:rPr>
                <w:rFonts w:ascii="Arial" w:hAnsi="Arial"/>
                <w:sz w:val="18"/>
              </w:rPr>
              <w:t xml:space="preserve">Der freigegebene Wortlaut ohne „und“ ist an beiden Quellen gedeckt und T4-konform: Nachwuchssport, nicht Jugendfußball, keine Rate, kein Vergleich mit und ohne Sprünge. Eine Fortsetzung zur Verletzungsschwere trügen beide Quellen, Rössler (S. 1741) über alle Schweregrade, Olivier (S. 1, 10) nur für NMTS insgesamt. Für eine Fortsetzung zur Leistung liegt keine Quelle vor: Rössler (S. 1746) übernimmt den Leistungsgewinn aus einer Futsal-Studie (T4: nicht zitieren), Olivier verweist dafür auf Faude et al. (2017, S. 2), die nicht im Ordner liegen und keinen T1-Steckbrief haben</w:t>
            </w:r>
          </w:p>
        </w:tc>
        <w:tc>
          <w:tcPr>
            <w:shd w:val="clear" w:color="auto" w:fill="EEF3F9"/>
          </w:tcPr>
          <w:p>
            <w:pPr>
              <w:pStyle w:val="Compact"/>
              <w:jc w:val="left"/>
            </w:pPr>
            <w:r>
              <w:rPr>
                <w:rFonts w:ascii="Arial" w:hAnsi="Arial"/>
                <w:sz w:val="18"/>
              </w:rPr>
              <w:t xml:space="preserve">Satzbau, Maßstab gedeckt</w:t>
            </w:r>
          </w:p>
        </w:tc>
      </w:tr>
      <w:tr>
        <w:trPr>
          <w:cantSplit w:val="true"/>
        </w:trPr>
        <w:tc>
          <w:tcPr/>
          <w:p>
            <w:pPr>
              <w:pStyle w:val="Compact"/>
              <w:jc w:val="left"/>
            </w:pPr>
            <w:r>
              <w:rPr>
                <w:rFonts w:ascii="Arial" w:hAnsi="Arial"/>
                <w:sz w:val="18"/>
              </w:rPr>
              <w:t xml:space="preserve">w3</w:t>
            </w:r>
          </w:p>
        </w:tc>
        <w:tc>
          <w:tcPr/>
          <w:p>
            <w:pPr>
              <w:pStyle w:val="Compact"/>
              <w:jc w:val="left"/>
            </w:pPr>
            <w:r>
              <w:rPr>
                <w:rFonts w:ascii="Arial" w:hAnsi="Arial"/>
                <w:sz w:val="18"/>
              </w:rPr>
              <w:t xml:space="preserve">B3 S5</w:t>
            </w:r>
          </w:p>
        </w:tc>
        <w:tc>
          <w:tcPr/>
          <w:p>
            <w:pPr>
              <w:pStyle w:val="Compact"/>
              <w:jc w:val="left"/>
            </w:pPr>
            <w:r>
              <w:rPr>
                <w:rFonts w:ascii="Arial" w:hAnsi="Arial"/>
                <w:sz w:val="18"/>
              </w:rPr>
              <w:t xml:space="preserve">„valide“ ohne Beleg · „reliable“</w:t>
            </w:r>
          </w:p>
        </w:tc>
        <w:tc>
          <w:tcPr/>
          <w:p>
            <w:pPr>
              <w:pStyle w:val="Compact"/>
              <w:jc w:val="left"/>
            </w:pPr>
            <w:r>
              <w:rPr>
                <w:rFonts w:ascii="Arial" w:hAnsi="Arial"/>
                <w:sz w:val="18"/>
              </w:rPr>
              <w:t xml:space="preserve">Dugdale et al. (2019), OF-S. 2: Ziel ist auch die „construct validity of the testing battery“, geprüft als Unterscheidung von Alters- und Spielergruppen, Werte je Altersklasse standardisiert (OF-S. 4) · OF-S. 9: „mostly reliable … and valid (able to discriminate between unidentified and identified player groups)“, zu 70,2 % richtig klassifiziert, getragen von Standweitsprung (r = 0,75) und 505 (r = 0,54), 10-m-Sprint r = 0,02, die beiden oberen Spielstandards trennte die Batterie nicht, benachbarte Altersklassen von U13 bis U16 unterschieden sich in allen Tests · OF-S. 6: 10-m-Sprint als einziger Test ohne Unterschied zwischen den Spielergruppen (p = 0,829) · Ergebnistext OF-S. 4, Tab. I OF-S. 5: Reliabilität je Altersgruppe · Ferguson et al. (2024), S. e96 und e97: nur Reliabilität, Sprint über 5 bis 30 m, 37 Akademiespieler, 14,7 ± 0,8 Jahre, 24 bis 48 h Abstand, weder Standweitsprung noch 505 · S. e99: ICC 5 m 0,53, 10 m 0,73, 30 m 0,93</w:t>
            </w:r>
          </w:p>
        </w:tc>
        <w:tc>
          <w:tcPr/>
          <w:p>
            <w:pPr>
              <w:pStyle w:val="Compact"/>
              <w:jc w:val="left"/>
            </w:pPr>
            <w:r>
              <w:rPr>
                <w:rFonts w:ascii="Arial" w:hAnsi="Arial"/>
                <w:sz w:val="18"/>
              </w:rPr>
              <w:t xml:space="preserve">„reliable“ ist gedeckt wie die Freigabe, über Dugdale Tab. I (U14 bis U16) und Ferguson für 20 und 30 m, bei 5 und 10 m nur moderat (vorgemerkt für 6.2, B3 bis B5 § 7), T4: „Trial“ = Testtag. Grammatisch ist „reliable“ richtig: Attributiv verliert ein Adjektiv auf -el das e (variabel → variable Kosten, reliabel → reliable Tests). Der Befund „reliable statt reliabel“ in § 2.5 ist damit berichtigt. „valide“ ist in dieser Form nicht gedeckt: Dugdale et al. nennen die Batterie „mostly … valid“ im Sinn einer Gruppentrennung (OF-S. 9, 10). Das trägt keine Validität je Test „bei U14- bis U16-Spielern zwischen Testtagen“: geprüft über U11 bis U17, die Spielergruppen trennte der 10-m-Sprint nicht, ein 30-m-Sprint fehlte, Ferguson et al. prüften keine Validität. Die Validität des 505-Tests ist für 6.2 vorgemerkt (B3 bis B5 § 3b, § 7). Eine eingeschränkte Aussage zur Gruppentrennung wäre inhaltlich der per Klick gestrichene Satz zum Niveauunterschied (30.09., 07:00 Nr. 2 b)</w:t>
            </w:r>
          </w:p>
        </w:tc>
        <w:tc>
          <w:tcPr/>
          <w:p>
            <w:pPr>
              <w:pStyle w:val="Compact"/>
              <w:jc w:val="left"/>
            </w:pPr>
            <w:r>
              <w:rPr>
                <w:rFonts w:ascii="Arial" w:hAnsi="Arial"/>
                <w:sz w:val="18"/>
              </w:rPr>
              <w:t xml:space="preserve">„reliable“ gedeckt, „valide“ in dieser Form nicht gedeckt</w:t>
            </w:r>
          </w:p>
        </w:tc>
      </w:tr>
      <w:tr>
        <w:trPr>
          <w:cantSplit w:val="true"/>
        </w:trPr>
        <w:tc>
          <w:tcPr>
            <w:shd w:val="clear" w:color="auto" w:fill="EEF3F9"/>
          </w:tcPr>
          <w:p>
            <w:pPr>
              <w:pStyle w:val="Compact"/>
              <w:jc w:val="left"/>
            </w:pPr>
            <w:r>
              <w:rPr>
                <w:rFonts w:ascii="Arial" w:hAnsi="Arial"/>
                <w:sz w:val="18"/>
              </w:rPr>
              <w:t xml:space="preserve">w4</w:t>
            </w:r>
          </w:p>
        </w:tc>
        <w:tc>
          <w:tcPr>
            <w:shd w:val="clear" w:color="auto" w:fill="EEF3F9"/>
          </w:tcPr>
          <w:p>
            <w:pPr>
              <w:pStyle w:val="Compact"/>
              <w:jc w:val="left"/>
            </w:pPr>
            <w:r>
              <w:rPr>
                <w:rFonts w:ascii="Arial" w:hAnsi="Arial"/>
                <w:sz w:val="18"/>
              </w:rPr>
              <w:t xml:space="preserve">B4 S1</w:t>
            </w:r>
          </w:p>
        </w:tc>
        <w:tc>
          <w:tcPr>
            <w:shd w:val="clear" w:color="auto" w:fill="EEF3F9"/>
          </w:tcPr>
          <w:p>
            <w:pPr>
              <w:pStyle w:val="Compact"/>
              <w:jc w:val="left"/>
            </w:pPr>
            <w:r>
              <w:rPr>
                <w:rFonts w:ascii="Arial" w:hAnsi="Arial"/>
                <w:sz w:val="18"/>
              </w:rPr>
              <w:t xml:space="preserve">Population und Alter fehlen · „jugendliche“</w:t>
            </w:r>
          </w:p>
        </w:tc>
        <w:tc>
          <w:tcPr>
            <w:shd w:val="clear" w:color="auto" w:fill="EEF3F9"/>
          </w:tcPr>
          <w:p>
            <w:pPr>
              <w:pStyle w:val="Compact"/>
              <w:jc w:val="left"/>
            </w:pPr>
            <w:r>
              <w:rPr>
                <w:rFonts w:ascii="Arial" w:hAnsi="Arial"/>
                <w:sz w:val="18"/>
              </w:rPr>
              <w:t xml:space="preserve">Tanner et al. (1966), S. 457: Harpenden Growth Study, 49 gesunde Jungen und 41 Mädchen, „the age of its occurrence varies greatly“ · Tab. I, S. 461 (Seitenbild): Alter beim Gipfel Jungen 14,1 ± 0,13 (Standardfehler), SD 0,93, Spanne 12,0 bis 16,0 · Mädchen 12,1 ± 0,14, SD 0,87, Spanne 10,5 bis 13,5</w:t>
            </w:r>
          </w:p>
        </w:tc>
        <w:tc>
          <w:tcPr>
            <w:shd w:val="clear" w:color="auto" w:fill="EEF3F9"/>
          </w:tcPr>
          <w:p>
            <w:pPr>
              <w:pStyle w:val="Compact"/>
              <w:jc w:val="left"/>
            </w:pPr>
            <w:r>
              <w:rPr>
                <w:rFonts w:ascii="Arial" w:hAnsi="Arial"/>
                <w:sz w:val="18"/>
              </w:rPr>
              <w:t xml:space="preserve">Für Jungen gedeckt: Gipfel im Mittel mit 14 Jahren, Spanne 12 bis 16. Für „Jugendliche“ nicht: Mädchen erreichten ihn mit 12,1 Jahren, spätestens mit 13,5, in der Altersspanne U14 bis U16 liegt er bei ihnen meist zurück. Einzelstudie ohne Population im Satz, gegen F17 § 6.4 und B4 § 2 Nr. 1. „jugendliche“ ist als Nomen großzuschreiben. „In dieser Altersspanne“ greift über die Absatzgrenze auf die Stichproben der Reliabilitätsstudien in B3 S5 zurück. Fassung 3 trennte die Folgerung (S1 ohne Beleg) vom Befund mit Spanne (S2 mit Beleg), die Spanne trug nach B4 § 2 Nr. 1 die Prämisse für S3</w:t>
            </w:r>
          </w:p>
        </w:tc>
        <w:tc>
          <w:tcPr>
            <w:shd w:val="clear" w:color="auto" w:fill="EEF3F9"/>
          </w:tcPr>
          <w:p>
            <w:pPr>
              <w:pStyle w:val="Compact"/>
              <w:jc w:val="left"/>
            </w:pPr>
            <w:r>
              <w:rPr>
                <w:rFonts w:ascii="Arial" w:hAnsi="Arial"/>
                <w:sz w:val="18"/>
              </w:rPr>
              <w:t xml:space="preserve">teilweise gedeckt (nur Jungen), Regelverstoß (F17 § 6.4), Satzbau</w:t>
            </w:r>
          </w:p>
        </w:tc>
      </w:tr>
      <w:tr>
        <w:trPr>
          <w:cantSplit w:val="true"/>
        </w:trPr>
        <w:tc>
          <w:tcPr/>
          <w:p>
            <w:pPr>
              <w:pStyle w:val="Compact"/>
              <w:jc w:val="left"/>
            </w:pPr>
            <w:r>
              <w:rPr>
                <w:rFonts w:ascii="Arial" w:hAnsi="Arial"/>
                <w:sz w:val="18"/>
              </w:rPr>
              <w:t xml:space="preserve">w5</w:t>
            </w:r>
          </w:p>
        </w:tc>
        <w:tc>
          <w:tcPr/>
          <w:p>
            <w:pPr>
              <w:pStyle w:val="Compact"/>
              <w:jc w:val="left"/>
            </w:pPr>
            <w:r>
              <w:rPr>
                <w:rFonts w:ascii="Arial" w:hAnsi="Arial"/>
                <w:sz w:val="18"/>
              </w:rPr>
              <w:t xml:space="preserve">B4 S2</w:t>
            </w:r>
          </w:p>
        </w:tc>
        <w:tc>
          <w:tcPr/>
          <w:p>
            <w:pPr>
              <w:pStyle w:val="Compact"/>
              <w:jc w:val="left"/>
            </w:pPr>
            <w:r>
              <w:rPr>
                <w:rFonts w:ascii="Arial" w:hAnsi="Arial"/>
                <w:sz w:val="18"/>
              </w:rPr>
              <w:t xml:space="preserve">Kausalkette über den DVZ mit „infolgedessen“ · „auch ohne Training“ fehlt</w:t>
            </w:r>
          </w:p>
        </w:tc>
        <w:tc>
          <w:tcPr/>
          <w:p>
            <w:pPr>
              <w:pStyle w:val="Compact"/>
              <w:jc w:val="left"/>
            </w:pPr>
            <w:r>
              <w:rPr>
                <w:rFonts w:ascii="Arial" w:hAnsi="Arial"/>
                <w:sz w:val="18"/>
              </w:rPr>
              <w:t xml:space="preserve">Radnor et al. (2018), OF-S. 1: „Innate SSC development throughout childhood and adolescence enables children to increase power (jump higher and sprint faster) as they mature. Despite these improvements in physical performance, the underpinning mechanisms of SSC development during maturational years remain unclear.“ · Key Points: „SSC performance increases with age in various forms of hopping, jumping, and sprinting tasks“ und „these adaptations may result in an improved SSC function“ · OF-S. 2: „Natural development … independent of any specific physical training“ · OF-S. 11 (Schluss): Anpassungen mit Alter und Reifung „resulting in an improved SSC function“</w:t>
            </w:r>
          </w:p>
        </w:tc>
        <w:tc>
          <w:tcPr/>
          <w:p>
            <w:pPr>
              <w:pStyle w:val="Compact"/>
              <w:jc w:val="left"/>
            </w:pPr>
            <w:r>
              <w:rPr>
                <w:rFonts w:ascii="Arial" w:hAnsi="Arial"/>
                <w:sz w:val="18"/>
              </w:rPr>
              <w:t xml:space="preserve">Inhalt gedeckt: Die Quelle formuliert die Kette in Abstract und Schluss im Indikativ, modal nur in den Key Points, „remain unclear“ betrifft die Mechanismen der DVZ-Entwicklung. Die Modalpflicht folgt aus F17 § 10 (Erklärung mit „infolgedessen“ im Indikativ) und aus der modalen Fassung der DVZ-Mechanismen in B1b S3. „die Leistung während des DVZ“ ist doppeldeutig: Radnor misst „SSC performance“ an denselben Sprung- und Sprintaufgaben, mit „infolgedessen“ wird die Kette nahezu zirkulär, gemeint sein kann die DVZ-Funktion („SSC function“). „auch ohne Training“ ist gedeckt (OF-S. 2) und macht den Anschluss von S3 eindeutig: Ohne es lässt sich S2 als Wirkung der Reife auf das Training lesen, die die Arbeit nicht beansprucht (Verfasser 29.09., 17:12)</w:t>
            </w:r>
          </w:p>
        </w:tc>
        <w:tc>
          <w:tcPr/>
          <w:p>
            <w:pPr>
              <w:pStyle w:val="Compact"/>
              <w:jc w:val="left"/>
            </w:pPr>
            <w:r>
              <w:rPr>
                <w:rFonts w:ascii="Arial" w:hAnsi="Arial"/>
                <w:sz w:val="18"/>
              </w:rPr>
              <w:t xml:space="preserve">Inhalt gedeckt, Regelverstoß (F17 § 10), Anschluss</w:t>
            </w:r>
          </w:p>
        </w:tc>
      </w:tr>
    </w:tbl>
    <w:p>
      <w:pPr>
        <w:pStyle w:val="BodyText"/>
      </w:pPr>
      <w:r>
        <w:rPr>
          <w:bCs/>
          <w:rFonts w:ascii="Arial" w:hAnsi="Arial"/>
          <w:b/>
        </w:rPr>
        <w:t xml:space="preserve">Ergebnis.</w:t>
      </w:r>
      <w:r>
        <w:rPr>
          <w:rFonts w:ascii="Arial" w:hAnsi="Arial"/>
        </w:rPr>
        <w:t xml:space="preserve"> </w:t>
      </w:r>
      <w:r>
        <w:rPr>
          <w:rFonts w:ascii="Arial" w:hAnsi="Arial"/>
        </w:rPr>
        <w:t xml:space="preserve">Keiner der fünf Sätze ist im Wortlaut des Verfassers übernahmefähig. „Wirkmechanismus“ deckt die Quelle nicht (w1), „valide“ nicht in dieser Form (w3), Tanner et al. (1966) trägt B4 S1 nur für Jungen und ohne Population im Satz (w4), B4 S2 ist inhaltlich gedeckt, verstößt aber gegen die Modalregel und verliert den Anschluss von S3 (w5), B1b S7 bricht ab (w2). Die freigegebene Fassung ist in drei Fällen die gedeckte Form (w1, w2, bei w5 mit „auch ohne Training“), bei w3 und w4 lässt sich der Wortlaut des Verfassers mit einer Streichung oder einer Ergänzung halten. Eigene Berichtigung: „reliable“ in B3 S5 ist richtig, § 2.5 und die Fortsetzungsübergabe (§ 5 Nr. 2) führten es als Versehen. Für T1 und T4:</w:t>
      </w:r>
      <w:r>
        <w:rPr>
          <w:rFonts w:ascii="Arial" w:hAnsi="Arial"/>
        </w:rPr>
        <w:t xml:space="preserve"> </w:t>
      </w:r>
      <w:r>
        <w:rPr>
          <w:rStyle w:val="VerbatimChar"/>
          <w:rFonts w:ascii="Arial" w:hAnsi="Arial"/>
          <w:sz w:val="18"/>
        </w:rPr>
        <w:t xml:space="preserve">Tanner1966</w:t>
      </w:r>
      <w:r>
        <w:rPr>
          <w:rFonts w:ascii="Arial" w:hAnsi="Arial"/>
        </w:rPr>
        <w:t xml:space="preserve"> </w:t>
      </w:r>
      <w:r>
        <w:rPr>
          <w:rFonts w:ascii="Arial" w:hAnsi="Arial"/>
        </w:rPr>
        <w:t xml:space="preserve">fehlt in beiden, die Vormerkung aus Textvorschlag B4 § 5 ist vor der Belegtabelle zu B4 in Schritt 4 nachzutragen, sofern P3 bearbeitet wird, sonst in Task 15. Die Vormerkung zu Radnor et al. („children“ bei Jungen bis etwa 13 Jahre, Textvorschlag B3 bis B5 § 7) steht ebenfalls noch nicht in T4, für B4 S2 ohne Folge, weil die Quelle Kindheit und Jugend umfasst. Nachtrag Schritt 4:</w:t>
      </w:r>
      <w:r>
        <w:rPr>
          <w:rFonts w:ascii="Arial" w:hAnsi="Arial"/>
        </w:rPr>
        <w:t xml:space="preserve"> </w:t>
      </w:r>
      <w:r>
        <w:rPr>
          <w:rStyle w:val="VerbatimChar"/>
          <w:rFonts w:ascii="Arial" w:hAnsi="Arial"/>
          <w:sz w:val="18"/>
        </w:rPr>
        <w:t xml:space="preserve">Tanner1966</w:t>
      </w:r>
      <w:r>
        <w:rPr>
          <w:rFonts w:ascii="Arial" w:hAnsi="Arial"/>
        </w:rPr>
        <w:t xml:space="preserve"> </w:t>
      </w:r>
      <w:r>
        <w:rPr>
          <w:rFonts w:ascii="Arial" w:hAnsi="Arial"/>
        </w:rPr>
        <w:t xml:space="preserve">(T1, T4 zweimal) und</w:t>
      </w:r>
      <w:r>
        <w:rPr>
          <w:rFonts w:ascii="Arial" w:hAnsi="Arial"/>
        </w:rPr>
        <w:t xml:space="preserve"> </w:t>
      </w:r>
      <w:r>
        <w:rPr>
          <w:rStyle w:val="VerbatimChar"/>
          <w:rFonts w:ascii="Arial" w:hAnsi="Arial"/>
          <w:sz w:val="18"/>
        </w:rPr>
        <w:t xml:space="preserve">Radnor2017</w:t>
      </w:r>
      <w:r>
        <w:rPr>
          <w:rFonts w:ascii="Arial" w:hAnsi="Arial"/>
        </w:rPr>
        <w:t xml:space="preserve"> </w:t>
      </w:r>
      <w:r>
        <w:rPr>
          <w:rFonts w:ascii="Arial" w:hAnsi="Arial"/>
        </w:rPr>
        <w:t xml:space="preserve">(T4) sind am 30.09. vor B4 eingetragen (</w:t>
      </w:r>
      <w:r>
        <w:rPr>
          <w:rStyle w:val="VerbatimChar"/>
          <w:rFonts w:ascii="Arial" w:hAnsi="Arial"/>
          <w:sz w:val="18"/>
        </w:rPr>
        <w:t xml:space="preserve">nachtrag_T1_T4.py</w:t>
      </w:r>
      <w:r>
        <w:rPr>
          <w:rFonts w:ascii="Arial" w:hAnsi="Arial"/>
        </w:rPr>
        <w:t xml:space="preserve">, Textvorschlag Überarbeitung § 3).</w:t>
      </w:r>
    </w:p>
    <w:bookmarkEnd w:id="36"/>
    <w:bookmarkEnd w:id="37"/>
    <w:bookmarkStart w:id="38" w:name="potenziale"/>
    <w:p>
      <w:pPr>
        <w:pStyle w:val="Heading2"/>
      </w:pPr>
      <w:r>
        <w:rPr>
          <w:rFonts w:ascii="Arial" w:hAnsi="Arial"/>
        </w:rPr>
        <w:t xml:space="preserve">4 Potenziale</w:t>
      </w:r>
    </w:p>
    <w:p>
      <w:pPr>
        <w:pStyle w:val="FirstParagraph"/>
      </w:pPr>
      <w:r>
        <w:rPr>
          <w:rFonts w:ascii="Arial" w:hAnsi="Arial"/>
        </w:rPr>
        <w:t xml:space="preserve">Eingänge: § 3.4 und § 3.5. Priorität hinter der Nummer: A trägt das Argument, B die Leseführung, C den Stil. ⚑ nähme eine Registerentscheidung zurück und braucht einen neuen Grund (P1 bis P4, P9: Textstand-Klick zu Schritt 1, § 2.1, Grund § 3.5). Wörter gemessen (</w:t>
      </w:r>
      <w:r>
        <w:rPr>
          <w:rStyle w:val="VerbatimChar"/>
          <w:rFonts w:ascii="Arial" w:hAnsi="Arial"/>
          <w:sz w:val="18"/>
        </w:rPr>
        <w:t xml:space="preserve">wortbilanz_schritt3.txt</w:t>
      </w:r>
      <w:r>
        <w:rPr>
          <w:rFonts w:ascii="Arial" w:hAnsi="Arial"/>
        </w:rPr>
        <w:t xml:space="preserve">), Richtwerte mit (R). Uhrzeiten 11:11 bis 19:02 am 29.09., 07:00 bis 10:00 am 30.09.</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495"/>
        <w:gridCol w:w="2227"/>
        <w:gridCol w:w="660"/>
        <w:gridCol w:w="660"/>
        <w:gridCol w:w="742"/>
        <w:gridCol w:w="1567"/>
        <w:gridCol w:w="1567"/>
      </w:tblGrid>
      <w:tr>
        <w:trPr>
          <w:tblHeader w:val="true"/>
          <w:tblHeader w:val="true"/>
          <w:cantSplit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Potenzial</w:t>
            </w:r>
          </w:p>
        </w:tc>
        <w:tc>
          <w:tcPr>
            <w:shd w:val="clear" w:color="auto" w:fill="D6E4F0"/>
          </w:tcPr>
          <w:p>
            <w:pPr>
              <w:pStyle w:val="Compact"/>
              <w:jc w:val="left"/>
            </w:pPr>
            <w:r>
              <w:rPr>
                <w:rFonts w:ascii="Arial" w:hAnsi="Arial"/>
                <w:b/>
                <w:sz w:val="18"/>
              </w:rPr>
              <w:t xml:space="preserve">Grundlage</w:t>
            </w:r>
          </w:p>
        </w:tc>
        <w:tc>
          <w:tcPr>
            <w:shd w:val="clear" w:color="auto" w:fill="D6E4F0"/>
          </w:tcPr>
          <w:p>
            <w:pPr>
              <w:pStyle w:val="Compact"/>
              <w:jc w:val="left"/>
            </w:pPr>
            <w:r>
              <w:rPr>
                <w:rFonts w:ascii="Arial" w:hAnsi="Arial"/>
                <w:b/>
                <w:sz w:val="18"/>
              </w:rPr>
              <w:t xml:space="preserve">Korpus</w:t>
            </w:r>
          </w:p>
        </w:tc>
        <w:tc>
          <w:tcPr>
            <w:shd w:val="clear" w:color="auto" w:fill="D6E4F0"/>
          </w:tcPr>
          <w:p>
            <w:pPr>
              <w:pStyle w:val="Compact"/>
              <w:jc w:val="left"/>
            </w:pPr>
            <w:r>
              <w:rPr>
                <w:rFonts w:ascii="Arial" w:hAnsi="Arial"/>
                <w:b/>
                <w:sz w:val="18"/>
              </w:rPr>
              <w:t xml:space="preserve">Wörter</w:t>
            </w:r>
          </w:p>
        </w:tc>
        <w:tc>
          <w:tcPr>
            <w:shd w:val="clear" w:color="auto" w:fill="D6E4F0"/>
          </w:tcPr>
          <w:p>
            <w:pPr>
              <w:pStyle w:val="Compact"/>
              <w:jc w:val="left"/>
            </w:pPr>
            <w:r>
              <w:rPr>
                <w:rFonts w:ascii="Arial" w:hAnsi="Arial"/>
                <w:b/>
                <w:sz w:val="18"/>
              </w:rPr>
              <w:t xml:space="preserve">Register</w:t>
            </w:r>
          </w:p>
        </w:tc>
        <w:tc>
          <w:tcPr>
            <w:shd w:val="clear" w:color="auto" w:fill="D6E4F0"/>
          </w:tcPr>
          <w:p>
            <w:pPr>
              <w:pStyle w:val="Compact"/>
              <w:jc w:val="left"/>
            </w:pPr>
            <w:r>
              <w:rPr>
                <w:rFonts w:ascii="Arial" w:hAnsi="Arial"/>
                <w:b/>
                <w:sz w:val="18"/>
              </w:rPr>
              <w:t xml:space="preserve">Empfehlung</w:t>
            </w:r>
          </w:p>
        </w:tc>
      </w:tr>
      <w:tr>
        <w:trPr>
          <w:cantSplit w:val="true"/>
        </w:trPr>
        <w:tc>
          <w:tcPr/>
          <w:p>
            <w:pPr>
              <w:pStyle w:val="Compact"/>
              <w:jc w:val="left"/>
            </w:pPr>
            <w:r>
              <w:rPr>
                <w:rFonts w:ascii="Arial" w:hAnsi="Arial"/>
                <w:sz w:val="18"/>
              </w:rPr>
              <w:t xml:space="preserve">P1 A</w:t>
            </w:r>
          </w:p>
        </w:tc>
        <w:tc>
          <w:tcPr/>
          <w:p>
            <w:pPr>
              <w:pStyle w:val="Compact"/>
              <w:jc w:val="left"/>
            </w:pPr>
            <w:r>
              <w:rPr>
                <w:rFonts w:ascii="Arial" w:hAnsi="Arial"/>
                <w:sz w:val="18"/>
              </w:rPr>
              <w:t xml:space="preserve">B1b S1 „Muskelaktion des plyometrischen Trainings“ wie freigegeben, ohne Komma</w:t>
            </w:r>
          </w:p>
        </w:tc>
        <w:tc>
          <w:tcPr/>
          <w:p>
            <w:pPr>
              <w:pStyle w:val="Compact"/>
              <w:jc w:val="left"/>
            </w:pPr>
            <w:r>
              <w:rPr>
                <w:rFonts w:ascii="Arial" w:hAnsi="Arial"/>
                <w:sz w:val="18"/>
              </w:rPr>
              <w:t xml:space="preserve">w1</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 Schritt 1, neu w1 · Freigabe 07:00</w:t>
            </w:r>
          </w:p>
        </w:tc>
        <w:tc>
          <w:tcPr/>
          <w:p>
            <w:pPr>
              <w:pStyle w:val="Compact"/>
              <w:jc w:val="left"/>
            </w:pPr>
            <w:r>
              <w:rPr>
                <w:rFonts w:ascii="Arial" w:hAnsi="Arial"/>
                <w:sz w:val="18"/>
              </w:rPr>
              <w:t xml:space="preserve">ja</w:t>
            </w:r>
          </w:p>
        </w:tc>
      </w:tr>
      <w:tr>
        <w:trPr>
          <w:cantSplit w:val="true"/>
        </w:trPr>
        <w:tc>
          <w:tcPr>
            <w:shd w:val="clear" w:color="auto" w:fill="EEF3F9"/>
          </w:tcPr>
          <w:p>
            <w:pPr>
              <w:pStyle w:val="Compact"/>
              <w:jc w:val="left"/>
            </w:pPr>
            <w:r>
              <w:rPr>
                <w:rFonts w:ascii="Arial" w:hAnsi="Arial"/>
                <w:sz w:val="18"/>
              </w:rPr>
              <w:t xml:space="preserve">P2 A</w:t>
            </w:r>
          </w:p>
        </w:tc>
        <w:tc>
          <w:tcPr>
            <w:shd w:val="clear" w:color="auto" w:fill="EEF3F9"/>
          </w:tcPr>
          <w:p>
            <w:pPr>
              <w:pStyle w:val="Compact"/>
              <w:jc w:val="left"/>
            </w:pPr>
            <w:r>
              <w:rPr>
                <w:rFonts w:ascii="Arial" w:hAnsi="Arial"/>
                <w:sz w:val="18"/>
              </w:rPr>
              <w:t xml:space="preserve">B3 S5 ohne „und valide“, „reliable“ bleibt</w:t>
            </w:r>
          </w:p>
        </w:tc>
        <w:tc>
          <w:tcPr>
            <w:shd w:val="clear" w:color="auto" w:fill="EEF3F9"/>
          </w:tcPr>
          <w:p>
            <w:pPr>
              <w:pStyle w:val="Compact"/>
              <w:jc w:val="left"/>
            </w:pPr>
            <w:r>
              <w:rPr>
                <w:rFonts w:ascii="Arial" w:hAnsi="Arial"/>
                <w:sz w:val="18"/>
              </w:rPr>
              <w:t xml:space="preserve">w3</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 Schritt 1, neu w3 · Niveausatz gestrichen (07:00 Nr. 2 b)</w:t>
            </w:r>
          </w:p>
        </w:tc>
        <w:tc>
          <w:tcPr>
            <w:shd w:val="clear" w:color="auto" w:fill="EEF3F9"/>
          </w:tcPr>
          <w:p>
            <w:pPr>
              <w:pStyle w:val="Compact"/>
              <w:jc w:val="left"/>
            </w:pPr>
            <w:r>
              <w:rPr>
                <w:rFonts w:ascii="Arial" w:hAnsi="Arial"/>
                <w:sz w:val="18"/>
              </w:rPr>
              <w:t xml:space="preserve">ja</w:t>
            </w:r>
          </w:p>
        </w:tc>
      </w:tr>
      <w:tr>
        <w:trPr>
          <w:cantSplit w:val="true"/>
        </w:trPr>
        <w:tc>
          <w:tcPr/>
          <w:p>
            <w:pPr>
              <w:pStyle w:val="Compact"/>
              <w:jc w:val="left"/>
            </w:pPr>
            <w:r>
              <w:rPr>
                <w:rFonts w:ascii="Arial" w:hAnsi="Arial"/>
                <w:sz w:val="18"/>
              </w:rPr>
              <w:t xml:space="preserve">P3 A</w:t>
            </w:r>
          </w:p>
        </w:tc>
        <w:tc>
          <w:tcPr/>
          <w:p>
            <w:pPr>
              <w:pStyle w:val="Compact"/>
              <w:jc w:val="left"/>
            </w:pPr>
            <w:r>
              <w:rPr>
                <w:rFonts w:ascii="Arial" w:hAnsi="Arial"/>
                <w:sz w:val="18"/>
              </w:rPr>
              <w:t xml:space="preserve">B4 S1 mit „Jungen“ und Studie, ohne Rückgriff auf B3 (wie Fassung 3 oder gleichwertig)</w:t>
            </w:r>
          </w:p>
        </w:tc>
        <w:tc>
          <w:tcPr/>
          <w:p>
            <w:pPr>
              <w:pStyle w:val="Compact"/>
              <w:jc w:val="left"/>
            </w:pPr>
            <w:r>
              <w:rPr>
                <w:rFonts w:ascii="Arial" w:hAnsi="Arial"/>
                <w:sz w:val="18"/>
              </w:rPr>
              <w:t xml:space="preserve">w4, F17 § 6.4</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+5 (R) bis +19</w:t>
            </w:r>
          </w:p>
        </w:tc>
        <w:tc>
          <w:tcPr/>
          <w:p>
            <w:pPr>
              <w:pStyle w:val="Compact"/>
              <w:jc w:val="left"/>
            </w:pPr>
            <w:r>
              <w:rPr>
                <w:rFonts w:ascii="Arial" w:hAnsi="Arial"/>
                <w:sz w:val="18"/>
              </w:rPr>
              <w:t xml:space="preserve">⚑ Schritt 1, neu w4 · Freigabe 17:44</w:t>
            </w:r>
          </w:p>
        </w:tc>
        <w:tc>
          <w:tcPr/>
          <w:p>
            <w:pPr>
              <w:pStyle w:val="Compact"/>
              <w:jc w:val="left"/>
            </w:pPr>
            <w:r>
              <w:rPr>
                <w:rFonts w:ascii="Arial" w:hAnsi="Arial"/>
                <w:sz w:val="18"/>
              </w:rPr>
              <w:t xml:space="preserve">ja</w:t>
            </w:r>
          </w:p>
        </w:tc>
      </w:tr>
      <w:tr>
        <w:trPr>
          <w:cantSplit w:val="true"/>
        </w:trPr>
        <w:tc>
          <w:tcPr>
            <w:shd w:val="clear" w:color="auto" w:fill="EEF3F9"/>
          </w:tcPr>
          <w:p>
            <w:pPr>
              <w:pStyle w:val="Compact"/>
              <w:jc w:val="left"/>
            </w:pPr>
            <w:r>
              <w:rPr>
                <w:rFonts w:ascii="Arial" w:hAnsi="Arial"/>
                <w:sz w:val="18"/>
              </w:rPr>
              <w:t xml:space="preserve">P4 A</w:t>
            </w:r>
          </w:p>
        </w:tc>
        <w:tc>
          <w:tcPr>
            <w:shd w:val="clear" w:color="auto" w:fill="EEF3F9"/>
          </w:tcPr>
          <w:p>
            <w:pPr>
              <w:pStyle w:val="Compact"/>
              <w:jc w:val="left"/>
            </w:pPr>
            <w:r>
              <w:rPr>
                <w:rFonts w:ascii="Arial" w:hAnsi="Arial"/>
                <w:sz w:val="18"/>
              </w:rPr>
              <w:t xml:space="preserve">B4 S2 DVZ-Bezug modal oder gestrichen, „auch ohne Training“ zurück</w:t>
            </w:r>
          </w:p>
        </w:tc>
        <w:tc>
          <w:tcPr>
            <w:shd w:val="clear" w:color="auto" w:fill="EEF3F9"/>
          </w:tcPr>
          <w:p>
            <w:pPr>
              <w:pStyle w:val="Compact"/>
              <w:jc w:val="left"/>
            </w:pPr>
            <w:r>
              <w:rPr>
                <w:rFonts w:ascii="Arial" w:hAnsi="Arial"/>
                <w:sz w:val="18"/>
              </w:rPr>
              <w:t xml:space="preserve">w5, F17 § 10</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−4 bis +4 (R)</w:t>
            </w:r>
          </w:p>
        </w:tc>
        <w:tc>
          <w:tcPr>
            <w:shd w:val="clear" w:color="auto" w:fill="EEF3F9"/>
          </w:tcPr>
          <w:p>
            <w:pPr>
              <w:pStyle w:val="Compact"/>
              <w:jc w:val="left"/>
            </w:pPr>
            <w:r>
              <w:rPr>
                <w:rFonts w:ascii="Arial" w:hAnsi="Arial"/>
                <w:sz w:val="18"/>
              </w:rPr>
              <w:t xml:space="preserve">⚑ Schritt 1, neu w5 · Freigabe 17:44</w:t>
            </w:r>
          </w:p>
        </w:tc>
        <w:tc>
          <w:tcPr>
            <w:shd w:val="clear" w:color="auto" w:fill="EEF3F9"/>
          </w:tcPr>
          <w:p>
            <w:pPr>
              <w:pStyle w:val="Compact"/>
              <w:jc w:val="left"/>
            </w:pPr>
            <w:r>
              <w:rPr>
                <w:rFonts w:ascii="Arial" w:hAnsi="Arial"/>
                <w:sz w:val="18"/>
              </w:rPr>
              <w:t xml:space="preserve">ja, Variante in Schritt 4</w:t>
            </w:r>
          </w:p>
        </w:tc>
      </w:tr>
      <w:tr>
        <w:trPr>
          <w:cantSplit w:val="true"/>
        </w:trPr>
        <w:tc>
          <w:tcPr/>
          <w:p>
            <w:pPr>
              <w:pStyle w:val="Compact"/>
              <w:jc w:val="left"/>
            </w:pPr>
            <w:r>
              <w:rPr>
                <w:rFonts w:ascii="Arial" w:hAnsi="Arial"/>
                <w:sz w:val="18"/>
              </w:rPr>
              <w:t xml:space="preserve">P5 B</w:t>
            </w:r>
          </w:p>
        </w:tc>
        <w:tc>
          <w:tcPr/>
          <w:p>
            <w:pPr>
              <w:pStyle w:val="Compact"/>
              <w:jc w:val="left"/>
            </w:pPr>
            <w:r>
              <w:rPr>
                <w:rFonts w:ascii="Arial" w:hAnsi="Arial"/>
                <w:sz w:val="18"/>
              </w:rPr>
              <w:t xml:space="preserve">Vorzüge in den Einführungssatz B1a S3</w:t>
            </w:r>
          </w:p>
        </w:tc>
        <w:tc>
          <w:tcPr/>
          <w:p>
            <w:pPr>
              <w:pStyle w:val="Compact"/>
              <w:jc w:val="left"/>
            </w:pPr>
            <w:r>
              <w:rPr>
                <w:rFonts w:ascii="Arial" w:hAnsi="Arial"/>
                <w:sz w:val="18"/>
              </w:rPr>
              <w:t xml:space="preserve">b17, c2, d1</w:t>
            </w:r>
          </w:p>
        </w:tc>
        <w:tc>
          <w:tcPr/>
          <w:p>
            <w:pPr>
              <w:pStyle w:val="Compact"/>
              <w:jc w:val="left"/>
            </w:pPr>
            <w:r>
              <w:rPr>
                <w:rFonts w:ascii="Arial" w:hAnsi="Arial"/>
                <w:sz w:val="18"/>
              </w:rPr>
              <w:t xml:space="preserve">6 von 10 (B: 7)</w:t>
            </w:r>
          </w:p>
        </w:tc>
        <w:tc>
          <w:tcPr/>
          <w:p>
            <w:pPr>
              <w:pStyle w:val="Compact"/>
              <w:jc w:val="left"/>
            </w:pPr>
            <w:r>
              <w:rPr>
                <w:rFonts w:ascii="Arial" w:hAnsi="Arial"/>
                <w:sz w:val="18"/>
              </w:rPr>
              <w:t xml:space="preserve">+5 bis +10 (R)</w:t>
            </w:r>
          </w:p>
        </w:tc>
        <w:tc>
          <w:tcPr/>
          <w:p>
            <w:pPr>
              <w:pStyle w:val="Compact"/>
              <w:jc w:val="left"/>
            </w:pPr>
            <w:r>
              <w:rPr>
                <w:rFonts w:ascii="Arial" w:hAnsi="Arial"/>
                <w:sz w:val="18"/>
              </w:rPr>
              <w:t xml:space="preserve">keiner (11:11 erfüllt, § 2.2 Nr. 6)</w:t>
            </w:r>
          </w:p>
        </w:tc>
        <w:tc>
          <w:tcPr/>
          <w:p>
            <w:pPr>
              <w:pStyle w:val="Compact"/>
              <w:jc w:val="left"/>
            </w:pPr>
            <w:r>
              <w:rPr>
                <w:rFonts w:ascii="Arial" w:hAnsi="Arial"/>
                <w:sz w:val="18"/>
              </w:rPr>
              <w:t xml:space="preserve">nein, doppelte B2 S3 und die Herleitung (19:02, 07:39)</w:t>
            </w:r>
          </w:p>
        </w:tc>
      </w:tr>
      <w:tr>
        <w:trPr>
          <w:cantSplit w:val="true"/>
        </w:trPr>
        <w:tc>
          <w:tcPr>
            <w:shd w:val="clear" w:color="auto" w:fill="EEF3F9"/>
          </w:tcPr>
          <w:p>
            <w:pPr>
              <w:pStyle w:val="Compact"/>
              <w:jc w:val="left"/>
            </w:pPr>
            <w:r>
              <w:rPr>
                <w:rFonts w:ascii="Arial" w:hAnsi="Arial"/>
                <w:sz w:val="18"/>
              </w:rPr>
              <w:t xml:space="preserve">P6 B</w:t>
            </w:r>
          </w:p>
        </w:tc>
        <w:tc>
          <w:tcPr>
            <w:shd w:val="clear" w:color="auto" w:fill="EEF3F9"/>
          </w:tcPr>
          <w:p>
            <w:pPr>
              <w:pStyle w:val="Compact"/>
              <w:jc w:val="left"/>
            </w:pPr>
            <w:r>
              <w:rPr>
                <w:rFonts w:ascii="Arial" w:hAnsi="Arial"/>
                <w:sz w:val="18"/>
              </w:rPr>
              <w:t xml:space="preserve">Bedeutungssatz zwischen Lücke und Zweck</w:t>
            </w:r>
          </w:p>
        </w:tc>
        <w:tc>
          <w:tcPr>
            <w:shd w:val="clear" w:color="auto" w:fill="EEF3F9"/>
          </w:tcPr>
          <w:p>
            <w:pPr>
              <w:pStyle w:val="Compact"/>
              <w:jc w:val="left"/>
            </w:pPr>
            <w:r>
              <w:rPr>
                <w:rFonts w:ascii="Arial" w:hAnsi="Arial"/>
                <w:sz w:val="18"/>
              </w:rPr>
              <w:t xml:space="preserve">b24, d7</w:t>
            </w:r>
          </w:p>
        </w:tc>
        <w:tc>
          <w:tcPr>
            <w:shd w:val="clear" w:color="auto" w:fill="EEF3F9"/>
          </w:tcPr>
          <w:p>
            <w:pPr>
              <w:pStyle w:val="Compact"/>
              <w:jc w:val="left"/>
            </w:pPr>
            <w:r>
              <w:rPr>
                <w:rFonts w:ascii="Arial" w:hAnsi="Arial"/>
                <w:sz w:val="18"/>
              </w:rPr>
              <w:t xml:space="preserve">2 von 10</w:t>
            </w:r>
          </w:p>
        </w:tc>
        <w:tc>
          <w:tcPr>
            <w:shd w:val="clear" w:color="auto" w:fill="EEF3F9"/>
          </w:tcPr>
          <w:p>
            <w:pPr>
              <w:pStyle w:val="Compact"/>
              <w:jc w:val="left"/>
            </w:pPr>
            <w:r>
              <w:rPr>
                <w:rFonts w:ascii="Arial" w:hAnsi="Arial"/>
                <w:sz w:val="18"/>
              </w:rPr>
              <w:t xml:space="preserve">+15 bis +25 (R)</w:t>
            </w:r>
          </w:p>
        </w:tc>
        <w:tc>
          <w:tcPr>
            <w:shd w:val="clear" w:color="auto" w:fill="EEF3F9"/>
          </w:tcPr>
          <w:p>
            <w:pPr>
              <w:pStyle w:val="Compact"/>
              <w:jc w:val="left"/>
            </w:pPr>
            <w:r>
              <w:rPr>
                <w:rFonts w:ascii="Arial" w:hAnsi="Arial"/>
                <w:sz w:val="18"/>
              </w:rPr>
              <w:t xml:space="preserve">keiner</w:t>
            </w:r>
          </w:p>
        </w:tc>
        <w:tc>
          <w:tcPr>
            <w:shd w:val="clear" w:color="auto" w:fill="EEF3F9"/>
          </w:tcPr>
          <w:p>
            <w:pPr>
              <w:pStyle w:val="Compact"/>
              <w:jc w:val="left"/>
            </w:pPr>
            <w:r>
              <w:rPr>
                <w:rFonts w:ascii="Arial" w:hAnsi="Arial"/>
                <w:sz w:val="18"/>
              </w:rPr>
              <w:t xml:space="preserve">nein, steht wie in 3 von 10 vor der Lücke (B2 S11)</w:t>
            </w:r>
          </w:p>
        </w:tc>
      </w:tr>
      <w:tr>
        <w:trPr>
          <w:cantSplit w:val="true"/>
        </w:trPr>
        <w:tc>
          <w:tcPr/>
          <w:p>
            <w:pPr>
              <w:pStyle w:val="Compact"/>
              <w:jc w:val="left"/>
            </w:pPr>
            <w:r>
              <w:rPr>
                <w:rFonts w:ascii="Arial" w:hAnsi="Arial"/>
                <w:sz w:val="18"/>
              </w:rPr>
              <w:t xml:space="preserve">P7 B</w:t>
            </w:r>
          </w:p>
        </w:tc>
        <w:tc>
          <w:tcPr/>
          <w:p>
            <w:pPr>
              <w:pStyle w:val="Compact"/>
              <w:jc w:val="left"/>
            </w:pPr>
            <w:r>
              <w:rPr>
                <w:rFonts w:ascii="Arial" w:hAnsi="Arial"/>
                <w:sz w:val="18"/>
              </w:rPr>
              <w:t xml:space="preserve">DVZ-Absatz vor die Detailevidenz B1a S4 bis S6</w:t>
            </w:r>
          </w:p>
        </w:tc>
        <w:tc>
          <w:tcPr/>
          <w:p>
            <w:pPr>
              <w:pStyle w:val="Compact"/>
              <w:jc w:val="left"/>
            </w:pPr>
            <w:r>
              <w:rPr>
                <w:rFonts w:ascii="Arial" w:hAnsi="Arial"/>
                <w:sz w:val="18"/>
              </w:rPr>
              <w:t xml:space="preserve">b19, d4</w:t>
            </w:r>
          </w:p>
        </w:tc>
        <w:tc>
          <w:tcPr/>
          <w:p>
            <w:pPr>
              <w:pStyle w:val="Compact"/>
              <w:jc w:val="left"/>
            </w:pPr>
            <w:r>
              <w:rPr>
                <w:rFonts w:ascii="Arial" w:hAnsi="Arial"/>
                <w:sz w:val="18"/>
              </w:rPr>
              <w:t xml:space="preserve">5 von 5</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 07:00 Nr. 3 a, neu: Korpusstellung (d4)</w:t>
            </w:r>
          </w:p>
        </w:tc>
        <w:tc>
          <w:tcPr/>
          <w:p>
            <w:pPr>
              <w:pStyle w:val="Compact"/>
              <w:jc w:val="left"/>
            </w:pPr>
            <w:r>
              <w:rPr>
                <w:rFonts w:ascii="Arial" w:hAnsi="Arial"/>
                <w:sz w:val="18"/>
              </w:rPr>
              <w:t xml:space="preserve">nein, im Korpus nicht verlangt (§ 6), B1a S4 schränkt S3 ein</w:t>
            </w:r>
          </w:p>
        </w:tc>
      </w:tr>
      <w:tr>
        <w:trPr>
          <w:cantSplit w:val="true"/>
        </w:trPr>
        <w:tc>
          <w:tcPr>
            <w:shd w:val="clear" w:color="auto" w:fill="EEF3F9"/>
          </w:tcPr>
          <w:p>
            <w:pPr>
              <w:pStyle w:val="Compact"/>
              <w:jc w:val="left"/>
            </w:pPr>
            <w:r>
              <w:rPr>
                <w:rFonts w:ascii="Arial" w:hAnsi="Arial"/>
                <w:sz w:val="18"/>
              </w:rPr>
              <w:t xml:space="preserve">P8 B</w:t>
            </w:r>
          </w:p>
        </w:tc>
        <w:tc>
          <w:tcPr>
            <w:shd w:val="clear" w:color="auto" w:fill="EEF3F9"/>
          </w:tcPr>
          <w:p>
            <w:pPr>
              <w:pStyle w:val="Compact"/>
              <w:jc w:val="left"/>
            </w:pPr>
            <w:r>
              <w:rPr>
                <w:rFonts w:ascii="Arial" w:hAnsi="Arial"/>
                <w:sz w:val="18"/>
              </w:rPr>
              <w:t xml:space="preserve">Präventionssatz direkt nach B1a S3</w:t>
            </w:r>
          </w:p>
        </w:tc>
        <w:tc>
          <w:tcPr>
            <w:shd w:val="clear" w:color="auto" w:fill="EEF3F9"/>
          </w:tcPr>
          <w:p>
            <w:pPr>
              <w:pStyle w:val="Compact"/>
              <w:jc w:val="left"/>
            </w:pPr>
            <w:r>
              <w:rPr>
                <w:rFonts w:ascii="Arial" w:hAnsi="Arial"/>
                <w:sz w:val="18"/>
              </w:rPr>
              <w:t xml:space="preserve">b18, d6</w:t>
            </w:r>
          </w:p>
        </w:tc>
        <w:tc>
          <w:tcPr>
            <w:shd w:val="clear" w:color="auto" w:fill="EEF3F9"/>
          </w:tcPr>
          <w:p>
            <w:pPr>
              <w:pStyle w:val="Compact"/>
              <w:jc w:val="left"/>
            </w:pPr>
            <w:r>
              <w:rPr>
                <w:rFonts w:ascii="Arial" w:hAnsi="Arial"/>
                <w:sz w:val="18"/>
              </w:rPr>
              <w:t xml:space="preserve">1 von 10</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keiner</w:t>
            </w:r>
          </w:p>
        </w:tc>
        <w:tc>
          <w:tcPr>
            <w:shd w:val="clear" w:color="auto" w:fill="EEF3F9"/>
          </w:tcPr>
          <w:p>
            <w:pPr>
              <w:pStyle w:val="Compact"/>
              <w:jc w:val="left"/>
            </w:pPr>
            <w:r>
              <w:rPr>
                <w:rFonts w:ascii="Arial" w:hAnsi="Arial"/>
                <w:sz w:val="18"/>
              </w:rPr>
              <w:t xml:space="preserve">nein, stünde zwischen Wirksamkeit und Gegenbefund</w:t>
            </w:r>
          </w:p>
        </w:tc>
      </w:tr>
      <w:tr>
        <w:trPr>
          <w:cantSplit w:val="true"/>
        </w:trPr>
        <w:tc>
          <w:tcPr/>
          <w:p>
            <w:pPr>
              <w:pStyle w:val="Compact"/>
              <w:jc w:val="left"/>
            </w:pPr>
            <w:r>
              <w:rPr>
                <w:rFonts w:ascii="Arial" w:hAnsi="Arial"/>
                <w:sz w:val="18"/>
              </w:rPr>
              <w:t xml:space="preserve">P9 C</w:t>
            </w:r>
          </w:p>
        </w:tc>
        <w:tc>
          <w:tcPr/>
          <w:p>
            <w:pPr>
              <w:pStyle w:val="Compact"/>
              <w:jc w:val="left"/>
            </w:pPr>
            <w:r>
              <w:rPr>
                <w:rFonts w:ascii="Arial" w:hAnsi="Arial"/>
                <w:sz w:val="18"/>
              </w:rPr>
              <w:t xml:space="preserve">Korrektur: B1b S7 ohne „und“, wie freigegeben</w:t>
            </w:r>
          </w:p>
        </w:tc>
        <w:tc>
          <w:tcPr/>
          <w:p>
            <w:pPr>
              <w:pStyle w:val="Compact"/>
              <w:jc w:val="left"/>
            </w:pPr>
            <w:r>
              <w:rPr>
                <w:rFonts w:ascii="Arial" w:hAnsi="Arial"/>
                <w:sz w:val="18"/>
              </w:rPr>
              <w:t xml:space="preserve">w2</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 Schritt 1, neu w2 · Freigabe 07:00</w:t>
            </w:r>
          </w:p>
        </w:tc>
        <w:tc>
          <w:tcPr/>
          <w:p>
            <w:pPr>
              <w:pStyle w:val="Compact"/>
              <w:jc w:val="left"/>
            </w:pPr>
            <w:r>
              <w:rPr>
                <w:rFonts w:ascii="Arial" w:hAnsi="Arial"/>
                <w:sz w:val="18"/>
              </w:rPr>
              <w:t xml:space="preserve">ja</w:t>
            </w:r>
          </w:p>
        </w:tc>
      </w:tr>
    </w:tbl>
    <w:p>
      <w:pPr>
        <w:pStyle w:val="BodyText"/>
      </w:pPr>
      <w:r>
        <w:rPr>
          <w:bCs/>
          <w:rFonts w:ascii="Arial" w:hAnsi="Arial"/>
          <w:b/>
        </w:rPr>
        <w:t xml:space="preserve">Geprüft ohne neuen Grund, nicht in der Liste:</w:t>
      </w:r>
      <w:r>
        <w:rPr>
          <w:rFonts w:ascii="Arial" w:hAnsi="Arial"/>
        </w:rPr>
        <w:t xml:space="preserve"> </w:t>
      </w:r>
      <w:r>
        <w:rPr>
          <w:rFonts w:ascii="Arial" w:hAnsi="Arial"/>
        </w:rPr>
        <w:t xml:space="preserve">Lücke (B4 S5, S6) im Zweckabsatz (d11: trennte S4 von S5 wie Befund § 7 Nr. 3, B4 bliebe reiner Reifeabsatz, 11:11, 17:12) · Brückensatz (d3: im Korpus immer Leistungsrelevanz, gegen 07:00 und Passungsregel) · Reife als ein Bedingungssatz (d5: gegen 17:12 bis 17:59, P3 verlängert, weil F17 § 6.4 vorgeht) · B1a S6 ohne Folgerung (§ 3.3: gegen 07:00 Nr. 1 c, 18:50, F17 § 6.6) · Lücke mit zwei oder drei Dimensionen (d9: erst die Kombination grenzt von Liu et al., 2024, ab, F17 § 6.5) · Dosis in der Lücke (d8: schon fünf Dimensionen, 07:00 Nr. 1 c) · Evidenzanteil (a7: codierabhängig, 12:54).</w:t>
      </w:r>
    </w:p>
    <w:p>
      <w:pPr>
        <w:pStyle w:val="BodyText"/>
      </w:pPr>
      <w:r>
        <w:rPr>
          <w:bCs/>
          <w:rFonts w:ascii="Arial" w:hAnsi="Arial"/>
          <w:b/>
        </w:rPr>
        <w:t xml:space="preserve">Wortbilanz.</w:t>
      </w:r>
      <w:r>
        <w:rPr>
          <w:rFonts w:ascii="Arial" w:hAnsi="Arial"/>
        </w:rPr>
        <w:t xml:space="preserve"> </w:t>
      </w:r>
      <w:r>
        <w:rPr>
          <w:rFonts w:ascii="Arial" w:hAnsi="Arial"/>
        </w:rPr>
        <w:t xml:space="preserve">P1 bis P4 mit P9: −1 bis +21 Wörter (912 bis 934), mit Studie und Alter in P3 und modalem P4 rund +14 (927, Richtwert), bis zu 7 über dem Korpusmaximum (Grund F17 § 6.4), weit unter 1.200.</w:t>
      </w:r>
    </w:p>
    <w:p>
      <w:pPr>
        <w:pStyle w:val="BodyText"/>
      </w:pPr>
      <w:r>
        <w:rPr>
          <w:bCs/>
          <w:rFonts w:ascii="Arial" w:hAnsi="Arial"/>
          <w:b/>
        </w:rPr>
        <w:t xml:space="preserve">Bleibt.</w:t>
      </w:r>
      <w:r>
        <w:rPr>
          <w:rFonts w:ascii="Arial" w:hAnsi="Arial"/>
        </w:rPr>
        <w:t xml:space="preserve"> </w:t>
      </w:r>
      <w:r>
        <w:rPr>
          <w:rFonts w:ascii="Arial" w:hAnsi="Arial"/>
        </w:rPr>
        <w:t xml:space="preserve">Die Grundfigur ist umgesetzt: Anforderung, Trainingsmittel mit Wirksamkeit, Gegenbefunde im Befundabsatz, Lücke als Kombination mit Prämisse, Zweck als Folgerung, Hypothesen am Schluss. Über den Korpus hinaus leitet B2 das Setting aus der Anforderung her und hält B4 S3 die Reife als Bedingung konstant.</w:t>
      </w:r>
    </w:p>
    <w:p>
      <w:pPr>
        <w:pStyle w:val="BodyText"/>
      </w:pPr>
      <w:r>
        <w:rPr>
          <w:bCs/>
          <w:rFonts w:ascii="Arial" w:hAnsi="Arial"/>
          <w:b/>
        </w:rPr>
        <w:t xml:space="preserve">Entschieden (Klick 30.09., 17:32 Sitzungsuhr, drei Fragen nach Priorität):</w:t>
      </w:r>
      <w:r>
        <w:rPr>
          <w:rFonts w:ascii="Arial" w:hAnsi="Arial"/>
        </w:rPr>
        <w:t xml:space="preserve"> </w:t>
      </w:r>
      <w:r>
        <w:rPr>
          <w:rFonts w:ascii="Arial" w:hAnsi="Arial"/>
        </w:rPr>
        <w:t xml:space="preserve">P1, P2, P3, P4 und P9, alle wie empfohlen. Nicht bearbeitet: P5, P6, P8 und P7 (Aufbau bleibt). Schritt 4: B1b (P1, P9), B3 (P2), B4 (P3, P4), B1a, B2 und B5 bleiben wortgleich.</w:t>
      </w:r>
    </w:p>
    <w:bookmarkEnd w:id="38"/>
    <w:bookmarkStart w:id="39" w:name="zweitprüfungen"/>
    <w:p>
      <w:pPr>
        <w:pStyle w:val="Heading2"/>
      </w:pPr>
      <w:r>
        <w:rPr>
          <w:rFonts w:ascii="Arial" w:hAnsi="Arial"/>
        </w:rPr>
        <w:t xml:space="preserve">5 Zweitprüfungen</w:t>
      </w:r>
    </w:p>
    <w:p>
      <w:pPr>
        <w:pStyle w:val="FirstParagraph"/>
      </w:pPr>
      <w:r>
        <w:rPr>
          <w:rFonts w:ascii="Arial" w:hAnsi="Arial"/>
        </w:rPr>
        <w:t xml:space="preserve">Schritt 1: Registerprüfung durch einen unabhängigen Subagenten (§ 2, Bericht</w:t>
      </w:r>
      <w:r>
        <w:rPr>
          <w:rFonts w:ascii="Arial" w:hAnsi="Arial"/>
        </w:rPr>
        <w:t xml:space="preserve"> </w:t>
      </w:r>
      <w:r>
        <w:rPr>
          <w:rStyle w:val="VerbatimChar"/>
          <w:rFonts w:ascii="Arial" w:hAnsi="Arial"/>
          <w:sz w:val="18"/>
        </w:rPr>
        <w:t xml:space="preserve">register_pruefung.md</w:t>
      </w:r>
      <w:r>
        <w:rPr>
          <w:rFonts w:ascii="Arial" w:hAnsi="Arial"/>
        </w:rPr>
        <w:t xml:space="preserve">).</w:t>
      </w:r>
    </w:p>
    <w:p>
      <w:pPr>
        <w:pStyle w:val="BodyText"/>
      </w:pPr>
      <w:r>
        <w:rPr>
          <w:rFonts w:ascii="Arial" w:hAnsi="Arial"/>
        </w:rPr>
        <w:t xml:space="preserve">Schritt 2 (a): blinde Zweitcodierung durch einen unabhängigen Subagenten, der nur Codebuch und Satzliste kannte (</w:t>
      </w:r>
      <w:r>
        <w:rPr>
          <w:rStyle w:val="VerbatimChar"/>
          <w:rFonts w:ascii="Arial" w:hAnsi="Arial"/>
          <w:sz w:val="18"/>
        </w:rPr>
        <w:t xml:space="preserve">codes_B_T.json</w:t>
      </w:r>
      <w:r>
        <w:rPr>
          <w:rFonts w:ascii="Arial" w:hAnsi="Arial"/>
        </w:rPr>
        <w:t xml:space="preserve">,</w:t>
      </w:r>
      <w:r>
        <w:rPr>
          <w:rFonts w:ascii="Arial" w:hAnsi="Arial"/>
        </w:rPr>
        <w:t xml:space="preserve"> </w:t>
      </w:r>
      <w:r>
        <w:rPr>
          <w:rStyle w:val="VerbatimChar"/>
          <w:rFonts w:ascii="Arial" w:hAnsi="Arial"/>
          <w:sz w:val="18"/>
        </w:rPr>
        <w:t xml:space="preserve">memo_B_T.md</w:t>
      </w:r>
      <w:r>
        <w:rPr>
          <w:rFonts w:ascii="Arial" w:hAnsi="Arial"/>
        </w:rPr>
        <w:t xml:space="preserve">). Übereinstimmung und Entscheidungen in § 3.1 und Anhang A. Nebenbefund des Zweitcodierers: dieselben drei Versehen wie in § 2.5 (Komma in B1b S1, Satzende B1b S7, „jugendliche“ in B4 S1).</w:t>
      </w:r>
    </w:p>
    <w:p>
      <w:pPr>
        <w:pStyle w:val="BodyText"/>
      </w:pPr>
      <w:r>
        <w:rPr>
          <w:rFonts w:ascii="Arial" w:hAnsi="Arial"/>
        </w:rPr>
        <w:t xml:space="preserve">Schritt 3: Zweitprüfung von § 0 Nr. 11 und 12, der Berichtigung in § 2.5, § 3.5 und § 4 durch einen unabhängigen Subagenten, am Volltext (Seitenbilder bei Tanner und Dugdale), an T1 und T4, am Register, am Korpusbefund, an der Nachzählung und an der Wortbilanz (Bericht</w:t>
      </w:r>
      <w:r>
        <w:rPr>
          <w:rFonts w:ascii="Arial" w:hAnsi="Arial"/>
        </w:rPr>
        <w:t xml:space="preserve"> </w:t>
      </w:r>
      <w:r>
        <w:rPr>
          <w:rStyle w:val="VerbatimChar"/>
          <w:rFonts w:ascii="Arial" w:hAnsi="Arial"/>
          <w:sz w:val="18"/>
        </w:rPr>
        <w:t xml:space="preserve">zweitpruefung_schritt3.md</w:t>
      </w:r>
      <w:r>
        <w:rPr>
          <w:rFonts w:ascii="Arial" w:hAnsi="Arial"/>
        </w:rPr>
        <w:t xml:space="preserve">). Ergebnis 1 A, 8 B, 19 C. Bestätigt: alle Zitate und Seiten bis auf eine, die Mädchenwerte bei Tanner, „reliable“ (Duden), das Fehlen von</w:t>
      </w:r>
      <w:r>
        <w:rPr>
          <w:rFonts w:ascii="Arial" w:hAnsi="Arial"/>
        </w:rPr>
        <w:t xml:space="preserve"> </w:t>
      </w:r>
      <w:r>
        <w:rPr>
          <w:rStyle w:val="VerbatimChar"/>
          <w:rFonts w:ascii="Arial" w:hAnsi="Arial"/>
          <w:sz w:val="18"/>
        </w:rPr>
        <w:t xml:space="preserve">Tanner1966</w:t>
      </w:r>
      <w:r>
        <w:rPr>
          <w:rFonts w:ascii="Arial" w:hAnsi="Arial"/>
        </w:rPr>
        <w:t xml:space="preserve"> </w:t>
      </w:r>
      <w:r>
        <w:rPr>
          <w:rFonts w:ascii="Arial" w:hAnsi="Arial"/>
        </w:rPr>
        <w:t xml:space="preserve">in T1 und T4, alle Korpus- und Wortzahlen. Umgesetzt: Nr. 1 (A: P8 alt stützte ⚑ auf eine Fehllesung der Satzzählung in Befund § 7 Nr. 3, jetzt unter „Geprüft ohne neuen Grund“, P10 alt ist jetzt P8) · Nr. 2 bis 9 (B: Gegenstellen bei Dugdale zu „valide“, Radnor mit Deckung und Regel getrennt, Fortsetzung zur Verletzungsschwere, § 0 Nr. 12, Wortspanne von P3 und Wortbilanz, Inhalt von P3 und Reife-Zeile, B1a S6 ohne Folgerung, Textstand-Klick als Registerzeile mit ⚑) · Nr. 10 bis 23, 25 bis 27 (C). Nicht umgesetzt: aus Nr. 11 die optionale Nennung von FernandezSantos2015 (B3 S5 zitiert die Quelle nicht), Nr. 24 (optional), Nr. 28 (keine Änderung nötig). § 4 passt im Hausstil mit Klickergebnis auf eine Seite (Probe mit der Hausstil-Kopie des Befunds Argumentationsstruktur).</w:t>
      </w:r>
    </w:p>
    <w:p>
      <w:pPr>
        <w:pStyle w:val="BodyText"/>
      </w:pPr>
      <w:r>
        <w:rPr>
          <w:rFonts w:ascii="Arial" w:hAnsi="Arial"/>
        </w:rPr>
        <w:t xml:space="preserve">Schritt 4: je überarbeitetem Absatz eine Zweitprüfung durch einen unabhängigen Subagenten auf Quellentreue am Volltext, Übersetzungsnähe, Bauregeln, Projektregeln und Register (Berichte</w:t>
      </w:r>
      <w:r>
        <w:rPr>
          <w:rFonts w:ascii="Arial" w:hAnsi="Arial"/>
        </w:rPr>
        <w:t xml:space="preserve"> </w:t>
      </w:r>
      <w:r>
        <w:rPr>
          <w:rStyle w:val="VerbatimChar"/>
          <w:rFonts w:ascii="Arial" w:hAnsi="Arial"/>
          <w:sz w:val="18"/>
        </w:rPr>
        <w:t xml:space="preserve">zweitpruefung_B1b.md</w:t>
      </w:r>
      <w:r>
        <w:rPr>
          <w:rFonts w:ascii="Arial" w:hAnsi="Arial"/>
        </w:rPr>
        <w:t xml:space="preserve">,</w:t>
      </w:r>
      <w:r>
        <w:rPr>
          <w:rFonts w:ascii="Arial" w:hAnsi="Arial"/>
        </w:rPr>
        <w:t xml:space="preserve"> </w:t>
      </w:r>
      <w:r>
        <w:rPr>
          <w:rStyle w:val="VerbatimChar"/>
          <w:rFonts w:ascii="Arial" w:hAnsi="Arial"/>
          <w:sz w:val="18"/>
        </w:rPr>
        <w:t xml:space="preserve">zweitpruefung_B3.md</w:t>
      </w:r>
      <w:r>
        <w:rPr>
          <w:rFonts w:ascii="Arial" w:hAnsi="Arial"/>
        </w:rPr>
        <w:t xml:space="preserve">,</w:t>
      </w:r>
      <w:r>
        <w:rPr>
          <w:rFonts w:ascii="Arial" w:hAnsi="Arial"/>
        </w:rPr>
        <w:t xml:space="preserve"> </w:t>
      </w:r>
      <w:r>
        <w:rPr>
          <w:rStyle w:val="VerbatimChar"/>
          <w:rFonts w:ascii="Arial" w:hAnsi="Arial"/>
          <w:sz w:val="18"/>
        </w:rPr>
        <w:t xml:space="preserve">zweitpruefung_B4.md</w:t>
      </w:r>
      <w:r>
        <w:rPr>
          <w:rFonts w:ascii="Arial" w:hAnsi="Arial"/>
        </w:rPr>
        <w:t xml:space="preserve">). Ergebnis B1b 0 A, 2 B, 9 C · B3 1 A, 2 B, 7 C · B4 0 A, 4 B, 8 C, die Umsetzung steht je Absatz im Textvorschlag Überarbeitung (§ 1.6, § 2.6, § 3.6). Für diesen Befund folgt aus B3: § 2.2 Nr. 3 prüfte B3 S5 nur auf „valide“, nicht auf die Passung. Ferguson et al. (2024) hatten Passung 1 (Akademie), ohne dass die Abweichung im Satz stand. Die Quelle ist per Klick 18:46 gestrichen. Die Neucodierung am Schluss übernimmt für unveränderte Sätze den Konsens (Anhang A) und für geänderte die zweitgeprüften Codes der Zug-Tabellen, ohne erneute Blindcodierung (</w:t>
      </w:r>
      <w:r>
        <w:rPr>
          <w:rStyle w:val="VerbatimChar"/>
          <w:rFonts w:ascii="Arial" w:hAnsi="Arial"/>
          <w:sz w:val="18"/>
        </w:rPr>
        <w:t xml:space="preserve">schritt4_abschluss.py</w:t>
      </w:r>
      <w:r>
        <w:rPr>
          <w:rFonts w:ascii="Arial" w:hAnsi="Arial"/>
        </w:rPr>
        <w:t xml:space="preserve">).</w:t>
      </w:r>
    </w:p>
    <w:bookmarkEnd w:id="39"/>
    <w:bookmarkStart w:id="40" w:name="stand-der-überarbeitung"/>
    <w:p>
      <w:pPr>
        <w:pStyle w:val="Heading2"/>
      </w:pPr>
      <w:r>
        <w:rPr>
          <w:rFonts w:ascii="Arial" w:hAnsi="Arial"/>
        </w:rPr>
        <w:t xml:space="preserve">6 Stand der Überarbeitung</w:t>
      </w:r>
    </w:p>
    <w:p>
      <w:pPr>
        <w:pStyle w:val="FirstParagraph"/>
      </w:pPr>
      <w:r>
        <w:rPr>
          <w:rFonts w:ascii="Arial" w:hAnsi="Arial"/>
        </w:rPr>
        <w:t xml:space="preserve">Schritt 4 ist abgeschlossen. Der Textvorschlag</w:t>
      </w:r>
      <w:r>
        <w:rPr>
          <w:rFonts w:ascii="Arial" w:hAnsi="Arial"/>
        </w:rPr>
        <w:t xml:space="preserve"> </w:t>
      </w:r>
      <w:r>
        <w:rPr>
          <w:rStyle w:val="VerbatimChar"/>
          <w:rFonts w:ascii="Arial" w:hAnsi="Arial"/>
          <w:sz w:val="18"/>
        </w:rPr>
        <w:t xml:space="preserve">04_Uebergaben\Textvorschlag_Einleitung_Ueberarbeitung_2026-09-30.md</w:t>
      </w:r>
      <w:r>
        <w:rPr>
          <w:rFonts w:ascii="Arial" w:hAnsi="Arial"/>
        </w:rPr>
        <w:t xml:space="preserve"> </w:t>
      </w:r>
      <w:r>
        <w:rPr>
          <w:rFonts w:ascii="Arial" w:hAnsi="Arial"/>
        </w:rPr>
        <w:t xml:space="preserve">enthält je überarbeitetem Absatz Kopf, Wortlaut, Zug-, Änderungs- und Belegtabelle, Zweitprüfung und Klick, in § 5 die ganze Einleitung im freigegebenen Wortlaut mit Messung und Codierung. Freigegeben: B1b (Klick 30.09., 18:02: P1 und P9, wortgleich mit Textvorschlag B1 § 1.2) · B3 (Klick 18:46: P2, dazu S5 ohne Ferguson et al., 2024, weil die Quelle Passung 1 hat und die Abweichung nicht im Satz stand) · B4 (Klick 19:45: P3b, S1 und S2 wortgleich mit Fassung 3, dazu P4c, der Radnor-Satz mit „auch ohne Training“ und modalem DVZ-Bezug). B1a, B2 und B5 bleiben wortgleich mit dem Textstand. Nicht bearbeitet: P5 bis P8 (Klick 17:32).</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blHeader w:val="true"/>
          <w:cantSplit w:val="true"/>
        </w:trPr>
        <w:tc>
          <w:tcPr>
            <w:shd w:val="clear" w:color="auto" w:fill="D6E4F0"/>
          </w:tcPr>
          <w:p>
            <w:pPr>
              <w:pStyle w:val="Compact"/>
              <w:jc w:val="left"/>
            </w:pPr>
            <w:r>
              <w:rPr>
                <w:rFonts w:ascii="Arial" w:hAnsi="Arial"/>
                <w:b/>
                <w:sz w:val="18"/>
              </w:rPr>
              <w:t xml:space="preserve">Größe</w:t>
            </w:r>
          </w:p>
        </w:tc>
        <w:tc>
          <w:tcPr>
            <w:shd w:val="clear" w:color="auto" w:fill="D6E4F0"/>
          </w:tcPr>
          <w:p>
            <w:pPr>
              <w:pStyle w:val="Compact"/>
              <w:jc w:val="left"/>
            </w:pPr>
            <w:r>
              <w:rPr>
                <w:rFonts w:ascii="Arial" w:hAnsi="Arial"/>
                <w:b/>
                <w:sz w:val="18"/>
              </w:rPr>
              <w:t xml:space="preserve">Textstand T</w:t>
            </w:r>
          </w:p>
        </w:tc>
        <w:tc>
          <w:tcPr>
            <w:shd w:val="clear" w:color="auto" w:fill="D6E4F0"/>
          </w:tcPr>
          <w:p>
            <w:pPr>
              <w:pStyle w:val="Compact"/>
              <w:jc w:val="left"/>
            </w:pPr>
            <w:r>
              <w:rPr>
                <w:rFonts w:ascii="Arial" w:hAnsi="Arial"/>
                <w:b/>
                <w:sz w:val="18"/>
              </w:rPr>
              <w:t xml:space="preserve">freigegeben</w:t>
            </w:r>
          </w:p>
        </w:tc>
        <w:tc>
          <w:tcPr>
            <w:shd w:val="clear" w:color="auto" w:fill="D6E4F0"/>
          </w:tcPr>
          <w:p>
            <w:pPr>
              <w:pStyle w:val="Compact"/>
              <w:jc w:val="left"/>
            </w:pPr>
            <w:r>
              <w:rPr>
                <w:rFonts w:ascii="Arial" w:hAnsi="Arial"/>
                <w:b/>
                <w:sz w:val="18"/>
              </w:rPr>
              <w:t xml:space="preserve">Korpus Minimum, Median, Maximum</w:t>
            </w:r>
          </w:p>
        </w:tc>
      </w:tr>
      <w:tr>
        <w:trPr>
          <w:cantSplit w:val="true"/>
        </w:trPr>
        <w:tc>
          <w:tcPr/>
          <w:p>
            <w:pPr>
              <w:pStyle w:val="Compact"/>
              <w:jc w:val="left"/>
            </w:pPr>
            <w:r>
              <w:rPr>
                <w:rFonts w:ascii="Arial" w:hAnsi="Arial"/>
                <w:sz w:val="18"/>
              </w:rPr>
              <w:t xml:space="preserve">Wörter</w:t>
            </w:r>
          </w:p>
        </w:tc>
        <w:tc>
          <w:tcPr/>
          <w:p>
            <w:pPr>
              <w:pStyle w:val="Compact"/>
              <w:jc w:val="left"/>
            </w:pPr>
            <w:r>
              <w:rPr>
                <w:rFonts w:ascii="Arial" w:hAnsi="Arial"/>
                <w:sz w:val="18"/>
              </w:rPr>
              <w:t xml:space="preserve">913</w:t>
            </w:r>
          </w:p>
        </w:tc>
        <w:tc>
          <w:tcPr/>
          <w:p>
            <w:pPr>
              <w:pStyle w:val="Compact"/>
              <w:jc w:val="left"/>
            </w:pPr>
            <w:r>
              <w:rPr>
                <w:rFonts w:ascii="Arial" w:hAnsi="Arial"/>
                <w:sz w:val="18"/>
              </w:rPr>
              <w:t xml:space="preserve">930</w:t>
            </w:r>
          </w:p>
        </w:tc>
        <w:tc>
          <w:tcPr/>
          <w:p>
            <w:pPr>
              <w:pStyle w:val="Compact"/>
              <w:jc w:val="left"/>
            </w:pPr>
            <w:r>
              <w:rPr>
                <w:rFonts w:ascii="Arial" w:hAnsi="Arial"/>
                <w:sz w:val="18"/>
              </w:rPr>
              <w:t xml:space="preserve">506, 666, 927</w:t>
            </w:r>
          </w:p>
        </w:tc>
      </w:tr>
      <w:tr>
        <w:trPr>
          <w:cantSplit w:val="true"/>
        </w:trPr>
        <w:tc>
          <w:tcPr>
            <w:shd w:val="clear" w:color="auto" w:fill="EEF3F9"/>
          </w:tcPr>
          <w:p>
            <w:pPr>
              <w:pStyle w:val="Compact"/>
              <w:jc w:val="left"/>
            </w:pPr>
            <w:r>
              <w:rPr>
                <w:rFonts w:ascii="Arial" w:hAnsi="Arial"/>
                <w:sz w:val="18"/>
              </w:rPr>
              <w:t xml:space="preserve">Sätze · Median · längster Satz</w:t>
            </w:r>
          </w:p>
        </w:tc>
        <w:tc>
          <w:tcPr>
            <w:shd w:val="clear" w:color="auto" w:fill="EEF3F9"/>
          </w:tcPr>
          <w:p>
            <w:pPr>
              <w:pStyle w:val="Compact"/>
              <w:jc w:val="left"/>
            </w:pPr>
            <w:r>
              <w:rPr>
                <w:rFonts w:ascii="Arial" w:hAnsi="Arial"/>
                <w:sz w:val="18"/>
              </w:rPr>
              <w:t xml:space="preserve">39 · 24,0 · 32</w:t>
            </w:r>
          </w:p>
        </w:tc>
        <w:tc>
          <w:tcPr>
            <w:shd w:val="clear" w:color="auto" w:fill="EEF3F9"/>
          </w:tcPr>
          <w:p>
            <w:pPr>
              <w:pStyle w:val="Compact"/>
              <w:jc w:val="left"/>
            </w:pPr>
            <w:r>
              <w:rPr>
                <w:rFonts w:ascii="Arial" w:hAnsi="Arial"/>
                <w:sz w:val="18"/>
              </w:rPr>
              <w:t xml:space="preserve">40 · 24,0 · 32</w:t>
            </w:r>
          </w:p>
        </w:tc>
        <w:tc>
          <w:tcPr>
            <w:shd w:val="clear" w:color="auto" w:fill="EEF3F9"/>
          </w:tcPr>
          <w:p>
            <w:pPr>
              <w:pStyle w:val="Compact"/>
              <w:jc w:val="left"/>
            </w:pPr>
            <w:r>
              <w:rPr>
                <w:rFonts w:ascii="Arial" w:hAnsi="Arial"/>
                <w:sz w:val="18"/>
              </w:rPr>
              <w:t xml:space="preserve">Sätze 15, 22, 34 · Median 27,0, 30,2, 31,0</w:t>
            </w:r>
          </w:p>
        </w:tc>
      </w:tr>
      <w:tr>
        <w:trPr>
          <w:cantSplit w:val="true"/>
        </w:trPr>
        <w:tc>
          <w:tcPr/>
          <w:p>
            <w:pPr>
              <w:pStyle w:val="Compact"/>
              <w:jc w:val="left"/>
            </w:pPr>
            <w:r>
              <w:rPr>
                <w:rFonts w:ascii="Arial" w:hAnsi="Arial"/>
                <w:sz w:val="18"/>
              </w:rPr>
              <w:t xml:space="preserve">Quellen · Belegklammern</w:t>
            </w:r>
          </w:p>
        </w:tc>
        <w:tc>
          <w:tcPr/>
          <w:p>
            <w:pPr>
              <w:pStyle w:val="Compact"/>
              <w:jc w:val="left"/>
            </w:pPr>
            <w:r>
              <w:rPr>
                <w:rFonts w:ascii="Arial" w:hAnsi="Arial"/>
                <w:sz w:val="18"/>
              </w:rPr>
              <w:t xml:space="preserve">23 · 26</w:t>
            </w:r>
          </w:p>
        </w:tc>
        <w:tc>
          <w:tcPr/>
          <w:p>
            <w:pPr>
              <w:pStyle w:val="Compact"/>
              <w:jc w:val="left"/>
            </w:pPr>
            <w:r>
              <w:rPr>
                <w:rFonts w:ascii="Arial" w:hAnsi="Arial"/>
                <w:sz w:val="18"/>
              </w:rPr>
              <w:t xml:space="preserve">22 · 26</w:t>
            </w:r>
          </w:p>
        </w:tc>
        <w:tc>
          <w:tcPr/>
          <w:p>
            <w:pPr>
              <w:pStyle w:val="Compact"/>
              <w:jc w:val="left"/>
            </w:pPr>
            <w:r>
              <w:rPr>
                <w:rFonts w:ascii="Arial" w:hAnsi="Arial"/>
                <w:sz w:val="18"/>
              </w:rPr>
              <w:t xml:space="preserve">—</w:t>
            </w:r>
          </w:p>
        </w:tc>
      </w:tr>
      <w:tr>
        <w:trPr>
          <w:cantSplit w:val="true"/>
        </w:trPr>
        <w:tc>
          <w:tcPr>
            <w:shd w:val="clear" w:color="auto" w:fill="EEF3F9"/>
          </w:tcPr>
          <w:p>
            <w:pPr>
              <w:pStyle w:val="Compact"/>
              <w:jc w:val="left"/>
            </w:pPr>
            <w:r>
              <w:rPr>
                <w:rFonts w:ascii="Arial" w:hAnsi="Arial"/>
                <w:sz w:val="18"/>
              </w:rPr>
              <w:t xml:space="preserve">Anteil Kontext (K)</w:t>
            </w:r>
          </w:p>
        </w:tc>
        <w:tc>
          <w:tcPr>
            <w:shd w:val="clear" w:color="auto" w:fill="EEF3F9"/>
          </w:tcPr>
          <w:p>
            <w:pPr>
              <w:pStyle w:val="Compact"/>
              <w:jc w:val="left"/>
            </w:pPr>
            <w:r>
              <w:rPr>
                <w:rFonts w:ascii="Arial" w:hAnsi="Arial"/>
                <w:sz w:val="18"/>
              </w:rPr>
              <w:t xml:space="preserve">20,7 %</w:t>
            </w:r>
          </w:p>
        </w:tc>
        <w:tc>
          <w:tcPr>
            <w:shd w:val="clear" w:color="auto" w:fill="EEF3F9"/>
          </w:tcPr>
          <w:p>
            <w:pPr>
              <w:pStyle w:val="Compact"/>
              <w:jc w:val="left"/>
            </w:pPr>
            <w:r>
              <w:rPr>
                <w:rFonts w:ascii="Arial" w:hAnsi="Arial"/>
                <w:sz w:val="18"/>
              </w:rPr>
              <w:t xml:space="preserve">22,8 %</w:t>
            </w:r>
          </w:p>
        </w:tc>
        <w:tc>
          <w:tcPr>
            <w:shd w:val="clear" w:color="auto" w:fill="EEF3F9"/>
          </w:tcPr>
          <w:p>
            <w:pPr>
              <w:pStyle w:val="Compact"/>
              <w:jc w:val="left"/>
            </w:pPr>
            <w:r>
              <w:rPr>
                <w:rFonts w:ascii="Arial" w:hAnsi="Arial"/>
                <w:sz w:val="18"/>
              </w:rPr>
              <w:t xml:space="preserve">0,0, 5,5, 25,0 %</w:t>
            </w:r>
          </w:p>
        </w:tc>
      </w:tr>
      <w:tr>
        <w:trPr>
          <w:cantSplit w:val="true"/>
        </w:trPr>
        <w:tc>
          <w:tcPr/>
          <w:p>
            <w:pPr>
              <w:pStyle w:val="Compact"/>
              <w:jc w:val="left"/>
            </w:pPr>
            <w:r>
              <w:rPr>
                <w:rFonts w:ascii="Arial" w:hAnsi="Arial"/>
                <w:sz w:val="18"/>
              </w:rPr>
              <w:t xml:space="preserve">Zugfolge</w:t>
            </w:r>
          </w:p>
        </w:tc>
        <w:tc>
          <w:tcPr/>
          <w:p>
            <w:pPr>
              <w:pStyle w:val="Compact"/>
              <w:jc w:val="left"/>
            </w:pPr>
            <w:r>
              <w:rPr>
                <w:rFonts w:ascii="Arial" w:hAnsi="Arial"/>
                <w:sz w:val="18"/>
              </w:rPr>
              <w:t xml:space="preserve">R T E K T K T R E K D K L Z</w:t>
            </w:r>
          </w:p>
        </w:tc>
        <w:tc>
          <w:tcPr/>
          <w:p>
            <w:pPr>
              <w:pStyle w:val="Compact"/>
              <w:jc w:val="left"/>
            </w:pPr>
            <w:r>
              <w:rPr>
                <w:rFonts w:ascii="Arial" w:hAnsi="Arial"/>
                <w:sz w:val="18"/>
              </w:rPr>
              <w:t xml:space="preserve">unverändert</w:t>
            </w:r>
          </w:p>
        </w:tc>
        <w:tc>
          <w:tcPr/>
          <w:p>
            <w:pPr>
              <w:pStyle w:val="Compact"/>
              <w:jc w:val="left"/>
            </w:pPr>
            <w:r>
              <w:rPr>
                <w:rFonts w:ascii="Arial" w:hAnsi="Arial"/>
                <w:sz w:val="18"/>
              </w:rPr>
              <w:t xml:space="preserve">—</w:t>
            </w:r>
          </w:p>
        </w:tc>
      </w:tr>
      <w:tr>
        <w:trPr>
          <w:cantSplit w:val="true"/>
        </w:trPr>
        <w:tc>
          <w:tcPr>
            <w:shd w:val="clear" w:color="auto" w:fill="EEF3F9"/>
          </w:tcPr>
          <w:p>
            <w:pPr>
              <w:pStyle w:val="Compact"/>
              <w:jc w:val="left"/>
            </w:pPr>
            <w:r>
              <w:rPr>
                <w:rFonts w:ascii="Arial" w:hAnsi="Arial"/>
                <w:sz w:val="18"/>
              </w:rPr>
              <w:t xml:space="preserve">Seitenprognose (Modellrechnung)</w:t>
            </w:r>
          </w:p>
        </w:tc>
        <w:tc>
          <w:tcPr>
            <w:shd w:val="clear" w:color="auto" w:fill="EEF3F9"/>
          </w:tcPr>
          <w:p>
            <w:pPr>
              <w:pStyle w:val="Compact"/>
              <w:jc w:val="left"/>
            </w:pPr>
            <w:r>
              <w:rPr>
                <w:rFonts w:ascii="Arial" w:hAnsi="Arial"/>
                <w:sz w:val="18"/>
              </w:rPr>
              <w:t xml:space="preserve">rund 27,8</w:t>
            </w:r>
          </w:p>
        </w:tc>
        <w:tc>
          <w:tcPr>
            <w:shd w:val="clear" w:color="auto" w:fill="EEF3F9"/>
          </w:tcPr>
          <w:p>
            <w:pPr>
              <w:pStyle w:val="Compact"/>
              <w:jc w:val="left"/>
            </w:pPr>
            <w:r>
              <w:rPr>
                <w:rFonts w:ascii="Arial" w:hAnsi="Arial"/>
                <w:sz w:val="18"/>
              </w:rPr>
              <w:t xml:space="preserve">rund 27,8 (27,81)</w:t>
            </w:r>
          </w:p>
        </w:tc>
        <w:tc>
          <w:tcPr>
            <w:shd w:val="clear" w:color="auto" w:fill="EEF3F9"/>
          </w:tcPr>
          <w:p>
            <w:pPr>
              <w:pStyle w:val="Compact"/>
              <w:jc w:val="left"/>
            </w:pPr>
            <w:r>
              <w:rPr>
                <w:rFonts w:ascii="Arial" w:hAnsi="Arial"/>
                <w:sz w:val="18"/>
              </w:rPr>
              <w:t xml:space="preserve">Schwelle 32, Grenze 33</w:t>
            </w:r>
          </w:p>
        </w:tc>
      </w:tr>
    </w:tbl>
    <w:p>
      <w:pPr>
        <w:pStyle w:val="BodyText"/>
      </w:pPr>
      <w:r>
        <w:rPr>
          <w:rFonts w:ascii="Arial" w:hAnsi="Arial"/>
        </w:rPr>
        <w:t xml:space="preserve">Die Grundfigur ist unverändert erfüllt, bis auf Lücke und Zweck in getrennten Absätzen (ohne neuen Grund, § 4). Die Einleitung liegt 3 Wörter über dem Korpusmaximum, innerhalb der Wortbilanz aus § 4 und weit unter der Obergrenze von 1.200.</w:t>
      </w:r>
    </w:p>
    <w:p>
      <w:pPr>
        <w:pStyle w:val="BodyText"/>
      </w:pPr>
      <w:r>
        <w:rPr>
          <w:rFonts w:ascii="Arial" w:hAnsi="Arial"/>
        </w:rPr>
        <w:t xml:space="preserve">Der Master ist unverändert, der Verfasser überträgt. Danach wird der Master mit dem Messskript gegen Textvorschlag § 5.1 abgeglichen. Nachgetragen in Schritt 4: T1</w:t>
      </w:r>
      <w:r>
        <w:rPr>
          <w:rFonts w:ascii="Arial" w:hAnsi="Arial"/>
        </w:rPr>
        <w:t xml:space="preserve"> </w:t>
      </w:r>
      <w:r>
        <w:rPr>
          <w:rStyle w:val="VerbatimChar"/>
          <w:rFonts w:ascii="Arial" w:hAnsi="Arial"/>
          <w:sz w:val="18"/>
        </w:rPr>
        <w:t xml:space="preserve">Tanner1966</w:t>
      </w:r>
      <w:r>
        <w:rPr>
          <w:rFonts w:ascii="Arial" w:hAnsi="Arial"/>
        </w:rPr>
        <w:t xml:space="preserve">, T4</w:t>
      </w:r>
      <w:r>
        <w:rPr>
          <w:rFonts w:ascii="Arial" w:hAnsi="Arial"/>
        </w:rPr>
        <w:t xml:space="preserve"> </w:t>
      </w:r>
      <w:r>
        <w:rPr>
          <w:rStyle w:val="VerbatimChar"/>
          <w:rFonts w:ascii="Arial" w:hAnsi="Arial"/>
          <w:sz w:val="18"/>
        </w:rPr>
        <w:t xml:space="preserve">Tanner1966</w:t>
      </w:r>
      <w:r>
        <w:rPr>
          <w:rFonts w:ascii="Arial" w:hAnsi="Arial"/>
        </w:rPr>
        <w:t xml:space="preserve"> </w:t>
      </w:r>
      <w:r>
        <w:rPr>
          <w:rFonts w:ascii="Arial" w:hAnsi="Arial"/>
        </w:rPr>
        <w:t xml:space="preserve">(zwei Einträge) und</w:t>
      </w:r>
      <w:r>
        <w:rPr>
          <w:rFonts w:ascii="Arial" w:hAnsi="Arial"/>
        </w:rPr>
        <w:t xml:space="preserve"> </w:t>
      </w:r>
      <w:r>
        <w:rPr>
          <w:rStyle w:val="VerbatimChar"/>
          <w:rFonts w:ascii="Arial" w:hAnsi="Arial"/>
          <w:sz w:val="18"/>
        </w:rPr>
        <w:t xml:space="preserve">Radnor2017</w:t>
      </w:r>
      <w:r>
        <w:rPr>
          <w:rFonts w:ascii="Arial" w:hAnsi="Arial"/>
        </w:rPr>
        <w:t xml:space="preserve">, T1</w:t>
      </w:r>
      <w:r>
        <w:rPr>
          <w:rFonts w:ascii="Arial" w:hAnsi="Arial"/>
        </w:rPr>
        <w:t xml:space="preserve"> </w:t>
      </w:r>
      <w:r>
        <w:rPr>
          <w:rStyle w:val="VerbatimChar"/>
          <w:rFonts w:ascii="Arial" w:hAnsi="Arial"/>
          <w:sz w:val="18"/>
        </w:rPr>
        <w:t xml:space="preserve">Roessler2014</w:t>
      </w:r>
      <w:r>
        <w:rPr>
          <w:rFonts w:ascii="Arial" w:hAnsi="Arial"/>
        </w:rPr>
        <w:t xml:space="preserve"> </w:t>
      </w:r>
      <w:r>
        <w:rPr>
          <w:rFonts w:ascii="Arial" w:hAnsi="Arial"/>
        </w:rPr>
        <w:t xml:space="preserve">berichtigt (</w:t>
      </w:r>
      <w:r>
        <w:rPr>
          <w:rStyle w:val="VerbatimChar"/>
          <w:rFonts w:ascii="Arial" w:hAnsi="Arial"/>
          <w:sz w:val="18"/>
        </w:rPr>
        <w:t xml:space="preserve">nachtrag_T1_T4.py</w:t>
      </w:r>
      <w:r>
        <w:rPr>
          <w:rFonts w:ascii="Arial" w:hAnsi="Arial"/>
        </w:rPr>
        <w:t xml:space="preserve">). Die offenen Vormerkungen stehen im Textvorschlag § 1.8, § 2.8 und § 3.8, die Registerbefunde für Fassung 18 und Raster Rev. 4 in der Maßnahmenliste (G37).</w:t>
      </w:r>
    </w:p>
    <w:bookmarkEnd w:id="40"/>
    <w:bookmarkStart w:id="41" w:name="anhang-a-codierung-des-textstands"/>
    <w:p>
      <w:pPr>
        <w:sectPr>
          <w:pgSz w:w="11906" w:h="16838"/>
          <w:pgMar w:left="1247" w:right="1247" w:top="1134" w:bottom="1134"/>
        </w:sectPr>
      </w:pPr>
    </w:p>
    <w:p>
      <w:pPr>
        <w:pStyle w:val="Heading2"/>
      </w:pPr>
      <w:r>
        <w:rPr>
          <w:rFonts w:ascii="Arial" w:hAnsi="Arial"/>
        </w:rPr>
        <w:t xml:space="preserve">Anhang A — Codierung des Textstands</w:t>
      </w:r>
    </w:p>
    <w:p>
      <w:pPr>
        <w:pStyle w:val="FirstParagraph"/>
      </w:pPr>
      <w:r>
        <w:rPr>
          <w:rFonts w:ascii="Arial" w:hAnsi="Arial"/>
        </w:rPr>
        <w:t xml:space="preserve">Codebuch</w:t>
      </w:r>
      <w:r>
        <w:rPr>
          <w:rFonts w:ascii="Arial" w:hAnsi="Arial"/>
        </w:rPr>
        <w:t xml:space="preserve"> </w:t>
      </w:r>
      <w:r>
        <w:rPr>
          <w:rStyle w:val="VerbatimChar"/>
          <w:rFonts w:ascii="Arial" w:hAnsi="Arial"/>
          <w:sz w:val="18"/>
        </w:rPr>
        <w:t xml:space="preserve">codebook.md</w:t>
      </w:r>
      <w:r>
        <w:rPr>
          <w:rFonts w:ascii="Arial" w:hAnsi="Arial"/>
        </w:rPr>
        <w:t xml:space="preserve"> </w:t>
      </w:r>
      <w:r>
        <w:rPr>
          <w:rFonts w:ascii="Arial" w:hAnsi="Arial"/>
        </w:rPr>
        <w:t xml:space="preserve">(Fassung 1, 30.09.2026). A: Ersteller dieses Abgleichs, vor Kenntnis von B. B: unabhängiger Subagent, blind (nur Codebuch und Satzliste). Sekundärcodes in Klammern. Beleg: 1 = Satz mit Belegklammer.</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033"/>
        <w:gridCol w:w="1377"/>
        <w:gridCol w:w="1377"/>
        <w:gridCol w:w="1033"/>
        <w:gridCol w:w="1033"/>
        <w:gridCol w:w="1033"/>
        <w:gridCol w:w="1033"/>
      </w:tblGrid>
      <w:tr>
        <w:trPr>
          <w:tblHeader w:val="true"/>
          <w:tblHeader w:val="true"/>
          <w:cantSplit w:val="true"/>
        </w:trPr>
        <w:tc>
          <w:tcPr>
            <w:shd w:val="clear" w:color="auto" w:fill="D6E4F0"/>
          </w:tcPr>
          <w:p>
            <w:pPr>
              <w:pStyle w:val="Compact"/>
              <w:jc w:val="left"/>
            </w:pPr>
            <w:r>
              <w:rPr>
                <w:rFonts w:ascii="Arial" w:hAnsi="Arial"/>
                <w:b/>
                <w:sz w:val="18"/>
              </w:rPr>
              <w:t xml:space="preserve">Satz</w:t>
            </w:r>
          </w:p>
        </w:tc>
        <w:tc>
          <w:tcPr>
            <w:shd w:val="clear" w:color="auto" w:fill="D6E4F0"/>
          </w:tcPr>
          <w:p>
            <w:pPr>
              <w:pStyle w:val="Compact"/>
              <w:jc w:val="right"/>
            </w:pPr>
            <w:r>
              <w:rPr>
                <w:rFonts w:ascii="Arial" w:hAnsi="Arial"/>
                <w:b/>
                <w:sz w:val="18"/>
              </w:rPr>
              <w:t xml:space="preserve">Wörter</w:t>
            </w:r>
          </w:p>
        </w:tc>
        <w:tc>
          <w:tcPr>
            <w:shd w:val="clear" w:color="auto" w:fill="D6E4F0"/>
          </w:tcPr>
          <w:p>
            <w:pPr>
              <w:pStyle w:val="Compact"/>
              <w:jc w:val="right"/>
            </w:pPr>
            <w:r>
              <w:rPr>
                <w:rFonts w:ascii="Arial" w:hAnsi="Arial"/>
                <w:b/>
                <w:sz w:val="18"/>
              </w:rPr>
              <w:t xml:space="preserve">Beleg</w:t>
            </w:r>
          </w:p>
        </w:tc>
        <w:tc>
          <w:tcPr>
            <w:shd w:val="clear" w:color="auto" w:fill="D6E4F0"/>
          </w:tcPr>
          <w:p>
            <w:pPr>
              <w:pStyle w:val="Compact"/>
              <w:jc w:val="left"/>
            </w:pPr>
            <w:r>
              <w:rPr>
                <w:rFonts w:ascii="Arial" w:hAnsi="Arial"/>
                <w:b/>
                <w:sz w:val="18"/>
              </w:rPr>
              <w:t xml:space="preserve">A</w:t>
            </w:r>
          </w:p>
        </w:tc>
        <w:tc>
          <w:tcPr>
            <w:shd w:val="clear" w:color="auto" w:fill="D6E4F0"/>
          </w:tcPr>
          <w:p>
            <w:pPr>
              <w:pStyle w:val="Compact"/>
              <w:jc w:val="left"/>
            </w:pPr>
            <w:r>
              <w:rPr>
                <w:rFonts w:ascii="Arial" w:hAnsi="Arial"/>
                <w:b/>
                <w:sz w:val="18"/>
              </w:rPr>
              <w:t xml:space="preserve">B</w:t>
            </w:r>
          </w:p>
        </w:tc>
        <w:tc>
          <w:tcPr>
            <w:shd w:val="clear" w:color="auto" w:fill="D6E4F0"/>
          </w:tcPr>
          <w:p>
            <w:pPr>
              <w:pStyle w:val="Compact"/>
              <w:jc w:val="left"/>
            </w:pPr>
            <w:r>
              <w:rPr>
                <w:rFonts w:ascii="Arial" w:hAnsi="Arial"/>
                <w:b/>
                <w:sz w:val="18"/>
              </w:rPr>
              <w:t xml:space="preserve">Konsens</w:t>
            </w:r>
          </w:p>
        </w:tc>
        <w:tc>
          <w:tcPr>
            <w:shd w:val="clear" w:color="auto" w:fill="D6E4F0"/>
          </w:tcPr>
          <w:p>
            <w:pPr>
              <w:pStyle w:val="Compact"/>
              <w:jc w:val="left"/>
            </w:pPr>
            <w:r>
              <w:rPr>
                <w:rFonts w:ascii="Arial" w:hAnsi="Arial"/>
                <w:b/>
                <w:sz w:val="18"/>
              </w:rPr>
              <w:t xml:space="preserve">Entscheidung</w:t>
            </w:r>
          </w:p>
        </w:tc>
      </w:tr>
      <w:tr>
        <w:trPr>
          <w:cantSplit w:val="true"/>
        </w:trPr>
        <w:tc>
          <w:tcPr/>
          <w:p>
            <w:pPr>
              <w:pStyle w:val="Compact"/>
              <w:jc w:val="left"/>
            </w:pPr>
            <w:r>
              <w:rPr>
                <w:rFonts w:ascii="Arial" w:hAnsi="Arial"/>
                <w:sz w:val="18"/>
              </w:rPr>
              <w:t xml:space="preserve">B1a S1</w:t>
            </w:r>
          </w:p>
        </w:tc>
        <w:tc>
          <w:tcPr/>
          <w:p>
            <w:pPr>
              <w:pStyle w:val="Compact"/>
              <w:jc w:val="right"/>
            </w:pPr>
            <w:r>
              <w:rPr>
                <w:rFonts w:ascii="Arial" w:hAnsi="Arial"/>
                <w:sz w:val="18"/>
              </w:rPr>
              <w:t xml:space="preserve">30</w:t>
            </w:r>
          </w:p>
        </w:tc>
        <w:tc>
          <w:tcPr/>
          <w:p>
            <w:pPr>
              <w:pStyle w:val="Compact"/>
              <w:jc w:val="right"/>
            </w:pPr>
            <w:r>
              <w:rPr>
                <w:rFonts w:ascii="Arial" w:hAnsi="Arial"/>
                <w:sz w:val="18"/>
              </w:rPr>
              <w:t xml:space="preserve">1</w:t>
            </w:r>
          </w:p>
        </w:tc>
        <w:tc>
          <w:tcPr/>
          <w:p>
            <w:pPr>
              <w:pStyle w:val="Compact"/>
              <w:jc w:val="left"/>
            </w:pPr>
            <w:r>
              <w:rPr>
                <w:rFonts w:ascii="Arial" w:hAnsi="Arial"/>
                <w:sz w:val="18"/>
              </w:rPr>
              <w:t xml:space="preserve">R1</w:t>
            </w:r>
          </w:p>
        </w:tc>
        <w:tc>
          <w:tcPr/>
          <w:p>
            <w:pPr>
              <w:pStyle w:val="Compact"/>
              <w:jc w:val="left"/>
            </w:pPr>
            <w:r>
              <w:rPr>
                <w:rFonts w:ascii="Arial" w:hAnsi="Arial"/>
                <w:sz w:val="18"/>
              </w:rPr>
              <w:t xml:space="preserve">R1</w:t>
            </w:r>
          </w:p>
        </w:tc>
        <w:tc>
          <w:tcPr/>
          <w:p>
            <w:pPr>
              <w:pStyle w:val="Compact"/>
              <w:jc w:val="left"/>
            </w:pPr>
            <w:r>
              <w:rPr>
                <w:rFonts w:ascii="Arial" w:hAnsi="Arial"/>
                <w:sz w:val="18"/>
              </w:rPr>
              <w:t xml:space="preserve">R1</w:t>
            </w:r>
          </w:p>
        </w:tc>
        <w:tc>
          <w:tcPr/>
          <w:p>
            <w:pPr>
              <w:pStyle w:val="Compact"/>
              <w:jc w:val="left"/>
            </w:pPr>
            <w:r>
              <w:rPr>
                <w:rFonts w:ascii="Arial" w:hAnsi="Arial"/>
                <w:sz w:val="18"/>
              </w:rPr>
              <w:t xml:space="preserve">übereinstimmend</w:t>
            </w:r>
          </w:p>
        </w:tc>
      </w:tr>
      <w:tr>
        <w:trPr>
          <w:cantSplit w:val="true"/>
        </w:trPr>
        <w:tc>
          <w:tcPr>
            <w:shd w:val="clear" w:color="auto" w:fill="EEF3F9"/>
          </w:tcPr>
          <w:p>
            <w:pPr>
              <w:pStyle w:val="Compact"/>
              <w:jc w:val="left"/>
            </w:pPr>
            <w:r>
              <w:rPr>
                <w:rFonts w:ascii="Arial" w:hAnsi="Arial"/>
                <w:sz w:val="18"/>
              </w:rPr>
              <w:t xml:space="preserve">B1a S2</w:t>
            </w:r>
          </w:p>
        </w:tc>
        <w:tc>
          <w:tcPr>
            <w:shd w:val="clear" w:color="auto" w:fill="EEF3F9"/>
          </w:tcPr>
          <w:p>
            <w:pPr>
              <w:pStyle w:val="Compact"/>
              <w:jc w:val="right"/>
            </w:pPr>
            <w:r>
              <w:rPr>
                <w:rFonts w:ascii="Arial" w:hAnsi="Arial"/>
                <w:sz w:val="18"/>
              </w:rPr>
              <w:t xml:space="preserve">19</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left"/>
            </w:pPr>
            <w:r>
              <w:rPr>
                <w:rFonts w:ascii="Arial" w:hAnsi="Arial"/>
                <w:sz w:val="18"/>
              </w:rPr>
              <w:t xml:space="preserve">R1</w:t>
            </w:r>
          </w:p>
        </w:tc>
        <w:tc>
          <w:tcPr>
            <w:shd w:val="clear" w:color="auto" w:fill="EEF3F9"/>
          </w:tcPr>
          <w:p>
            <w:pPr>
              <w:pStyle w:val="Compact"/>
              <w:jc w:val="left"/>
            </w:pPr>
            <w:r>
              <w:rPr>
                <w:rFonts w:ascii="Arial" w:hAnsi="Arial"/>
                <w:sz w:val="18"/>
              </w:rPr>
              <w:t xml:space="preserve">R1</w:t>
            </w:r>
          </w:p>
        </w:tc>
        <w:tc>
          <w:tcPr>
            <w:shd w:val="clear" w:color="auto" w:fill="EEF3F9"/>
          </w:tcPr>
          <w:p>
            <w:pPr>
              <w:pStyle w:val="Compact"/>
              <w:jc w:val="left"/>
            </w:pPr>
            <w:r>
              <w:rPr>
                <w:rFonts w:ascii="Arial" w:hAnsi="Arial"/>
                <w:sz w:val="18"/>
              </w:rPr>
              <w:t xml:space="preserve">R1</w:t>
            </w:r>
          </w:p>
        </w:tc>
        <w:tc>
          <w:tcPr>
            <w:shd w:val="clear" w:color="auto" w:fill="EEF3F9"/>
          </w:tcPr>
          <w:p>
            <w:pPr>
              <w:pStyle w:val="Compact"/>
              <w:jc w:val="left"/>
            </w:pPr>
            <w:r>
              <w:rPr>
                <w:rFonts w:ascii="Arial" w:hAnsi="Arial"/>
                <w:sz w:val="18"/>
              </w:rPr>
              <w:t xml:space="preserve">übereinstimmend</w:t>
            </w:r>
          </w:p>
        </w:tc>
      </w:tr>
      <w:tr>
        <w:trPr>
          <w:cantSplit w:val="true"/>
        </w:trPr>
        <w:tc>
          <w:tcPr/>
          <w:p>
            <w:pPr>
              <w:pStyle w:val="Compact"/>
              <w:jc w:val="left"/>
            </w:pPr>
            <w:r>
              <w:rPr>
                <w:rFonts w:ascii="Arial" w:hAnsi="Arial"/>
                <w:sz w:val="18"/>
              </w:rPr>
              <w:t xml:space="preserve">B1a S3</w:t>
            </w:r>
          </w:p>
        </w:tc>
        <w:tc>
          <w:tcPr/>
          <w:p>
            <w:pPr>
              <w:pStyle w:val="Compact"/>
              <w:jc w:val="right"/>
            </w:pPr>
            <w:r>
              <w:rPr>
                <w:rFonts w:ascii="Arial" w:hAnsi="Arial"/>
                <w:sz w:val="18"/>
              </w:rPr>
              <w:t xml:space="preserve">24</w:t>
            </w:r>
          </w:p>
        </w:tc>
        <w:tc>
          <w:tcPr/>
          <w:p>
            <w:pPr>
              <w:pStyle w:val="Compact"/>
              <w:jc w:val="right"/>
            </w:pPr>
            <w:r>
              <w:rPr>
                <w:rFonts w:ascii="Arial" w:hAnsi="Arial"/>
                <w:sz w:val="18"/>
              </w:rPr>
              <w:t xml:space="preserve">1</w:t>
            </w:r>
          </w:p>
        </w:tc>
        <w:tc>
          <w:tcPr/>
          <w:p>
            <w:pPr>
              <w:pStyle w:val="Compact"/>
              <w:jc w:val="left"/>
            </w:pPr>
            <w:r>
              <w:rPr>
                <w:rFonts w:ascii="Arial" w:hAnsi="Arial"/>
                <w:sz w:val="18"/>
              </w:rPr>
              <w:t xml:space="preserve">T1 (E1)</w:t>
            </w:r>
          </w:p>
        </w:tc>
        <w:tc>
          <w:tcPr/>
          <w:p>
            <w:pPr>
              <w:pStyle w:val="Compact"/>
              <w:jc w:val="left"/>
            </w:pPr>
            <w:r>
              <w:rPr>
                <w:rFonts w:ascii="Arial" w:hAnsi="Arial"/>
                <w:sz w:val="18"/>
              </w:rPr>
              <w:t xml:space="preserve">T1 (E1)</w:t>
            </w:r>
          </w:p>
        </w:tc>
        <w:tc>
          <w:tcPr/>
          <w:p>
            <w:pPr>
              <w:pStyle w:val="Compact"/>
              <w:jc w:val="left"/>
            </w:pPr>
            <w:r>
              <w:rPr>
                <w:rFonts w:ascii="Arial" w:hAnsi="Arial"/>
                <w:sz w:val="18"/>
              </w:rPr>
              <w:t xml:space="preserve">T1 (E1)</w:t>
            </w:r>
          </w:p>
        </w:tc>
        <w:tc>
          <w:tcPr/>
          <w:p>
            <w:pPr>
              <w:pStyle w:val="Compact"/>
              <w:jc w:val="left"/>
            </w:pPr>
            <w:r>
              <w:rPr>
                <w:rFonts w:ascii="Arial" w:hAnsi="Arial"/>
                <w:sz w:val="18"/>
              </w:rPr>
              <w:t xml:space="preserve">übereinstimmend</w:t>
            </w:r>
          </w:p>
        </w:tc>
      </w:tr>
      <w:tr>
        <w:trPr>
          <w:cantSplit w:val="true"/>
        </w:trPr>
        <w:tc>
          <w:tcPr>
            <w:shd w:val="clear" w:color="auto" w:fill="EEF3F9"/>
          </w:tcPr>
          <w:p>
            <w:pPr>
              <w:pStyle w:val="Compact"/>
              <w:jc w:val="left"/>
            </w:pPr>
            <w:r>
              <w:rPr>
                <w:rFonts w:ascii="Arial" w:hAnsi="Arial"/>
                <w:sz w:val="18"/>
              </w:rPr>
              <w:t xml:space="preserve">B1a S4</w:t>
            </w:r>
          </w:p>
        </w:tc>
        <w:tc>
          <w:tcPr>
            <w:shd w:val="clear" w:color="auto" w:fill="EEF3F9"/>
          </w:tcPr>
          <w:p>
            <w:pPr>
              <w:pStyle w:val="Compact"/>
              <w:jc w:val="right"/>
            </w:pPr>
            <w:r>
              <w:rPr>
                <w:rFonts w:ascii="Arial" w:hAnsi="Arial"/>
                <w:sz w:val="18"/>
              </w:rPr>
              <w:t xml:space="preserve">23</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left"/>
            </w:pPr>
            <w:r>
              <w:rPr>
                <w:rFonts w:ascii="Arial" w:hAnsi="Arial"/>
                <w:sz w:val="18"/>
              </w:rPr>
              <w:t xml:space="preserve">E3</w:t>
            </w:r>
          </w:p>
        </w:tc>
        <w:tc>
          <w:tcPr>
            <w:shd w:val="clear" w:color="auto" w:fill="EEF3F9"/>
          </w:tcPr>
          <w:p>
            <w:pPr>
              <w:pStyle w:val="Compact"/>
              <w:jc w:val="left"/>
            </w:pPr>
            <w:r>
              <w:rPr>
                <w:rFonts w:ascii="Arial" w:hAnsi="Arial"/>
                <w:sz w:val="18"/>
              </w:rPr>
              <w:t xml:space="preserve">E3 (D1)</w:t>
            </w:r>
          </w:p>
        </w:tc>
        <w:tc>
          <w:tcPr>
            <w:shd w:val="clear" w:color="auto" w:fill="EEF3F9"/>
          </w:tcPr>
          <w:p>
            <w:pPr>
              <w:pStyle w:val="Compact"/>
              <w:jc w:val="left"/>
            </w:pPr>
            <w:r>
              <w:rPr>
                <w:rFonts w:ascii="Arial" w:hAnsi="Arial"/>
                <w:sz w:val="18"/>
              </w:rPr>
              <w:t xml:space="preserve">E3</w:t>
            </w:r>
          </w:p>
        </w:tc>
        <w:tc>
          <w:tcPr>
            <w:shd w:val="clear" w:color="auto" w:fill="EEF3F9"/>
          </w:tcPr>
          <w:p>
            <w:pPr>
              <w:pStyle w:val="Compact"/>
              <w:jc w:val="left"/>
            </w:pPr>
            <w:r>
              <w:rPr>
                <w:rFonts w:ascii="Arial" w:hAnsi="Arial"/>
                <w:sz w:val="18"/>
              </w:rPr>
              <w:t xml:space="preserve">A: Die Testnamen sind Ort des Befunds, keine Aussage über Konstrukt oder Güte (Codebuch: Funktion, nicht Thema einzelner Wörter). D1 von B nicht übernommen</w:t>
            </w:r>
          </w:p>
        </w:tc>
      </w:tr>
      <w:tr>
        <w:trPr>
          <w:cantSplit w:val="true"/>
        </w:trPr>
        <w:tc>
          <w:tcPr/>
          <w:p>
            <w:pPr>
              <w:pStyle w:val="Compact"/>
              <w:jc w:val="left"/>
            </w:pPr>
            <w:r>
              <w:rPr>
                <w:rFonts w:ascii="Arial" w:hAnsi="Arial"/>
                <w:sz w:val="18"/>
              </w:rPr>
              <w:t xml:space="preserve">B1a S5</w:t>
            </w:r>
          </w:p>
        </w:tc>
        <w:tc>
          <w:tcPr/>
          <w:p>
            <w:pPr>
              <w:pStyle w:val="Compact"/>
              <w:jc w:val="right"/>
            </w:pPr>
            <w:r>
              <w:rPr>
                <w:rFonts w:ascii="Arial" w:hAnsi="Arial"/>
                <w:sz w:val="18"/>
              </w:rPr>
              <w:t xml:space="preserve">27</w:t>
            </w:r>
          </w:p>
        </w:tc>
        <w:tc>
          <w:tcPr/>
          <w:p>
            <w:pPr>
              <w:pStyle w:val="Compact"/>
              <w:jc w:val="right"/>
            </w:pPr>
            <w:r>
              <w:rPr>
                <w:rFonts w:ascii="Arial" w:hAnsi="Arial"/>
                <w:sz w:val="18"/>
              </w:rPr>
              <w:t xml:space="preserve">1</w:t>
            </w:r>
          </w:p>
        </w:tc>
        <w:tc>
          <w:tcPr/>
          <w:p>
            <w:pPr>
              <w:pStyle w:val="Compact"/>
              <w:jc w:val="left"/>
            </w:pPr>
            <w:r>
              <w:rPr>
                <w:rFonts w:ascii="Arial" w:hAnsi="Arial"/>
                <w:sz w:val="18"/>
              </w:rPr>
              <w:t xml:space="preserve">K3 (E1;E3)</w:t>
            </w:r>
          </w:p>
        </w:tc>
        <w:tc>
          <w:tcPr/>
          <w:p>
            <w:pPr>
              <w:pStyle w:val="Compact"/>
              <w:jc w:val="left"/>
            </w:pPr>
            <w:r>
              <w:rPr>
                <w:rFonts w:ascii="Arial" w:hAnsi="Arial"/>
                <w:sz w:val="18"/>
              </w:rPr>
              <w:t xml:space="preserve">K3 (E1;E3)</w:t>
            </w:r>
          </w:p>
        </w:tc>
        <w:tc>
          <w:tcPr/>
          <w:p>
            <w:pPr>
              <w:pStyle w:val="Compact"/>
              <w:jc w:val="left"/>
            </w:pPr>
            <w:r>
              <w:rPr>
                <w:rFonts w:ascii="Arial" w:hAnsi="Arial"/>
                <w:sz w:val="18"/>
              </w:rPr>
              <w:t xml:space="preserve">K3 (E1;E3)</w:t>
            </w:r>
          </w:p>
        </w:tc>
        <w:tc>
          <w:tcPr/>
          <w:p>
            <w:pPr>
              <w:pStyle w:val="Compact"/>
              <w:jc w:val="left"/>
            </w:pPr>
            <w:r>
              <w:rPr>
                <w:rFonts w:ascii="Arial" w:hAnsi="Arial"/>
                <w:sz w:val="18"/>
              </w:rPr>
              <w:t xml:space="preserve">übereinstimmend</w:t>
            </w:r>
          </w:p>
        </w:tc>
      </w:tr>
      <w:tr>
        <w:trPr>
          <w:cantSplit w:val="true"/>
        </w:trPr>
        <w:tc>
          <w:tcPr>
            <w:shd w:val="clear" w:color="auto" w:fill="EEF3F9"/>
          </w:tcPr>
          <w:p>
            <w:pPr>
              <w:pStyle w:val="Compact"/>
              <w:jc w:val="left"/>
            </w:pPr>
            <w:r>
              <w:rPr>
                <w:rFonts w:ascii="Arial" w:hAnsi="Arial"/>
                <w:sz w:val="18"/>
              </w:rPr>
              <w:t xml:space="preserve">B1a S6</w:t>
            </w:r>
          </w:p>
        </w:tc>
        <w:tc>
          <w:tcPr>
            <w:shd w:val="clear" w:color="auto" w:fill="EEF3F9"/>
          </w:tcPr>
          <w:p>
            <w:pPr>
              <w:pStyle w:val="Compact"/>
              <w:jc w:val="right"/>
            </w:pPr>
            <w:r>
              <w:rPr>
                <w:rFonts w:ascii="Arial" w:hAnsi="Arial"/>
                <w:sz w:val="18"/>
              </w:rPr>
              <w:t xml:space="preserve">30</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left"/>
            </w:pPr>
            <w:r>
              <w:rPr>
                <w:rFonts w:ascii="Arial" w:hAnsi="Arial"/>
                <w:sz w:val="18"/>
              </w:rPr>
              <w:t xml:space="preserve">K3</w:t>
            </w:r>
          </w:p>
        </w:tc>
        <w:tc>
          <w:tcPr>
            <w:shd w:val="clear" w:color="auto" w:fill="EEF3F9"/>
          </w:tcPr>
          <w:p>
            <w:pPr>
              <w:pStyle w:val="Compact"/>
              <w:jc w:val="left"/>
            </w:pPr>
            <w:r>
              <w:rPr>
                <w:rFonts w:ascii="Arial" w:hAnsi="Arial"/>
                <w:sz w:val="18"/>
              </w:rPr>
              <w:t xml:space="preserve">K3 (L1)</w:t>
            </w:r>
          </w:p>
        </w:tc>
        <w:tc>
          <w:tcPr>
            <w:shd w:val="clear" w:color="auto" w:fill="EEF3F9"/>
          </w:tcPr>
          <w:p>
            <w:pPr>
              <w:pStyle w:val="Compact"/>
              <w:jc w:val="left"/>
            </w:pPr>
            <w:r>
              <w:rPr>
                <w:rFonts w:ascii="Arial" w:hAnsi="Arial"/>
                <w:sz w:val="18"/>
              </w:rPr>
              <w:t xml:space="preserve">K3 (L1)</w:t>
            </w:r>
          </w:p>
        </w:tc>
        <w:tc>
          <w:tcPr>
            <w:shd w:val="clear" w:color="auto" w:fill="EEF3F9"/>
          </w:tcPr>
          <w:p>
            <w:pPr>
              <w:pStyle w:val="Compact"/>
              <w:jc w:val="left"/>
            </w:pPr>
            <w:r>
              <w:rPr>
                <w:rFonts w:ascii="Arial" w:hAnsi="Arial"/>
                <w:sz w:val="18"/>
              </w:rPr>
              <w:t xml:space="preserve">B: „eine Mindestdauer lässt sich daraus nicht ableiten“ ist eine Beschränkung vorhandener Studien (Codebuch L1)</w:t>
            </w:r>
          </w:p>
        </w:tc>
      </w:tr>
      <w:tr>
        <w:trPr>
          <w:cantSplit w:val="true"/>
        </w:trPr>
        <w:tc>
          <w:tcPr/>
          <w:p>
            <w:pPr>
              <w:pStyle w:val="Compact"/>
              <w:jc w:val="left"/>
            </w:pPr>
            <w:r>
              <w:rPr>
                <w:rFonts w:ascii="Arial" w:hAnsi="Arial"/>
                <w:sz w:val="18"/>
              </w:rPr>
              <w:t xml:space="preserve">B1b S1</w:t>
            </w:r>
          </w:p>
        </w:tc>
        <w:tc>
          <w:tcPr/>
          <w:p>
            <w:pPr>
              <w:pStyle w:val="Compact"/>
              <w:jc w:val="right"/>
            </w:pPr>
            <w:r>
              <w:rPr>
                <w:rFonts w:ascii="Arial" w:hAnsi="Arial"/>
                <w:sz w:val="18"/>
              </w:rPr>
              <w:t xml:space="preserve">18</w:t>
            </w:r>
          </w:p>
        </w:tc>
        <w:tc>
          <w:tcPr/>
          <w:p>
            <w:pPr>
              <w:pStyle w:val="Compact"/>
              <w:jc w:val="right"/>
            </w:pPr>
            <w:r>
              <w:rPr>
                <w:rFonts w:ascii="Arial" w:hAnsi="Arial"/>
                <w:sz w:val="18"/>
              </w:rPr>
              <w:t xml:space="preserve">1</w:t>
            </w:r>
          </w:p>
        </w:tc>
        <w:tc>
          <w:tcPr/>
          <w:p>
            <w:pPr>
              <w:pStyle w:val="Compact"/>
              <w:jc w:val="left"/>
            </w:pPr>
            <w:r>
              <w:rPr>
                <w:rFonts w:ascii="Arial" w:hAnsi="Arial"/>
                <w:sz w:val="18"/>
              </w:rPr>
              <w:t xml:space="preserve">T2 (T1)</w:t>
            </w:r>
          </w:p>
        </w:tc>
        <w:tc>
          <w:tcPr/>
          <w:p>
            <w:pPr>
              <w:pStyle w:val="Compact"/>
              <w:jc w:val="left"/>
            </w:pPr>
            <w:r>
              <w:rPr>
                <w:rFonts w:ascii="Arial" w:hAnsi="Arial"/>
                <w:sz w:val="18"/>
              </w:rPr>
              <w:t xml:space="preserve">T2</w:t>
            </w:r>
          </w:p>
        </w:tc>
        <w:tc>
          <w:tcPr/>
          <w:p>
            <w:pPr>
              <w:pStyle w:val="Compact"/>
              <w:jc w:val="left"/>
            </w:pPr>
            <w:r>
              <w:rPr>
                <w:rFonts w:ascii="Arial" w:hAnsi="Arial"/>
                <w:sz w:val="18"/>
              </w:rPr>
              <w:t xml:space="preserve">T2</w:t>
            </w:r>
          </w:p>
        </w:tc>
        <w:tc>
          <w:tcPr/>
          <w:p>
            <w:pPr>
              <w:pStyle w:val="Compact"/>
              <w:jc w:val="left"/>
            </w:pPr>
            <w:r>
              <w:rPr>
                <w:rFonts w:ascii="Arial" w:hAnsi="Arial"/>
                <w:sz w:val="18"/>
              </w:rPr>
              <w:t xml:space="preserve">B: Eingeführt ist das Trainingsmittel in B1a S3 (Regel 1), der Satz nennt den Wirkmechanismus</w:t>
            </w:r>
          </w:p>
        </w:tc>
      </w:tr>
      <w:tr>
        <w:trPr>
          <w:cantSplit w:val="true"/>
        </w:trPr>
        <w:tc>
          <w:tcPr>
            <w:shd w:val="clear" w:color="auto" w:fill="EEF3F9"/>
          </w:tcPr>
          <w:p>
            <w:pPr>
              <w:pStyle w:val="Compact"/>
              <w:jc w:val="left"/>
            </w:pPr>
            <w:r>
              <w:rPr>
                <w:rFonts w:ascii="Arial" w:hAnsi="Arial"/>
                <w:sz w:val="18"/>
              </w:rPr>
              <w:t xml:space="preserve">B1b S2</w:t>
            </w:r>
          </w:p>
        </w:tc>
        <w:tc>
          <w:tcPr>
            <w:shd w:val="clear" w:color="auto" w:fill="EEF3F9"/>
          </w:tcPr>
          <w:p>
            <w:pPr>
              <w:pStyle w:val="Compact"/>
              <w:jc w:val="right"/>
            </w:pPr>
            <w:r>
              <w:rPr>
                <w:rFonts w:ascii="Arial" w:hAnsi="Arial"/>
                <w:sz w:val="18"/>
              </w:rPr>
              <w:t xml:space="preserve">24</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left"/>
            </w:pPr>
            <w:r>
              <w:rPr>
                <w:rFonts w:ascii="Arial" w:hAnsi="Arial"/>
                <w:sz w:val="18"/>
              </w:rPr>
              <w:t xml:space="preserve">T2</w:t>
            </w:r>
          </w:p>
        </w:tc>
        <w:tc>
          <w:tcPr>
            <w:shd w:val="clear" w:color="auto" w:fill="EEF3F9"/>
          </w:tcPr>
          <w:p>
            <w:pPr>
              <w:pStyle w:val="Compact"/>
              <w:jc w:val="left"/>
            </w:pPr>
            <w:r>
              <w:rPr>
                <w:rFonts w:ascii="Arial" w:hAnsi="Arial"/>
                <w:sz w:val="18"/>
              </w:rPr>
              <w:t xml:space="preserve">T2</w:t>
            </w:r>
          </w:p>
        </w:tc>
        <w:tc>
          <w:tcPr>
            <w:shd w:val="clear" w:color="auto" w:fill="EEF3F9"/>
          </w:tcPr>
          <w:p>
            <w:pPr>
              <w:pStyle w:val="Compact"/>
              <w:jc w:val="left"/>
            </w:pPr>
            <w:r>
              <w:rPr>
                <w:rFonts w:ascii="Arial" w:hAnsi="Arial"/>
                <w:sz w:val="18"/>
              </w:rPr>
              <w:t xml:space="preserve">T2</w:t>
            </w:r>
          </w:p>
        </w:tc>
        <w:tc>
          <w:tcPr>
            <w:shd w:val="clear" w:color="auto" w:fill="EEF3F9"/>
          </w:tcPr>
          <w:p>
            <w:pPr>
              <w:pStyle w:val="Compact"/>
              <w:jc w:val="left"/>
            </w:pPr>
            <w:r>
              <w:rPr>
                <w:rFonts w:ascii="Arial" w:hAnsi="Arial"/>
                <w:sz w:val="18"/>
              </w:rPr>
              <w:t xml:space="preserve">übereinstimmend</w:t>
            </w:r>
          </w:p>
        </w:tc>
      </w:tr>
      <w:tr>
        <w:trPr>
          <w:cantSplit w:val="true"/>
        </w:trPr>
        <w:tc>
          <w:tcPr/>
          <w:p>
            <w:pPr>
              <w:pStyle w:val="Compact"/>
              <w:jc w:val="left"/>
            </w:pPr>
            <w:r>
              <w:rPr>
                <w:rFonts w:ascii="Arial" w:hAnsi="Arial"/>
                <w:sz w:val="18"/>
              </w:rPr>
              <w:t xml:space="preserve">B1b S3</w:t>
            </w:r>
          </w:p>
        </w:tc>
        <w:tc>
          <w:tcPr/>
          <w:p>
            <w:pPr>
              <w:pStyle w:val="Compact"/>
              <w:jc w:val="right"/>
            </w:pPr>
            <w:r>
              <w:rPr>
                <w:rFonts w:ascii="Arial" w:hAnsi="Arial"/>
                <w:sz w:val="18"/>
              </w:rPr>
              <w:t xml:space="preserve">29</w:t>
            </w:r>
          </w:p>
        </w:tc>
        <w:tc>
          <w:tcPr/>
          <w:p>
            <w:pPr>
              <w:pStyle w:val="Compact"/>
              <w:jc w:val="right"/>
            </w:pPr>
            <w:r>
              <w:rPr>
                <w:rFonts w:ascii="Arial" w:hAnsi="Arial"/>
                <w:sz w:val="18"/>
              </w:rPr>
              <w:t xml:space="preserve">1</w:t>
            </w:r>
          </w:p>
        </w:tc>
        <w:tc>
          <w:tcPr/>
          <w:p>
            <w:pPr>
              <w:pStyle w:val="Compact"/>
              <w:jc w:val="left"/>
            </w:pPr>
            <w:r>
              <w:rPr>
                <w:rFonts w:ascii="Arial" w:hAnsi="Arial"/>
                <w:sz w:val="18"/>
              </w:rPr>
              <w:t xml:space="preserve">T2</w:t>
            </w:r>
          </w:p>
        </w:tc>
        <w:tc>
          <w:tcPr/>
          <w:p>
            <w:pPr>
              <w:pStyle w:val="Compact"/>
              <w:jc w:val="left"/>
            </w:pPr>
            <w:r>
              <w:rPr>
                <w:rFonts w:ascii="Arial" w:hAnsi="Arial"/>
                <w:sz w:val="18"/>
              </w:rPr>
              <w:t xml:space="preserve">T2</w:t>
            </w:r>
          </w:p>
        </w:tc>
        <w:tc>
          <w:tcPr/>
          <w:p>
            <w:pPr>
              <w:pStyle w:val="Compact"/>
              <w:jc w:val="left"/>
            </w:pPr>
            <w:r>
              <w:rPr>
                <w:rFonts w:ascii="Arial" w:hAnsi="Arial"/>
                <w:sz w:val="18"/>
              </w:rPr>
              <w:t xml:space="preserve">T2</w:t>
            </w:r>
          </w:p>
        </w:tc>
        <w:tc>
          <w:tcPr/>
          <w:p>
            <w:pPr>
              <w:pStyle w:val="Compact"/>
              <w:jc w:val="left"/>
            </w:pPr>
            <w:r>
              <w:rPr>
                <w:rFonts w:ascii="Arial" w:hAnsi="Arial"/>
                <w:sz w:val="18"/>
              </w:rPr>
              <w:t xml:space="preserve">übereinstimmend</w:t>
            </w:r>
          </w:p>
        </w:tc>
      </w:tr>
      <w:tr>
        <w:trPr>
          <w:cantSplit w:val="true"/>
        </w:trPr>
        <w:tc>
          <w:tcPr>
            <w:shd w:val="clear" w:color="auto" w:fill="EEF3F9"/>
          </w:tcPr>
          <w:p>
            <w:pPr>
              <w:pStyle w:val="Compact"/>
              <w:jc w:val="left"/>
            </w:pPr>
            <w:r>
              <w:rPr>
                <w:rFonts w:ascii="Arial" w:hAnsi="Arial"/>
                <w:sz w:val="18"/>
              </w:rPr>
              <w:t xml:space="preserve">B1b S4</w:t>
            </w:r>
          </w:p>
        </w:tc>
        <w:tc>
          <w:tcPr>
            <w:shd w:val="clear" w:color="auto" w:fill="EEF3F9"/>
          </w:tcPr>
          <w:p>
            <w:pPr>
              <w:pStyle w:val="Compact"/>
              <w:jc w:val="right"/>
            </w:pPr>
            <w:r>
              <w:rPr>
                <w:rFonts w:ascii="Arial" w:hAnsi="Arial"/>
                <w:sz w:val="18"/>
              </w:rPr>
              <w:t xml:space="preserve">30</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left"/>
            </w:pPr>
            <w:r>
              <w:rPr>
                <w:rFonts w:ascii="Arial" w:hAnsi="Arial"/>
                <w:sz w:val="18"/>
              </w:rPr>
              <w:t xml:space="preserve">T2</w:t>
            </w:r>
          </w:p>
        </w:tc>
        <w:tc>
          <w:tcPr>
            <w:shd w:val="clear" w:color="auto" w:fill="EEF3F9"/>
          </w:tcPr>
          <w:p>
            <w:pPr>
              <w:pStyle w:val="Compact"/>
              <w:jc w:val="left"/>
            </w:pPr>
            <w:r>
              <w:rPr>
                <w:rFonts w:ascii="Arial" w:hAnsi="Arial"/>
                <w:sz w:val="18"/>
              </w:rPr>
              <w:t xml:space="preserve">T2</w:t>
            </w:r>
          </w:p>
        </w:tc>
        <w:tc>
          <w:tcPr>
            <w:shd w:val="clear" w:color="auto" w:fill="EEF3F9"/>
          </w:tcPr>
          <w:p>
            <w:pPr>
              <w:pStyle w:val="Compact"/>
              <w:jc w:val="left"/>
            </w:pPr>
            <w:r>
              <w:rPr>
                <w:rFonts w:ascii="Arial" w:hAnsi="Arial"/>
                <w:sz w:val="18"/>
              </w:rPr>
              <w:t xml:space="preserve">T2</w:t>
            </w:r>
          </w:p>
        </w:tc>
        <w:tc>
          <w:tcPr>
            <w:shd w:val="clear" w:color="auto" w:fill="EEF3F9"/>
          </w:tcPr>
          <w:p>
            <w:pPr>
              <w:pStyle w:val="Compact"/>
              <w:jc w:val="left"/>
            </w:pPr>
            <w:r>
              <w:rPr>
                <w:rFonts w:ascii="Arial" w:hAnsi="Arial"/>
                <w:sz w:val="18"/>
              </w:rPr>
              <w:t xml:space="preserve">übereinstimmend</w:t>
            </w:r>
          </w:p>
        </w:tc>
      </w:tr>
      <w:tr>
        <w:trPr>
          <w:cantSplit w:val="true"/>
        </w:trPr>
        <w:tc>
          <w:tcPr/>
          <w:p>
            <w:pPr>
              <w:pStyle w:val="Compact"/>
              <w:jc w:val="left"/>
            </w:pPr>
            <w:r>
              <w:rPr>
                <w:rFonts w:ascii="Arial" w:hAnsi="Arial"/>
                <w:sz w:val="18"/>
              </w:rPr>
              <w:t xml:space="preserve">B1b S5</w:t>
            </w:r>
          </w:p>
        </w:tc>
        <w:tc>
          <w:tcPr/>
          <w:p>
            <w:pPr>
              <w:pStyle w:val="Compact"/>
              <w:jc w:val="right"/>
            </w:pPr>
            <w:r>
              <w:rPr>
                <w:rFonts w:ascii="Arial" w:hAnsi="Arial"/>
                <w:sz w:val="18"/>
              </w:rPr>
              <w:t xml:space="preserve">12</w:t>
            </w:r>
          </w:p>
        </w:tc>
        <w:tc>
          <w:tcPr/>
          <w:p>
            <w:pPr>
              <w:pStyle w:val="Compact"/>
              <w:jc w:val="right"/>
            </w:pPr>
            <w:r>
              <w:rPr>
                <w:rFonts w:ascii="Arial" w:hAnsi="Arial"/>
                <w:sz w:val="18"/>
              </w:rPr>
              <w:t xml:space="preserve">0</w:t>
            </w:r>
          </w:p>
        </w:tc>
        <w:tc>
          <w:tcPr/>
          <w:p>
            <w:pPr>
              <w:pStyle w:val="Compact"/>
              <w:jc w:val="left"/>
            </w:pPr>
            <w:r>
              <w:rPr>
                <w:rFonts w:ascii="Arial" w:hAnsi="Arial"/>
                <w:sz w:val="18"/>
              </w:rPr>
              <w:t xml:space="preserve">T2</w:t>
            </w:r>
          </w:p>
        </w:tc>
        <w:tc>
          <w:tcPr/>
          <w:p>
            <w:pPr>
              <w:pStyle w:val="Compact"/>
              <w:jc w:val="left"/>
            </w:pPr>
            <w:r>
              <w:rPr>
                <w:rFonts w:ascii="Arial" w:hAnsi="Arial"/>
                <w:sz w:val="18"/>
              </w:rPr>
              <w:t xml:space="preserve">T2</w:t>
            </w:r>
          </w:p>
        </w:tc>
        <w:tc>
          <w:tcPr/>
          <w:p>
            <w:pPr>
              <w:pStyle w:val="Compact"/>
              <w:jc w:val="left"/>
            </w:pPr>
            <w:r>
              <w:rPr>
                <w:rFonts w:ascii="Arial" w:hAnsi="Arial"/>
                <w:sz w:val="18"/>
              </w:rPr>
              <w:t xml:space="preserve">T2</w:t>
            </w:r>
          </w:p>
        </w:tc>
        <w:tc>
          <w:tcPr/>
          <w:p>
            <w:pPr>
              <w:pStyle w:val="Compact"/>
              <w:jc w:val="left"/>
            </w:pPr>
            <w:r>
              <w:rPr>
                <w:rFonts w:ascii="Arial" w:hAnsi="Arial"/>
                <w:sz w:val="18"/>
              </w:rPr>
              <w:t xml:space="preserve">übereinstimmend</w:t>
            </w:r>
          </w:p>
        </w:tc>
      </w:tr>
      <w:tr>
        <w:trPr>
          <w:cantSplit w:val="true"/>
        </w:trPr>
        <w:tc>
          <w:tcPr>
            <w:shd w:val="clear" w:color="auto" w:fill="EEF3F9"/>
          </w:tcPr>
          <w:p>
            <w:pPr>
              <w:pStyle w:val="Compact"/>
              <w:jc w:val="left"/>
            </w:pPr>
            <w:r>
              <w:rPr>
                <w:rFonts w:ascii="Arial" w:hAnsi="Arial"/>
                <w:sz w:val="18"/>
              </w:rPr>
              <w:t xml:space="preserve">B1b S6</w:t>
            </w:r>
          </w:p>
        </w:tc>
        <w:tc>
          <w:tcPr>
            <w:shd w:val="clear" w:color="auto" w:fill="EEF3F9"/>
          </w:tcPr>
          <w:p>
            <w:pPr>
              <w:pStyle w:val="Compact"/>
              <w:jc w:val="right"/>
            </w:pPr>
            <w:r>
              <w:rPr>
                <w:rFonts w:ascii="Arial" w:hAnsi="Arial"/>
                <w:sz w:val="18"/>
              </w:rPr>
              <w:t xml:space="preserve">16</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left"/>
            </w:pPr>
            <w:r>
              <w:rPr>
                <w:rFonts w:ascii="Arial" w:hAnsi="Arial"/>
                <w:sz w:val="18"/>
              </w:rPr>
              <w:t xml:space="preserve">T4 (T2)</w:t>
            </w:r>
          </w:p>
        </w:tc>
        <w:tc>
          <w:tcPr>
            <w:shd w:val="clear" w:color="auto" w:fill="EEF3F9"/>
          </w:tcPr>
          <w:p>
            <w:pPr>
              <w:pStyle w:val="Compact"/>
              <w:jc w:val="left"/>
            </w:pPr>
            <w:r>
              <w:rPr>
                <w:rFonts w:ascii="Arial" w:hAnsi="Arial"/>
                <w:sz w:val="18"/>
              </w:rPr>
              <w:t xml:space="preserve">T4 (T2)</w:t>
            </w:r>
          </w:p>
        </w:tc>
        <w:tc>
          <w:tcPr>
            <w:shd w:val="clear" w:color="auto" w:fill="EEF3F9"/>
          </w:tcPr>
          <w:p>
            <w:pPr>
              <w:pStyle w:val="Compact"/>
              <w:jc w:val="left"/>
            </w:pPr>
            <w:r>
              <w:rPr>
                <w:rFonts w:ascii="Arial" w:hAnsi="Arial"/>
                <w:sz w:val="18"/>
              </w:rPr>
              <w:t xml:space="preserve">T4 (T2)</w:t>
            </w:r>
          </w:p>
        </w:tc>
        <w:tc>
          <w:tcPr>
            <w:shd w:val="clear" w:color="auto" w:fill="EEF3F9"/>
          </w:tcPr>
          <w:p>
            <w:pPr>
              <w:pStyle w:val="Compact"/>
              <w:jc w:val="left"/>
            </w:pPr>
            <w:r>
              <w:rPr>
                <w:rFonts w:ascii="Arial" w:hAnsi="Arial"/>
                <w:sz w:val="18"/>
              </w:rPr>
              <w:t xml:space="preserve">übereinstimmend</w:t>
            </w:r>
          </w:p>
        </w:tc>
      </w:tr>
      <w:tr>
        <w:trPr>
          <w:cantSplit w:val="true"/>
        </w:trPr>
        <w:tc>
          <w:tcPr/>
          <w:p>
            <w:pPr>
              <w:pStyle w:val="Compact"/>
              <w:jc w:val="left"/>
            </w:pPr>
            <w:r>
              <w:rPr>
                <w:rFonts w:ascii="Arial" w:hAnsi="Arial"/>
                <w:sz w:val="18"/>
              </w:rPr>
              <w:t xml:space="preserve">B1b S7</w:t>
            </w:r>
          </w:p>
        </w:tc>
        <w:tc>
          <w:tcPr/>
          <w:p>
            <w:pPr>
              <w:pStyle w:val="Compact"/>
              <w:jc w:val="right"/>
            </w:pPr>
            <w:r>
              <w:rPr>
                <w:rFonts w:ascii="Arial" w:hAnsi="Arial"/>
                <w:sz w:val="18"/>
              </w:rPr>
              <w:t xml:space="preserve">23</w:t>
            </w:r>
          </w:p>
        </w:tc>
        <w:tc>
          <w:tcPr/>
          <w:p>
            <w:pPr>
              <w:pStyle w:val="Compact"/>
              <w:jc w:val="right"/>
            </w:pPr>
            <w:r>
              <w:rPr>
                <w:rFonts w:ascii="Arial" w:hAnsi="Arial"/>
                <w:sz w:val="18"/>
              </w:rPr>
              <w:t xml:space="preserve">1</w:t>
            </w:r>
          </w:p>
        </w:tc>
        <w:tc>
          <w:tcPr/>
          <w:p>
            <w:pPr>
              <w:pStyle w:val="Compact"/>
              <w:jc w:val="left"/>
            </w:pPr>
            <w:r>
              <w:rPr>
                <w:rFonts w:ascii="Arial" w:hAnsi="Arial"/>
                <w:sz w:val="18"/>
              </w:rPr>
              <w:t xml:space="preserve">T3 (E1)</w:t>
            </w:r>
          </w:p>
        </w:tc>
        <w:tc>
          <w:tcPr/>
          <w:p>
            <w:pPr>
              <w:pStyle w:val="Compact"/>
              <w:jc w:val="left"/>
            </w:pPr>
            <w:r>
              <w:rPr>
                <w:rFonts w:ascii="Arial" w:hAnsi="Arial"/>
                <w:sz w:val="18"/>
              </w:rPr>
              <w:t xml:space="preserve">T3 (E1)</w:t>
            </w:r>
          </w:p>
        </w:tc>
        <w:tc>
          <w:tcPr/>
          <w:p>
            <w:pPr>
              <w:pStyle w:val="Compact"/>
              <w:jc w:val="left"/>
            </w:pPr>
            <w:r>
              <w:rPr>
                <w:rFonts w:ascii="Arial" w:hAnsi="Arial"/>
                <w:sz w:val="18"/>
              </w:rPr>
              <w:t xml:space="preserve">T3 (E1)</w:t>
            </w:r>
          </w:p>
        </w:tc>
        <w:tc>
          <w:tcPr/>
          <w:p>
            <w:pPr>
              <w:pStyle w:val="Compact"/>
              <w:jc w:val="left"/>
            </w:pPr>
            <w:r>
              <w:rPr>
                <w:rFonts w:ascii="Arial" w:hAnsi="Arial"/>
                <w:sz w:val="18"/>
              </w:rPr>
              <w:t xml:space="preserve">übereinstimmend</w:t>
            </w:r>
          </w:p>
        </w:tc>
      </w:tr>
      <w:tr>
        <w:trPr>
          <w:cantSplit w:val="true"/>
        </w:trPr>
        <w:tc>
          <w:tcPr>
            <w:shd w:val="clear" w:color="auto" w:fill="EEF3F9"/>
          </w:tcPr>
          <w:p>
            <w:pPr>
              <w:pStyle w:val="Compact"/>
              <w:jc w:val="left"/>
            </w:pPr>
            <w:r>
              <w:rPr>
                <w:rFonts w:ascii="Arial" w:hAnsi="Arial"/>
                <w:sz w:val="18"/>
              </w:rPr>
              <w:t xml:space="preserve">B2 S1</w:t>
            </w:r>
          </w:p>
        </w:tc>
        <w:tc>
          <w:tcPr>
            <w:shd w:val="clear" w:color="auto" w:fill="EEF3F9"/>
          </w:tcPr>
          <w:p>
            <w:pPr>
              <w:pStyle w:val="Compact"/>
              <w:jc w:val="right"/>
            </w:pPr>
            <w:r>
              <w:rPr>
                <w:rFonts w:ascii="Arial" w:hAnsi="Arial"/>
                <w:sz w:val="18"/>
              </w:rPr>
              <w:t xml:space="preserve">16</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left"/>
            </w:pPr>
            <w:r>
              <w:rPr>
                <w:rFonts w:ascii="Arial" w:hAnsi="Arial"/>
                <w:sz w:val="18"/>
              </w:rPr>
              <w:t xml:space="preserve">K2</w:t>
            </w:r>
          </w:p>
        </w:tc>
        <w:tc>
          <w:tcPr>
            <w:shd w:val="clear" w:color="auto" w:fill="EEF3F9"/>
          </w:tcPr>
          <w:p>
            <w:pPr>
              <w:pStyle w:val="Compact"/>
              <w:jc w:val="left"/>
            </w:pPr>
            <w:r>
              <w:rPr>
                <w:rFonts w:ascii="Arial" w:hAnsi="Arial"/>
                <w:sz w:val="18"/>
              </w:rPr>
              <w:t xml:space="preserve">K2 (R3)</w:t>
            </w:r>
          </w:p>
        </w:tc>
        <w:tc>
          <w:tcPr>
            <w:shd w:val="clear" w:color="auto" w:fill="EEF3F9"/>
          </w:tcPr>
          <w:p>
            <w:pPr>
              <w:pStyle w:val="Compact"/>
              <w:jc w:val="left"/>
            </w:pPr>
            <w:r>
              <w:rPr>
                <w:rFonts w:ascii="Arial" w:hAnsi="Arial"/>
                <w:sz w:val="18"/>
              </w:rPr>
              <w:t xml:space="preserve">K2 (R3)</w:t>
            </w:r>
          </w:p>
        </w:tc>
        <w:tc>
          <w:tcPr>
            <w:shd w:val="clear" w:color="auto" w:fill="EEF3F9"/>
          </w:tcPr>
          <w:p>
            <w:pPr>
              <w:pStyle w:val="Compact"/>
              <w:jc w:val="left"/>
            </w:pPr>
            <w:r>
              <w:rPr>
                <w:rFonts w:ascii="Arial" w:hAnsi="Arial"/>
                <w:sz w:val="18"/>
              </w:rPr>
              <w:t xml:space="preserve">B: Die Unterbrechung des Mannschaftstrainings ist die Lage, auf die die Studie antwortet (Codebuch R3)</w:t>
            </w:r>
          </w:p>
        </w:tc>
      </w:tr>
      <w:tr>
        <w:trPr>
          <w:cantSplit w:val="true"/>
        </w:trPr>
        <w:tc>
          <w:tcPr/>
          <w:p>
            <w:pPr>
              <w:pStyle w:val="Compact"/>
              <w:jc w:val="left"/>
            </w:pPr>
            <w:r>
              <w:rPr>
                <w:rFonts w:ascii="Arial" w:hAnsi="Arial"/>
                <w:sz w:val="18"/>
              </w:rPr>
              <w:t xml:space="preserve">B2 S2</w:t>
            </w:r>
          </w:p>
        </w:tc>
        <w:tc>
          <w:tcPr/>
          <w:p>
            <w:pPr>
              <w:pStyle w:val="Compact"/>
              <w:jc w:val="right"/>
            </w:pPr>
            <w:r>
              <w:rPr>
                <w:rFonts w:ascii="Arial" w:hAnsi="Arial"/>
                <w:sz w:val="18"/>
              </w:rPr>
              <w:t xml:space="preserve">18</w:t>
            </w:r>
          </w:p>
        </w:tc>
        <w:tc>
          <w:tcPr/>
          <w:p>
            <w:pPr>
              <w:pStyle w:val="Compact"/>
              <w:jc w:val="right"/>
            </w:pPr>
            <w:r>
              <w:rPr>
                <w:rFonts w:ascii="Arial" w:hAnsi="Arial"/>
                <w:sz w:val="18"/>
              </w:rPr>
              <w:t xml:space="preserve">0</w:t>
            </w:r>
          </w:p>
        </w:tc>
        <w:tc>
          <w:tcPr/>
          <w:p>
            <w:pPr>
              <w:pStyle w:val="Compact"/>
              <w:jc w:val="left"/>
            </w:pPr>
            <w:r>
              <w:rPr>
                <w:rFonts w:ascii="Arial" w:hAnsi="Arial"/>
                <w:sz w:val="18"/>
              </w:rPr>
              <w:t xml:space="preserve">K2 (T4)</w:t>
            </w:r>
          </w:p>
        </w:tc>
        <w:tc>
          <w:tcPr/>
          <w:p>
            <w:pPr>
              <w:pStyle w:val="Compact"/>
              <w:jc w:val="left"/>
            </w:pPr>
            <w:r>
              <w:rPr>
                <w:rFonts w:ascii="Arial" w:hAnsi="Arial"/>
                <w:sz w:val="18"/>
              </w:rPr>
              <w:t xml:space="preserve">T4 (K2)</w:t>
            </w:r>
          </w:p>
        </w:tc>
        <w:tc>
          <w:tcPr/>
          <w:p>
            <w:pPr>
              <w:pStyle w:val="Compact"/>
              <w:jc w:val="left"/>
            </w:pPr>
            <w:r>
              <w:rPr>
                <w:rFonts w:ascii="Arial" w:hAnsi="Arial"/>
                <w:sz w:val="18"/>
              </w:rPr>
              <w:t xml:space="preserve">T4 (K2)</w:t>
            </w:r>
          </w:p>
        </w:tc>
        <w:tc>
          <w:tcPr/>
          <w:p>
            <w:pPr>
              <w:pStyle w:val="Compact"/>
              <w:jc w:val="left"/>
            </w:pPr>
            <w:r>
              <w:rPr>
                <w:rFonts w:ascii="Arial" w:hAnsi="Arial"/>
                <w:sz w:val="18"/>
              </w:rPr>
              <w:t xml:space="preserve">B: Primär eine Gestaltungsanforderung an Trainingsangebote (Codebuch T4), das Setting liefert den Grund („daher“). Einzige Abweichung beim Primärcode</w:t>
            </w:r>
          </w:p>
        </w:tc>
      </w:tr>
      <w:tr>
        <w:trPr>
          <w:cantSplit w:val="true"/>
        </w:trPr>
        <w:tc>
          <w:tcPr>
            <w:shd w:val="clear" w:color="auto" w:fill="EEF3F9"/>
          </w:tcPr>
          <w:p>
            <w:pPr>
              <w:pStyle w:val="Compact"/>
              <w:jc w:val="left"/>
            </w:pPr>
            <w:r>
              <w:rPr>
                <w:rFonts w:ascii="Arial" w:hAnsi="Arial"/>
                <w:sz w:val="18"/>
              </w:rPr>
              <w:t xml:space="preserve">B2 S3</w:t>
            </w:r>
          </w:p>
        </w:tc>
        <w:tc>
          <w:tcPr>
            <w:shd w:val="clear" w:color="auto" w:fill="EEF3F9"/>
          </w:tcPr>
          <w:p>
            <w:pPr>
              <w:pStyle w:val="Compact"/>
              <w:jc w:val="right"/>
            </w:pPr>
            <w:r>
              <w:rPr>
                <w:rFonts w:ascii="Arial" w:hAnsi="Arial"/>
                <w:sz w:val="18"/>
              </w:rPr>
              <w:t xml:space="preserve">19</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left"/>
            </w:pPr>
            <w:r>
              <w:rPr>
                <w:rFonts w:ascii="Arial" w:hAnsi="Arial"/>
                <w:sz w:val="18"/>
              </w:rPr>
              <w:t xml:space="preserve">T3 (T4)</w:t>
            </w:r>
          </w:p>
        </w:tc>
        <w:tc>
          <w:tcPr>
            <w:shd w:val="clear" w:color="auto" w:fill="EEF3F9"/>
          </w:tcPr>
          <w:p>
            <w:pPr>
              <w:pStyle w:val="Compact"/>
              <w:jc w:val="left"/>
            </w:pPr>
            <w:r>
              <w:rPr>
                <w:rFonts w:ascii="Arial" w:hAnsi="Arial"/>
                <w:sz w:val="18"/>
              </w:rPr>
              <w:t xml:space="preserve">T3 (T4)</w:t>
            </w:r>
          </w:p>
        </w:tc>
        <w:tc>
          <w:tcPr>
            <w:shd w:val="clear" w:color="auto" w:fill="EEF3F9"/>
          </w:tcPr>
          <w:p>
            <w:pPr>
              <w:pStyle w:val="Compact"/>
              <w:jc w:val="left"/>
            </w:pPr>
            <w:r>
              <w:rPr>
                <w:rFonts w:ascii="Arial" w:hAnsi="Arial"/>
                <w:sz w:val="18"/>
              </w:rPr>
              <w:t xml:space="preserve">T3 (T4)</w:t>
            </w:r>
          </w:p>
        </w:tc>
        <w:tc>
          <w:tcPr>
            <w:shd w:val="clear" w:color="auto" w:fill="EEF3F9"/>
          </w:tcPr>
          <w:p>
            <w:pPr>
              <w:pStyle w:val="Compact"/>
              <w:jc w:val="left"/>
            </w:pPr>
            <w:r>
              <w:rPr>
                <w:rFonts w:ascii="Arial" w:hAnsi="Arial"/>
                <w:sz w:val="18"/>
              </w:rPr>
              <w:t xml:space="preserve">übereinstimmend</w:t>
            </w:r>
          </w:p>
        </w:tc>
      </w:tr>
      <w:tr>
        <w:trPr>
          <w:cantSplit w:val="true"/>
        </w:trPr>
        <w:tc>
          <w:tcPr/>
          <w:p>
            <w:pPr>
              <w:pStyle w:val="Compact"/>
              <w:jc w:val="left"/>
            </w:pPr>
            <w:r>
              <w:rPr>
                <w:rFonts w:ascii="Arial" w:hAnsi="Arial"/>
                <w:sz w:val="18"/>
              </w:rPr>
              <w:t xml:space="preserve">B2 S4</w:t>
            </w:r>
          </w:p>
        </w:tc>
        <w:tc>
          <w:tcPr/>
          <w:p>
            <w:pPr>
              <w:pStyle w:val="Compact"/>
              <w:jc w:val="right"/>
            </w:pPr>
            <w:r>
              <w:rPr>
                <w:rFonts w:ascii="Arial" w:hAnsi="Arial"/>
                <w:sz w:val="18"/>
              </w:rPr>
              <w:t xml:space="preserve">14</w:t>
            </w:r>
          </w:p>
        </w:tc>
        <w:tc>
          <w:tcPr/>
          <w:p>
            <w:pPr>
              <w:pStyle w:val="Compact"/>
              <w:jc w:val="right"/>
            </w:pPr>
            <w:r>
              <w:rPr>
                <w:rFonts w:ascii="Arial" w:hAnsi="Arial"/>
                <w:sz w:val="18"/>
              </w:rPr>
              <w:t xml:space="preserve">0</w:t>
            </w:r>
          </w:p>
        </w:tc>
        <w:tc>
          <w:tcPr/>
          <w:p>
            <w:pPr>
              <w:pStyle w:val="Compact"/>
              <w:jc w:val="left"/>
            </w:pPr>
            <w:r>
              <w:rPr>
                <w:rFonts w:ascii="Arial" w:hAnsi="Arial"/>
                <w:sz w:val="18"/>
              </w:rPr>
              <w:t xml:space="preserve">T4</w:t>
            </w:r>
          </w:p>
        </w:tc>
        <w:tc>
          <w:tcPr/>
          <w:p>
            <w:pPr>
              <w:pStyle w:val="Compact"/>
              <w:jc w:val="left"/>
            </w:pPr>
            <w:r>
              <w:rPr>
                <w:rFonts w:ascii="Arial" w:hAnsi="Arial"/>
                <w:sz w:val="18"/>
              </w:rPr>
              <w:t xml:space="preserve">T4</w:t>
            </w:r>
          </w:p>
        </w:tc>
        <w:tc>
          <w:tcPr/>
          <w:p>
            <w:pPr>
              <w:pStyle w:val="Compact"/>
              <w:jc w:val="left"/>
            </w:pPr>
            <w:r>
              <w:rPr>
                <w:rFonts w:ascii="Arial" w:hAnsi="Arial"/>
                <w:sz w:val="18"/>
              </w:rPr>
              <w:t xml:space="preserve">T4</w:t>
            </w:r>
          </w:p>
        </w:tc>
        <w:tc>
          <w:tcPr/>
          <w:p>
            <w:pPr>
              <w:pStyle w:val="Compact"/>
              <w:jc w:val="left"/>
            </w:pPr>
            <w:r>
              <w:rPr>
                <w:rFonts w:ascii="Arial" w:hAnsi="Arial"/>
                <w:sz w:val="18"/>
              </w:rPr>
              <w:t xml:space="preserve">übereinstimmend</w:t>
            </w:r>
          </w:p>
        </w:tc>
      </w:tr>
      <w:tr>
        <w:trPr>
          <w:cantSplit w:val="true"/>
        </w:trPr>
        <w:tc>
          <w:tcPr>
            <w:shd w:val="clear" w:color="auto" w:fill="EEF3F9"/>
          </w:tcPr>
          <w:p>
            <w:pPr>
              <w:pStyle w:val="Compact"/>
              <w:jc w:val="left"/>
            </w:pPr>
            <w:r>
              <w:rPr>
                <w:rFonts w:ascii="Arial" w:hAnsi="Arial"/>
                <w:sz w:val="18"/>
              </w:rPr>
              <w:t xml:space="preserve">B2 S5</w:t>
            </w:r>
          </w:p>
        </w:tc>
        <w:tc>
          <w:tcPr>
            <w:shd w:val="clear" w:color="auto" w:fill="EEF3F9"/>
          </w:tcPr>
          <w:p>
            <w:pPr>
              <w:pStyle w:val="Compact"/>
              <w:jc w:val="right"/>
            </w:pPr>
            <w:r>
              <w:rPr>
                <w:rFonts w:ascii="Arial" w:hAnsi="Arial"/>
                <w:sz w:val="18"/>
              </w:rPr>
              <w:t xml:space="preserve">21</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left"/>
            </w:pPr>
            <w:r>
              <w:rPr>
                <w:rFonts w:ascii="Arial" w:hAnsi="Arial"/>
                <w:sz w:val="18"/>
              </w:rPr>
              <w:t xml:space="preserve">T4</w:t>
            </w:r>
          </w:p>
        </w:tc>
        <w:tc>
          <w:tcPr>
            <w:shd w:val="clear" w:color="auto" w:fill="EEF3F9"/>
          </w:tcPr>
          <w:p>
            <w:pPr>
              <w:pStyle w:val="Compact"/>
              <w:jc w:val="left"/>
            </w:pPr>
            <w:r>
              <w:rPr>
                <w:rFonts w:ascii="Arial" w:hAnsi="Arial"/>
                <w:sz w:val="18"/>
              </w:rPr>
              <w:t xml:space="preserve">T4</w:t>
            </w:r>
          </w:p>
        </w:tc>
        <w:tc>
          <w:tcPr>
            <w:shd w:val="clear" w:color="auto" w:fill="EEF3F9"/>
          </w:tcPr>
          <w:p>
            <w:pPr>
              <w:pStyle w:val="Compact"/>
              <w:jc w:val="left"/>
            </w:pPr>
            <w:r>
              <w:rPr>
                <w:rFonts w:ascii="Arial" w:hAnsi="Arial"/>
                <w:sz w:val="18"/>
              </w:rPr>
              <w:t xml:space="preserve">T4</w:t>
            </w:r>
          </w:p>
        </w:tc>
        <w:tc>
          <w:tcPr>
            <w:shd w:val="clear" w:color="auto" w:fill="EEF3F9"/>
          </w:tcPr>
          <w:p>
            <w:pPr>
              <w:pStyle w:val="Compact"/>
              <w:jc w:val="left"/>
            </w:pPr>
            <w:r>
              <w:rPr>
                <w:rFonts w:ascii="Arial" w:hAnsi="Arial"/>
                <w:sz w:val="18"/>
              </w:rPr>
              <w:t xml:space="preserve">übereinstimmend</w:t>
            </w:r>
          </w:p>
        </w:tc>
      </w:tr>
      <w:tr>
        <w:trPr>
          <w:cantSplit w:val="true"/>
        </w:trPr>
        <w:tc>
          <w:tcPr/>
          <w:p>
            <w:pPr>
              <w:pStyle w:val="Compact"/>
              <w:jc w:val="left"/>
            </w:pPr>
            <w:r>
              <w:rPr>
                <w:rFonts w:ascii="Arial" w:hAnsi="Arial"/>
                <w:sz w:val="18"/>
              </w:rPr>
              <w:t xml:space="preserve">B2 S6</w:t>
            </w:r>
          </w:p>
        </w:tc>
        <w:tc>
          <w:tcPr/>
          <w:p>
            <w:pPr>
              <w:pStyle w:val="Compact"/>
              <w:jc w:val="right"/>
            </w:pPr>
            <w:r>
              <w:rPr>
                <w:rFonts w:ascii="Arial" w:hAnsi="Arial"/>
                <w:sz w:val="18"/>
              </w:rPr>
              <w:t xml:space="preserve">21</w:t>
            </w:r>
          </w:p>
        </w:tc>
        <w:tc>
          <w:tcPr/>
          <w:p>
            <w:pPr>
              <w:pStyle w:val="Compact"/>
              <w:jc w:val="right"/>
            </w:pPr>
            <w:r>
              <w:rPr>
                <w:rFonts w:ascii="Arial" w:hAnsi="Arial"/>
                <w:sz w:val="18"/>
              </w:rPr>
              <w:t xml:space="preserve">1</w:t>
            </w:r>
          </w:p>
        </w:tc>
        <w:tc>
          <w:tcPr/>
          <w:p>
            <w:pPr>
              <w:pStyle w:val="Compact"/>
              <w:jc w:val="left"/>
            </w:pPr>
            <w:r>
              <w:rPr>
                <w:rFonts w:ascii="Arial" w:hAnsi="Arial"/>
                <w:sz w:val="18"/>
              </w:rPr>
              <w:t xml:space="preserve">T4 (T3)</w:t>
            </w:r>
          </w:p>
        </w:tc>
        <w:tc>
          <w:tcPr/>
          <w:p>
            <w:pPr>
              <w:pStyle w:val="Compact"/>
              <w:jc w:val="left"/>
            </w:pPr>
            <w:r>
              <w:rPr>
                <w:rFonts w:ascii="Arial" w:hAnsi="Arial"/>
                <w:sz w:val="18"/>
              </w:rPr>
              <w:t xml:space="preserve">T4 (T3)</w:t>
            </w:r>
          </w:p>
        </w:tc>
        <w:tc>
          <w:tcPr/>
          <w:p>
            <w:pPr>
              <w:pStyle w:val="Compact"/>
              <w:jc w:val="left"/>
            </w:pPr>
            <w:r>
              <w:rPr>
                <w:rFonts w:ascii="Arial" w:hAnsi="Arial"/>
                <w:sz w:val="18"/>
              </w:rPr>
              <w:t xml:space="preserve">T4 (T3)</w:t>
            </w:r>
          </w:p>
        </w:tc>
        <w:tc>
          <w:tcPr/>
          <w:p>
            <w:pPr>
              <w:pStyle w:val="Compact"/>
              <w:jc w:val="left"/>
            </w:pPr>
            <w:r>
              <w:rPr>
                <w:rFonts w:ascii="Arial" w:hAnsi="Arial"/>
                <w:sz w:val="18"/>
              </w:rPr>
              <w:t xml:space="preserve">übereinstimmend</w:t>
            </w:r>
          </w:p>
        </w:tc>
      </w:tr>
      <w:tr>
        <w:trPr>
          <w:cantSplit w:val="true"/>
        </w:trPr>
        <w:tc>
          <w:tcPr>
            <w:shd w:val="clear" w:color="auto" w:fill="EEF3F9"/>
          </w:tcPr>
          <w:p>
            <w:pPr>
              <w:pStyle w:val="Compact"/>
              <w:jc w:val="left"/>
            </w:pPr>
            <w:r>
              <w:rPr>
                <w:rFonts w:ascii="Arial" w:hAnsi="Arial"/>
                <w:sz w:val="18"/>
              </w:rPr>
              <w:t xml:space="preserve">B2 S7</w:t>
            </w:r>
          </w:p>
        </w:tc>
        <w:tc>
          <w:tcPr>
            <w:shd w:val="clear" w:color="auto" w:fill="EEF3F9"/>
          </w:tcPr>
          <w:p>
            <w:pPr>
              <w:pStyle w:val="Compact"/>
              <w:jc w:val="right"/>
            </w:pPr>
            <w:r>
              <w:rPr>
                <w:rFonts w:ascii="Arial" w:hAnsi="Arial"/>
                <w:sz w:val="18"/>
              </w:rPr>
              <w:t xml:space="preserve">21</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left"/>
            </w:pPr>
            <w:r>
              <w:rPr>
                <w:rFonts w:ascii="Arial" w:hAnsi="Arial"/>
                <w:sz w:val="18"/>
              </w:rPr>
              <w:t xml:space="preserve">T3 (T4)</w:t>
            </w:r>
          </w:p>
        </w:tc>
        <w:tc>
          <w:tcPr>
            <w:shd w:val="clear" w:color="auto" w:fill="EEF3F9"/>
          </w:tcPr>
          <w:p>
            <w:pPr>
              <w:pStyle w:val="Compact"/>
              <w:jc w:val="left"/>
            </w:pPr>
            <w:r>
              <w:rPr>
                <w:rFonts w:ascii="Arial" w:hAnsi="Arial"/>
                <w:sz w:val="18"/>
              </w:rPr>
              <w:t xml:space="preserve">T3 (T4)</w:t>
            </w:r>
          </w:p>
        </w:tc>
        <w:tc>
          <w:tcPr>
            <w:shd w:val="clear" w:color="auto" w:fill="EEF3F9"/>
          </w:tcPr>
          <w:p>
            <w:pPr>
              <w:pStyle w:val="Compact"/>
              <w:jc w:val="left"/>
            </w:pPr>
            <w:r>
              <w:rPr>
                <w:rFonts w:ascii="Arial" w:hAnsi="Arial"/>
                <w:sz w:val="18"/>
              </w:rPr>
              <w:t xml:space="preserve">T3 (T4)</w:t>
            </w:r>
          </w:p>
        </w:tc>
        <w:tc>
          <w:tcPr>
            <w:shd w:val="clear" w:color="auto" w:fill="EEF3F9"/>
          </w:tcPr>
          <w:p>
            <w:pPr>
              <w:pStyle w:val="Compact"/>
              <w:jc w:val="left"/>
            </w:pPr>
            <w:r>
              <w:rPr>
                <w:rFonts w:ascii="Arial" w:hAnsi="Arial"/>
                <w:sz w:val="18"/>
              </w:rPr>
              <w:t xml:space="preserve">übereinstimmend</w:t>
            </w:r>
          </w:p>
        </w:tc>
      </w:tr>
      <w:tr>
        <w:trPr>
          <w:cantSplit w:val="true"/>
        </w:trPr>
        <w:tc>
          <w:tcPr/>
          <w:p>
            <w:pPr>
              <w:pStyle w:val="Compact"/>
              <w:jc w:val="left"/>
            </w:pPr>
            <w:r>
              <w:rPr>
                <w:rFonts w:ascii="Arial" w:hAnsi="Arial"/>
                <w:sz w:val="18"/>
              </w:rPr>
              <w:t xml:space="preserve">B2 S8</w:t>
            </w:r>
          </w:p>
        </w:tc>
        <w:tc>
          <w:tcPr/>
          <w:p>
            <w:pPr>
              <w:pStyle w:val="Compact"/>
              <w:jc w:val="right"/>
            </w:pPr>
            <w:r>
              <w:rPr>
                <w:rFonts w:ascii="Arial" w:hAnsi="Arial"/>
                <w:sz w:val="18"/>
              </w:rPr>
              <w:t xml:space="preserve">24</w:t>
            </w:r>
          </w:p>
        </w:tc>
        <w:tc>
          <w:tcPr/>
          <w:p>
            <w:pPr>
              <w:pStyle w:val="Compact"/>
              <w:jc w:val="right"/>
            </w:pPr>
            <w:r>
              <w:rPr>
                <w:rFonts w:ascii="Arial" w:hAnsi="Arial"/>
                <w:sz w:val="18"/>
              </w:rPr>
              <w:t xml:space="preserve">1</w:t>
            </w:r>
          </w:p>
        </w:tc>
        <w:tc>
          <w:tcPr/>
          <w:p>
            <w:pPr>
              <w:pStyle w:val="Compact"/>
              <w:jc w:val="left"/>
            </w:pPr>
            <w:r>
              <w:rPr>
                <w:rFonts w:ascii="Arial" w:hAnsi="Arial"/>
                <w:sz w:val="18"/>
              </w:rPr>
              <w:t xml:space="preserve">R3</w:t>
            </w:r>
          </w:p>
        </w:tc>
        <w:tc>
          <w:tcPr/>
          <w:p>
            <w:pPr>
              <w:pStyle w:val="Compact"/>
              <w:jc w:val="left"/>
            </w:pPr>
            <w:r>
              <w:rPr>
                <w:rFonts w:ascii="Arial" w:hAnsi="Arial"/>
                <w:sz w:val="18"/>
              </w:rPr>
              <w:t xml:space="preserve">R3</w:t>
            </w:r>
          </w:p>
        </w:tc>
        <w:tc>
          <w:tcPr/>
          <w:p>
            <w:pPr>
              <w:pStyle w:val="Compact"/>
              <w:jc w:val="left"/>
            </w:pPr>
            <w:r>
              <w:rPr>
                <w:rFonts w:ascii="Arial" w:hAnsi="Arial"/>
                <w:sz w:val="18"/>
              </w:rPr>
              <w:t xml:space="preserve">R3</w:t>
            </w:r>
          </w:p>
        </w:tc>
        <w:tc>
          <w:tcPr/>
          <w:p>
            <w:pPr>
              <w:pStyle w:val="Compact"/>
              <w:jc w:val="left"/>
            </w:pPr>
            <w:r>
              <w:rPr>
                <w:rFonts w:ascii="Arial" w:hAnsi="Arial"/>
                <w:sz w:val="18"/>
              </w:rPr>
              <w:t xml:space="preserve">übereinstimmend</w:t>
            </w:r>
          </w:p>
        </w:tc>
      </w:tr>
      <w:tr>
        <w:trPr>
          <w:cantSplit w:val="true"/>
        </w:trPr>
        <w:tc>
          <w:tcPr>
            <w:shd w:val="clear" w:color="auto" w:fill="EEF3F9"/>
          </w:tcPr>
          <w:p>
            <w:pPr>
              <w:pStyle w:val="Compact"/>
              <w:jc w:val="left"/>
            </w:pPr>
            <w:r>
              <w:rPr>
                <w:rFonts w:ascii="Arial" w:hAnsi="Arial"/>
                <w:sz w:val="18"/>
              </w:rPr>
              <w:t xml:space="preserve">B2 S9</w:t>
            </w:r>
          </w:p>
        </w:tc>
        <w:tc>
          <w:tcPr>
            <w:shd w:val="clear" w:color="auto" w:fill="EEF3F9"/>
          </w:tcPr>
          <w:p>
            <w:pPr>
              <w:pStyle w:val="Compact"/>
              <w:jc w:val="right"/>
            </w:pPr>
            <w:r>
              <w:rPr>
                <w:rFonts w:ascii="Arial" w:hAnsi="Arial"/>
                <w:sz w:val="18"/>
              </w:rPr>
              <w:t xml:space="preserve">27</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left"/>
            </w:pPr>
            <w:r>
              <w:rPr>
                <w:rFonts w:ascii="Arial" w:hAnsi="Arial"/>
                <w:sz w:val="18"/>
              </w:rPr>
              <w:t xml:space="preserve">R3 (E2;E3)</w:t>
            </w:r>
          </w:p>
        </w:tc>
        <w:tc>
          <w:tcPr>
            <w:shd w:val="clear" w:color="auto" w:fill="EEF3F9"/>
          </w:tcPr>
          <w:p>
            <w:pPr>
              <w:pStyle w:val="Compact"/>
              <w:jc w:val="left"/>
            </w:pPr>
            <w:r>
              <w:rPr>
                <w:rFonts w:ascii="Arial" w:hAnsi="Arial"/>
                <w:sz w:val="18"/>
              </w:rPr>
              <w:t xml:space="preserve">R3 (E3;K2)</w:t>
            </w:r>
          </w:p>
        </w:tc>
        <w:tc>
          <w:tcPr>
            <w:shd w:val="clear" w:color="auto" w:fill="EEF3F9"/>
          </w:tcPr>
          <w:p>
            <w:pPr>
              <w:pStyle w:val="Compact"/>
              <w:jc w:val="left"/>
            </w:pPr>
            <w:r>
              <w:rPr>
                <w:rFonts w:ascii="Arial" w:hAnsi="Arial"/>
                <w:sz w:val="18"/>
              </w:rPr>
              <w:t xml:space="preserve">R3 (E2;E3)</w:t>
            </w:r>
          </w:p>
        </w:tc>
        <w:tc>
          <w:tcPr>
            <w:shd w:val="clear" w:color="auto" w:fill="EEF3F9"/>
          </w:tcPr>
          <w:p>
            <w:pPr>
              <w:pStyle w:val="Compact"/>
              <w:jc w:val="left"/>
            </w:pPr>
            <w:r>
              <w:rPr>
                <w:rFonts w:ascii="Arial" w:hAnsi="Arial"/>
                <w:sz w:val="18"/>
              </w:rPr>
              <w:t xml:space="preserve">A: konkret beschriebene Primärstudie (Codebuch E2, Korpus Padrón-Cabo 3.3 R3 mit E2), die Winterpause ist Rahmen, K2 steht schon in B2 S1</w:t>
            </w:r>
          </w:p>
        </w:tc>
      </w:tr>
      <w:tr>
        <w:trPr>
          <w:cantSplit w:val="true"/>
        </w:trPr>
        <w:tc>
          <w:tcPr/>
          <w:p>
            <w:pPr>
              <w:pStyle w:val="Compact"/>
              <w:jc w:val="left"/>
            </w:pPr>
            <w:r>
              <w:rPr>
                <w:rFonts w:ascii="Arial" w:hAnsi="Arial"/>
                <w:sz w:val="18"/>
              </w:rPr>
              <w:t xml:space="preserve">B2 S10</w:t>
            </w:r>
          </w:p>
        </w:tc>
        <w:tc>
          <w:tcPr/>
          <w:p>
            <w:pPr>
              <w:pStyle w:val="Compact"/>
              <w:jc w:val="right"/>
            </w:pPr>
            <w:r>
              <w:rPr>
                <w:rFonts w:ascii="Arial" w:hAnsi="Arial"/>
                <w:sz w:val="18"/>
              </w:rPr>
              <w:t xml:space="preserve">27</w:t>
            </w:r>
          </w:p>
        </w:tc>
        <w:tc>
          <w:tcPr/>
          <w:p>
            <w:pPr>
              <w:pStyle w:val="Compact"/>
              <w:jc w:val="right"/>
            </w:pPr>
            <w:r>
              <w:rPr>
                <w:rFonts w:ascii="Arial" w:hAnsi="Arial"/>
                <w:sz w:val="18"/>
              </w:rPr>
              <w:t xml:space="preserve">1</w:t>
            </w:r>
          </w:p>
        </w:tc>
        <w:tc>
          <w:tcPr/>
          <w:p>
            <w:pPr>
              <w:pStyle w:val="Compact"/>
              <w:jc w:val="left"/>
            </w:pPr>
            <w:r>
              <w:rPr>
                <w:rFonts w:ascii="Arial" w:hAnsi="Arial"/>
                <w:sz w:val="18"/>
              </w:rPr>
              <w:t xml:space="preserve">E3 (R3)</w:t>
            </w:r>
          </w:p>
        </w:tc>
        <w:tc>
          <w:tcPr/>
          <w:p>
            <w:pPr>
              <w:pStyle w:val="Compact"/>
              <w:jc w:val="left"/>
            </w:pPr>
            <w:r>
              <w:rPr>
                <w:rFonts w:ascii="Arial" w:hAnsi="Arial"/>
                <w:sz w:val="18"/>
              </w:rPr>
              <w:t xml:space="preserve">E3 (R3;K4)</w:t>
            </w:r>
          </w:p>
        </w:tc>
        <w:tc>
          <w:tcPr/>
          <w:p>
            <w:pPr>
              <w:pStyle w:val="Compact"/>
              <w:jc w:val="left"/>
            </w:pPr>
            <w:r>
              <w:rPr>
                <w:rFonts w:ascii="Arial" w:hAnsi="Arial"/>
                <w:sz w:val="18"/>
              </w:rPr>
              <w:t xml:space="preserve">E3 (R3)</w:t>
            </w:r>
          </w:p>
        </w:tc>
        <w:tc>
          <w:tcPr/>
          <w:p>
            <w:pPr>
              <w:pStyle w:val="Compact"/>
              <w:jc w:val="left"/>
            </w:pPr>
            <w:r>
              <w:rPr>
                <w:rFonts w:ascii="Arial" w:hAnsi="Arial"/>
                <w:sz w:val="18"/>
              </w:rPr>
              <w:t xml:space="preserve">A: „Im Kindes- und Jugendalter“ begrenzt den Geltungsbereich, der Moderator trägt die Aussage nicht (Regel 5)</w:t>
            </w:r>
          </w:p>
        </w:tc>
      </w:tr>
      <w:tr>
        <w:trPr>
          <w:cantSplit w:val="true"/>
        </w:trPr>
        <w:tc>
          <w:tcPr>
            <w:shd w:val="clear" w:color="auto" w:fill="EEF3F9"/>
          </w:tcPr>
          <w:p>
            <w:pPr>
              <w:pStyle w:val="Compact"/>
              <w:jc w:val="left"/>
            </w:pPr>
            <w:r>
              <w:rPr>
                <w:rFonts w:ascii="Arial" w:hAnsi="Arial"/>
                <w:sz w:val="18"/>
              </w:rPr>
              <w:t xml:space="preserve">B2 S11</w:t>
            </w:r>
          </w:p>
        </w:tc>
        <w:tc>
          <w:tcPr>
            <w:shd w:val="clear" w:color="auto" w:fill="EEF3F9"/>
          </w:tcPr>
          <w:p>
            <w:pPr>
              <w:pStyle w:val="Compact"/>
              <w:jc w:val="right"/>
            </w:pPr>
            <w:r>
              <w:rPr>
                <w:rFonts w:ascii="Arial" w:hAnsi="Arial"/>
                <w:sz w:val="18"/>
              </w:rPr>
              <w:t xml:space="preserve">21</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left"/>
            </w:pPr>
            <w:r>
              <w:rPr>
                <w:rFonts w:ascii="Arial" w:hAnsi="Arial"/>
                <w:sz w:val="18"/>
              </w:rPr>
              <w:t xml:space="preserve">K2 (L2)</w:t>
            </w:r>
          </w:p>
        </w:tc>
        <w:tc>
          <w:tcPr>
            <w:shd w:val="clear" w:color="auto" w:fill="EEF3F9"/>
          </w:tcPr>
          <w:p>
            <w:pPr>
              <w:pStyle w:val="Compact"/>
              <w:jc w:val="left"/>
            </w:pPr>
            <w:r>
              <w:rPr>
                <w:rFonts w:ascii="Arial" w:hAnsi="Arial"/>
                <w:sz w:val="18"/>
              </w:rPr>
              <w:t xml:space="preserve">K2 (R3;L2)</w:t>
            </w:r>
          </w:p>
        </w:tc>
        <w:tc>
          <w:tcPr>
            <w:shd w:val="clear" w:color="auto" w:fill="EEF3F9"/>
          </w:tcPr>
          <w:p>
            <w:pPr>
              <w:pStyle w:val="Compact"/>
              <w:jc w:val="left"/>
            </w:pPr>
            <w:r>
              <w:rPr>
                <w:rFonts w:ascii="Arial" w:hAnsi="Arial"/>
                <w:sz w:val="18"/>
              </w:rPr>
              <w:t xml:space="preserve">K2 (R3;L2)</w:t>
            </w:r>
          </w:p>
        </w:tc>
        <w:tc>
          <w:tcPr>
            <w:shd w:val="clear" w:color="auto" w:fill="EEF3F9"/>
          </w:tcPr>
          <w:p>
            <w:pPr>
              <w:pStyle w:val="Compact"/>
              <w:jc w:val="left"/>
            </w:pPr>
            <w:r>
              <w:rPr>
                <w:rFonts w:ascii="Arial" w:hAnsi="Arial"/>
                <w:sz w:val="18"/>
              </w:rPr>
              <w:t xml:space="preserve">B: „nicht zwangsläufig zu einem Leistungsverlust“ trägt das Problem (Codebuch R3)</w:t>
            </w:r>
          </w:p>
        </w:tc>
      </w:tr>
      <w:tr>
        <w:trPr>
          <w:cantSplit w:val="true"/>
        </w:trPr>
        <w:tc>
          <w:tcPr/>
          <w:p>
            <w:pPr>
              <w:pStyle w:val="Compact"/>
              <w:jc w:val="left"/>
            </w:pPr>
            <w:r>
              <w:rPr>
                <w:rFonts w:ascii="Arial" w:hAnsi="Arial"/>
                <w:sz w:val="18"/>
              </w:rPr>
              <w:t xml:space="preserve">B3 S1</w:t>
            </w:r>
          </w:p>
        </w:tc>
        <w:tc>
          <w:tcPr/>
          <w:p>
            <w:pPr>
              <w:pStyle w:val="Compact"/>
              <w:jc w:val="right"/>
            </w:pPr>
            <w:r>
              <w:rPr>
                <w:rFonts w:ascii="Arial" w:hAnsi="Arial"/>
                <w:sz w:val="18"/>
              </w:rPr>
              <w:t xml:space="preserve">29</w:t>
            </w:r>
          </w:p>
        </w:tc>
        <w:tc>
          <w:tcPr/>
          <w:p>
            <w:pPr>
              <w:pStyle w:val="Compact"/>
              <w:jc w:val="right"/>
            </w:pPr>
            <w:r>
              <w:rPr>
                <w:rFonts w:ascii="Arial" w:hAnsi="Arial"/>
                <w:sz w:val="18"/>
              </w:rPr>
              <w:t xml:space="preserve">1</w:t>
            </w:r>
          </w:p>
        </w:tc>
        <w:tc>
          <w:tcPr/>
          <w:p>
            <w:pPr>
              <w:pStyle w:val="Compact"/>
              <w:jc w:val="left"/>
            </w:pPr>
            <w:r>
              <w:rPr>
                <w:rFonts w:ascii="Arial" w:hAnsi="Arial"/>
                <w:sz w:val="18"/>
              </w:rPr>
              <w:t xml:space="preserve">D1</w:t>
            </w:r>
          </w:p>
        </w:tc>
        <w:tc>
          <w:tcPr/>
          <w:p>
            <w:pPr>
              <w:pStyle w:val="Compact"/>
              <w:jc w:val="left"/>
            </w:pPr>
            <w:r>
              <w:rPr>
                <w:rFonts w:ascii="Arial" w:hAnsi="Arial"/>
                <w:sz w:val="18"/>
              </w:rPr>
              <w:t xml:space="preserve">D1</w:t>
            </w:r>
          </w:p>
        </w:tc>
        <w:tc>
          <w:tcPr/>
          <w:p>
            <w:pPr>
              <w:pStyle w:val="Compact"/>
              <w:jc w:val="left"/>
            </w:pPr>
            <w:r>
              <w:rPr>
                <w:rFonts w:ascii="Arial" w:hAnsi="Arial"/>
                <w:sz w:val="18"/>
              </w:rPr>
              <w:t xml:space="preserve">D1</w:t>
            </w:r>
          </w:p>
        </w:tc>
        <w:tc>
          <w:tcPr/>
          <w:p>
            <w:pPr>
              <w:pStyle w:val="Compact"/>
              <w:jc w:val="left"/>
            </w:pPr>
            <w:r>
              <w:rPr>
                <w:rFonts w:ascii="Arial" w:hAnsi="Arial"/>
                <w:sz w:val="18"/>
              </w:rPr>
              <w:t xml:space="preserve">übereinstimmend</w:t>
            </w:r>
          </w:p>
        </w:tc>
      </w:tr>
      <w:tr>
        <w:trPr>
          <w:cantSplit w:val="true"/>
        </w:trPr>
        <w:tc>
          <w:tcPr>
            <w:shd w:val="clear" w:color="auto" w:fill="EEF3F9"/>
          </w:tcPr>
          <w:p>
            <w:pPr>
              <w:pStyle w:val="Compact"/>
              <w:jc w:val="left"/>
            </w:pPr>
            <w:r>
              <w:rPr>
                <w:rFonts w:ascii="Arial" w:hAnsi="Arial"/>
                <w:sz w:val="18"/>
              </w:rPr>
              <w:t xml:space="preserve">B3 S2</w:t>
            </w:r>
          </w:p>
        </w:tc>
        <w:tc>
          <w:tcPr>
            <w:shd w:val="clear" w:color="auto" w:fill="EEF3F9"/>
          </w:tcPr>
          <w:p>
            <w:pPr>
              <w:pStyle w:val="Compact"/>
              <w:jc w:val="right"/>
            </w:pPr>
            <w:r>
              <w:rPr>
                <w:rFonts w:ascii="Arial" w:hAnsi="Arial"/>
                <w:sz w:val="18"/>
              </w:rPr>
              <w:t xml:space="preserve">29</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left"/>
            </w:pPr>
            <w:r>
              <w:rPr>
                <w:rFonts w:ascii="Arial" w:hAnsi="Arial"/>
                <w:sz w:val="18"/>
              </w:rPr>
              <w:t xml:space="preserve">D1</w:t>
            </w:r>
          </w:p>
        </w:tc>
        <w:tc>
          <w:tcPr>
            <w:shd w:val="clear" w:color="auto" w:fill="EEF3F9"/>
          </w:tcPr>
          <w:p>
            <w:pPr>
              <w:pStyle w:val="Compact"/>
              <w:jc w:val="left"/>
            </w:pPr>
            <w:r>
              <w:rPr>
                <w:rFonts w:ascii="Arial" w:hAnsi="Arial"/>
                <w:sz w:val="18"/>
              </w:rPr>
              <w:t xml:space="preserve">D1</w:t>
            </w:r>
          </w:p>
        </w:tc>
        <w:tc>
          <w:tcPr>
            <w:shd w:val="clear" w:color="auto" w:fill="EEF3F9"/>
          </w:tcPr>
          <w:p>
            <w:pPr>
              <w:pStyle w:val="Compact"/>
              <w:jc w:val="left"/>
            </w:pPr>
            <w:r>
              <w:rPr>
                <w:rFonts w:ascii="Arial" w:hAnsi="Arial"/>
                <w:sz w:val="18"/>
              </w:rPr>
              <w:t xml:space="preserve">D1</w:t>
            </w:r>
          </w:p>
        </w:tc>
        <w:tc>
          <w:tcPr>
            <w:shd w:val="clear" w:color="auto" w:fill="EEF3F9"/>
          </w:tcPr>
          <w:p>
            <w:pPr>
              <w:pStyle w:val="Compact"/>
              <w:jc w:val="left"/>
            </w:pPr>
            <w:r>
              <w:rPr>
                <w:rFonts w:ascii="Arial" w:hAnsi="Arial"/>
                <w:sz w:val="18"/>
              </w:rPr>
              <w:t xml:space="preserve">übereinstimmend</w:t>
            </w:r>
          </w:p>
        </w:tc>
      </w:tr>
      <w:tr>
        <w:trPr>
          <w:cantSplit w:val="true"/>
        </w:trPr>
        <w:tc>
          <w:tcPr/>
          <w:p>
            <w:pPr>
              <w:pStyle w:val="Compact"/>
              <w:jc w:val="left"/>
            </w:pPr>
            <w:r>
              <w:rPr>
                <w:rFonts w:ascii="Arial" w:hAnsi="Arial"/>
                <w:sz w:val="18"/>
              </w:rPr>
              <w:t xml:space="preserve">B3 S3</w:t>
            </w:r>
          </w:p>
        </w:tc>
        <w:tc>
          <w:tcPr/>
          <w:p>
            <w:pPr>
              <w:pStyle w:val="Compact"/>
              <w:jc w:val="right"/>
            </w:pPr>
            <w:r>
              <w:rPr>
                <w:rFonts w:ascii="Arial" w:hAnsi="Arial"/>
                <w:sz w:val="18"/>
              </w:rPr>
              <w:t xml:space="preserve">20</w:t>
            </w:r>
          </w:p>
        </w:tc>
        <w:tc>
          <w:tcPr/>
          <w:p>
            <w:pPr>
              <w:pStyle w:val="Compact"/>
              <w:jc w:val="right"/>
            </w:pPr>
            <w:r>
              <w:rPr>
                <w:rFonts w:ascii="Arial" w:hAnsi="Arial"/>
                <w:sz w:val="18"/>
              </w:rPr>
              <w:t xml:space="preserve">1</w:t>
            </w:r>
          </w:p>
        </w:tc>
        <w:tc>
          <w:tcPr/>
          <w:p>
            <w:pPr>
              <w:pStyle w:val="Compact"/>
              <w:jc w:val="left"/>
            </w:pPr>
            <w:r>
              <w:rPr>
                <w:rFonts w:ascii="Arial" w:hAnsi="Arial"/>
                <w:sz w:val="18"/>
              </w:rPr>
              <w:t xml:space="preserve">D1</w:t>
            </w:r>
          </w:p>
        </w:tc>
        <w:tc>
          <w:tcPr/>
          <w:p>
            <w:pPr>
              <w:pStyle w:val="Compact"/>
              <w:jc w:val="left"/>
            </w:pPr>
            <w:r>
              <w:rPr>
                <w:rFonts w:ascii="Arial" w:hAnsi="Arial"/>
                <w:sz w:val="18"/>
              </w:rPr>
              <w:t xml:space="preserve">D1</w:t>
            </w:r>
          </w:p>
        </w:tc>
        <w:tc>
          <w:tcPr/>
          <w:p>
            <w:pPr>
              <w:pStyle w:val="Compact"/>
              <w:jc w:val="left"/>
            </w:pPr>
            <w:r>
              <w:rPr>
                <w:rFonts w:ascii="Arial" w:hAnsi="Arial"/>
                <w:sz w:val="18"/>
              </w:rPr>
              <w:t xml:space="preserve">D1</w:t>
            </w:r>
          </w:p>
        </w:tc>
        <w:tc>
          <w:tcPr/>
          <w:p>
            <w:pPr>
              <w:pStyle w:val="Compact"/>
              <w:jc w:val="left"/>
            </w:pPr>
            <w:r>
              <w:rPr>
                <w:rFonts w:ascii="Arial" w:hAnsi="Arial"/>
                <w:sz w:val="18"/>
              </w:rPr>
              <w:t xml:space="preserve">übereinstimmend</w:t>
            </w:r>
          </w:p>
        </w:tc>
      </w:tr>
      <w:tr>
        <w:trPr>
          <w:cantSplit w:val="true"/>
        </w:trPr>
        <w:tc>
          <w:tcPr>
            <w:shd w:val="clear" w:color="auto" w:fill="EEF3F9"/>
          </w:tcPr>
          <w:p>
            <w:pPr>
              <w:pStyle w:val="Compact"/>
              <w:jc w:val="left"/>
            </w:pPr>
            <w:r>
              <w:rPr>
                <w:rFonts w:ascii="Arial" w:hAnsi="Arial"/>
                <w:sz w:val="18"/>
              </w:rPr>
              <w:t xml:space="preserve">B3 S4</w:t>
            </w:r>
          </w:p>
        </w:tc>
        <w:tc>
          <w:tcPr>
            <w:shd w:val="clear" w:color="auto" w:fill="EEF3F9"/>
          </w:tcPr>
          <w:p>
            <w:pPr>
              <w:pStyle w:val="Compact"/>
              <w:jc w:val="right"/>
            </w:pPr>
            <w:r>
              <w:rPr>
                <w:rFonts w:ascii="Arial" w:hAnsi="Arial"/>
                <w:sz w:val="18"/>
              </w:rPr>
              <w:t xml:space="preserve">17</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left"/>
            </w:pPr>
            <w:r>
              <w:rPr>
                <w:rFonts w:ascii="Arial" w:hAnsi="Arial"/>
                <w:sz w:val="18"/>
              </w:rPr>
              <w:t xml:space="preserve">D1</w:t>
            </w:r>
          </w:p>
        </w:tc>
        <w:tc>
          <w:tcPr>
            <w:shd w:val="clear" w:color="auto" w:fill="EEF3F9"/>
          </w:tcPr>
          <w:p>
            <w:pPr>
              <w:pStyle w:val="Compact"/>
              <w:jc w:val="left"/>
            </w:pPr>
            <w:r>
              <w:rPr>
                <w:rFonts w:ascii="Arial" w:hAnsi="Arial"/>
                <w:sz w:val="18"/>
              </w:rPr>
              <w:t xml:space="preserve">D1</w:t>
            </w:r>
          </w:p>
        </w:tc>
        <w:tc>
          <w:tcPr>
            <w:shd w:val="clear" w:color="auto" w:fill="EEF3F9"/>
          </w:tcPr>
          <w:p>
            <w:pPr>
              <w:pStyle w:val="Compact"/>
              <w:jc w:val="left"/>
            </w:pPr>
            <w:r>
              <w:rPr>
                <w:rFonts w:ascii="Arial" w:hAnsi="Arial"/>
                <w:sz w:val="18"/>
              </w:rPr>
              <w:t xml:space="preserve">D1</w:t>
            </w:r>
          </w:p>
        </w:tc>
        <w:tc>
          <w:tcPr>
            <w:shd w:val="clear" w:color="auto" w:fill="EEF3F9"/>
          </w:tcPr>
          <w:p>
            <w:pPr>
              <w:pStyle w:val="Compact"/>
              <w:jc w:val="left"/>
            </w:pPr>
            <w:r>
              <w:rPr>
                <w:rFonts w:ascii="Arial" w:hAnsi="Arial"/>
                <w:sz w:val="18"/>
              </w:rPr>
              <w:t xml:space="preserve">übereinstimmend</w:t>
            </w:r>
          </w:p>
        </w:tc>
      </w:tr>
      <w:tr>
        <w:trPr>
          <w:cantSplit w:val="true"/>
        </w:trPr>
        <w:tc>
          <w:tcPr/>
          <w:p>
            <w:pPr>
              <w:pStyle w:val="Compact"/>
              <w:jc w:val="left"/>
            </w:pPr>
            <w:r>
              <w:rPr>
                <w:rFonts w:ascii="Arial" w:hAnsi="Arial"/>
                <w:sz w:val="18"/>
              </w:rPr>
              <w:t xml:space="preserve">B3 S5</w:t>
            </w:r>
          </w:p>
        </w:tc>
        <w:tc>
          <w:tcPr/>
          <w:p>
            <w:pPr>
              <w:pStyle w:val="Compact"/>
              <w:jc w:val="right"/>
            </w:pPr>
            <w:r>
              <w:rPr>
                <w:rFonts w:ascii="Arial" w:hAnsi="Arial"/>
                <w:sz w:val="18"/>
              </w:rPr>
              <w:t xml:space="preserve">32</w:t>
            </w:r>
          </w:p>
        </w:tc>
        <w:tc>
          <w:tcPr/>
          <w:p>
            <w:pPr>
              <w:pStyle w:val="Compact"/>
              <w:jc w:val="right"/>
            </w:pPr>
            <w:r>
              <w:rPr>
                <w:rFonts w:ascii="Arial" w:hAnsi="Arial"/>
                <w:sz w:val="18"/>
              </w:rPr>
              <w:t xml:space="preserve">1</w:t>
            </w:r>
          </w:p>
        </w:tc>
        <w:tc>
          <w:tcPr/>
          <w:p>
            <w:pPr>
              <w:pStyle w:val="Compact"/>
              <w:jc w:val="left"/>
            </w:pPr>
            <w:r>
              <w:rPr>
                <w:rFonts w:ascii="Arial" w:hAnsi="Arial"/>
                <w:sz w:val="18"/>
              </w:rPr>
              <w:t xml:space="preserve">D1</w:t>
            </w:r>
          </w:p>
        </w:tc>
        <w:tc>
          <w:tcPr/>
          <w:p>
            <w:pPr>
              <w:pStyle w:val="Compact"/>
              <w:jc w:val="left"/>
            </w:pPr>
            <w:r>
              <w:rPr>
                <w:rFonts w:ascii="Arial" w:hAnsi="Arial"/>
                <w:sz w:val="18"/>
              </w:rPr>
              <w:t xml:space="preserve">D1</w:t>
            </w:r>
          </w:p>
        </w:tc>
        <w:tc>
          <w:tcPr/>
          <w:p>
            <w:pPr>
              <w:pStyle w:val="Compact"/>
              <w:jc w:val="left"/>
            </w:pPr>
            <w:r>
              <w:rPr>
                <w:rFonts w:ascii="Arial" w:hAnsi="Arial"/>
                <w:sz w:val="18"/>
              </w:rPr>
              <w:t xml:space="preserve">D1</w:t>
            </w:r>
          </w:p>
        </w:tc>
        <w:tc>
          <w:tcPr/>
          <w:p>
            <w:pPr>
              <w:pStyle w:val="Compact"/>
              <w:jc w:val="left"/>
            </w:pPr>
            <w:r>
              <w:rPr>
                <w:rFonts w:ascii="Arial" w:hAnsi="Arial"/>
                <w:sz w:val="18"/>
              </w:rPr>
              <w:t xml:space="preserve">übereinstimmend</w:t>
            </w:r>
          </w:p>
        </w:tc>
      </w:tr>
      <w:tr>
        <w:trPr>
          <w:cantSplit w:val="true"/>
        </w:trPr>
        <w:tc>
          <w:tcPr>
            <w:shd w:val="clear" w:color="auto" w:fill="EEF3F9"/>
          </w:tcPr>
          <w:p>
            <w:pPr>
              <w:pStyle w:val="Compact"/>
              <w:jc w:val="left"/>
            </w:pPr>
            <w:r>
              <w:rPr>
                <w:rFonts w:ascii="Arial" w:hAnsi="Arial"/>
                <w:sz w:val="18"/>
              </w:rPr>
              <w:t xml:space="preserve">B4 S1</w:t>
            </w:r>
          </w:p>
        </w:tc>
        <w:tc>
          <w:tcPr>
            <w:shd w:val="clear" w:color="auto" w:fill="EEF3F9"/>
          </w:tcPr>
          <w:p>
            <w:pPr>
              <w:pStyle w:val="Compact"/>
              <w:jc w:val="right"/>
            </w:pPr>
            <w:r>
              <w:rPr>
                <w:rFonts w:ascii="Arial" w:hAnsi="Arial"/>
                <w:sz w:val="18"/>
              </w:rPr>
              <w:t xml:space="preserve">17</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left"/>
            </w:pPr>
            <w:r>
              <w:rPr>
                <w:rFonts w:ascii="Arial" w:hAnsi="Arial"/>
                <w:sz w:val="18"/>
              </w:rPr>
              <w:t xml:space="preserve">K1</w:t>
            </w:r>
          </w:p>
        </w:tc>
        <w:tc>
          <w:tcPr>
            <w:shd w:val="clear" w:color="auto" w:fill="EEF3F9"/>
          </w:tcPr>
          <w:p>
            <w:pPr>
              <w:pStyle w:val="Compact"/>
              <w:jc w:val="left"/>
            </w:pPr>
            <w:r>
              <w:rPr>
                <w:rFonts w:ascii="Arial" w:hAnsi="Arial"/>
                <w:sz w:val="18"/>
              </w:rPr>
              <w:t xml:space="preserve">K1</w:t>
            </w:r>
          </w:p>
        </w:tc>
        <w:tc>
          <w:tcPr>
            <w:shd w:val="clear" w:color="auto" w:fill="EEF3F9"/>
          </w:tcPr>
          <w:p>
            <w:pPr>
              <w:pStyle w:val="Compact"/>
              <w:jc w:val="left"/>
            </w:pPr>
            <w:r>
              <w:rPr>
                <w:rFonts w:ascii="Arial" w:hAnsi="Arial"/>
                <w:sz w:val="18"/>
              </w:rPr>
              <w:t xml:space="preserve">K1</w:t>
            </w:r>
          </w:p>
        </w:tc>
        <w:tc>
          <w:tcPr>
            <w:shd w:val="clear" w:color="auto" w:fill="EEF3F9"/>
          </w:tcPr>
          <w:p>
            <w:pPr>
              <w:pStyle w:val="Compact"/>
              <w:jc w:val="left"/>
            </w:pPr>
            <w:r>
              <w:rPr>
                <w:rFonts w:ascii="Arial" w:hAnsi="Arial"/>
                <w:sz w:val="18"/>
              </w:rPr>
              <w:t xml:space="preserve">übereinstimmend</w:t>
            </w:r>
          </w:p>
        </w:tc>
      </w:tr>
      <w:tr>
        <w:trPr>
          <w:cantSplit w:val="true"/>
        </w:trPr>
        <w:tc>
          <w:tcPr/>
          <w:p>
            <w:pPr>
              <w:pStyle w:val="Compact"/>
              <w:jc w:val="left"/>
            </w:pPr>
            <w:r>
              <w:rPr>
                <w:rFonts w:ascii="Arial" w:hAnsi="Arial"/>
                <w:sz w:val="18"/>
              </w:rPr>
              <w:t xml:space="preserve">B4 S2</w:t>
            </w:r>
          </w:p>
        </w:tc>
        <w:tc>
          <w:tcPr/>
          <w:p>
            <w:pPr>
              <w:pStyle w:val="Compact"/>
              <w:jc w:val="right"/>
            </w:pPr>
            <w:r>
              <w:rPr>
                <w:rFonts w:ascii="Arial" w:hAnsi="Arial"/>
                <w:sz w:val="18"/>
              </w:rPr>
              <w:t xml:space="preserve">26</w:t>
            </w:r>
          </w:p>
        </w:tc>
        <w:tc>
          <w:tcPr/>
          <w:p>
            <w:pPr>
              <w:pStyle w:val="Compact"/>
              <w:jc w:val="right"/>
            </w:pPr>
            <w:r>
              <w:rPr>
                <w:rFonts w:ascii="Arial" w:hAnsi="Arial"/>
                <w:sz w:val="18"/>
              </w:rPr>
              <w:t xml:space="preserve">1</w:t>
            </w:r>
          </w:p>
        </w:tc>
        <w:tc>
          <w:tcPr/>
          <w:p>
            <w:pPr>
              <w:pStyle w:val="Compact"/>
              <w:jc w:val="left"/>
            </w:pPr>
            <w:r>
              <w:rPr>
                <w:rFonts w:ascii="Arial" w:hAnsi="Arial"/>
                <w:sz w:val="18"/>
              </w:rPr>
              <w:t xml:space="preserve">K1</w:t>
            </w:r>
          </w:p>
        </w:tc>
        <w:tc>
          <w:tcPr/>
          <w:p>
            <w:pPr>
              <w:pStyle w:val="Compact"/>
              <w:jc w:val="left"/>
            </w:pPr>
            <w:r>
              <w:rPr>
                <w:rFonts w:ascii="Arial" w:hAnsi="Arial"/>
                <w:sz w:val="18"/>
              </w:rPr>
              <w:t xml:space="preserve">K1 (T2)</w:t>
            </w:r>
          </w:p>
        </w:tc>
        <w:tc>
          <w:tcPr/>
          <w:p>
            <w:pPr>
              <w:pStyle w:val="Compact"/>
              <w:jc w:val="left"/>
            </w:pPr>
            <w:r>
              <w:rPr>
                <w:rFonts w:ascii="Arial" w:hAnsi="Arial"/>
                <w:sz w:val="18"/>
              </w:rPr>
              <w:t xml:space="preserve">K1 (T2)</w:t>
            </w:r>
          </w:p>
        </w:tc>
        <w:tc>
          <w:tcPr/>
          <w:p>
            <w:pPr>
              <w:pStyle w:val="Compact"/>
              <w:jc w:val="left"/>
            </w:pPr>
            <w:r>
              <w:rPr>
                <w:rFonts w:ascii="Arial" w:hAnsi="Arial"/>
                <w:sz w:val="18"/>
              </w:rPr>
              <w:t xml:space="preserve">B: Die Aussage bindet die Reifung an den DVZ, den Wirkmechanismus des Trainingsmittels (Codebuch T2)</w:t>
            </w:r>
          </w:p>
        </w:tc>
      </w:tr>
      <w:tr>
        <w:trPr>
          <w:cantSplit w:val="true"/>
        </w:trPr>
        <w:tc>
          <w:tcPr>
            <w:shd w:val="clear" w:color="auto" w:fill="EEF3F9"/>
          </w:tcPr>
          <w:p>
            <w:pPr>
              <w:pStyle w:val="Compact"/>
              <w:jc w:val="left"/>
            </w:pPr>
            <w:r>
              <w:rPr>
                <w:rFonts w:ascii="Arial" w:hAnsi="Arial"/>
                <w:sz w:val="18"/>
              </w:rPr>
              <w:t xml:space="preserve">B4 S3</w:t>
            </w:r>
          </w:p>
        </w:tc>
        <w:tc>
          <w:tcPr>
            <w:shd w:val="clear" w:color="auto" w:fill="EEF3F9"/>
          </w:tcPr>
          <w:p>
            <w:pPr>
              <w:pStyle w:val="Compact"/>
              <w:jc w:val="right"/>
            </w:pPr>
            <w:r>
              <w:rPr>
                <w:rFonts w:ascii="Arial" w:hAnsi="Arial"/>
                <w:sz w:val="18"/>
              </w:rPr>
              <w:t xml:space="preserve">23</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left"/>
            </w:pPr>
            <w:r>
              <w:rPr>
                <w:rFonts w:ascii="Arial" w:hAnsi="Arial"/>
                <w:sz w:val="18"/>
              </w:rPr>
              <w:t xml:space="preserve">K1</w:t>
            </w:r>
          </w:p>
        </w:tc>
        <w:tc>
          <w:tcPr>
            <w:shd w:val="clear" w:color="auto" w:fill="EEF3F9"/>
          </w:tcPr>
          <w:p>
            <w:pPr>
              <w:pStyle w:val="Compact"/>
              <w:jc w:val="left"/>
            </w:pPr>
            <w:r>
              <w:rPr>
                <w:rFonts w:ascii="Arial" w:hAnsi="Arial"/>
                <w:sz w:val="18"/>
              </w:rPr>
              <w:t xml:space="preserve">K1 (Z2)</w:t>
            </w:r>
          </w:p>
        </w:tc>
        <w:tc>
          <w:tcPr>
            <w:shd w:val="clear" w:color="auto" w:fill="EEF3F9"/>
          </w:tcPr>
          <w:p>
            <w:pPr>
              <w:pStyle w:val="Compact"/>
              <w:jc w:val="left"/>
            </w:pPr>
            <w:r>
              <w:rPr>
                <w:rFonts w:ascii="Arial" w:hAnsi="Arial"/>
                <w:sz w:val="18"/>
              </w:rPr>
              <w:t xml:space="preserve">K1</w:t>
            </w:r>
          </w:p>
        </w:tc>
        <w:tc>
          <w:tcPr>
            <w:shd w:val="clear" w:color="auto" w:fill="EEF3F9"/>
          </w:tcPr>
          <w:p>
            <w:pPr>
              <w:pStyle w:val="Compact"/>
              <w:jc w:val="left"/>
            </w:pPr>
            <w:r>
              <w:rPr>
                <w:rFonts w:ascii="Arial" w:hAnsi="Arial"/>
                <w:sz w:val="18"/>
              </w:rPr>
              <w:t xml:space="preserve">A: allgemeine methodische Folgerung, keine angekündigte eigene Designentscheidung (Codebuch Z2), das Design steht in B5 S2</w:t>
            </w:r>
          </w:p>
        </w:tc>
      </w:tr>
      <w:tr>
        <w:trPr>
          <w:cantSplit w:val="true"/>
        </w:trPr>
        <w:tc>
          <w:tcPr/>
          <w:p>
            <w:pPr>
              <w:pStyle w:val="Compact"/>
              <w:jc w:val="left"/>
            </w:pPr>
            <w:r>
              <w:rPr>
                <w:rFonts w:ascii="Arial" w:hAnsi="Arial"/>
                <w:sz w:val="18"/>
              </w:rPr>
              <w:t xml:space="preserve">B4 S4</w:t>
            </w:r>
          </w:p>
        </w:tc>
        <w:tc>
          <w:tcPr/>
          <w:p>
            <w:pPr>
              <w:pStyle w:val="Compact"/>
              <w:jc w:val="right"/>
            </w:pPr>
            <w:r>
              <w:rPr>
                <w:rFonts w:ascii="Arial" w:hAnsi="Arial"/>
                <w:sz w:val="18"/>
              </w:rPr>
              <w:t xml:space="preserve">29</w:t>
            </w:r>
          </w:p>
        </w:tc>
        <w:tc>
          <w:tcPr/>
          <w:p>
            <w:pPr>
              <w:pStyle w:val="Compact"/>
              <w:jc w:val="right"/>
            </w:pPr>
            <w:r>
              <w:rPr>
                <w:rFonts w:ascii="Arial" w:hAnsi="Arial"/>
                <w:sz w:val="18"/>
              </w:rPr>
              <w:t xml:space="preserve">1</w:t>
            </w:r>
          </w:p>
        </w:tc>
        <w:tc>
          <w:tcPr/>
          <w:p>
            <w:pPr>
              <w:pStyle w:val="Compact"/>
              <w:jc w:val="left"/>
            </w:pPr>
            <w:r>
              <w:rPr>
                <w:rFonts w:ascii="Arial" w:hAnsi="Arial"/>
                <w:sz w:val="18"/>
              </w:rPr>
              <w:t xml:space="preserve">K1 (E1;E3)</w:t>
            </w:r>
          </w:p>
        </w:tc>
        <w:tc>
          <w:tcPr/>
          <w:p>
            <w:pPr>
              <w:pStyle w:val="Compact"/>
              <w:jc w:val="left"/>
            </w:pPr>
            <w:r>
              <w:rPr>
                <w:rFonts w:ascii="Arial" w:hAnsi="Arial"/>
                <w:sz w:val="18"/>
              </w:rPr>
              <w:t xml:space="preserve">K1 (E1;E3)</w:t>
            </w:r>
          </w:p>
        </w:tc>
        <w:tc>
          <w:tcPr/>
          <w:p>
            <w:pPr>
              <w:pStyle w:val="Compact"/>
              <w:jc w:val="left"/>
            </w:pPr>
            <w:r>
              <w:rPr>
                <w:rFonts w:ascii="Arial" w:hAnsi="Arial"/>
                <w:sz w:val="18"/>
              </w:rPr>
              <w:t xml:space="preserve">K1 (E1;E3)</w:t>
            </w:r>
          </w:p>
        </w:tc>
        <w:tc>
          <w:tcPr/>
          <w:p>
            <w:pPr>
              <w:pStyle w:val="Compact"/>
              <w:jc w:val="left"/>
            </w:pPr>
            <w:r>
              <w:rPr>
                <w:rFonts w:ascii="Arial" w:hAnsi="Arial"/>
                <w:sz w:val="18"/>
              </w:rPr>
              <w:t xml:space="preserve">übereinstimmend</w:t>
            </w:r>
          </w:p>
        </w:tc>
      </w:tr>
      <w:tr>
        <w:trPr>
          <w:cantSplit w:val="true"/>
        </w:trPr>
        <w:tc>
          <w:tcPr>
            <w:shd w:val="clear" w:color="auto" w:fill="EEF3F9"/>
          </w:tcPr>
          <w:p>
            <w:pPr>
              <w:pStyle w:val="Compact"/>
              <w:jc w:val="left"/>
            </w:pPr>
            <w:r>
              <w:rPr>
                <w:rFonts w:ascii="Arial" w:hAnsi="Arial"/>
                <w:sz w:val="18"/>
              </w:rPr>
              <w:t xml:space="preserve">B4 S5</w:t>
            </w:r>
          </w:p>
        </w:tc>
        <w:tc>
          <w:tcPr>
            <w:shd w:val="clear" w:color="auto" w:fill="EEF3F9"/>
          </w:tcPr>
          <w:p>
            <w:pPr>
              <w:pStyle w:val="Compact"/>
              <w:jc w:val="right"/>
            </w:pPr>
            <w:r>
              <w:rPr>
                <w:rFonts w:ascii="Arial" w:hAnsi="Arial"/>
                <w:sz w:val="18"/>
              </w:rPr>
              <w:t xml:space="preserve">31</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left"/>
            </w:pPr>
            <w:r>
              <w:rPr>
                <w:rFonts w:ascii="Arial" w:hAnsi="Arial"/>
                <w:sz w:val="18"/>
              </w:rPr>
              <w:t xml:space="preserve">L1 (K4;K2)</w:t>
            </w:r>
          </w:p>
        </w:tc>
        <w:tc>
          <w:tcPr>
            <w:shd w:val="clear" w:color="auto" w:fill="EEF3F9"/>
          </w:tcPr>
          <w:p>
            <w:pPr>
              <w:pStyle w:val="Compact"/>
              <w:jc w:val="left"/>
            </w:pPr>
            <w:r>
              <w:rPr>
                <w:rFonts w:ascii="Arial" w:hAnsi="Arial"/>
                <w:sz w:val="18"/>
              </w:rPr>
              <w:t xml:space="preserve">L1 (K1;K4)</w:t>
            </w:r>
          </w:p>
        </w:tc>
        <w:tc>
          <w:tcPr>
            <w:shd w:val="clear" w:color="auto" w:fill="EEF3F9"/>
          </w:tcPr>
          <w:p>
            <w:pPr>
              <w:pStyle w:val="Compact"/>
              <w:jc w:val="left"/>
            </w:pPr>
            <w:r>
              <w:rPr>
                <w:rFonts w:ascii="Arial" w:hAnsi="Arial"/>
                <w:sz w:val="18"/>
              </w:rPr>
              <w:t xml:space="preserve">L1 (K1;K4)</w:t>
            </w:r>
          </w:p>
        </w:tc>
        <w:tc>
          <w:tcPr>
            <w:shd w:val="clear" w:color="auto" w:fill="EEF3F9"/>
          </w:tcPr>
          <w:p>
            <w:pPr>
              <w:pStyle w:val="Compact"/>
              <w:jc w:val="left"/>
            </w:pPr>
            <w:r>
              <w:rPr>
                <w:rFonts w:ascii="Arial" w:hAnsi="Arial"/>
                <w:sz w:val="18"/>
              </w:rPr>
              <w:t xml:space="preserve">B: drei Moderatoren tragen den Satz, bei höchstens zwei Sekundärcodes nach Satzfolge. K2 (Übergangsperiode) steht in der Lückenanalyse nach Anhang C</w:t>
            </w:r>
          </w:p>
        </w:tc>
      </w:tr>
      <w:tr>
        <w:trPr>
          <w:cantSplit w:val="true"/>
        </w:trPr>
        <w:tc>
          <w:tcPr/>
          <w:p>
            <w:pPr>
              <w:pStyle w:val="Compact"/>
              <w:jc w:val="left"/>
            </w:pPr>
            <w:r>
              <w:rPr>
                <w:rFonts w:ascii="Arial" w:hAnsi="Arial"/>
                <w:sz w:val="18"/>
              </w:rPr>
              <w:t xml:space="preserve">B4 S6</w:t>
            </w:r>
          </w:p>
        </w:tc>
        <w:tc>
          <w:tcPr/>
          <w:p>
            <w:pPr>
              <w:pStyle w:val="Compact"/>
              <w:jc w:val="right"/>
            </w:pPr>
            <w:r>
              <w:rPr>
                <w:rFonts w:ascii="Arial" w:hAnsi="Arial"/>
                <w:sz w:val="18"/>
              </w:rPr>
              <w:t xml:space="preserve">27</w:t>
            </w:r>
          </w:p>
        </w:tc>
        <w:tc>
          <w:tcPr/>
          <w:p>
            <w:pPr>
              <w:pStyle w:val="Compact"/>
              <w:jc w:val="right"/>
            </w:pPr>
            <w:r>
              <w:rPr>
                <w:rFonts w:ascii="Arial" w:hAnsi="Arial"/>
                <w:sz w:val="18"/>
              </w:rPr>
              <w:t xml:space="preserve">0</w:t>
            </w:r>
          </w:p>
        </w:tc>
        <w:tc>
          <w:tcPr/>
          <w:p>
            <w:pPr>
              <w:pStyle w:val="Compact"/>
              <w:jc w:val="left"/>
            </w:pPr>
            <w:r>
              <w:rPr>
                <w:rFonts w:ascii="Arial" w:hAnsi="Arial"/>
                <w:sz w:val="18"/>
              </w:rPr>
              <w:t xml:space="preserve">L1</w:t>
            </w:r>
          </w:p>
        </w:tc>
        <w:tc>
          <w:tcPr/>
          <w:p>
            <w:pPr>
              <w:pStyle w:val="Compact"/>
              <w:jc w:val="left"/>
            </w:pPr>
            <w:r>
              <w:rPr>
                <w:rFonts w:ascii="Arial" w:hAnsi="Arial"/>
                <w:sz w:val="18"/>
              </w:rPr>
              <w:t xml:space="preserve">L1 (K2;K4)</w:t>
            </w:r>
          </w:p>
        </w:tc>
        <w:tc>
          <w:tcPr/>
          <w:p>
            <w:pPr>
              <w:pStyle w:val="Compact"/>
              <w:jc w:val="left"/>
            </w:pPr>
            <w:r>
              <w:rPr>
                <w:rFonts w:ascii="Arial" w:hAnsi="Arial"/>
                <w:sz w:val="18"/>
              </w:rPr>
              <w:t xml:space="preserve">L1 (K2;K4)</w:t>
            </w:r>
          </w:p>
        </w:tc>
        <w:tc>
          <w:tcPr/>
          <w:p>
            <w:pPr>
              <w:pStyle w:val="Compact"/>
              <w:jc w:val="left"/>
            </w:pPr>
            <w:r>
              <w:rPr>
                <w:rFonts w:ascii="Arial" w:hAnsi="Arial"/>
                <w:sz w:val="18"/>
              </w:rPr>
              <w:t xml:space="preserve">B: Die Dimensionen der Lücke tragen den Satz, wie im Korpus Beato 4.2 (L1 mit K2, K4), Sammoud 2.9 und Moran 3.2 (L1 mit K4)</w:t>
            </w:r>
          </w:p>
        </w:tc>
      </w:tr>
      <w:tr>
        <w:trPr>
          <w:cantSplit w:val="true"/>
        </w:trPr>
        <w:tc>
          <w:tcPr>
            <w:shd w:val="clear" w:color="auto" w:fill="EEF3F9"/>
          </w:tcPr>
          <w:p>
            <w:pPr>
              <w:pStyle w:val="Compact"/>
              <w:jc w:val="left"/>
            </w:pPr>
            <w:r>
              <w:rPr>
                <w:rFonts w:ascii="Arial" w:hAnsi="Arial"/>
                <w:sz w:val="18"/>
              </w:rPr>
              <w:t xml:space="preserve">B5 S1</w:t>
            </w:r>
          </w:p>
        </w:tc>
        <w:tc>
          <w:tcPr>
            <w:shd w:val="clear" w:color="auto" w:fill="EEF3F9"/>
          </w:tcPr>
          <w:p>
            <w:pPr>
              <w:pStyle w:val="Compact"/>
              <w:jc w:val="right"/>
            </w:pPr>
            <w:r>
              <w:rPr>
                <w:rFonts w:ascii="Arial" w:hAnsi="Arial"/>
                <w:sz w:val="18"/>
              </w:rPr>
              <w:t xml:space="preserve">32</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left"/>
            </w:pPr>
            <w:r>
              <w:rPr>
                <w:rFonts w:ascii="Arial" w:hAnsi="Arial"/>
                <w:sz w:val="18"/>
              </w:rPr>
              <w:t xml:space="preserve">Z1</w:t>
            </w:r>
          </w:p>
        </w:tc>
        <w:tc>
          <w:tcPr>
            <w:shd w:val="clear" w:color="auto" w:fill="EEF3F9"/>
          </w:tcPr>
          <w:p>
            <w:pPr>
              <w:pStyle w:val="Compact"/>
              <w:jc w:val="left"/>
            </w:pPr>
            <w:r>
              <w:rPr>
                <w:rFonts w:ascii="Arial" w:hAnsi="Arial"/>
                <w:sz w:val="18"/>
              </w:rPr>
              <w:t xml:space="preserve">Z1 (L1)</w:t>
            </w:r>
          </w:p>
        </w:tc>
        <w:tc>
          <w:tcPr>
            <w:shd w:val="clear" w:color="auto" w:fill="EEF3F9"/>
          </w:tcPr>
          <w:p>
            <w:pPr>
              <w:pStyle w:val="Compact"/>
              <w:jc w:val="left"/>
            </w:pPr>
            <w:r>
              <w:rPr>
                <w:rFonts w:ascii="Arial" w:hAnsi="Arial"/>
                <w:sz w:val="18"/>
              </w:rPr>
              <w:t xml:space="preserve">Z1</w:t>
            </w:r>
          </w:p>
        </w:tc>
        <w:tc>
          <w:tcPr>
            <w:shd w:val="clear" w:color="auto" w:fill="EEF3F9"/>
          </w:tcPr>
          <w:p>
            <w:pPr>
              <w:pStyle w:val="Compact"/>
              <w:jc w:val="left"/>
            </w:pPr>
            <w:r>
              <w:rPr>
                <w:rFonts w:ascii="Arial" w:hAnsi="Arial"/>
                <w:sz w:val="18"/>
              </w:rPr>
              <w:t xml:space="preserve">A: Im Korpus stehen Zwecksätze mit „Therefore“ oder „Thus“ ohne L1, L1 nur mit Lückeninhalt im Satz (Moran 3.4, Hilska 4.1, Asimakidis 5.1). Regel 4 greift nicht</w:t>
            </w:r>
          </w:p>
        </w:tc>
      </w:tr>
      <w:tr>
        <w:trPr>
          <w:cantSplit w:val="true"/>
        </w:trPr>
        <w:tc>
          <w:tcPr/>
          <w:p>
            <w:pPr>
              <w:pStyle w:val="Compact"/>
              <w:jc w:val="left"/>
            </w:pPr>
            <w:r>
              <w:rPr>
                <w:rFonts w:ascii="Arial" w:hAnsi="Arial"/>
                <w:sz w:val="18"/>
              </w:rPr>
              <w:t xml:space="preserve">B5 S2</w:t>
            </w:r>
          </w:p>
        </w:tc>
        <w:tc>
          <w:tcPr/>
          <w:p>
            <w:pPr>
              <w:pStyle w:val="Compact"/>
              <w:jc w:val="right"/>
            </w:pPr>
            <w:r>
              <w:rPr>
                <w:rFonts w:ascii="Arial" w:hAnsi="Arial"/>
                <w:sz w:val="18"/>
              </w:rPr>
              <w:t xml:space="preserve">14</w:t>
            </w:r>
          </w:p>
        </w:tc>
        <w:tc>
          <w:tcPr/>
          <w:p>
            <w:pPr>
              <w:pStyle w:val="Compact"/>
              <w:jc w:val="right"/>
            </w:pPr>
            <w:r>
              <w:rPr>
                <w:rFonts w:ascii="Arial" w:hAnsi="Arial"/>
                <w:sz w:val="18"/>
              </w:rPr>
              <w:t xml:space="preserve">0</w:t>
            </w:r>
          </w:p>
        </w:tc>
        <w:tc>
          <w:tcPr/>
          <w:p>
            <w:pPr>
              <w:pStyle w:val="Compact"/>
              <w:jc w:val="left"/>
            </w:pPr>
            <w:r>
              <w:rPr>
                <w:rFonts w:ascii="Arial" w:hAnsi="Arial"/>
                <w:sz w:val="18"/>
              </w:rPr>
              <w:t xml:space="preserve">Z2</w:t>
            </w:r>
          </w:p>
        </w:tc>
        <w:tc>
          <w:tcPr/>
          <w:p>
            <w:pPr>
              <w:pStyle w:val="Compact"/>
              <w:jc w:val="left"/>
            </w:pPr>
            <w:r>
              <w:rPr>
                <w:rFonts w:ascii="Arial" w:hAnsi="Arial"/>
                <w:sz w:val="18"/>
              </w:rPr>
              <w:t xml:space="preserve">Z2</w:t>
            </w:r>
          </w:p>
        </w:tc>
        <w:tc>
          <w:tcPr/>
          <w:p>
            <w:pPr>
              <w:pStyle w:val="Compact"/>
              <w:jc w:val="left"/>
            </w:pPr>
            <w:r>
              <w:rPr>
                <w:rFonts w:ascii="Arial" w:hAnsi="Arial"/>
                <w:sz w:val="18"/>
              </w:rPr>
              <w:t xml:space="preserve">Z2</w:t>
            </w:r>
          </w:p>
        </w:tc>
        <w:tc>
          <w:tcPr/>
          <w:p>
            <w:pPr>
              <w:pStyle w:val="Compact"/>
              <w:jc w:val="left"/>
            </w:pPr>
            <w:r>
              <w:rPr>
                <w:rFonts w:ascii="Arial" w:hAnsi="Arial"/>
                <w:sz w:val="18"/>
              </w:rPr>
              <w:t xml:space="preserve">übereinstimmend</w:t>
            </w:r>
          </w:p>
        </w:tc>
      </w:tr>
      <w:tr>
        <w:trPr>
          <w:cantSplit w:val="true"/>
        </w:trPr>
        <w:tc>
          <w:tcPr>
            <w:shd w:val="clear" w:color="auto" w:fill="EEF3F9"/>
          </w:tcPr>
          <w:p>
            <w:pPr>
              <w:pStyle w:val="Compact"/>
              <w:jc w:val="left"/>
            </w:pPr>
            <w:r>
              <w:rPr>
                <w:rFonts w:ascii="Arial" w:hAnsi="Arial"/>
                <w:sz w:val="18"/>
              </w:rPr>
              <w:t xml:space="preserve">B5 S3</w:t>
            </w:r>
          </w:p>
        </w:tc>
        <w:tc>
          <w:tcPr>
            <w:shd w:val="clear" w:color="auto" w:fill="EEF3F9"/>
          </w:tcPr>
          <w:p>
            <w:pPr>
              <w:pStyle w:val="Compact"/>
              <w:jc w:val="right"/>
            </w:pPr>
            <w:r>
              <w:rPr>
                <w:rFonts w:ascii="Arial" w:hAnsi="Arial"/>
                <w:sz w:val="18"/>
              </w:rPr>
              <w:t xml:space="preserve">24</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left"/>
            </w:pPr>
            <w:r>
              <w:rPr>
                <w:rFonts w:ascii="Arial" w:hAnsi="Arial"/>
                <w:sz w:val="18"/>
              </w:rPr>
              <w:t xml:space="preserve">Z3</w:t>
            </w:r>
          </w:p>
        </w:tc>
        <w:tc>
          <w:tcPr>
            <w:shd w:val="clear" w:color="auto" w:fill="EEF3F9"/>
          </w:tcPr>
          <w:p>
            <w:pPr>
              <w:pStyle w:val="Compact"/>
              <w:jc w:val="left"/>
            </w:pPr>
            <w:r>
              <w:rPr>
                <w:rFonts w:ascii="Arial" w:hAnsi="Arial"/>
                <w:sz w:val="18"/>
              </w:rPr>
              <w:t xml:space="preserve">Z3</w:t>
            </w:r>
          </w:p>
        </w:tc>
        <w:tc>
          <w:tcPr>
            <w:shd w:val="clear" w:color="auto" w:fill="EEF3F9"/>
          </w:tcPr>
          <w:p>
            <w:pPr>
              <w:pStyle w:val="Compact"/>
              <w:jc w:val="left"/>
            </w:pPr>
            <w:r>
              <w:rPr>
                <w:rFonts w:ascii="Arial" w:hAnsi="Arial"/>
                <w:sz w:val="18"/>
              </w:rPr>
              <w:t xml:space="preserve">Z3</w:t>
            </w:r>
          </w:p>
        </w:tc>
        <w:tc>
          <w:tcPr>
            <w:shd w:val="clear" w:color="auto" w:fill="EEF3F9"/>
          </w:tcPr>
          <w:p>
            <w:pPr>
              <w:pStyle w:val="Compact"/>
              <w:jc w:val="left"/>
            </w:pPr>
            <w:r>
              <w:rPr>
                <w:rFonts w:ascii="Arial" w:hAnsi="Arial"/>
                <w:sz w:val="18"/>
              </w:rPr>
              <w:t xml:space="preserve">übereinstimmend</w:t>
            </w:r>
          </w:p>
        </w:tc>
      </w:tr>
      <w:tr>
        <w:trPr>
          <w:cantSplit w:val="true"/>
        </w:trPr>
        <w:tc>
          <w:tcPr/>
          <w:p>
            <w:pPr>
              <w:pStyle w:val="Compact"/>
              <w:jc w:val="left"/>
            </w:pPr>
            <w:r>
              <w:rPr>
                <w:rFonts w:ascii="Arial" w:hAnsi="Arial"/>
                <w:sz w:val="18"/>
              </w:rPr>
              <w:t xml:space="preserve">B5 S4</w:t>
            </w:r>
          </w:p>
        </w:tc>
        <w:tc>
          <w:tcPr/>
          <w:p>
            <w:pPr>
              <w:pStyle w:val="Compact"/>
              <w:jc w:val="right"/>
            </w:pPr>
            <w:r>
              <w:rPr>
                <w:rFonts w:ascii="Arial" w:hAnsi="Arial"/>
                <w:sz w:val="18"/>
              </w:rPr>
              <w:t xml:space="preserve">29</w:t>
            </w:r>
          </w:p>
        </w:tc>
        <w:tc>
          <w:tcPr/>
          <w:p>
            <w:pPr>
              <w:pStyle w:val="Compact"/>
              <w:jc w:val="right"/>
            </w:pPr>
            <w:r>
              <w:rPr>
                <w:rFonts w:ascii="Arial" w:hAnsi="Arial"/>
                <w:sz w:val="18"/>
              </w:rPr>
              <w:t xml:space="preserve">0</w:t>
            </w:r>
          </w:p>
        </w:tc>
        <w:tc>
          <w:tcPr/>
          <w:p>
            <w:pPr>
              <w:pStyle w:val="Compact"/>
              <w:jc w:val="left"/>
            </w:pPr>
            <w:r>
              <w:rPr>
                <w:rFonts w:ascii="Arial" w:hAnsi="Arial"/>
                <w:sz w:val="18"/>
              </w:rPr>
              <w:t xml:space="preserve">Z3</w:t>
            </w:r>
          </w:p>
        </w:tc>
        <w:tc>
          <w:tcPr/>
          <w:p>
            <w:pPr>
              <w:pStyle w:val="Compact"/>
              <w:jc w:val="left"/>
            </w:pPr>
            <w:r>
              <w:rPr>
                <w:rFonts w:ascii="Arial" w:hAnsi="Arial"/>
                <w:sz w:val="18"/>
              </w:rPr>
              <w:t xml:space="preserve">Z3</w:t>
            </w:r>
          </w:p>
        </w:tc>
        <w:tc>
          <w:tcPr/>
          <w:p>
            <w:pPr>
              <w:pStyle w:val="Compact"/>
              <w:jc w:val="left"/>
            </w:pPr>
            <w:r>
              <w:rPr>
                <w:rFonts w:ascii="Arial" w:hAnsi="Arial"/>
                <w:sz w:val="18"/>
              </w:rPr>
              <w:t xml:space="preserve">Z3</w:t>
            </w:r>
          </w:p>
        </w:tc>
        <w:tc>
          <w:tcPr/>
          <w:p>
            <w:pPr>
              <w:pStyle w:val="Compact"/>
              <w:jc w:val="left"/>
            </w:pPr>
            <w:r>
              <w:rPr>
                <w:rFonts w:ascii="Arial" w:hAnsi="Arial"/>
                <w:sz w:val="18"/>
              </w:rPr>
              <w:t xml:space="preserve">übereinstimmend</w:t>
            </w:r>
          </w:p>
        </w:tc>
      </w:tr>
    </w:tbl>
    <w:bookmarkEnd w:id="41"/>
    <w:bookmarkEnd w:id="42"/>
    <w:sectPr>
      <w:pgSz w:w="16838" w:h="11906" w:orient="landscape"/>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rPr>
  </w:style>
  <w:style w:customStyle="1" w:styleId="FirstParagraph" w:type="paragraph">
    <w:name w:val="First Paragraph"/>
    <w:basedOn w:val="BodyText"/>
    <w:next w:val="BodyText"/>
    <w:qFormat/>
    <w:rPr>
      <w:rFonts w:ascii="Arial" w:hAnsi="Arial" w:eastAsia="Arial"/>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1F3864"/>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val="1F3864"/>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val="1F3864"/>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eastAsia="Arial"/>
      <w:b/>
      <w:bCs/>
      <w:color w:val="1F3864"/>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2026-09-30T18:52:07Z</dcterms:created>
  <dcterms:modified xsi:type="dcterms:W3CDTF">2026-09-30T18:52:07Z</dcterms:modified>
</cp:coreProperties>
</file>

<file path=docProps/custom.xml><?xml version="1.0" encoding="utf-8"?>
<Properties xmlns="http://schemas.openxmlformats.org/officeDocument/2006/custom-properties" xmlns:vt="http://schemas.openxmlformats.org/officeDocument/2006/docPropsVTypes"/>
</file>