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bgleichprotokoll-phase-6.1"/>
    <w:p>
      <w:pPr>
        <w:pStyle w:val="Heading1"/>
      </w:pPr>
      <w:r>
        <w:rPr>
          <w:rFonts w:ascii="Arial" w:hAnsi="Arial"/>
        </w:rPr>
        <w:t xml:space="preserve">Abgleichprotokoll Phase 6.1</w:t>
      </w:r>
    </w:p>
    <w:p>
      <w:pPr>
        <w:pStyle w:val="FirstParagraph"/>
      </w:pPr>
      <w:r>
        <w:rPr>
          <w:bCs/>
          <w:rFonts w:ascii="Arial" w:hAnsi="Arial"/>
          <w:b/>
        </w:rPr>
        <w:t xml:space="preserve">Bachelorarbeit U15-Plyometrie · DSHS Köln · Auswertungsverfahren 2026-09-24 (Rev. 87), Phase 6 · Stand 25.09.2026</w:t>
      </w:r>
    </w:p>
    <w:p>
      <w:pPr>
        <w:pStyle w:val="BodyText"/>
      </w:pPr>
      <w:r>
        <w:rPr>
          <w:rFonts w:ascii="Arial" w:hAnsi="Arial"/>
        </w:rPr>
        <w:t xml:space="preserve">Verfasser: Luca Klier · erste Instanz (Projekt): Claude Cowork, Sitzung vom 25.09.2026 · zweite Instanz (blind): Claude-Sitzung ohne Projektzugriff, Abgabe</w:t>
      </w:r>
      <w:r>
        <w:rPr>
          <w:rFonts w:ascii="Arial" w:hAnsi="Arial"/>
        </w:rPr>
        <w:t xml:space="preserve"> </w:t>
      </w:r>
      <w:r>
        <w:rPr>
          <w:rStyle w:val="VerbatimChar"/>
          <w:rFonts w:ascii="Arial" w:hAnsi="Arial"/>
        </w:rPr>
        <w:t xml:space="preserve">Blindrechnung_R_2026-09-24\Abgabe_R_2026-09-25</w:t>
      </w:r>
    </w:p>
    <w:bookmarkStart w:id="20" w:name="gegenstand-und-ergebnis"/>
    <w:p>
      <w:pPr>
        <w:pStyle w:val="Heading2"/>
      </w:pPr>
      <w:r>
        <w:rPr>
          <w:rFonts w:ascii="Arial" w:hAnsi="Arial"/>
        </w:rPr>
        <w:t xml:space="preserve">1 Gegenstand und Ergebnis</w:t>
      </w:r>
    </w:p>
    <w:p>
      <w:pPr>
        <w:pStyle w:val="FirstParagraph"/>
      </w:pPr>
      <w:r>
        <w:rPr>
          <w:rFonts w:ascii="Arial" w:hAnsi="Arial"/>
        </w:rPr>
        <w:t xml:space="preserve">Phase 6.1 vergleicht die berichtete Rechnung (R 4.3.3, blinde zweite Instanz, Spezifikation vom 24.09.2026 im Stand Nachtrag 2) je Kennung mit der Gegenprobe (Python) über denselben eingefrorenen Datenstand</w:t>
      </w:r>
      <w:r>
        <w:rPr>
          <w:rFonts w:ascii="Arial" w:hAnsi="Arial"/>
        </w:rPr>
        <w:t xml:space="preserve"> </w:t>
      </w:r>
      <w:r>
        <w:rPr>
          <w:rStyle w:val="VerbatimChar"/>
          <w:rFonts w:ascii="Arial" w:hAnsi="Arial"/>
        </w:rPr>
        <w:t xml:space="preserve">Datenstand_2026-09-24</w:t>
      </w:r>
      <w:r>
        <w:rPr>
          <w:rFonts w:ascii="Arial" w:hAnsi="Arial"/>
        </w:rPr>
        <w:t xml:space="preserve">. Der Abgleich lief mit dem neutralen Skript</w:t>
      </w:r>
      <w:r>
        <w:rPr>
          <w:rFonts w:ascii="Arial" w:hAnsi="Arial"/>
        </w:rPr>
        <w:t xml:space="preserve"> </w:t>
      </w:r>
      <w:r>
        <w:rPr>
          <w:rStyle w:val="VerbatimChar"/>
          <w:rFonts w:ascii="Arial" w:hAnsi="Arial"/>
        </w:rPr>
        <w:t xml:space="preserve">Abgleich_2026-09-25.R</w:t>
      </w:r>
      <w:r>
        <w:rPr>
          <w:rFonts w:ascii="Arial" w:hAnsi="Arial"/>
        </w:rPr>
        <w:t xml:space="preserve"> </w:t>
      </w:r>
      <w:r>
        <w:rPr>
          <w:rFonts w:ascii="Arial" w:hAnsi="Arial"/>
        </w:rPr>
        <w:t xml:space="preserve">der zweiten Instanz und den Toleranzen der Spezifikation Teil G.3.</w:t>
      </w:r>
    </w:p>
    <w:p>
      <w:pPr>
        <w:pStyle w:val="BodyText"/>
      </w:pPr>
      <w:r>
        <w:rPr>
          <w:bCs/>
          <w:rFonts w:ascii="Arial" w:hAnsi="Arial"/>
          <w:b/>
        </w:rPr>
        <w:t xml:space="preserve">Ergebnis: bestanden.</w:t>
      </w:r>
      <w:r>
        <w:rPr>
          <w:rFonts w:ascii="Arial" w:hAnsi="Arial"/>
        </w:rPr>
        <w:t xml:space="preserve"> </w:t>
      </w:r>
      <w:r>
        <w:rPr>
          <w:rFonts w:ascii="Arial" w:hAnsi="Arial"/>
        </w:rPr>
        <w:t xml:space="preserve">Alle 3 559 ausgeschriebenen Kennungen (1 535 Muster der Anlage) stimmen innerhalb der Toleranzen überein, keine Kennung steht nur in einer Datei, alle 134 fehlenden Werte fehlen beidseitig mit demselben Grund. Die Ergebnisdatei der zweiten Instanz kann in Phase 7 als Zahlenquelle des Manuskripts dienen, sobald der Verfasser die Freigabe F2 nach 6.2 bis 6.4 gibt.</w:t>
      </w:r>
    </w:p>
    <w:p>
      <w:pPr>
        <w:pStyle w:val="BodyText"/>
      </w:pPr>
      <w:r>
        <w:rPr>
          <w:iCs/>
          <w:rFonts w:ascii="Arial" w:hAnsi="Arial"/>
          <w:i/>
        </w:rPr>
        <w:t xml:space="preserve">Tab. 1.</w:t>
      </w:r>
      <w:r>
        <w:rPr>
          <w:rFonts w:ascii="Arial" w:hAnsi="Arial"/>
        </w:rPr>
        <w:t xml:space="preserve"> </w:t>
      </w:r>
      <w:r>
        <w:rPr>
          <w:rFonts w:ascii="Arial" w:hAnsi="Arial"/>
        </w:rPr>
        <w:t xml:space="preserve">Urteile je Toleranzklasse (Abgleich_2026-09-25_Protokoll.txt)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80"/>
        <w:gridCol w:w="1440"/>
        <w:gridCol w:w="1440"/>
        <w:gridCol w:w="1440"/>
        <w:gridCol w:w="1440"/>
        <w:gridCol w:w="1080"/>
      </w:tblGrid>
      <w:tr>
        <w:trPr>
          <w:tblHeader w:val="true"/>
        </w:trPr>
        <w:tc>
          <w:tcPr>
            <w:shd w:val="clear" w:color="auto" w:fill="D6E4F0"/>
          </w:tcPr>
          <w:p>
            <w:pPr>
              <w:pStyle w:val="Compact"/>
              <w:jc w:val="left"/>
            </w:pPr>
            <w:r>
              <w:rPr>
                <w:rFonts w:ascii="Arial" w:hAnsi="Arial"/>
                <w:b/>
                <w:sz w:val="18"/>
              </w:rPr>
              <w:t xml:space="preserve">Klasse</w:t>
            </w:r>
          </w:p>
        </w:tc>
        <w:tc>
          <w:tcPr>
            <w:shd w:val="clear" w:color="auto" w:fill="D6E4F0"/>
          </w:tcPr>
          <w:p>
            <w:pPr>
              <w:pStyle w:val="Compact"/>
              <w:jc w:val="right"/>
            </w:pPr>
            <w:r>
              <w:rPr>
                <w:rFonts w:ascii="Arial" w:hAnsi="Arial"/>
                <w:b/>
                <w:sz w:val="18"/>
              </w:rPr>
              <w:t xml:space="preserve">Kennungen</w:t>
            </w:r>
          </w:p>
        </w:tc>
        <w:tc>
          <w:tcPr>
            <w:shd w:val="clear" w:color="auto" w:fill="D6E4F0"/>
          </w:tcPr>
          <w:p>
            <w:pPr>
              <w:pStyle w:val="Compact"/>
              <w:jc w:val="right"/>
            </w:pPr>
            <w:r>
              <w:rPr>
                <w:rFonts w:ascii="Arial" w:hAnsi="Arial"/>
                <w:b/>
                <w:sz w:val="18"/>
              </w:rPr>
              <w:t xml:space="preserve">bestanden</w:t>
            </w:r>
          </w:p>
        </w:tc>
        <w:tc>
          <w:tcPr>
            <w:shd w:val="clear" w:color="auto" w:fill="D6E4F0"/>
          </w:tcPr>
          <w:p>
            <w:pPr>
              <w:pStyle w:val="Compact"/>
              <w:jc w:val="right"/>
            </w:pPr>
            <w:r>
              <w:rPr>
                <w:rFonts w:ascii="Arial" w:hAnsi="Arial"/>
                <w:b/>
                <w:sz w:val="18"/>
              </w:rPr>
              <w:t xml:space="preserve">Abweichung</w:t>
            </w:r>
          </w:p>
        </w:tc>
        <w:tc>
          <w:tcPr>
            <w:shd w:val="clear" w:color="auto" w:fill="D6E4F0"/>
          </w:tcPr>
          <w:p>
            <w:pPr>
              <w:pStyle w:val="Compact"/>
              <w:jc w:val="right"/>
            </w:pPr>
            <w:r>
              <w:rPr>
                <w:rFonts w:ascii="Arial" w:hAnsi="Arial"/>
                <w:b/>
                <w:sz w:val="18"/>
              </w:rPr>
              <w:t xml:space="preserve">nachrichtlich</w:t>
            </w:r>
          </w:p>
        </w:tc>
        <w:tc>
          <w:tcPr>
            <w:shd w:val="clear" w:color="auto" w:fill="D6E4F0"/>
          </w:tcPr>
          <w:p>
            <w:pPr>
              <w:pStyle w:val="Compact"/>
              <w:jc w:val="left"/>
            </w:pPr>
            <w:r>
              <w:rPr>
                <w:rFonts w:ascii="Arial" w:hAnsi="Arial"/>
                <w:b/>
                <w:sz w:val="18"/>
              </w:rPr>
              <w:t xml:space="preserve">Toleranz (G.3)</w:t>
            </w:r>
          </w:p>
        </w:tc>
      </w:tr>
      <w:tr>
        <w:tc>
          <w:tcPr/>
          <w:p>
            <w:pPr>
              <w:pStyle w:val="Compact"/>
              <w:jc w:val="left"/>
            </w:pPr>
            <w:r>
              <w:rPr>
                <w:rFonts w:ascii="Arial" w:hAnsi="Arial"/>
                <w:sz w:val="18"/>
              </w:rPr>
              <w:t xml:space="preserve">EXAKT (Anzahlen, Merkmale, Setzugehörigkeiten)</w:t>
            </w:r>
          </w:p>
        </w:tc>
        <w:tc>
          <w:tcPr/>
          <w:p>
            <w:pPr>
              <w:pStyle w:val="Compact"/>
              <w:jc w:val="right"/>
            </w:pPr>
            <w:r>
              <w:rPr>
                <w:rFonts w:ascii="Arial" w:hAnsi="Arial"/>
                <w:sz w:val="18"/>
              </w:rPr>
              <w:t xml:space="preserve">1 801</w:t>
            </w:r>
          </w:p>
        </w:tc>
        <w:tc>
          <w:tcPr/>
          <w:p>
            <w:pPr>
              <w:pStyle w:val="Compact"/>
              <w:jc w:val="right"/>
            </w:pPr>
            <w:r>
              <w:rPr>
                <w:rFonts w:ascii="Arial" w:hAnsi="Arial"/>
                <w:sz w:val="18"/>
              </w:rPr>
              <w:t xml:space="preserve">1 801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exakt gleich</w:t>
            </w:r>
          </w:p>
        </w:tc>
      </w:tr>
      <w:tr>
        <w:tc>
          <w:tcPr>
            <w:shd w:val="clear" w:color="auto" w:fill="EEF3F9"/>
          </w:tcPr>
          <w:p>
            <w:pPr>
              <w:pStyle w:val="Compact"/>
              <w:jc w:val="left"/>
            </w:pPr>
            <w:r>
              <w:rPr>
                <w:rFonts w:ascii="Arial" w:hAnsi="Arial"/>
                <w:sz w:val="18"/>
              </w:rPr>
              <w:t xml:space="preserve">DETERM (deterministische Rechnungen)</w:t>
            </w:r>
          </w:p>
        </w:tc>
        <w:tc>
          <w:tcPr>
            <w:shd w:val="clear" w:color="auto" w:fill="EEF3F9"/>
          </w:tcPr>
          <w:p>
            <w:pPr>
              <w:pStyle w:val="Compact"/>
              <w:jc w:val="right"/>
            </w:pPr>
            <w:r>
              <w:rPr>
                <w:rFonts w:ascii="Arial" w:hAnsi="Arial"/>
                <w:sz w:val="18"/>
              </w:rPr>
              <w:t xml:space="preserve">1 714</w:t>
            </w:r>
          </w:p>
        </w:tc>
        <w:tc>
          <w:tcPr>
            <w:shd w:val="clear" w:color="auto" w:fill="EEF3F9"/>
          </w:tcPr>
          <w:p>
            <w:pPr>
              <w:pStyle w:val="Compact"/>
              <w:jc w:val="right"/>
            </w:pPr>
            <w:r>
              <w:rPr>
                <w:rFonts w:ascii="Arial" w:hAnsi="Arial"/>
                <w:sz w:val="18"/>
              </w:rPr>
              <w:t xml:space="preserve">1 714</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|a − b| ≤ 1e-9 · max(1, |a|)</w:t>
            </w:r>
          </w:p>
        </w:tc>
      </w:tr>
      <w:tr>
        <w:tc>
          <w:tcPr/>
          <w:p>
            <w:pPr>
              <w:pStyle w:val="Compact"/>
              <w:jc w:val="left"/>
            </w:pPr>
            <w:r>
              <w:rPr>
                <w:rFonts w:ascii="Arial" w:hAnsi="Arial"/>
                <w:sz w:val="18"/>
              </w:rPr>
              <w:t xml:space="preserve">ITERATIV (S18 MDES, MDESR, POW, S14 SWP)</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relativ 1e-6</w:t>
            </w:r>
          </w:p>
        </w:tc>
      </w:tr>
      <w:tr>
        <w:tc>
          <w:tcPr>
            <w:shd w:val="clear" w:color="auto" w:fill="EEF3F9"/>
          </w:tcPr>
          <w:p>
            <w:pPr>
              <w:pStyle w:val="Compact"/>
              <w:jc w:val="left"/>
            </w:pPr>
            <w:r>
              <w:rPr>
                <w:rFonts w:ascii="Arial" w:hAnsi="Arial"/>
                <w:sz w:val="18"/>
              </w:rPr>
              <w:t xml:space="preserve">ZUFALL (S19 BKIU, BKIO)</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3 · √(MC-SE_1² + MC-SE_2²)</w:t>
            </w:r>
          </w:p>
        </w:tc>
      </w:tr>
      <w:tr>
        <w:tc>
          <w:tcPr/>
          <w:p>
            <w:pPr>
              <w:pStyle w:val="Compact"/>
              <w:jc w:val="left"/>
            </w:pPr>
            <w:r>
              <w:rPr>
                <w:rFonts w:ascii="Arial" w:hAnsi="Arial"/>
                <w:sz w:val="18"/>
              </w:rPr>
              <w:t xml:space="preserve">NACHRICHT (S19 BSD, BMCU, BMCO, BNGUELT, BNVERW)</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15</w:t>
            </w:r>
          </w:p>
        </w:tc>
        <w:tc>
          <w:tcPr/>
          <w:p>
            <w:pPr>
              <w:pStyle w:val="Compact"/>
              <w:jc w:val="left"/>
            </w:pPr>
            <w:r>
              <w:rPr>
                <w:rFonts w:ascii="Arial" w:hAnsi="Arial"/>
                <w:sz w:val="18"/>
              </w:rPr>
              <w:t xml:space="preserve">nur berichtet</w:t>
            </w:r>
          </w:p>
        </w:tc>
      </w:tr>
      <w:tr>
        <w:tc>
          <w:tcPr>
            <w:shd w:val="clear" w:color="auto" w:fill="EEF3F9"/>
          </w:tcPr>
          <w:p>
            <w:pPr>
              <w:pStyle w:val="Compact"/>
              <w:jc w:val="left"/>
            </w:pPr>
            <w:r>
              <w:rPr>
                <w:bCs/>
                <w:rFonts w:ascii="Arial" w:hAnsi="Arial"/>
                <w:b/>
                <w:sz w:val="18"/>
              </w:rPr>
              <w:t xml:space="preserve">Summe</w:t>
            </w:r>
          </w:p>
        </w:tc>
        <w:tc>
          <w:tcPr>
            <w:shd w:val="clear" w:color="auto" w:fill="EEF3F9"/>
          </w:tcPr>
          <w:p>
            <w:pPr>
              <w:pStyle w:val="Compact"/>
              <w:jc w:val="right"/>
            </w:pPr>
            <w:r>
              <w:rPr>
                <w:bCs/>
                <w:rFonts w:ascii="Arial" w:hAnsi="Arial"/>
                <w:b/>
                <w:sz w:val="18"/>
              </w:rPr>
              <w:t xml:space="preserve">3 559</w:t>
            </w:r>
          </w:p>
        </w:tc>
        <w:tc>
          <w:tcPr>
            <w:shd w:val="clear" w:color="auto" w:fill="EEF3F9"/>
          </w:tcPr>
          <w:p>
            <w:pPr>
              <w:pStyle w:val="Compact"/>
              <w:jc w:val="right"/>
            </w:pPr>
            <w:r>
              <w:rPr>
                <w:bCs/>
                <w:rFonts w:ascii="Arial" w:hAnsi="Arial"/>
                <w:b/>
                <w:sz w:val="18"/>
              </w:rPr>
              <w:t xml:space="preserve">3 544</w:t>
            </w:r>
          </w:p>
        </w:tc>
        <w:tc>
          <w:tcPr>
            <w:shd w:val="clear" w:color="auto" w:fill="EEF3F9"/>
          </w:tcPr>
          <w:p>
            <w:pPr>
              <w:pStyle w:val="Compact"/>
              <w:jc w:val="right"/>
            </w:pPr>
            <w:r>
              <w:rPr>
                <w:bCs/>
                <w:rFonts w:ascii="Arial" w:hAnsi="Arial"/>
                <w:b/>
                <w:sz w:val="18"/>
              </w:rPr>
              <w:t xml:space="preserve">0</w:t>
            </w:r>
          </w:p>
        </w:tc>
        <w:tc>
          <w:tcPr>
            <w:shd w:val="clear" w:color="auto" w:fill="EEF3F9"/>
          </w:tcPr>
          <w:p>
            <w:pPr>
              <w:pStyle w:val="Compact"/>
              <w:jc w:val="right"/>
            </w:pPr>
            <w:r>
              <w:rPr>
                <w:bCs/>
                <w:rFonts w:ascii="Arial" w:hAnsi="Arial"/>
                <w:b/>
                <w:sz w:val="18"/>
              </w:rPr>
              <w:t xml:space="preserve">15</w:t>
            </w:r>
          </w:p>
        </w:tc>
        <w:tc>
          <w:tcPr>
            <w:shd w:val="clear" w:color="auto" w:fill="EEF3F9"/>
          </w:tcPr>
          <w:p>
            <w:pPr>
              <w:pStyle w:val="Compact"/>
            </w:pPr>
          </w:p>
        </w:tc>
      </w:tr>
    </w:tbl>
    <w:p>
      <w:pPr>
        <w:pStyle w:val="BodyText"/>
      </w:pPr>
      <w:r>
        <w:rPr>
          <w:rFonts w:ascii="Arial" w:hAnsi="Arial"/>
        </w:rPr>
        <w:t xml:space="preserve">Je Schritt S01 bis S19: 0 Abweichungen. Größte relative Abweichung einer bestandenen deterministischen Kennung: 2,7e-10 (S14.SWW.CM.PRE.BPAHIG.X, Shapiro-Wilk-W aus zwei Implementierungen des Algorithmus AS R94). Iterative Größen: Shapiro-Wilk-p bis 9,5e-9 relativ, MDES und Power bis 8e-10 relativ, also auch unter der deterministischen Toleranz. Bootstrap-Grenzen: Abweichung zwischen 2 und 81 Prozent der zulässigen Toleranz (Generatoren Mersenne-Twister in R und PCG64 in numpy, nach S19 Regel 6 zulässig). Nachrichtlich: Bootstrap-SD der b1* auf 0,4 bis 1,7 Prozent gleich, Monte-Carlo-Fehler der Grenzen um 9 bis 38 Prozent verschieden (Schätzungen aus je 20 Blöcken, erwartbar), 10 000 gültige und 0 verworfene Ziehungen auf beiden Seiten.</w:t>
      </w:r>
    </w:p>
    <w:bookmarkEnd w:id="20"/>
    <w:bookmarkStart w:id="21" w:name="unversehrtheit-der-abgabe"/>
    <w:p>
      <w:pPr>
        <w:pStyle w:val="Heading2"/>
      </w:pPr>
      <w:r>
        <w:rPr>
          <w:rFonts w:ascii="Arial" w:hAnsi="Arial"/>
        </w:rPr>
        <w:t xml:space="preserve">2 Unversehrtheit der Abgabe</w:t>
      </w:r>
    </w:p>
    <w:p>
      <w:pPr>
        <w:pStyle w:val="FirstParagraph"/>
      </w:pPr>
      <w:r>
        <w:rPr>
          <w:rFonts w:ascii="Arial" w:hAnsi="Arial"/>
        </w:rPr>
        <w:t xml:space="preserve">Prüfung mit</w:t>
      </w:r>
      <w:r>
        <w:rPr>
          <w:rFonts w:ascii="Arial" w:hAnsi="Arial"/>
        </w:rPr>
        <w:t xml:space="preserve"> </w:t>
      </w:r>
      <w:r>
        <w:rPr>
          <w:rStyle w:val="VerbatimChar"/>
          <w:rFonts w:ascii="Arial" w:hAnsi="Arial"/>
        </w:rPr>
        <w:t xml:space="preserve">sha256sum</w:t>
      </w:r>
      <w:r>
        <w:rPr>
          <w:rFonts w:ascii="Arial" w:hAnsi="Arial"/>
        </w:rPr>
        <w:t xml:space="preserve"> </w:t>
      </w:r>
      <w:r>
        <w:rPr>
          <w:rFonts w:ascii="Arial" w:hAnsi="Arial"/>
        </w:rPr>
        <w:t xml:space="preserve">im Container gegen</w:t>
      </w:r>
      <w:r>
        <w:rPr>
          <w:rFonts w:ascii="Arial" w:hAnsi="Arial"/>
        </w:rPr>
        <w:t xml:space="preserve"> </w:t>
      </w:r>
      <w:r>
        <w:rPr>
          <w:rStyle w:val="VerbatimChar"/>
          <w:rFonts w:ascii="Arial" w:hAnsi="Arial"/>
        </w:rPr>
        <w:t xml:space="preserve">Pruefsummen_Abgabe_2026-09-25.txt</w:t>
      </w:r>
      <w:r>
        <w:rPr>
          <w:rFonts w:ascii="Arial" w:hAnsi="Arial"/>
        </w:rPr>
        <w:t xml:space="preserve"> </w:t>
      </w:r>
      <w:r>
        <w:rPr>
          <w:rFonts w:ascii="Arial" w:hAnsi="Arial"/>
        </w:rPr>
        <w:t xml:space="preserve">(100 Dateien) und gegen</w:t>
      </w:r>
      <w:r>
        <w:rPr>
          <w:rFonts w:ascii="Arial" w:hAnsi="Arial"/>
        </w:rPr>
        <w:t xml:space="preserve"> </w:t>
      </w:r>
      <w:r>
        <w:rPr>
          <w:rStyle w:val="VerbatimChar"/>
          <w:rFonts w:ascii="Arial" w:hAnsi="Arial"/>
        </w:rPr>
        <w:t xml:space="preserve">Datenstand_2026-09-24\Pruefsummen.txt</w:t>
      </w:r>
      <w:r>
        <w:rPr>
          <w:rFonts w:ascii="Arial" w:hAnsi="Arial"/>
        </w:rPr>
        <w:t xml:space="preserve"> </w:t>
      </w:r>
      <w:r>
        <w:rPr>
          <w:rFonts w:ascii="Arial" w:hAnsi="Arial"/>
        </w:rPr>
        <w:t xml:space="preserve">(6 Dateien).</w:t>
      </w:r>
    </w:p>
    <w:p>
      <w:pPr>
        <w:numPr>
          <w:ilvl w:val="0"/>
          <w:numId w:val="1001"/>
        </w:numPr>
        <w:pStyle w:val="Compact"/>
      </w:pPr>
      <w:r>
        <w:rPr>
          <w:rFonts w:ascii="Arial" w:hAnsi="Arial"/>
        </w:rPr>
        <w:t xml:space="preserve">Datenstand: 6 von 6 Prüfsummen stimmen. Die Anlagen der Spezifikation und die Sollprüfsummen in</w:t>
      </w:r>
      <w:r>
        <w:rPr>
          <w:rFonts w:ascii="Arial" w:hAnsi="Arial"/>
        </w:rPr>
        <w:t xml:space="preserve"> </w:t>
      </w:r>
      <w:r>
        <w:rPr>
          <w:rStyle w:val="VerbatimChar"/>
          <w:rFonts w:ascii="Arial" w:hAnsi="Arial"/>
        </w:rPr>
        <w:t xml:space="preserve">Funktionen_2026-09-25.R</w:t>
      </w:r>
      <w:r>
        <w:rPr>
          <w:rFonts w:ascii="Arial" w:hAnsi="Arial"/>
        </w:rPr>
        <w:t xml:space="preserve"> </w:t>
      </w:r>
      <w:r>
        <w:rPr>
          <w:rFonts w:ascii="Arial" w:hAnsi="Arial"/>
        </w:rPr>
        <w:t xml:space="preserve">stimmen mit dem Projektordner</w:t>
      </w:r>
      <w:r>
        <w:rPr>
          <w:rFonts w:ascii="Arial" w:hAnsi="Arial"/>
        </w:rPr>
        <w:t xml:space="preserve"> </w:t>
      </w:r>
      <w:r>
        <w:rPr>
          <w:rStyle w:val="VerbatimChar"/>
          <w:rFonts w:ascii="Arial" w:hAnsi="Arial"/>
        </w:rPr>
        <w:t xml:space="preserve">02_Befunde</w:t>
      </w:r>
      <w:r>
        <w:rPr>
          <w:rFonts w:ascii="Arial" w:hAnsi="Arial"/>
        </w:rPr>
        <w:t xml:space="preserve"> </w:t>
      </w:r>
      <w:r>
        <w:rPr>
          <w:rFonts w:ascii="Arial" w:hAnsi="Arial"/>
        </w:rPr>
        <w:t xml:space="preserve">überein (Kennungsanlage und Spezifikation byteidentisch).</w:t>
      </w:r>
    </w:p>
    <w:p>
      <w:pPr>
        <w:numPr>
          <w:ilvl w:val="0"/>
          <w:numId w:val="1001"/>
        </w:numPr>
        <w:pStyle w:val="Compact"/>
      </w:pPr>
      <w:r>
        <w:rPr>
          <w:rFonts w:ascii="Arial" w:hAnsi="Arial"/>
        </w:rPr>
        <w:t xml:space="preserve">Abgabe: 94 von 100 Prüfsummen stimmen exakt, darunter die Ergebnisdatei (</w:t>
      </w:r>
      <w:r>
        <w:rPr>
          <w:rStyle w:val="VerbatimChar"/>
          <w:rFonts w:ascii="Arial" w:hAnsi="Arial"/>
        </w:rPr>
        <w:t xml:space="preserve">3194a805…</w:t>
      </w:r>
      <w:r>
        <w:rPr>
          <w:rFonts w:ascii="Arial" w:hAnsi="Arial"/>
        </w:rPr>
        <w:t xml:space="preserve">), das Laufprotokoll (</w:t>
      </w:r>
      <w:r>
        <w:rPr>
          <w:rStyle w:val="VerbatimChar"/>
          <w:rFonts w:ascii="Arial" w:hAnsi="Arial"/>
        </w:rPr>
        <w:t xml:space="preserve">f25d57b3…</w:t>
      </w:r>
      <w:r>
        <w:rPr>
          <w:rFonts w:ascii="Arial" w:hAnsi="Arial"/>
        </w:rPr>
        <w:t xml:space="preserve">), alle Skripte, alle Textausgaben und alle Zwischendateien.</w:t>
      </w:r>
    </w:p>
    <w:p>
      <w:pPr>
        <w:numPr>
          <w:ilvl w:val="0"/>
          <w:numId w:val="1001"/>
        </w:numPr>
        <w:pStyle w:val="Compact"/>
      </w:pPr>
      <w:r>
        <w:rPr>
          <w:rFonts w:ascii="Arial" w:hAnsi="Arial"/>
        </w:rPr>
        <w:t xml:space="preserve">Die sechs PNG-Grafiken (</w:t>
      </w:r>
      <w:r>
        <w:rPr>
          <w:rStyle w:val="VerbatimChar"/>
          <w:rFonts w:ascii="Arial" w:hAnsi="Arial"/>
        </w:rPr>
        <w:t xml:space="preserve">S14_QQ_*</w:t>
      </w:r>
      <w:r>
        <w:rPr>
          <w:rFonts w:ascii="Arial" w:hAnsi="Arial"/>
        </w:rPr>
        <w:t xml:space="preserve">,</w:t>
      </w:r>
      <w:r>
        <w:rPr>
          <w:rFonts w:ascii="Arial" w:hAnsi="Arial"/>
        </w:rPr>
        <w:t xml:space="preserve"> </w:t>
      </w:r>
      <w:r>
        <w:rPr>
          <w:rStyle w:val="VerbatimChar"/>
          <w:rFonts w:ascii="Arial" w:hAnsi="Arial"/>
        </w:rPr>
        <w:t xml:space="preserve">S14_Linearitaet_*</w:t>
      </w:r>
      <w:r>
        <w:rPr>
          <w:rFonts w:ascii="Arial" w:hAnsi="Arial"/>
        </w:rPr>
        <w:t xml:space="preserve">) weichen ab. Ursache: Beim Übertragen aus dem Container der zweiten Instanz auf den Rechner hat die Dateiablage („Anthropic Files“, Content Credentials nach C2PA) in jede PNG einen Metadatenblock</w:t>
      </w:r>
      <w:r>
        <w:rPr>
          <w:rFonts w:ascii="Arial" w:hAnsi="Arial"/>
        </w:rPr>
        <w:t xml:space="preserve"> </w:t>
      </w:r>
      <w:r>
        <w:rPr>
          <w:rStyle w:val="VerbatimChar"/>
          <w:rFonts w:ascii="Arial" w:hAnsi="Arial"/>
        </w:rPr>
        <w:t xml:space="preserve">caBX</w:t>
      </w:r>
      <w:r>
        <w:rPr>
          <w:rFonts w:ascii="Arial" w:hAnsi="Arial"/>
        </w:rPr>
        <w:t xml:space="preserve"> </w:t>
      </w:r>
      <w:r>
        <w:rPr>
          <w:rFonts w:ascii="Arial" w:hAnsi="Arial"/>
        </w:rPr>
        <w:t xml:space="preserve">von 5 770 Bytes eingefügt. Nach Entfernen dieses Blocks stimmen alle sechs Prüfsummen mit der Liste überein. Die Bilddaten (IHDR, IDAT) sind unverändert. Die Grafiken tragen keine Kennung (G.1 Nr. 6), der Befund berührt keinen Wert.</w:t>
      </w:r>
    </w:p>
    <w:bookmarkEnd w:id="21"/>
    <w:bookmarkStart w:id="22" w:name="X412cb2017545250d327686f0e135659c8f6d775"/>
    <w:p>
      <w:pPr>
        <w:pStyle w:val="Heading2"/>
      </w:pPr>
      <w:r>
        <w:rPr>
          <w:rFonts w:ascii="Arial" w:hAnsi="Arial"/>
        </w:rPr>
        <w:t xml:space="preserve">3 Die Gegenprobe: Python-Kette in neuer Fassung</w:t>
      </w:r>
    </w:p>
    <w:p>
      <w:pPr>
        <w:pStyle w:val="FirstParagraph"/>
      </w:pPr>
      <w:r>
        <w:rPr>
          <w:rFonts w:ascii="Arial" w:hAnsi="Arial"/>
        </w:rPr>
        <w:t xml:space="preserve">Der Code-Stand vom 12.09.2026 (</w:t>
      </w:r>
      <w:r>
        <w:rPr>
          <w:rStyle w:val="VerbatimChar"/>
          <w:rFonts w:ascii="Arial" w:hAnsi="Arial"/>
        </w:rPr>
        <w:t xml:space="preserve">Auswertung_B0</w:t>
      </w:r>
      <w:r>
        <w:rPr>
          <w:rFonts w:ascii="Arial" w:hAnsi="Arial"/>
        </w:rPr>
        <w:t xml:space="preserve"> </w:t>
      </w:r>
      <w:r>
        <w:rPr>
          <w:rFonts w:ascii="Arial" w:hAnsi="Arial"/>
        </w:rPr>
        <w:t xml:space="preserve">bis</w:t>
      </w:r>
      <w:r>
        <w:rPr>
          <w:rFonts w:ascii="Arial" w:hAnsi="Arial"/>
        </w:rPr>
        <w:t xml:space="preserve"> </w:t>
      </w:r>
      <w:r>
        <w:rPr>
          <w:rStyle w:val="VerbatimChar"/>
          <w:rFonts w:ascii="Arial" w:hAnsi="Arial"/>
        </w:rPr>
        <w:t xml:space="preserve">B9</w:t>
      </w:r>
      <w:r>
        <w:rPr>
          <w:rFonts w:ascii="Arial" w:hAnsi="Arial"/>
        </w:rPr>
        <w:t xml:space="preserve">,</w:t>
      </w:r>
      <w:r>
        <w:rPr>
          <w:rFonts w:ascii="Arial" w:hAnsi="Arial"/>
        </w:rPr>
        <w:t xml:space="preserve"> </w:t>
      </w:r>
      <w:r>
        <w:rPr>
          <w:rStyle w:val="VerbatimChar"/>
          <w:rFonts w:ascii="Arial" w:hAnsi="Arial"/>
        </w:rPr>
        <w:t xml:space="preserve">F1</w:t>
      </w:r>
      <w:r>
        <w:rPr>
          <w:rFonts w:ascii="Arial" w:hAnsi="Arial"/>
        </w:rPr>
        <w:t xml:space="preserve">) liest das Workbook statt des Datenstands, kennt weder die Schrittfolge S01 bis S19 noch die Kennungen, rechnet Größen, die mit Nachtrag 2 entfallen sind, und weicht in Einzelregeln von den Festlegungen vom 24.09. ab (J mit df = n − 4, zentrierte Kovariaten, Poweranalyse mit R²). Umfang und Kennungen waren also nicht angepasst. Die Gegenprobe wurde deshalb als neue, datierte Fassung geschrieben (Auswertungsverfahren 3.4):</w:t>
      </w:r>
      <w:r>
        <w:rPr>
          <w:rFonts w:ascii="Arial" w:hAnsi="Arial"/>
        </w:rPr>
        <w:t xml:space="preserve"> </w:t>
      </w:r>
      <w:r>
        <w:rPr>
          <w:rStyle w:val="VerbatimChar"/>
          <w:rFonts w:ascii="Arial" w:hAnsi="Arial"/>
        </w:rPr>
        <w:t xml:space="preserve">03_Skripte\Gegenprobe_Python_2026-09-25.py</w:t>
      </w:r>
      <w:r>
        <w:rPr>
          <w:rFonts w:ascii="Arial" w:hAnsi="Arial"/>
        </w:rPr>
        <w:t xml:space="preserve">. Sie übernimmt die Rechenlogik der Kette (numpy, scipy: Kleinste Quadrate, Shapiro-Wilk, Brown-Forsythe, χ²-Intervall des TE, Fragebogenregeln) und setzt die Spezifikation Schritt für Schritt um, einschließlich der Festlegungen aus der Blindrechnung vom 25.09. (Antworten R1 bis R5, Anmerkungen A1 bis A13 des Rückfragenprotokolls), der Referenztests R01 bis R13 mit dem Nachtrag Toleranz R08 und der Ausgabe nach G.1.</w:t>
      </w:r>
    </w:p>
    <w:p>
      <w:pPr>
        <w:pStyle w:val="BodyText"/>
      </w:pPr>
      <w:r>
        <w:rPr>
          <w:iCs/>
          <w:rFonts w:ascii="Arial" w:hAnsi="Arial"/>
          <w:i/>
        </w:rPr>
        <w:t xml:space="preserve">Tab. 2.</w:t>
      </w:r>
      <w:r>
        <w:rPr>
          <w:rFonts w:ascii="Arial" w:hAnsi="Arial"/>
        </w:rPr>
        <w:t xml:space="preserve"> </w:t>
      </w:r>
      <w:r>
        <w:rPr>
          <w:rFonts w:ascii="Arial" w:hAnsi="Arial"/>
        </w:rPr>
        <w:t xml:space="preserve">Läufe und Prüfsummen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Datei</w:t>
            </w:r>
          </w:p>
        </w:tc>
        <w:tc>
          <w:tcPr>
            <w:shd w:val="clear" w:color="auto" w:fill="D6E4F0"/>
          </w:tcPr>
          <w:p>
            <w:pPr>
              <w:pStyle w:val="Compact"/>
              <w:jc w:val="left"/>
            </w:pPr>
            <w:r>
              <w:rPr>
                <w:rFonts w:ascii="Arial" w:hAnsi="Arial"/>
                <w:b/>
                <w:sz w:val="18"/>
              </w:rPr>
              <w:t xml:space="preserve">Fassung</w:t>
            </w:r>
          </w:p>
        </w:tc>
        <w:tc>
          <w:tcPr>
            <w:shd w:val="clear" w:color="auto" w:fill="D6E4F0"/>
          </w:tcPr>
          <w:p>
            <w:pPr>
              <w:pStyle w:val="Compact"/>
              <w:jc w:val="left"/>
            </w:pPr>
            <w:r>
              <w:rPr>
                <w:rFonts w:ascii="Arial" w:hAnsi="Arial"/>
                <w:b/>
                <w:sz w:val="18"/>
              </w:rPr>
              <w:t xml:space="preserve">SHA-256</w:t>
            </w:r>
          </w:p>
        </w:tc>
        <w:tc>
          <w:tcPr>
            <w:shd w:val="clear" w:color="auto" w:fill="D6E4F0"/>
          </w:tcPr>
          <w:p>
            <w:pPr>
              <w:pStyle w:val="Compact"/>
              <w:jc w:val="left"/>
            </w:pPr>
            <w:r>
              <w:rPr>
                <w:rFonts w:ascii="Arial" w:hAnsi="Arial"/>
                <w:b/>
                <w:sz w:val="18"/>
              </w:rPr>
              <w:t xml:space="preserve">Inhalt</w:t>
            </w:r>
          </w:p>
        </w:tc>
      </w:tr>
      <w:tr>
        <w:tc>
          <w:tcPr/>
          <w:p>
            <w:pPr>
              <w:pStyle w:val="Compact"/>
              <w:jc w:val="left"/>
            </w:pPr>
            <w:r>
              <w:rPr>
                <w:rFonts w:ascii="Arial" w:hAnsi="Arial"/>
                <w:sz w:val="18"/>
              </w:rPr>
              <w:t xml:space="preserve">Gegenprobe_Python_2026-09-25.py</w:t>
            </w:r>
          </w:p>
        </w:tc>
        <w:tc>
          <w:tcPr/>
          <w:p>
            <w:pPr>
              <w:pStyle w:val="Compact"/>
              <w:jc w:val="left"/>
            </w:pPr>
            <w:r>
              <w:rPr>
                <w:rFonts w:ascii="Arial" w:hAnsi="Arial"/>
                <w:sz w:val="18"/>
              </w:rPr>
              <w:t xml:space="preserve">1 (25.09., 10:07 UTC)</w:t>
            </w:r>
          </w:p>
        </w:tc>
        <w:tc>
          <w:tcPr/>
          <w:p>
            <w:pPr>
              <w:pStyle w:val="Compact"/>
              <w:jc w:val="left"/>
            </w:pPr>
            <w:r>
              <w:rPr>
                <w:rFonts w:ascii="Arial" w:hAnsi="Arial"/>
                <w:sz w:val="18"/>
              </w:rPr>
              <w:t xml:space="preserve">943a4553fd7dfea4a3ce902a27d9e0f3754c308676d7bceed3e1eb5306e841ea</w:t>
            </w:r>
          </w:p>
        </w:tc>
        <w:tc>
          <w:tcPr/>
          <w:p>
            <w:pPr>
              <w:pStyle w:val="Compact"/>
              <w:jc w:val="left"/>
            </w:pPr>
            <w:r>
              <w:rPr>
                <w:rFonts w:ascii="Arial" w:hAnsi="Arial"/>
                <w:sz w:val="18"/>
              </w:rPr>
              <w:t xml:space="preserve">erste Fassung, Abgleich bestanden</w:t>
            </w:r>
          </w:p>
        </w:tc>
      </w:tr>
      <w:tr>
        <w:tc>
          <w:tcPr>
            <w:shd w:val="clear" w:color="auto" w:fill="EEF3F9"/>
          </w:tcPr>
          <w:p>
            <w:pPr>
              <w:pStyle w:val="Compact"/>
              <w:jc w:val="left"/>
            </w:pPr>
            <w:r>
              <w:rPr>
                <w:rFonts w:ascii="Arial" w:hAnsi="Arial"/>
                <w:sz w:val="18"/>
              </w:rPr>
              <w:t xml:space="preserve">Gegenprobe_Python_2026-09-25.py</w:t>
            </w:r>
          </w:p>
        </w:tc>
        <w:tc>
          <w:tcPr>
            <w:shd w:val="clear" w:color="auto" w:fill="EEF3F9"/>
          </w:tcPr>
          <w:p>
            <w:pPr>
              <w:pStyle w:val="Compact"/>
              <w:jc w:val="left"/>
            </w:pPr>
            <w:r>
              <w:rPr>
                <w:rFonts w:ascii="Arial" w:hAnsi="Arial"/>
                <w:sz w:val="18"/>
              </w:rPr>
              <w:t xml:space="preserve">2 (25.09., 10:27 UTC)</w:t>
            </w:r>
          </w:p>
        </w:tc>
        <w:tc>
          <w:tcPr>
            <w:shd w:val="clear" w:color="auto" w:fill="EEF3F9"/>
          </w:tcPr>
          <w:p>
            <w:pPr>
              <w:pStyle w:val="Compact"/>
              <w:jc w:val="left"/>
            </w:pPr>
            <w:r>
              <w:rPr>
                <w:rFonts w:ascii="Arial" w:hAnsi="Arial"/>
                <w:sz w:val="18"/>
              </w:rPr>
              <w:t xml:space="preserve">2959ab0c30087bd0a19bfdf4df96ef76877c964cd2473ed42e1e2fb65f2bc189</w:t>
            </w:r>
          </w:p>
        </w:tc>
        <w:tc>
          <w:tcPr>
            <w:shd w:val="clear" w:color="auto" w:fill="EEF3F9"/>
          </w:tcPr>
          <w:p>
            <w:pPr>
              <w:pStyle w:val="Compact"/>
              <w:jc w:val="left"/>
            </w:pPr>
            <w:r>
              <w:rPr>
                <w:rFonts w:ascii="Arial" w:hAnsi="Arial"/>
                <w:sz w:val="18"/>
              </w:rPr>
              <w:t xml:space="preserve">nach der Durchsicht 6.2 (Befunde 1, 2, 4, 5, 7, 8, 13), ergebnisneutral, Abgleich wiederholt</w:t>
            </w:r>
          </w:p>
        </w:tc>
      </w:tr>
      <w:tr>
        <w:tc>
          <w:tcPr/>
          <w:p>
            <w:pPr>
              <w:pStyle w:val="Compact"/>
              <w:jc w:val="left"/>
            </w:pPr>
            <w:r>
              <w:rPr>
                <w:rFonts w:ascii="Arial" w:hAnsi="Arial"/>
                <w:sz w:val="18"/>
              </w:rPr>
              <w:t xml:space="preserve">Ergebnisse_Python_2026-09-25.csv</w:t>
            </w:r>
          </w:p>
        </w:tc>
        <w:tc>
          <w:tcPr/>
          <w:p>
            <w:pPr>
              <w:pStyle w:val="Compact"/>
              <w:jc w:val="left"/>
            </w:pPr>
            <w:r>
              <w:rPr>
                <w:rFonts w:ascii="Arial" w:hAnsi="Arial"/>
                <w:sz w:val="18"/>
              </w:rPr>
              <w:t xml:space="preserve">aus Fassung 1 und 2</w:t>
            </w:r>
          </w:p>
        </w:tc>
        <w:tc>
          <w:tcPr/>
          <w:p>
            <w:pPr>
              <w:pStyle w:val="Compact"/>
              <w:jc w:val="left"/>
            </w:pPr>
            <w:r>
              <w:rPr>
                <w:rFonts w:ascii="Arial" w:hAnsi="Arial"/>
                <w:sz w:val="18"/>
              </w:rPr>
              <w:t xml:space="preserve">2d4ce431b64bc209fa71a5f4615dbf828dce4b1eda7967952f75cfb26ec35099</w:t>
            </w:r>
          </w:p>
        </w:tc>
        <w:tc>
          <w:tcPr/>
          <w:p>
            <w:pPr>
              <w:pStyle w:val="Compact"/>
              <w:jc w:val="left"/>
            </w:pPr>
            <w:r>
              <w:rPr>
                <w:rFonts w:ascii="Arial" w:hAnsi="Arial"/>
                <w:sz w:val="18"/>
              </w:rPr>
              <w:t xml:space="preserve">3 559 Zeilen, 3 425 mit Wert, 134 fehlend (Eingang fehlt 22, Fallzahlregel 14, nicht erhebbar 3, zu wenige Werte 95), byteidentisch aus beiden Fassungen</w:t>
            </w:r>
          </w:p>
        </w:tc>
      </w:tr>
      <w:tr>
        <w:tc>
          <w:tcPr>
            <w:shd w:val="clear" w:color="auto" w:fill="EEF3F9"/>
          </w:tcPr>
          <w:p>
            <w:pPr>
              <w:pStyle w:val="Compact"/>
              <w:jc w:val="left"/>
            </w:pPr>
            <w:r>
              <w:rPr>
                <w:rFonts w:ascii="Arial" w:hAnsi="Arial"/>
                <w:sz w:val="18"/>
              </w:rPr>
              <w:t xml:space="preserve">Ergebnisse_R_2026-09-25.csv</w:t>
            </w:r>
          </w:p>
        </w:tc>
        <w:tc>
          <w:tcPr>
            <w:shd w:val="clear" w:color="auto" w:fill="EEF3F9"/>
          </w:tcPr>
          <w:p>
            <w:pPr>
              <w:pStyle w:val="Compact"/>
              <w:jc w:val="left"/>
            </w:pPr>
            <w:r>
              <w:rPr>
                <w:rFonts w:ascii="Arial" w:hAnsi="Arial"/>
                <w:sz w:val="18"/>
              </w:rPr>
              <w:t xml:space="preserve">zweite Instanz</w:t>
            </w:r>
          </w:p>
        </w:tc>
        <w:tc>
          <w:tcPr>
            <w:shd w:val="clear" w:color="auto" w:fill="EEF3F9"/>
          </w:tcPr>
          <w:p>
            <w:pPr>
              <w:pStyle w:val="Compact"/>
              <w:jc w:val="left"/>
            </w:pPr>
            <w:r>
              <w:rPr>
                <w:rFonts w:ascii="Arial" w:hAnsi="Arial"/>
                <w:sz w:val="18"/>
              </w:rPr>
              <w:t xml:space="preserve">3194a805dc3e2c4bf0142ecab5f091d9e201449f3f2811b78073b406c74392a8</w:t>
            </w:r>
          </w:p>
        </w:tc>
        <w:tc>
          <w:tcPr>
            <w:shd w:val="clear" w:color="auto" w:fill="EEF3F9"/>
          </w:tcPr>
          <w:p>
            <w:pPr>
              <w:pStyle w:val="Compact"/>
              <w:jc w:val="left"/>
            </w:pPr>
            <w:r>
              <w:rPr>
                <w:rFonts w:ascii="Arial" w:hAnsi="Arial"/>
                <w:sz w:val="18"/>
              </w:rPr>
              <w:t xml:space="preserve">3 559 Zeilen, dieselben Anzahlen fehlender Werte je Grund</w:t>
            </w:r>
          </w:p>
        </w:tc>
      </w:tr>
      <w:tr>
        <w:tc>
          <w:tcPr/>
          <w:p>
            <w:pPr>
              <w:pStyle w:val="Compact"/>
              <w:jc w:val="left"/>
            </w:pPr>
            <w:r>
              <w:rPr>
                <w:rFonts w:ascii="Arial" w:hAnsi="Arial"/>
                <w:sz w:val="18"/>
              </w:rPr>
              <w:t xml:space="preserve">Abgleich_2026-09-25.R</w:t>
            </w:r>
          </w:p>
        </w:tc>
        <w:tc>
          <w:tcPr/>
          <w:p>
            <w:pPr>
              <w:pStyle w:val="Compact"/>
              <w:jc w:val="left"/>
            </w:pPr>
            <w:r>
              <w:rPr>
                <w:rFonts w:ascii="Arial" w:hAnsi="Arial"/>
                <w:sz w:val="18"/>
              </w:rPr>
              <w:t xml:space="preserve">zweite Instanz</w:t>
            </w:r>
          </w:p>
        </w:tc>
        <w:tc>
          <w:tcPr/>
          <w:p>
            <w:pPr>
              <w:pStyle w:val="Compact"/>
              <w:jc w:val="left"/>
            </w:pPr>
            <w:r>
              <w:rPr>
                <w:rFonts w:ascii="Arial" w:hAnsi="Arial"/>
                <w:sz w:val="18"/>
              </w:rPr>
              <w:t xml:space="preserve">eaa40e7f05ce7b1f7870f00144c7f112af16d1dfa4a69ea1c4f8b8a4beb63858</w:t>
            </w:r>
          </w:p>
        </w:tc>
        <w:tc>
          <w:tcPr/>
          <w:p>
            <w:pPr>
              <w:pStyle w:val="Compact"/>
              <w:jc w:val="left"/>
            </w:pPr>
            <w:r>
              <w:rPr>
                <w:rFonts w:ascii="Arial" w:hAnsi="Arial"/>
                <w:sz w:val="18"/>
              </w:rPr>
              <w:t xml:space="preserve">neutrales Abgleichskript</w:t>
            </w:r>
          </w:p>
        </w:tc>
      </w:tr>
      <w:tr>
        <w:tc>
          <w:tcPr>
            <w:shd w:val="clear" w:color="auto" w:fill="EEF3F9"/>
          </w:tcPr>
          <w:p>
            <w:pPr>
              <w:pStyle w:val="Compact"/>
              <w:jc w:val="left"/>
            </w:pPr>
            <w:r>
              <w:rPr>
                <w:rFonts w:ascii="Arial" w:hAnsi="Arial"/>
                <w:sz w:val="18"/>
              </w:rPr>
              <w:t xml:space="preserve">Abgleich_2026-09-25.csv</w:t>
            </w:r>
          </w:p>
        </w:tc>
        <w:tc>
          <w:tcPr>
            <w:shd w:val="clear" w:color="auto" w:fill="EEF3F9"/>
          </w:tcPr>
          <w:p>
            <w:pPr>
              <w:pStyle w:val="Compact"/>
              <w:jc w:val="left"/>
            </w:pPr>
            <w:r>
              <w:rPr>
                <w:rFonts w:ascii="Arial" w:hAnsi="Arial"/>
                <w:sz w:val="18"/>
              </w:rPr>
              <w:t xml:space="preserve">Lauf 2 (Fassung 2)</w:t>
            </w:r>
          </w:p>
        </w:tc>
        <w:tc>
          <w:tcPr>
            <w:shd w:val="clear" w:color="auto" w:fill="EEF3F9"/>
          </w:tcPr>
          <w:p>
            <w:pPr>
              <w:pStyle w:val="Compact"/>
              <w:jc w:val="left"/>
            </w:pPr>
            <w:r>
              <w:rPr>
                <w:rFonts w:ascii="Arial" w:hAnsi="Arial"/>
                <w:sz w:val="18"/>
              </w:rPr>
              <w:t xml:space="preserve">a49a9e8cb2fa213a50425c7d8f8ae7c7bea21bee52a23df08f0d60e08bda51ea</w:t>
            </w:r>
          </w:p>
        </w:tc>
        <w:tc>
          <w:tcPr>
            <w:shd w:val="clear" w:color="auto" w:fill="EEF3F9"/>
          </w:tcPr>
          <w:p>
            <w:pPr>
              <w:pStyle w:val="Compact"/>
              <w:jc w:val="left"/>
            </w:pPr>
            <w:r>
              <w:rPr>
                <w:rFonts w:ascii="Arial" w:hAnsi="Arial"/>
                <w:sz w:val="18"/>
              </w:rPr>
              <w:t xml:space="preserve">Urteil je Kennung</w:t>
            </w:r>
          </w:p>
        </w:tc>
      </w:tr>
      <w:tr>
        <w:tc>
          <w:tcPr/>
          <w:p>
            <w:pPr>
              <w:pStyle w:val="Compact"/>
              <w:jc w:val="left"/>
            </w:pPr>
            <w:r>
              <w:rPr>
                <w:rFonts w:ascii="Arial" w:hAnsi="Arial"/>
                <w:sz w:val="18"/>
              </w:rPr>
              <w:t xml:space="preserve">Abgleich_2026-09-25_Protokoll.txt</w:t>
            </w:r>
          </w:p>
        </w:tc>
        <w:tc>
          <w:tcPr/>
          <w:p>
            <w:pPr>
              <w:pStyle w:val="Compact"/>
              <w:jc w:val="left"/>
            </w:pPr>
            <w:r>
              <w:rPr>
                <w:rFonts w:ascii="Arial" w:hAnsi="Arial"/>
                <w:sz w:val="18"/>
              </w:rPr>
              <w:t xml:space="preserve">Lauf 2 (Fassung 2)</w:t>
            </w:r>
          </w:p>
        </w:tc>
        <w:tc>
          <w:tcPr/>
          <w:p>
            <w:pPr>
              <w:pStyle w:val="Compact"/>
              <w:jc w:val="left"/>
            </w:pPr>
            <w:r>
              <w:rPr>
                <w:rFonts w:ascii="Arial" w:hAnsi="Arial"/>
                <w:sz w:val="18"/>
              </w:rPr>
              <w:t xml:space="preserve">76452204c5500987c8599feb1ddea13b36b467cf3ad3cfc9a13ac537d9e16c70</w:t>
            </w:r>
          </w:p>
        </w:tc>
        <w:tc>
          <w:tcPr/>
          <w:p>
            <w:pPr>
              <w:pStyle w:val="Compact"/>
              <w:jc w:val="left"/>
            </w:pPr>
            <w:r>
              <w:rPr>
                <w:rFonts w:ascii="Arial" w:hAnsi="Arial"/>
                <w:sz w:val="18"/>
              </w:rPr>
              <w:t xml:space="preserve">Zusammenfassung je Klasse und Schritt</w:t>
            </w:r>
          </w:p>
        </w:tc>
      </w:tr>
    </w:tbl>
    <w:p>
      <w:pPr>
        <w:pStyle w:val="BodyText"/>
      </w:pPr>
      <w:r>
        <w:rPr>
          <w:rFonts w:ascii="Arial" w:hAnsi="Arial"/>
        </w:rPr>
        <w:t xml:space="preserve">Rechenumgebung der Gegenprobe: Python 3.11.15, numpy 2.4.4, scipy 1.17.1, matplotlib 3.10.9 (Ubuntu 24.04, Container). Abgleichskript ausgeführt mit R 4.3.3 (r-base-core 4.3.3-2build2 aus den Ubuntu-Paketquellen), derselben Fassung wie bei der zweiten Instanz. Einzelheiten in</w:t>
      </w:r>
      <w:r>
        <w:rPr>
          <w:rFonts w:ascii="Arial" w:hAnsi="Arial"/>
        </w:rPr>
        <w:t xml:space="preserve"> </w:t>
      </w:r>
      <w:r>
        <w:rPr>
          <w:rStyle w:val="VerbatimChar"/>
          <w:rFonts w:ascii="Arial" w:hAnsi="Arial"/>
        </w:rPr>
        <w:t xml:space="preserve">03_Skripte\Umgebung_2026-09-25.txt</w:t>
      </w:r>
      <w:r>
        <w:rPr>
          <w:rFonts w:ascii="Arial" w:hAnsi="Arial"/>
        </w:rPr>
        <w:t xml:space="preserve">.</w:t>
      </w:r>
    </w:p>
    <w:p>
      <w:pPr>
        <w:pStyle w:val="BodyText"/>
      </w:pPr>
      <w:r>
        <w:rPr>
          <w:rFonts w:ascii="Arial" w:hAnsi="Arial"/>
        </w:rPr>
        <w:t xml:space="preserve">Validierung der Gegenprobe vor der Studienrechnung (Phase 4): Referenztests 83 von 83 Sollwerten bestanden (R08 mit dem Nachtrag Toleranz vom 25.09., W 1e-5 und F 1e-4), in Fassung 2 zusätzlich R03 über den S15-Rechenweg (gepoolte SD, t²), Grenzfälle 39 von 39 bestanden (Quantil Typ 7, Auslöseprüfung, Interpolation, Kalenderregel, Paarbildung, Wochendeckel, Fallzahlregel, Rangdefekt, TE, Überlappung, Brown-Forsythe von Hand). Für die Stellengenauigkeit von R03 (AtmWtAg, 9 Stellen) rechnen Mittel und Quadratsummen um den ersten Wert verschoben, wie bei der zweiten Instanz (Anmerkung A12).</w:t>
      </w:r>
    </w:p>
    <w:bookmarkEnd w:id="22"/>
    <w:bookmarkStart w:id="23" w:name="X00cf49a9290c086f1b6b048e6e16ea6b5452493"/>
    <w:p>
      <w:pPr>
        <w:pStyle w:val="Heading2"/>
      </w:pPr>
      <w:r>
        <w:rPr>
          <w:rFonts w:ascii="Arial" w:hAnsi="Arial"/>
        </w:rPr>
        <w:t xml:space="preserve">4 Festlegungen aus der Blindrechnung, auf beiden Seiten gleich umgesetzt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Festlegung (25.09.2026)</w:t>
            </w:r>
          </w:p>
        </w:tc>
        <w:tc>
          <w:tcPr>
            <w:shd w:val="clear" w:color="auto" w:fill="D6E4F0"/>
          </w:tcPr>
          <w:p>
            <w:pPr>
              <w:pStyle w:val="Compact"/>
              <w:jc w:val="left"/>
            </w:pPr>
            <w:r>
              <w:rPr>
                <w:rFonts w:ascii="Arial" w:hAnsi="Arial"/>
                <w:b/>
                <w:sz w:val="18"/>
              </w:rPr>
              <w:t xml:space="preserve">Umsetzung R</w:t>
            </w:r>
          </w:p>
        </w:tc>
        <w:tc>
          <w:tcPr>
            <w:shd w:val="clear" w:color="auto" w:fill="D6E4F0"/>
          </w:tcPr>
          <w:p>
            <w:pPr>
              <w:pStyle w:val="Compact"/>
              <w:jc w:val="left"/>
            </w:pPr>
            <w:r>
              <w:rPr>
                <w:rFonts w:ascii="Arial" w:hAnsi="Arial"/>
                <w:b/>
                <w:sz w:val="18"/>
              </w:rPr>
              <w:t xml:space="preserve">Umsetzung Python</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R1: SESOI post intern aus den BEST post für S11 (Lesart a)</w:t>
            </w:r>
          </w:p>
        </w:tc>
        <w:tc>
          <w:tcPr/>
          <w:p>
            <w:pPr>
              <w:pStyle w:val="Compact"/>
              <w:jc w:val="left"/>
            </w:pPr>
            <w:r>
              <w:rPr>
                <w:rFonts w:ascii="Arial" w:hAnsi="Arial"/>
                <w:sz w:val="18"/>
              </w:rPr>
              <w:t xml:space="preserve">Schalter LESART_R1 in S11</w:t>
            </w:r>
          </w:p>
        </w:tc>
        <w:tc>
          <w:tcPr/>
          <w:p>
            <w:pPr>
              <w:pStyle w:val="Compact"/>
              <w:jc w:val="left"/>
            </w:pPr>
            <w:r>
              <w:rPr>
                <w:rFonts w:ascii="Arial" w:hAnsi="Arial"/>
                <w:sz w:val="18"/>
              </w:rPr>
              <w:t xml:space="preserve">Dictionary SESOI_POST ohne Kennung</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R2: Zuordnung der acht Gründe</w:t>
            </w:r>
          </w:p>
        </w:tc>
        <w:tc>
          <w:tcPr>
            <w:shd w:val="clear" w:color="auto" w:fill="EEF3F9"/>
          </w:tcPr>
          <w:p>
            <w:pPr>
              <w:pStyle w:val="Compact"/>
              <w:jc w:val="left"/>
            </w:pPr>
            <w:r>
              <w:rPr>
                <w:rFonts w:ascii="Arial" w:hAnsi="Arial"/>
                <w:sz w:val="18"/>
              </w:rPr>
              <w:t xml:space="preserve">Konstanten GRUND_*</w:t>
            </w:r>
          </w:p>
        </w:tc>
        <w:tc>
          <w:tcPr>
            <w:shd w:val="clear" w:color="auto" w:fill="EEF3F9"/>
          </w:tcPr>
          <w:p>
            <w:pPr>
              <w:pStyle w:val="Compact"/>
              <w:jc w:val="left"/>
            </w:pPr>
            <w:r>
              <w:rPr>
                <w:rFonts w:ascii="Arial" w:hAnsi="Arial"/>
                <w:sz w:val="18"/>
              </w:rPr>
              <w:t xml:space="preserve">Konstanten G_* mit Prüfung in</w:t>
            </w:r>
            <w:r>
              <w:rPr>
                <w:rFonts w:ascii="Arial" w:hAnsi="Arial"/>
                <w:sz w:val="18"/>
              </w:rPr>
              <w:t xml:space="preserve"> </w:t>
            </w:r>
            <w:r>
              <w:rPr>
                <w:rStyle w:val="VerbatimChar"/>
                <w:rFonts w:ascii="Arial" w:hAnsi="Arial"/>
                <w:sz w:val="18"/>
              </w:rPr>
              <w:t xml:space="preserve">setze</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R3: Sammelmeldungspaar = Komplement des Dublettenpaars, jedes Paar gezählt</w:t>
            </w:r>
          </w:p>
        </w:tc>
        <w:tc>
          <w:tcPr/>
          <w:p>
            <w:pPr>
              <w:pStyle w:val="Compact"/>
              <w:jc w:val="left"/>
            </w:pPr>
            <w:r>
              <w:rPr>
                <w:rStyle w:val="VerbatimChar"/>
                <w:rFonts w:ascii="Arial" w:hAnsi="Arial"/>
                <w:sz w:val="18"/>
              </w:rPr>
              <w:t xml:space="preserve">paare_zaehlen</w:t>
            </w:r>
          </w:p>
        </w:tc>
        <w:tc>
          <w:tcPr/>
          <w:p>
            <w:pPr>
              <w:pStyle w:val="Compact"/>
              <w:jc w:val="left"/>
            </w:pPr>
            <w:r>
              <w:rPr>
                <w:rFonts w:ascii="Arial" w:hAnsi="Arial"/>
                <w:sz w:val="18"/>
              </w:rPr>
              <w:t xml:space="preserve">Funktion</w:t>
            </w:r>
            <w:r>
              <w:rPr>
                <w:rFonts w:ascii="Arial" w:hAnsi="Arial"/>
                <w:sz w:val="18"/>
              </w:rPr>
              <w:t xml:space="preserve"> </w:t>
            </w:r>
            <w:r>
              <w:rPr>
                <w:rStyle w:val="VerbatimChar"/>
                <w:rFonts w:ascii="Arial" w:hAnsi="Arial"/>
                <w:sz w:val="18"/>
              </w:rPr>
              <w:t xml:space="preserve">paare</w:t>
            </w:r>
            <w:r>
              <w:rPr>
                <w:rFonts w:ascii="Arial" w:hAnsi="Arial"/>
                <w:sz w:val="18"/>
              </w:rPr>
              <w:t xml:space="preserve">, Grenzfall geprüft</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R4: Fallzahlregel in BPAH für beide Vorab-Prüfungen (Lesart a)</w:t>
            </w:r>
          </w:p>
        </w:tc>
        <w:tc>
          <w:tcPr>
            <w:shd w:val="clear" w:color="auto" w:fill="EEF3F9"/>
          </w:tcPr>
          <w:p>
            <w:pPr>
              <w:pStyle w:val="Compact"/>
              <w:jc w:val="left"/>
            </w:pPr>
            <w:r>
              <w:rPr>
                <w:rFonts w:ascii="Arial" w:hAnsi="Arial"/>
                <w:sz w:val="18"/>
              </w:rPr>
              <w:t xml:space="preserve">Schalter LESART_R4</w:t>
            </w:r>
          </w:p>
        </w:tc>
        <w:tc>
          <w:tcPr>
            <w:shd w:val="clear" w:color="auto" w:fill="EEF3F9"/>
          </w:tcPr>
          <w:p>
            <w:pPr>
              <w:pStyle w:val="Compact"/>
              <w:jc w:val="left"/>
            </w:pPr>
            <w:r>
              <w:rPr>
                <w:rStyle w:val="VerbatimChar"/>
                <w:rFonts w:ascii="Arial" w:hAnsi="Arial"/>
                <w:sz w:val="18"/>
              </w:rPr>
              <w:t xml:space="preserve">inf(bpah)</w:t>
            </w:r>
            <w:r>
              <w:rPr>
                <w:rFonts w:ascii="Arial" w:hAnsi="Arial"/>
                <w:sz w:val="18"/>
              </w:rPr>
              <w:t xml:space="preserve"> </w:t>
            </w:r>
            <w:r>
              <w:rPr>
                <w:rFonts w:ascii="Arial" w:hAnsi="Arial"/>
                <w:sz w:val="18"/>
              </w:rPr>
              <w:t xml:space="preserve">vor Prä-Modell und Shapiro-Wilk</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R5: Toleranz R08 W 1e-5, F 1e-4</w:t>
            </w:r>
          </w:p>
        </w:tc>
        <w:tc>
          <w:tcPr/>
          <w:p>
            <w:pPr>
              <w:pStyle w:val="Compact"/>
              <w:jc w:val="left"/>
            </w:pPr>
            <w:r>
              <w:rPr>
                <w:rFonts w:ascii="Arial" w:hAnsi="Arial"/>
                <w:sz w:val="18"/>
              </w:rPr>
              <w:t xml:space="preserve">NACHTRAEGE_TOLERANZ</w:t>
            </w:r>
          </w:p>
        </w:tc>
        <w:tc>
          <w:tcPr/>
          <w:p>
            <w:pPr>
              <w:pStyle w:val="Compact"/>
              <w:jc w:val="left"/>
            </w:pPr>
            <w:r>
              <w:rPr>
                <w:rFonts w:ascii="Arial" w:hAnsi="Arial"/>
                <w:sz w:val="18"/>
              </w:rPr>
              <w:t xml:space="preserve">Tabelle NACHTRAG in</w:t>
            </w:r>
            <w:r>
              <w:rPr>
                <w:rFonts w:ascii="Arial" w:hAnsi="Arial"/>
                <w:sz w:val="18"/>
              </w:rPr>
              <w:t xml:space="preserve"> </w:t>
            </w:r>
            <w:r>
              <w:rPr>
                <w:rStyle w:val="VerbatimChar"/>
                <w:rFonts w:ascii="Arial" w:hAnsi="Arial"/>
                <w:sz w:val="18"/>
              </w:rPr>
              <w:t xml:space="preserve">referenztests</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A1, A5, A7, A8, A9, A10, A11</w:t>
            </w:r>
          </w:p>
        </w:tc>
        <w:tc>
          <w:tcPr>
            <w:shd w:val="clear" w:color="auto" w:fill="EEF3F9"/>
          </w:tcPr>
          <w:p>
            <w:pPr>
              <w:pStyle w:val="Compact"/>
              <w:jc w:val="left"/>
            </w:pPr>
            <w:r>
              <w:rPr>
                <w:rFonts w:ascii="Arial" w:hAnsi="Arial"/>
                <w:sz w:val="18"/>
              </w:rPr>
              <w:t xml:space="preserve">Skripte S01, S06, S07, S08, S13 bis S17</w:t>
            </w:r>
          </w:p>
        </w:tc>
        <w:tc>
          <w:tcPr>
            <w:shd w:val="clear" w:color="auto" w:fill="EEF3F9"/>
          </w:tcPr>
          <w:p>
            <w:pPr>
              <w:pStyle w:val="Compact"/>
              <w:jc w:val="left"/>
            </w:pPr>
            <w:r>
              <w:rPr>
                <w:rFonts w:ascii="Arial" w:hAnsi="Arial"/>
                <w:sz w:val="18"/>
              </w:rPr>
              <w:t xml:space="preserve">S01 (A9), S06 (A5, A8), S08 (A7),</w:t>
            </w:r>
            <w:r>
              <w:rPr>
                <w:rFonts w:ascii="Arial" w:hAnsi="Arial"/>
                <w:sz w:val="18"/>
              </w:rPr>
              <w:t xml:space="preserve"> </w:t>
            </w:r>
            <w:r>
              <w:rPr>
                <w:rStyle w:val="VerbatimChar"/>
                <w:rFonts w:ascii="Arial" w:hAnsi="Arial"/>
                <w:sz w:val="18"/>
              </w:rPr>
              <w:t xml:space="preserve">b1_ausgabe</w:t>
            </w:r>
            <w:r>
              <w:rPr>
                <w:rFonts w:ascii="Arial" w:hAnsi="Arial"/>
                <w:sz w:val="18"/>
              </w:rPr>
              <w:t xml:space="preserve"> </w:t>
            </w:r>
            <w:r>
              <w:rPr>
                <w:rFonts w:ascii="Arial" w:hAnsi="Arial"/>
                <w:sz w:val="18"/>
              </w:rPr>
              <w:t xml:space="preserve">(A10), S14 (A1, A11)</w:t>
            </w:r>
          </w:p>
        </w:tc>
      </w:tr>
    </w:tbl>
    <w:bookmarkEnd w:id="23"/>
    <w:bookmarkStart w:id="24" w:name="abweichungen-und-klärungen"/>
    <w:p>
      <w:pPr>
        <w:pStyle w:val="Heading2"/>
      </w:pPr>
      <w:r>
        <w:rPr>
          <w:rFonts w:ascii="Arial" w:hAnsi="Arial"/>
        </w:rPr>
        <w:t xml:space="preserve">5 Abweichungen und Klärungen</w:t>
      </w:r>
    </w:p>
    <w:p>
      <w:pPr>
        <w:pStyle w:val="FirstParagraph"/>
      </w:pPr>
      <w:r>
        <w:rPr>
          <w:rFonts w:ascii="Arial" w:hAnsi="Arial"/>
        </w:rPr>
        <w:t xml:space="preserve">Es gab keine Abweichung außerhalb der Toleranzen, also keinen Austausch mit der zweiten Instanz über einzelne Kennungen und keine Korrektur einer Rechnung. Die Blindheit der zweiten Instanz bleibt gewahrt. Zwei Lesartenunterschiede ohne Wirkung im Datenstand hat die Durchsicht 6.2 gefunden (Vorrang der Gründe in S05, Rangkriterium der QR-Zerlegung), sie stehen im Durchsichtsprotokoll mit dem Vorschlag eines Nachtrags 3.</w:t>
      </w:r>
    </w:p>
    <w:bookmarkEnd w:id="24"/>
    <w:bookmarkStart w:id="25" w:name="unabhängigkeit-grenzen"/>
    <w:p>
      <w:pPr>
        <w:pStyle w:val="Heading2"/>
      </w:pPr>
      <w:r>
        <w:rPr>
          <w:rFonts w:ascii="Arial" w:hAnsi="Arial"/>
        </w:rPr>
        <w:t xml:space="preserve">6 Unabhängigkeit, Grenzen</w:t>
      </w:r>
    </w:p>
    <w:p>
      <w:pPr>
        <w:numPr>
          <w:ilvl w:val="0"/>
          <w:numId w:val="1002"/>
        </w:numPr>
        <w:pStyle w:val="Compact"/>
      </w:pPr>
      <w:r>
        <w:rPr>
          <w:rFonts w:ascii="Arial" w:hAnsi="Arial"/>
        </w:rPr>
        <w:t xml:space="preserve">Die Gegenprobe wurde geschrieben, bevor die R-Skripte S01 bis S19 und die Werte der R-Ergebnisdatei gelesen wurden. Vorher gelesen: Spezifikation und Anlagen, Rückfragenprotokoll, Laufprotokoll (Prüfsummen, Zahl der fehlenden Werte je Grund), Abgleichskript, Prüfsummenskript und der SHA-256-Teil der Funktionsbibliothek (zur Klärung der PNG-Abweichung). Die R-Rechenskripte und die Werte wurden erst nach dem bestandenen Abgleich für die Durchsicht 6.2 geöffnet.</w:t>
      </w:r>
    </w:p>
    <w:p>
      <w:pPr>
        <w:numPr>
          <w:ilvl w:val="0"/>
          <w:numId w:val="1002"/>
        </w:numPr>
        <w:pStyle w:val="Compact"/>
      </w:pPr>
      <w:r>
        <w:rPr>
          <w:rFonts w:ascii="Arial" w:hAnsi="Arial"/>
        </w:rPr>
        <w:t xml:space="preserve">Beide Implementierungen stammen von Claude-Instanzen, die Unabhängigkeit betrifft den Informationszugang (Blindheit der zweiten Instanz), nicht die Autorenschaft. Eine gemeinsame Fehllesung der Spezifikation würde der Abgleich nicht aufdecken. Dagegen stehen die Referenztests mit veröffentlichten Sollwerten, die Grenzfälle mit Sollwerten von Hand, die Handprobe des Verfassers (6.3) und die Plausibilitätsprüfung (6.4). Die unabhängige Durchsicht des Python-Skripts (6.2) fand keinen kritischen Befund.</w:t>
      </w:r>
    </w:p>
    <w:p>
      <w:pPr>
        <w:numPr>
          <w:ilvl w:val="0"/>
          <w:numId w:val="1002"/>
        </w:numPr>
        <w:pStyle w:val="Compact"/>
      </w:pPr>
      <w:r>
        <w:rPr>
          <w:rFonts w:ascii="Arial" w:hAnsi="Arial"/>
        </w:rPr>
        <w:t xml:space="preserve">Das Abgleichskript ordnet S18 POW der iterativen Klasse zu (Skriptkopf). Die Werte stimmen so genau überein, dass sie auch die deterministische Toleranz einhalten. Eine Änderung der Zuordnung ist nicht nötig.</w:t>
      </w:r>
    </w:p>
    <w:bookmarkEnd w:id="25"/>
    <w:bookmarkStart w:id="26" w:name="dateien-dieser-phase"/>
    <w:p>
      <w:pPr>
        <w:pStyle w:val="Heading2"/>
      </w:pPr>
      <w:r>
        <w:rPr>
          <w:rFonts w:ascii="Arial" w:hAnsi="Arial"/>
        </w:rPr>
        <w:t xml:space="preserve">7 Dateien dieser Phase</w:t>
      </w:r>
    </w:p>
    <w:p>
      <w:pPr>
        <w:numPr>
          <w:ilvl w:val="0"/>
          <w:numId w:val="1003"/>
        </w:numPr>
        <w:pStyle w:val="Compact"/>
      </w:pPr>
      <w:r>
        <w:rPr>
          <w:rStyle w:val="VerbatimChar"/>
          <w:rFonts w:ascii="Arial" w:hAnsi="Arial"/>
        </w:rPr>
        <w:t xml:space="preserve">02_Befunde\Abgleich_2026-09-25.csv</w:t>
      </w:r>
      <w:r>
        <w:rPr>
          <w:rFonts w:ascii="Arial" w:hAnsi="Arial"/>
        </w:rPr>
        <w:t xml:space="preserve">,</w:t>
      </w:r>
      <w:r>
        <w:rPr>
          <w:rFonts w:ascii="Arial" w:hAnsi="Arial"/>
        </w:rPr>
        <w:t xml:space="preserve"> </w:t>
      </w:r>
      <w:r>
        <w:rPr>
          <w:rStyle w:val="VerbatimChar"/>
          <w:rFonts w:ascii="Arial" w:hAnsi="Arial"/>
        </w:rPr>
        <w:t xml:space="preserve">Abgleich_2026-09-25_Protokoll.txt</w:t>
      </w:r>
      <w:r>
        <w:rPr>
          <w:rFonts w:ascii="Arial" w:hAnsi="Arial"/>
        </w:rPr>
        <w:t xml:space="preserve"> </w:t>
      </w:r>
      <w:r>
        <w:rPr>
          <w:rFonts w:ascii="Arial" w:hAnsi="Arial"/>
        </w:rPr>
        <w:t xml:space="preserve">(Ausgabe des neutralen Skripts, Lauf 2), dieses Protokoll (.md, .docx, .pdf)</w:t>
      </w:r>
    </w:p>
    <w:p>
      <w:pPr>
        <w:numPr>
          <w:ilvl w:val="0"/>
          <w:numId w:val="1003"/>
        </w:numPr>
        <w:pStyle w:val="Compact"/>
      </w:pPr>
      <w:r>
        <w:rPr>
          <w:rStyle w:val="VerbatimChar"/>
          <w:rFonts w:ascii="Arial" w:hAnsi="Arial"/>
        </w:rPr>
        <w:t xml:space="preserve">03_Skripte\Gegenprobe_Python_2026-09-25.py</w:t>
      </w:r>
      <w:r>
        <w:rPr>
          <w:rFonts w:ascii="Arial" w:hAnsi="Arial"/>
        </w:rPr>
        <w:t xml:space="preserve"> </w:t>
      </w:r>
      <w:r>
        <w:rPr>
          <w:rFonts w:ascii="Arial" w:hAnsi="Arial"/>
        </w:rPr>
        <w:t xml:space="preserve">(Fassung 2),</w:t>
      </w:r>
      <w:r>
        <w:rPr>
          <w:rFonts w:ascii="Arial" w:hAnsi="Arial"/>
        </w:rPr>
        <w:t xml:space="preserve"> </w:t>
      </w:r>
      <w:r>
        <w:rPr>
          <w:rStyle w:val="VerbatimChar"/>
          <w:rFonts w:ascii="Arial" w:hAnsi="Arial"/>
        </w:rPr>
        <w:t xml:space="preserve">Gegenprobe_Python_2026-09-25.txt</w:t>
      </w:r>
      <w:r>
        <w:rPr>
          <w:rFonts w:ascii="Arial" w:hAnsi="Arial"/>
        </w:rPr>
        <w:t xml:space="preserve"> </w:t>
      </w:r>
      <w:r>
        <w:rPr>
          <w:rFonts w:ascii="Arial" w:hAnsi="Arial"/>
        </w:rPr>
        <w:t xml:space="preserve">(Laufprotokoll mit Referenztests, Grenzfällen, Prüfsummen),</w:t>
      </w:r>
      <w:r>
        <w:rPr>
          <w:rFonts w:ascii="Arial" w:hAnsi="Arial"/>
        </w:rPr>
        <w:t xml:space="preserve"> </w:t>
      </w:r>
      <w:r>
        <w:rPr>
          <w:rStyle w:val="VerbatimChar"/>
          <w:rFonts w:ascii="Arial" w:hAnsi="Arial"/>
        </w:rPr>
        <w:t xml:space="preserve">Ergebnisse_Python_2026-09-25.csv</w:t>
      </w:r>
      <w:r>
        <w:rPr>
          <w:rFonts w:ascii="Arial" w:hAnsi="Arial"/>
        </w:rPr>
        <w:t xml:space="preserve">,</w:t>
      </w:r>
      <w:r>
        <w:rPr>
          <w:rFonts w:ascii="Arial" w:hAnsi="Arial"/>
        </w:rPr>
        <w:t xml:space="preserve"> </w:t>
      </w:r>
      <w:r>
        <w:rPr>
          <w:rStyle w:val="VerbatimChar"/>
          <w:rFonts w:ascii="Arial" w:hAnsi="Arial"/>
        </w:rPr>
        <w:t xml:space="preserve">S14_QQ_&lt;ZIEL&gt;_Python.png</w:t>
      </w:r>
      <w:r>
        <w:rPr>
          <w:rFonts w:ascii="Arial" w:hAnsi="Arial"/>
        </w:rPr>
        <w:t xml:space="preserve">,</w:t>
      </w:r>
      <w:r>
        <w:rPr>
          <w:rFonts w:ascii="Arial" w:hAnsi="Arial"/>
        </w:rPr>
        <w:t xml:space="preserve"> </w:t>
      </w:r>
      <w:r>
        <w:rPr>
          <w:rStyle w:val="VerbatimChar"/>
          <w:rFonts w:ascii="Arial" w:hAnsi="Arial"/>
        </w:rPr>
        <w:t xml:space="preserve">S14_Linearitaet_&lt;ZIEL&gt;_Python.png</w:t>
      </w:r>
    </w:p>
    <w:p>
      <w:pPr>
        <w:numPr>
          <w:ilvl w:val="0"/>
          <w:numId w:val="1003"/>
        </w:numPr>
        <w:pStyle w:val="Compact"/>
      </w:pPr>
      <w:r>
        <w:rPr>
          <w:rStyle w:val="VerbatimChar"/>
          <w:rFonts w:ascii="Arial" w:hAnsi="Arial"/>
        </w:rPr>
        <w:t xml:space="preserve">03_Skripte\Umgebung_2026-09-25.txt</w:t>
      </w:r>
      <w:r>
        <w:rPr>
          <w:rFonts w:ascii="Arial" w:hAnsi="Arial"/>
        </w:rPr>
        <w:t xml:space="preserve"> </w:t>
      </w:r>
      <w:r>
        <w:rPr>
          <w:rFonts w:ascii="Arial" w:hAnsi="Arial"/>
        </w:rPr>
        <w:t xml:space="preserve">(L4)</w:t>
      </w:r>
    </w:p>
    <w:p>
      <w:pPr>
        <w:numPr>
          <w:ilvl w:val="0"/>
          <w:numId w:val="1003"/>
        </w:numPr>
        <w:pStyle w:val="Compact"/>
      </w:pPr>
      <w:r>
        <w:rPr>
          <w:rStyle w:val="VerbatimChar"/>
          <w:rFonts w:ascii="Arial" w:hAnsi="Arial"/>
        </w:rPr>
        <w:t xml:space="preserve">_Archiv\Gegenprobe_Python_2026-09-25_Fassung1.py</w:t>
      </w:r>
      <w:r>
        <w:rPr>
          <w:rFonts w:ascii="Arial" w:hAnsi="Arial"/>
        </w:rPr>
        <w:t xml:space="preserve"> </w:t>
      </w:r>
      <w:r>
        <w:rPr>
          <w:rFonts w:ascii="Arial" w:hAnsi="Arial"/>
        </w:rPr>
        <w:t xml:space="preserve">(Fassung 1, nur zur Nachvollziehbarkeit)</w:t>
      </w:r>
    </w:p>
    <w:bookmarkEnd w:id="26"/>
    <w:bookmarkStart w:id="27" w:name="nächste-schritte"/>
    <w:p>
      <w:pPr>
        <w:pStyle w:val="Heading2"/>
      </w:pPr>
      <w:r>
        <w:rPr>
          <w:rFonts w:ascii="Arial" w:hAnsi="Arial"/>
        </w:rPr>
        <w:t xml:space="preserve">8 Nächste Schritte</w:t>
      </w:r>
    </w:p>
    <w:p>
      <w:pPr>
        <w:pStyle w:val="FirstParagraph"/>
      </w:pPr>
      <w:r>
        <w:rPr>
          <w:rFonts w:ascii="Arial" w:hAnsi="Arial"/>
        </w:rPr>
        <w:t xml:space="preserve">6.2 Durchsichtsprotokoll (liegt vor) · 6.3 Handprobe durch den Verfasser (</w:t>
      </w:r>
      <w:r>
        <w:rPr>
          <w:rStyle w:val="VerbatimChar"/>
          <w:rFonts w:ascii="Arial" w:hAnsi="Arial"/>
        </w:rPr>
        <w:t xml:space="preserve">04_Uebergaben\Handprobe_2026-09-25.xlsx</w:t>
      </w:r>
      <w:r>
        <w:rPr>
          <w:rFonts w:ascii="Arial" w:hAnsi="Arial"/>
        </w:rPr>
        <w:t xml:space="preserve">) · 6.4 Plausibilitätsprotokoll (liegt vor, mit dem Befund zur %PAH-Regel) · Freigabe F2 durch den Verfasser · danach Phase 7 (Kennzahlenblatt aus der Ergebnisdatei, Objekte per R-Skript, Endabgleich Manuskript).</w:t>
      </w:r>
    </w:p>
    <w:bookmarkEnd w:id="27"/>
    <w:bookmarkEnd w:id="28"/>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2026-09-25T10:47:08Z</dcterms:created>
  <dcterms:modified xsi:type="dcterms:W3CDTF">2026-09-25T10:47:08Z</dcterms:modified>
</cp:coreProperties>
</file>

<file path=docProps/custom.xml><?xml version="1.0" encoding="utf-8"?>
<Properties xmlns="http://schemas.openxmlformats.org/officeDocument/2006/custom-properties" xmlns:vt="http://schemas.openxmlformats.org/officeDocument/2006/docPropsVTypes"/>
</file>