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Fragebogen A — vollständige Neuauswertung des Adhärenz- und Belastungsmonitorings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Bachelorarbeit U15-Plyometrie · DSHS Köln · Befunddokument, Stand 12.09.2026 · Arbeitsdokument, kein Manuskripttext</w:t>
      </w:r>
    </w:p>
    <w:p>
      <w:pPr>
        <w:spacing w:after="100" w:before="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Auftrag: Claude\04_Uebergaben\Uebergabe_Fragebogenauswertung_2026-09-12.md (§ 6.1–6.10) · Zahlenquelle: Claude\03_Skripte\Auswertung_F1_Fragebogen_2026-09-12.txt · Datensatz: SoSci_Fragebogen\Fragebogen_A_aufbereitet_2026-09-12.xlsx · Projektanweisungen Fassung 10. Codes = Workbook-Codes (Anonymisierung A-xx/B-xx erst im Manuskript).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Datenquellen: SoSci-Rohexport Fragebogen Datensatz.txt (UTF-16, 111 Meldungen, maßgeblich) · JSON-Export vom 31.08.2026 (Gegenprobe, Sekunden der Zeitstempel, Originalfreitext) · Codebuch Fragebogen_Übersicht.txt · Workbook Studiendaten_U15_gesamt.xlsx, Blätter 01_Personen und 02_Rohdaten (nur gelesen). Nichts wurde aus Notizen oder früheren Auswertungen übernommen; Abweichungen zu B0 sind in § 4.6 benannt.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 Ergebnis in Kürze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Alle 111 Meldungen sind eingelesen, codiert und einzeln geprüft (JSON-Gegenprobe identisch; eine Excel-Datumsautokorrektur im TXT bei CASE 189). Keine Meldung wurde entfernt; genau eine Dublette nach Regel (HL-03, 30.08., „gar nicht“) ohne Zählfolge.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Hauptzählung (Status „ganz“, je Meldung): 92 von 216 angebotenen Einheiten = 42,6 % (Verein A 42,9 %, B 42,4 %); Median 6,0 je zugeteiltem Spieler. Untergrenzen: wochen-gedeckelt 90 (41,7 %), distinkte Einheitennummern 86 (39,8 %). Beteiligung „ganz + teilweise“: 98 = 45,4 %.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Per-Protokoll ≥ 6: 10 Spieler (Untergrenzen 9/9). Antragskriterium ≥ 9: 3 Spieler (BW-02, BW-08, HL-03; Untergrenzen 2/1). Mit „ganz + teilweise“: ≥ 6 unverändert 10, ≥ 9 vier Spieler (HL-01 hinzu). Alle Werte der Hauptzählung stimmen mit B0 überein.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Statusregel entschieden (12.09.): „ganz“ bleibt Hauptzählung; „teilweise“ (6 Meldungen, Gründe von „letzte paar Minuten“ bis „Alles“) wird gesondert ausgewiesen und als Sensitivität mitgezählt. Manuskript 4.6 („ganz oder teilweise“) ist entsprechend anzupassen (Vorschlag § 10).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Zeitstruktur: 96 Meldeintervalle, Median 3,8 Tage; 25 unter 48 h, 16 unter 24 h, 10 taggleich (Sammelmeldungen). 46 % aller Meldungen an Sonntagen. Der Trainingstag ist nicht erhoben (Datums-Item nur „Heute“); der 48-h-Abstand ist nicht prüfbar, ein Verstoß ist dokumentiert (BW-02, 30.08.).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Belastung: CR-10 vollständiger Einheiten M 2,90 (SD 0,91), enges Band über die Wochen trotz Kontaktanstieg 52 → 120. sRPE-Load mit wochenspezifischer Sitzungsdauer (Wochenvideo 24:17–31:14 min + Erwärmungsvideo 8:53) neu gerechnet: Σ 9.814 AU über 92 vollständige Einheiten, M 107 AU je Einheit; die alte Summe 10.680 AU (267 × 40 min nominal) ist ersetzt.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Unerwünschte Ereignisse: 12 Schmerzmeldungen (10,8 %) von 9 Spielern — Knie 6, Muskelkater 4, Oberschenkel 2, Sprunggelenk 1; zwei schmerzbedingte Nichtdurchführungen mit Schmerz-Item „ja“, eine weitere mit Beschwerdegrund, eine Teildurchführung mit Knöchelverletzung. Kein Studienabbruch; KG ohne Instrument.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Instrument: Einheitennummer kein Identitätsmerkmal (9 Meldungen außerhalb der Datumswoche, 16 weitere mit anderer Nummer in der Woche), Fremdtraining-Item teils missverstanden (Untergrenze), Bearbeitungsdauer Median 46 s, Export gefiltert (abgebrochene Fragebögen fehlen).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 Datenbasis, Kodierung, Dubletten (§ 6.1)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Rohexport: 111 Datenzeilen, 40 Spalten. JSON-Export (31.08.2026, 11:37): 111 Datensätze, CASE-Mengen identisch, 27 Felder plus STARTED auf Minutenebene verglichen — eine Abweichung: CASE 189, H008_01 „3-6“ (JSON) gegen „03. Jun“ (TXT). Die TXT-Datei wurde nach dem Export in Excel gespeichert (Datumsautokorrektur); der JSON-Wert ist der Originalwortlaut und wird für Freitexte verwendet. Exportfilter laut JSON-Metadaten: „Min. bearbeitet bis Seite 9, Fehlende Antworten ≤ 0 %“ — abgebrochene Fragebögen sind nicht enthalten, ihre Zahl ist unbekannt.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Konstante Metadaten: H002 = „Heute“ (111/111, einzige Option des Codebuchs), FINISHED = 1, LASTPAGE = MAXPAGE = 9, MISSING = 0. Codebuch bestätigt: H010 22 Listenplätze, H003 12 Einheiten, H004 3 Status, H005 11 Stufen (CR-10 = H005 − 1).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Codes: Auswahlliste altes Schema (1–8 HL-01…HL-08, 9–22 BW-01…BW-14) = Workbook-Schema; CASE-Korrekturen aus B0 unverändert (59/70 → BW-06; 140/158/165/190/206 → BW-04); Listenplatz HL-04 ↔ Workbook HL-05 (beide ohne Meldung). 15 von 18 IG-Spielern meldeten; ohne Meldung BW-01, HL-05 (Nichteinhaltung) und BW-21 (kein Listenplatz, Instrumentenfehler).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  Meldungen je Workbook-Code nach CASE-Korrektur (Status nach H004; roh = nach gewähltem Listenplatz)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000"/>
        <w:gridCol w:w="1000"/>
        <w:gridCol w:w="700"/>
        <w:gridCol w:w="900"/>
        <w:gridCol w:w="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korrigiert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teilweise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gar nicht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keine Meldung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Meldungen von HL-04 (CASE-korrigiert)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Meldungen von HL-06 (CASE-korrigiert)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nicht angetreten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BW-09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BW-21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kein Listenplatz; Post nicht angetreten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Listenplatz HL-04; alle 5 Rohmeldungen → BW-04 (CASE-korrigiert)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Meldungen → BW-06 (CASE-korrigiert)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HL-08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Summe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Dublettenregel: zwei Meldungen desselben Spielers innerhalb von ≤ 5 Minuten mit identischem kodiertem Inhalt (H003–H009) = Dublette (gekennzeichnet, nicht gelöscht); mit abweichendem Inhalt = zwei Meldungen (Sammelmeldung). Acht Paare ≤ 5 min: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2  Meldungspaare desselben Spielers mit Abstand ≤ 5 Minuten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300"/>
        <w:gridCol w:w="37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CASE (Uhrzeit)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H003 / Status / CR-10 / Untergrund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Bewertung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188 (13:36) · 189 (13:40)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ganz 3 Drinnen · 8 ganz 4 Drinnen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Sammelmeldung (Inhalt abweichend)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222 (10:52) · 223 (10:53)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ganz 3 Kunstrasen · 10 ganz 3 Drinnen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Sammelmeldung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260 (21:51) · 261 (21:53)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ganz 3 Drinnen · 12 gar nicht („vergessen … nur eine Einheit“)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Sammelmeldung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153 (20:40) · 154 (20:41)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ganz 3 Rasen · 5 gar nicht („auf dem Weg in den Urlaub“)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zwei Meldungen — Verfasser 12.09.: „so lassen“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253 (11:39) · 254 (11:40)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gar nicht · 11 gar nicht (beide „Trainingslager“)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Dublette nach Regel; inhaltlich E11/E12; ohne Zählfolge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171 (07:50) · 172 (07:51)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ganz 2 Drinnen · 10 ganz 3 Drinnen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Sammelmeldung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250 (19:17) · 251 (19:17)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gar nicht (Trainingslager) · 12 gar nicht (vergessen)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zwei Meldungen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02.08.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118 (22:15) · 119 (22:16)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ganz 4 Drinnen · 4 gar nicht („40 Grad in Wien“)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Sammelmeldung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Zeitgleiche Meldungen verschiedener Spieler (≤ 5 min): 12 Zeitfenster, davon 5 vereinsübergreifend (So 09.08. 18:31–18:38 mit vier Spielern; So 16.08. 13:33–13:40; So 23.08. 21:04–21:07 und 21:14–21:16; So 30.08. 11:39–12:11). Das spricht für einen gemeinsamen Auslöser — Erinnerungen in den WhatsApp-Gruppen wurden eingesetzt (Verfasser 12.09.; Häufigkeit nicht protokolliert) —, nicht für Codeverwechslung.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 Zeitstruktur der Meldungen (§ 6.2)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Programmwochen nach Datum (Kalenderregel Mo 00:00 – So 23:59): W1 20.–26.07. · W2 27.07.–02.08. · W3 03.–09.08. · W4 10.–16.08. · W5 17.–23.08. · W6 24.–30.08.2026. Erste Meldung Mo 20.07. 18:05, letzte So 30.08. 21:53; keine Meldung vor W1 oder nach W6. 16 Meldungen fielen auf Sonntag ab 20 Uhr (nächstes Wochenvideo bereits online); alle 16 tragen die H003-Woche des Kalendertags, keine die der Folgewoche — die Kalenderregel ist damit die Hauptzuordnung, die Fensterregel (So 20:00 – So 19:59) nur Sensitivität.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Meldeintervalle (aufeinanderfolgende Meldungen desselben Spielers, 15 meldende Spieler): n = 96, Median 91,4 h = 3,8 Tage, Spanne 0,01–547 h. Unter 24 h: 16 · 24–48 h: 9 · ≥ 48 h: 71; taggleich: 10 (BW-02, BW-07, BW-08, BW-09, BW-10, HL-08 je einmal, HL-03 und HL-07 je zweimal; sieben davon 1–4 Minuten = Sammelmeldung). Nur zwischen durchgeführten Einheiten: n = 84, Median 110 h, 10 unter 24 h. Der vorgeschriebene 48-h-Abstand ist nicht prüfbar, weil Meldezeitpunkt ≠ Trainingszeitpunkt (Datums-Item nur „Heute“; BW-09: „ich habe aber gestern nicht heute trainiert“); BW-02 dokumentiert am 30.08. zwei Einheiten an einem Tag („diese Woche voll vergessen … deswegen hab ich heute alles gemacht“).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Wochentag (alle Meldungen): Mo 6 · Di 10 · Mi 2 · Do 8 · Fr 18 · Sa 16 · So 51 (45,9 %); Wochenende 60,4 %. Tageszeit: 00–06 Uhr 2 · 06–12 Uhr 20 · 12–18 Uhr 34 · 18–24 Uhr 55. Abstand zur Veröffentlichung des Wochenvideos: Median 6,0 Tage (Quartile 4,5/6,9) — die Meldungen häufen sich am Wochenende, nicht direkt nach der Veröffentlichung.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3  Meldungen je Programmwoche (nach Datum) und Verein — alle / ganz / teilweise / gar nicht · Spieler mit ≥ 1 Meldung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050"/>
        <w:gridCol w:w="580"/>
        <w:gridCol w:w="580"/>
        <w:gridCol w:w="620"/>
        <w:gridCol w:w="560"/>
        <w:gridCol w:w="560"/>
        <w:gridCol w:w="580"/>
        <w:gridCol w:w="580"/>
        <w:gridCol w:w="620"/>
        <w:gridCol w:w="560"/>
        <w:gridCol w:w="560"/>
        <w:gridCol w:w="620"/>
        <w:gridCol w:w="640"/>
        <w:gridCol w:w="640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Woche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Zeitraum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alle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ganz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teilw.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gar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Spl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alle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ganz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teilw.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gar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Spl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IG alle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IG ganz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IG Spl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20.–26.07.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27.07.–02.08.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03.–09.08.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10.–16.08.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17.–23.08.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24.–30.08.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Summe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Nenner: Verein A 7 zugeteilte Spieler, Verein B 11 (inkl. BW-21 ohne Listenplatz). Fensterregel (Sensitivität), alle Meldungen: W1 22 · W2 21 · W3 20 · W4 19 · W5 13 · W6 14 · „W7“ 2 — die Fensterregel erzeugt eine nicht existierende siebte Woche und ist deshalb nicht Hauptzuordnung.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 Einheitenrekonstruktion — drei Zählungen (§ 6.3)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Zählung 1 „je Meldung“ (Hauptzählung, Status „ganz“; Einheitennummer unbeachtlich — Verfasser 12.09.: jede abgegebene Meldung zählt). Zählung 2 „wochen-gedeckelt“: höchstens zwei Einheiten je Programmwoche nach Datum (Verfasser 12.09.: Programm chronologisch, versäumte Einheiten nicht nachgeholt; beide Einheiten einer Woche identisch). Zählung 3 „distinkte H003“: Zahl verschiedener Einheitennummern — Untergrenze und Befund zur Itemqualität. Jede Zählung für „ganz“ und für „ganz + teilweise“.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4  Drei Zählungen je Spieler (Nenner 12 angebotene Einheiten)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"/>
        <w:gridCol w:w="600"/>
        <w:gridCol w:w="500"/>
        <w:gridCol w:w="600"/>
        <w:gridCol w:w="800"/>
        <w:gridCol w:w="800"/>
        <w:gridCol w:w="700"/>
        <w:gridCol w:w="800"/>
        <w:gridCol w:w="800"/>
        <w:gridCol w:w="700"/>
        <w:gridCol w:w="2500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Meld.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teilw.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ganz je Meld.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ganz Wo-cap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ganz dist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g+t je Meld.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g+t Wo-cap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g+t dist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Bemerkung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BW-01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keine Meldung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BW-02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BW-04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W4 drei ganz; H003 3 doppelt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BW-05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BW-06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BW-07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nicht angetreten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BW-08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W2 drei ganz; H003 5 doppelt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BW-09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BW-10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BW-11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BW-21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Instrumentenfehler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HL-01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teilweise 20.07. („Sprünge“)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HL-02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H003 9 doppelt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HL-03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H003 nur ungerade (4× doppelt)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HL-05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keine Meldung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HL-06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 Meldung „gar nicht“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HL-07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HL-08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Summe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von 216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Anteil</w:t>
            </w:r>
          </w:p>
        </w:tc>
        <w:tc>
          <w:tcPr>
            <w:tcW w:type="dxa" w:w="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42,6 %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41,7 %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39,8 %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45,4 %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44,4 %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42,1 %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Umsetzungs-/Beteiligungsrate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Kennwerte je zugeteiltem Spieler (n = 18, Nicht-Melder 0): ganz je Meldung Mittel 5,11 / Median 6,0 (Verteilung 0×4 · 2×2 · 4×1 · 5×1 · 6×2 · 7×3 · 8×2 · 9×2 · 12×1); wochen-gedeckelt 5,00 / 5,5; distinkte H003 4,78 / 5,5; ganz + teilweise 5,44 / 6,5. Nur meldende Spieler (n = 15): Median 7,0, Mittel 6,13.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Konkordanz Datumswoche ↔ H003-Woche: 102 von 111 (91,9 %); H003 eine Woche zurück 6, drei Wochen zurück 1 (BW-04, 10.08., „Einheit 1“), voraus 2 (HL-02 16.08. „9“, HL-07 14.08. „10“). Rekonstruktion nach Datum (k-te durchgeführte Meldung der Woche w → Einheit 2w−1 bzw. 2w): 71 von 96 zugeordneten Meldungen tragen dieselbe Nummer wie H003, 16 dieselbe Woche mit anderer Nummer, 9 eine andere Woche; zwei Meldungen liegen „über Soll“ (dritte durchgeführte Meldung derselben Woche: BW-04 16.08., BW-08 02.08.).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Entscheidungen am Zwischenstopp (12.09.): (1) Statusregel „ganz“ (§ 4.1). (2) HL-03 09.08. = zwei Meldungen, HL-03 bleibt bei 9 (Verfasser). (3) Kalenderregel als Hauptzuordnung. (4) Dublette CASE 254 ohne Folge.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 Adhärenz (§ 6.4) — Tabellen für 5.1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Statusregel — Entscheidung und Begründung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Der Verfasser hat die Wahl der Statusregel am 12.09. delegiert („bei ganz bleiben, wenn das der richtige Weg ist“). Entscheidung: Hauptzählung = Status „ganz“ (B0.1 vom 11.09. bleibt). Gründe: (a) „teilweise“ wird vom Instrument nicht quantifiziert — die sechs Gründe reichen von „letzte paar Minuten“ und „Kraftübungen“ (plyometrischer Teil vollständig) über „Sprünge“ und „die letzten 2 Übungen“ (plyometrischer Teil unvollständig) bis „Alles“ bei Knöchelverletzung; (b) die Per-Protokoll-Konvention „vollständig absolviert“ liegt datiert vor Kenntnis der KG-Werte fest, eine zweite Umdefinition nach Sichtung der IG-Daten wird vermieden; (c) der Ethikantrag („Anzahl durchgeführter Trainingseinheiten“) trägt beide Lesarten; (d) „ganz + teilweise“ wird als Beteiligungsrate und als Sensitivität aller Mengen vollständig mitberichtet — es geht keine Information verloren. „Ganz“ ist damit nicht der einzige vertretbare, aber der besser begründbare Weg. Folge: Manuskript 4.6 („ganz oder teilweise“) wird angepasst (§ 10, Vorschlag 2); B0, Auswertungsplan und Betreuer-Mail bleiben unverändert.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Umsetzungsraten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5  Umsetzungs- und Beteiligungsraten je Zählung (Nenner 12 je Spieler: IG 216, Verein A 84, Verein B 132)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1500"/>
        <w:gridCol w:w="1100"/>
        <w:gridCol w:w="11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Zählung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 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 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Median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Mittel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· je Meldung (Hauptzählung)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 = 42,6 %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 = 42,9 %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56 = 42,4 %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5,11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· wochen-gedeckelt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 = 41,7 %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 = 42,9 %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54 = 40,9 %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5,00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· distinkte H003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 = 39,8 %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 = 36,9 %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 = 41,7 %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4,78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· je Meldung (Beteiligung)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98 = 45,4 %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 = 46,4 %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59 = 44,7 %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5,44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· wochen-gedeckelt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 = 44,4 %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 = 46,4 %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57 = 43,2 %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5,33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· distinkte H003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91 = 42,1 %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 = 40,5 %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57 = 43,2 %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5,06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 Verteilung und Schwellenlandschaft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Vollständige Einheiten je Spieler (Hauptzählung, 18 zugeteilte Spieler): 0 → 4 Spieler · 2 → 2 · 4 → 1 · 5 → 1 · 6 → 2 · 7 → 3 · 8 → 2 · 9 → 2 · 12 → 1 (Verein A: 0×2, 4, 7, 8×2, 9; Verein B: 0×2, 2×2, 5, 6×2, 7×2, 9, 12).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6  Zahl der Spieler je Schwelle und Zählung (§ 11.9: Inferenz erst ab n ≥ 8)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200"/>
        <w:gridCol w:w="1200"/>
        <w:gridCol w:w="1100"/>
        <w:gridCol w:w="1200"/>
        <w:gridCol w:w="1200"/>
        <w:gridCol w:w="11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Schwelle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Anteil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 je Meld.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 Wo-cap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 dist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g+t je Meld.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g+t Wo-cap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g+t dist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 (Per-Protokoll)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 (Antragskriterium)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83 %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7  Mengen für ≥ 6 (Per-Protokoll) und ≥ 9 (Antragskriterium ≥ 75 %) je Zählung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00"/>
        <w:gridCol w:w="59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Schwelle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Zählung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Spieler (Einheiten)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je Meldung (Haupt)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(12), BW-04 (6), BW-05 (7), BW-07 (6), BW-08 (9), BW-09 (7), HL-01 (8), HL-02 (8), HL-03 (9), HL-07 (7)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wochen-gedeckelt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oben ohne BW-04 (5); BW-08 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distinkte H003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Haupt ohne HL-03 (5); BW-08 8, HL-02 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je Meldung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Haupt; BW-04 7, HL-01 9, HL-07 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wochen-gedeckelt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Haupt; BW-04 6, BW-08 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distinkte H003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ohne HL-03 (5)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je Meldung (Haupt)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(12), BW-08 (9), HL-03 (9)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wochen-gedeckelt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(12), HL-03 (9)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distinkte H003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je Meldung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(12), BW-08 (9), HL-01 (9), HL-03 (9)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wochen-gedeckelt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(12), HL-01 (9), HL-03 (9)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ganz + teilweise distinkte H003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 (12), HL-01 (9)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Lesart: Die Hauptzählung ist die Obergrenze (jede Meldung zählt), die Wochen-Deckelung die belastbarere Untergrenze (kein Nachholen, zwei Einheiten je Woche), die H003-Zählung die instrumentbedingte Untergrenze. Für ≥ 6 unterscheiden sich Haupt und Deckelung um einen Spieler (BW-04), für ≥ 9 fällt BW-08 heraus. PP-Menge mit Post-Werten (ohne BW-07): 9 Spieler — BW-02, BW-04, BW-05, BW-08, BW-09, HL-01, HL-02, HL-03, HL-07 (Nenner je Zielgröße mit %PAH: B0 § 3).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 Verlauf über die sechs Programmwochen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8  Vollständige Einheiten je Woche und Verein (Anteil an Spieler × 2 Einheiten) und meldende Spieler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300"/>
        <w:gridCol w:w="1000"/>
        <w:gridCol w:w="1300"/>
        <w:gridCol w:w="1000"/>
        <w:gridCol w:w="1400"/>
        <w:gridCol w:w="1000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Woche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Kontakte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ganz / 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Spl ≥ 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 ganz / 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 Spl ≥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 ganz / 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 Spl ≥ 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 ganz + teilw.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= 43 %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= 45 %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= 44 %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= 57 %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= 55 %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= 56 %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= 57 %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= 36 %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= 44 %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= 43 %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= 55 %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 = 50 %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= 43 %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= 41 %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= 42 %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= 14 %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= 23 %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= 19 %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Verein B vor / ab KW 33 (Mannschaftstraining ab 10.08., Videoeinheiten im Vereinskalender): W1–W3 30 von 66 = 45,5 %, W4–W6 26 von 66 = 39,4 % — deskriptiv; der Vereinskalender ist eine Vorgabe, die Umsetzung unbekannt. Verein A vor / ab Mannschaftstraining (03.08.): W1–W2 50,0 %, W3–W6 39,3 %. Meldende Spieler je Woche 14 · 13 · 10 · 11 · 10 · 8 — Abfall in W6 (Trainingslager, Urlaub, Vergessen laut Freitexten).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 Nicht-Melder und Sonderfälle (Klassen nach CONSORT Box 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BW-01: </w:t>
      </w:r>
      <w:r>
        <w:rPr>
          <w:rFonts w:ascii="Arial" w:cs="Arial" w:eastAsia="Arial" w:hAnsi="Arial"/>
          <w:sz w:val="19"/>
          <w:szCs w:val="19"/>
        </w:rPr>
        <w:t xml:space="preserve">keine Meldung — Nichteinhaltung (Listenplatz vorhanden); Post-Werte vorhanden → ITT ja, Per-Protokoll nein.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HL-05: </w:t>
      </w:r>
      <w:r>
        <w:rPr>
          <w:rFonts w:ascii="Arial" w:cs="Arial" w:eastAsia="Arial" w:hAnsi="Arial"/>
          <w:sz w:val="19"/>
          <w:szCs w:val="19"/>
        </w:rPr>
        <w:t xml:space="preserve">keine Meldung — Nichteinhaltung (Workbook HL-05 = Listenplatz HL-04); Post-Werte vorhanden → ITT ja, Per-Protokoll nein.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BW-21: </w:t>
      </w:r>
      <w:r>
        <w:rPr>
          <w:rFonts w:ascii="Arial" w:cs="Arial" w:eastAsia="Arial" w:hAnsi="Arial"/>
          <w:sz w:val="19"/>
          <w:szCs w:val="19"/>
        </w:rPr>
        <w:t xml:space="preserve">keine Meldung — Instrumentenfehler (kein Listenplatz); Post nicht angetreten → im Teilnehmerfluss führen, für die Ergebnisanalyse gegenstandslos.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HL-06: </w:t>
      </w:r>
      <w:r>
        <w:rPr>
          <w:rFonts w:ascii="Arial" w:cs="Arial" w:eastAsia="Arial" w:hAnsi="Arial"/>
          <w:sz w:val="19"/>
          <w:szCs w:val="19"/>
        </w:rPr>
        <w:t xml:space="preserve">eine Meldung „gar nicht“ (23.07., „Athletik Training … zwei Einheiten am Tag“) — Nichteinhaltung mit Dokumentation; Post-Werte vorhanden.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BW-07: </w:t>
      </w:r>
      <w:r>
        <w:rPr>
          <w:rFonts w:ascii="Arial" w:cs="Arial" w:eastAsia="Arial" w:hAnsi="Arial"/>
          <w:sz w:val="19"/>
          <w:szCs w:val="19"/>
        </w:rPr>
        <w:t xml:space="preserve">sechs vollständige Einheiten, Post nicht angetreten → Ausfall bei der Nacherhebung, aus jeder Ergebnisanalyse heraus.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 Abgleich mit B0 und Einfügetabelle für 01_Personen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Abgleich mit Auswertung_B0_Mindestdosis_2026-09-12.txt (§ 1–2): „ganz“ je Spieler 18 von 18 identisch; Umsetzungsrate 92/216 = 42,6 % identisch; Schwellen ≥ 4/5/6/7/8/9/12 = 12/11/10/8/5/3/1 identisch; Antragskriterium BW-02, BW-08, HL-03 identisch. B0 § 6 wurde am 12.09. um die Spalten „Wo-cap“ und „H003-dist“ ergänzt (Maßnahme K20; Ausgabe neu erzeugt, sonst unverändert).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9  Einfügetabelle für 01_Personen (Spalte „Einheiten_ganz“ = Hauptzählung; weitere Spalten optional) — das Workbook wurde nicht beschrieben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400"/>
        <w:gridCol w:w="1500"/>
        <w:gridCol w:w="14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Einheiten_ganz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 Wo-cap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 dist. H003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ganz + teilw.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Meldungen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BW-21 „n. e.“ = nicht erhebbar (Instrumentenfehler); im Workbook nicht als 0 führen — Entscheidung des Verfassers. Nicht-Melder BW-01/HL-05 = 0 (Nichteinhaltung).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 Belastung — CR-10 und sRPE-Load (§ 6.5)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CR-10 = H005 − 1. Meldungen „gar nicht“ tragen durchgängig CR-10 = 0 (13/13) und zählen nicht. Vollständige Einheiten (n = 92): M 2,90 · SD 0,91 · Median 3 · Spanne 0–5 (Verteilung 0×1 · 1×4 · 2×23 · 3×41 · 4×21 · 5×2). Teilweise (n = 6): M 6,17 · SD 2,48 · Spanne 4–9. Ganz + teilweise (n = 98): M 3,10 · SD 1,31. Die früheren Angaben 2,90 und 3,10 sind beide korrekt und beziehen sich auf verschiedene Mengen. Verein A (ganz) M 3,14 (SD 0,76, n 36), Verein B 2,75 (0,98, n 56).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10  CR-10 vollständiger Einheiten je Programmwoche gegen die Dosisprogression (deskriptiv)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600"/>
        <w:gridCol w:w="800"/>
        <w:gridCol w:w="800"/>
        <w:gridCol w:w="900"/>
        <w:gridCol w:w="900"/>
        <w:gridCol w:w="16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Woche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Kontakte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Spanne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 A M (n)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 B M (n)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2,81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2,83 (6)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2,80 (10)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3,12 (8)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2,92 (12)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2,62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2,50 (8)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2,75 (8)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2,83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0–5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3,33 (6)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2,58 (12)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3,27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3,83 (6)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2,89 (9)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2,86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4,00 (2)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2,40 (5)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11  CR-10 je Spieler (vollständige Einheiten)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800"/>
        <w:gridCol w:w="800"/>
        <w:gridCol w:w="900"/>
        <w:gridCol w:w="900"/>
        <w:gridCol w:w="5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Spanne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Einzelwerte (chronologisch)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2,33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0,89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4 3 2 3 3 3 2 1 1 2 2 2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1,33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0–2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2 2 0 2 1 1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2 3 3 3 2 2 3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3,33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2 3 3 4 4 4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3 3 3 3 3 3 3 3 3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BW-09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2,71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2 2 2 3 3 4 3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BW-10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3 3 4 5 5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BW-11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2 3 3 3 3 4 3 4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3 3 3 3 4 4 4 4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3,44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4 3 4 2 3 4 3 4 4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2 3 2 2 2 3 4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HL-08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2,75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3 4 2 2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sRPE-Load = CR-10 × Sitzungsdauer (AU; Foster et al., 2001), nur für vollständige Einheiten. Sitzungsdauer = Soll-Dauer des Wochenvideos + Erwärmungsvideo 8:53 (eigenes Video vor jeder Einheit; Verfasser 12.09.): W1 28:16 → 37:09 · W2 28:02 → 36:55 · W3 24:17 → 33:10 · W4 25:55 → 34:48 · W5 31:03 → 39:56 · W6 31:14 → 40:07 min. Die Spanne 33:10–40:07 min entspricht der Antragsspanne 30–40 min (W6 um 7 s darüber). Vier Einschränkungen: Soll- statt Ist-Dauer; bei nahezu konstanter Dauer trägt der Load kaum mehr Information als CR-10; teilweise absolvierte Einheiten ohne Dauer (kein Load); Videopausen verlängern die Ist-Dauer unbekannt weit (25 von 111 Meldungen).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12  sRPE-Load je Programmwoche (vollständige Einheiten; Sitzungsdauer = Wochenvideo + Erwärmungsvideo)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00"/>
        <w:gridCol w:w="800"/>
        <w:gridCol w:w="900"/>
        <w:gridCol w:w="900"/>
        <w:gridCol w:w="800"/>
        <w:gridCol w:w="900"/>
        <w:gridCol w:w="90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Woche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Video (mm:ss)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Sitzung (mm:ss)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 ganz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Σ CR-10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Load Σ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Load 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Load 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Load Md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Spanne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28:16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37:09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1.672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74–149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28:02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36:55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74–148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24:17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33:10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1.393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66–100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25:55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34:48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1.775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0–174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31:03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39:56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1.957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40–200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31:14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40:07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40–160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Σ / alle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9.814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0–200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Je Verein: A Σ 4.153 AU (M 115, n 36) · B Σ 5.660 AU (M 101, n 56). Je Spieler (Σ AU · n · M je Einheit): BW-02 1.028 · 12 · 86 — BW-04 286 · 6 · 48 — BW-05 636 · 7 · 91 — BW-06 251 · 2 · 125 — BW-07 750 · 6 · 125 — BW-08 987 · 9 · 110 — BW-09 721 · 7 · 103 — BW-10 744 · 5 · 149 — BW-11 259 · 2 · 130 — HL-01 914 · 8 · 114 — HL-02 1.052 · 8 · 131 — HL-03 1.144 · 9 · 127 — HL-07 651 · 7 · 93 — HL-08 392 · 4 · 98. Alte Angaben (Maßnahme C6): „Summe 10.680 AU“ = Σ CR-10 der 92 vollständigen Einheiten (267) × 40 min nominal; „Einzelwerte 11.000 AU“ stammt aus der Spielertabelle vor den CASE-Korrekturen und ist nicht mehr rekonstruierbar. Beide sind durch die Rechnung mit wochenspezifischer Sitzungsdauer ersetzt; die nominale 40-min-Rechnung wird nicht mehr berichtet.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 Untergrund, Videopausen, Fremdtraining (§ 6.6) — nur qualitativ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Untergrund bei durchgeführten Einheiten (n = 98): Drinnen 58 · Rasen/Wiese 19 · Kunstrasen 12 · Hartplatz/Asphalt 7 · Anderes 2 (Verein A: Drinnen 24, Rasen 9, Hartplatz 4, Kunstrasen 2; Verein B: Drinnen 34, Kunstrasen 10, Rasen 10, Hartplatz 3, Anderes 2). Modalwert je Spieler: Drinnen bei 9 von 14 Spielern mit durchgeführten Einheiten, Kunstrasen 2 (BW-02, BW-10), Rasen 3 (BW-04, BW-11, HL-02). Die Vorgabe des Infoblatts (ebener, trockener Rasen ~10 × 3 m) wurde bei 19 von 98 Einheiten eingehalten — Bodenart der Heimeinheiten als Limitation (F10 § 12).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Videopausen oder Übungswiederholungen (H008 = ja): 25 von 111 Meldungen; bei durchgeführten Einheiten 25 von 98 = 25,5 %; 9 von 15 Spielern. Freitexte: Anzahl genannt 15 (1 bis 6 Pausen), „bei jeder Übung (außer Pogos)“ 6 (HL-07 systematisch), zum Verständnis/Nachschauen 4 (BW-10 dreimal, BW-02 einmal). Je Spieler: BW-07 5/6, HL-07 6/11, HL-03 5/12, BW-10 3/5, HL-08 2/6, BW-02, BW-04, BW-06, HL-01 je 1. Die Instruktion „Video einmal starten, nicht spulen“ (4.5.1) wurde in gut einem Viertel der Einheiten nicht eingehalten — Näherungsindikator, keine Compliance-Messung.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13  Fremdtraining seit der letzten Einheit (H009 = ja) je Programmwoche und Verein — Meldungen ja / alle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5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Woche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 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Verein 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Kontext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7/12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6/12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13/24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vereinsfrei; Laufplan A und 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4/9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9/15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13/24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vereinsfrei; Laufplan A und 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3/9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5/8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8/17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Mannschaftstraining A ab 03.08.; Laufplan 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2/6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8/12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Mannschaftstraining B ab 10.08.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4/7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5/9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9/16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Testspiele B 16./23.08.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3/6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4/6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7/12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Trainingslager (A), Saisonstart B 29./30.08.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Gesamt 60 von 111 Meldungen, 14 von 15 Spielern. Freitext-Kategorien (Mehrfachnennung): Gym/Kraft 20 · Fußball (Verein/individuell) 17 · Laufen/Joggen 16 · Mannschaftstraining 7 · Vereins-/Laufplan 5 · Schwimmen 4 · Spiel 2 · Trainingslager 2 · Einzelnennungen (Leistungscamp, Athletiktraining 2×/Tag, Ausdauer, Leistungsdiagnostik, unklar). Fremdtraining wurde bereits in W1 gemeldet (A 7/12, B 6/12), also vor jedem Mannschaftstraining — das Item wurde nicht nur als Vereinstraining gelesen. Belege für die Untergrenze: HL-08 (CASE 152): „habe bei diesem Feld immer nein eingetragen weil ich die Frage falsch verstanden habe obwohl ich Sport gemacht habe“; HL-02 nennt in W1–W2 einen „Plan von Sven“ (Verein A: extensiver Laufplan des Trainerteams in der vereinsfreien Phase, Verfasser 12.09. — 4.5.2 „ohne Trainingsvorgaben“ ist zu korrigieren); BW-04 „Bastis Läufe“, BW-08 „unsere Joggingsachen“ (Laufplan Verein B). Keine Kovariate, kein Gruppenvergleich.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 Unerwünschte Ereignisse (CONSORT Item 19, § 6.7)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Schmerzen oder Probleme (H007 = ja): 12 von 111 Meldungen (10,8 %), 9 von 15 meldenden Spielern (BW-02, BW-04, BW-06, BW-08, BW-09, BW-11, HL-01, HL-03, HL-08); Verein A 3 von 49, Verein B 9 von 62; je Status ganz 8, teilweise 2, gar nicht 2. Verlauf: W1 6/24 · W2 4/24 · W3 1/17 · W4 0/18 · W5 1/16 · W6 0/12 — Häufung in den ersten beiden Wochen.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14  Schmerzmeldungen im Einzelnen (Lokalisation aus dem Freitext kategorisiert; ohne Kausalzuschreibung)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000"/>
        <w:gridCol w:w="900"/>
        <w:gridCol w:w="600"/>
        <w:gridCol w:w="2200"/>
        <w:gridCol w:w="3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Lokalisation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Wortlaut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HL-03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21.07. 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„In den Knien“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HL-01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24.07. 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 nicht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Oberschenkel hinten („leicht gezerrt“)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„Hinter Oberschenkel“ — nach zwei Übungen abgebrochen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24.07. 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„Leichte Knie schmerzen habe aber auch auf Socken trainiert“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24.07. 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Muskelkater (Oberschenkel)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„Oberschenkelmuskelkater vom joggen“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25.07. 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„Knie“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26.07. W1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teilweise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Muskelkater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„Bisschen Muskelkater noch von der ersten Einheit“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27.07. W2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Muskelkater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„nur ein bisschen muskelkater nicht schlimm“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30.07. W2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Knie (vorbestehend)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„knie wie immer ein bisschen“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01.08. W2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teilweise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Sprunggelenk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„Knöchelverletzung“ — „Alles“ nicht geschafft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02.08. W2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 nicht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Knie, Oberschenkel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„Knie und oberschenkel“ — Grund „Schmerzen“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HL-08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07.08. W3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Knie (vorbestehend)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„Meine Knie aber das war auch schon ein bisschen vor dem Training“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BW-09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23.08. W5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Muskelkater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„Muskelkater in Beinen von Spiel“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Lokalisation (Mehrfachnennung): Knie 6 · Muskelkater 4 (davon zwei fremdem Training zugeschrieben, eine der ersten Einheit) · Oberschenkel 2 · Sprunggelenk 1. Schmerzbedingt nicht durchgeführt mit Schmerz-Item „ja“: 2 (HL-01 24.07., BW-06 02.08.); nicht durchgeführt mit Beschwerdegrund ohne Schmerz-Item: 1 (BW-05 26.07. „Kin Probleme“); teilweise mit Verletzungsangabe: 1 (BW-04 01.08.). Die übrigen zehn „gar nicht“-Meldungen nennen Vereinsplan, Athletiktraining, Hitze, Urlaub, Trainingslager oder Vergessen. Kein Ereignis führte zum Studienabbruch; Verletzungen wurden nicht ärztlich verifiziert. Für die KG bestand kein Erfassungsinstrument (Antrag sah keines vor) — Item 19 ist nur für die IG berichtbar.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 Datenqualität des Instruments (§ 6.8) — Limitationen für 6.1/6.2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Bearbeitungsdauer TIME_SUM: Median 46 s (Quartile 38/56, Spanne 22–95 s) für neun Seiten = 5,1 s je Seite; 11 Meldungen (9,9 %) unter 30 s. Freitext, wo erwartbar, ausnahmslos vorhanden (teilweise 6/6, gar nicht 13/13, Schmerz 12/12, Videopause 25/25, Fremdtraining 60/60). Codesicherheit: kein Geräte-, Sitzungs- oder IP-Merkmal; zwei Verwechslungen korrigiert, weitere nicht ausschließbar; Selbstauskunft ohne Zeit- oder Plausibilitätssperre.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Trainingstag nicht erhoben: Das Datums-Item ließ nur „Heute“ zu; der Meldezeitpunkt ist eine Näherung (belegt: BW-09 „gestern nicht heute trainiert“, zehn taggleiche Meldungspaare, BW-02 zwei Einheiten an einem Tag). Meldeintervalle sind keine Trainingsabstände; der 48-h-Abstand ist nicht prüfbar.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Einheitennummer kein Identitätsmerkmal: 9 von 111 Meldungen außerhalb der Datumswoche, 16 weitere mit anderer Nummer in der Woche, vier Spieler mit doppelten Nummern (HL-03 nur ungerade). Hauptzählung je Meldung; Untergrenzen berichten.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Sammelmeldungen: acht Paare innerhalb von fünf Minuten, eine Dublette nach Regel; Nach- und Mehrfachmeldungen waren technisch möglich.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Fremdtraining-Item unterschätzt (Untergrenze): teils als Vereinstraining gelesen, ein Spieler bekundet systematische Falscheintragung.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Selbstauskunft im unbeaufsichtigten Setting: Compliance (Protokolltreue) nicht objektiv prüfbar; Videopausen, Untergrund und Durchführungsstatus sind Näherungsindikatoren.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Export gefiltert (abgebrochene Fragebögen fehlen); TXT-Datei nach Excel-Speicherung mit einer Datumsautokorrektur (CASE 189) — der JSON-Export ist die Originalquelle der Freitexte.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Kurze Bearbeitungsdauer (Median 46 s) als Hinweis auf routinierte, nicht auf sorgfältige Beantwortung — nicht entscheidbar.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 Explorativ: Adhärenz gegen Ausgangswerte und Reifestatus (§ 6.9)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Nur IG, nur deskriptiv. x = vollständige Einheiten (Hauptzählung); Variante I: alle IG-Spieler mit Listenplatz (n = 17, ohne BW-21, Nicht-Melder mit 0), Variante II: nur Spieler mit ≥ 1 Meldung (n = 15). Pearson r mit 95-%-KI (Fisher-z), kein Test als Beleg. Bei Zeiten bedeutet r &lt; 0: höhere Adhärenz geht mit schnelleren Prä-Zeiten einher.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15  Korrelation der Adhärenz mit Prä-Bestwerten und %PAH; Prä-Mittel (SD, n) bei Adhärenz &lt; 6 gegen ≥ 6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600"/>
        <w:gridCol w:w="1000"/>
        <w:gridCol w:w="1700"/>
        <w:gridCol w:w="2200"/>
        <w:gridCol w:w="23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Merkmal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95-%-KI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&lt; 6: M (SD, 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≥ 6: M (SD, 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m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−0,017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[−0,49; 0,47]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1,05 (0,09, 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1,05 (0,08,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m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−0,146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[−0,61; 0,40]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1,06 (0,10, 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1,05 (0,08,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m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−0,001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[−0,48; 0,48]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1,85 (0,10, 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1,84 (0,10,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m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−0,162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[−0,62; 0,38]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1,87 (0,11, 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1,84 (0,10,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m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−0,039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[−0,51; 0,45]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4,53 (0,19, 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4,47 (0,23,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m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−0,191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[−0,64; 0,36]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4,59 (0,17, 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4,47 (0,23,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505 Mittel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−0,296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[−0,70; 0,25]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2,50 (0,06, 6)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2,43 (0,10, 9)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505 Mittel (s)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−0,222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[−0,69; 0,37]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2,49 (0,07, 4)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2,43 (0,10, 9)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SBJ (cm)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0,273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[−0,24; 0,67]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230,6 (14,3, 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243,7 (8,5,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SBJ (cm)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0,107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[−0,43; 0,59]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232,0 (16,9, 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243,7 (8,5,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%PAH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0,510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[0,04; 0,80]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93,0 (3,1, 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95,6 (2,2, 10)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%PAH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0,536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[0,03; 0,82]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92,8 (3,6, 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95,6 (2,2, 10)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Lesart: Die Per-Protokoll-Teilmenge ist eine Selbstselektion. Bei den Leistungsgrößen sind die Zusammenhänge schwach und die Intervalle breit; beim Standweitsprung und beim Reifestatus liegen die Spieler mit ≥ 6 Einheiten im Mittel höher (SBJ 243,7 gegen 230,6 cm; %PAH 95,6 gegen 93,0). Das ist ein Hinweis auf eine reifere, sprungstärkere PP-Teilmenge — als Orientierung für 6.1, nicht als Befund; %PAH ist in der ANCOVA Kovariate.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 Soll-Ist des Monitorings (TIDieR Item 10–12, § 6.10) und Satzvorschläge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Tab. 16  Antrag, Umsetzung, Manuskriptstand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300"/>
        <w:gridCol w:w="2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Merkmal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Ethikantrag (16.06.2026)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Umsetzung (Verfasser 12.09.; Rohexport)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Manuskript 4.5.1/4.6 (09.09.)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Instrument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Trainingsprotokoll je Einheit; Anzahl durchgeführter Einheiten; Session-RPE CR-10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SoSci-Fragebogen test546007, 9 Items je Einheit (Anhang 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beschrieben (4.6)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Auslieferung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Instruktionsvideos, „wöchentlich“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Wochenvideo sonntags 20 Uhr (YouTube, nicht gelistet) in einer WhatsApp-Gruppe je Verein; dort auch Fragebogen-Link und Rückfragen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„wöchentlich … YouTube-Links … direkter Kontaktweg“ — Gruppe und Uhrzeit fehlen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Erinnerung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keine Angabe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Abschlusskarte im Video und Erinnerungen in den WhatsApp-Gruppen (Häufigkeit nicht protokolliert; Häufungen § 1)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„durch die Abschlusskarte … in Erinnerung gerufen“ — Gruppenerinnerungen fehlen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Zeitfenster / Sperre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keine Angabe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jederzeit abrufbar, keine Zeitsperre, keine Mehrfachsperre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„ein Zeitpunkt innerhalb des Tages war nicht vorgegeben“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Trainingstag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keine Angabe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nicht erhoben (Datums-Item nur „Heute“)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„Trainingsdatum … erfasst“ — falsch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Zählregel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„durchgeführte Trainingseinheiten“; Adherence &lt; 75 % → Ausschluss aus der Hauptanalyse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„ganz“ je Meldung (Entscheidung 12.09.); teilweise gesondert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„ganz oder teilweise“ — anzupassen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Dauer je Einheit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30–40 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Wochenvideo 24:17–31:14 min + eigenes Erwärmungsvideo 8:53 = Sitzungsdauer 33:10–40:07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„im Rahmen der … 30 bis 40 Minuten“ (zutreffend), „rund zehnminütiges“ Aufwärmen als Teil des Videos (unzutreffend: eigenes Video, 8:53)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Abstand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Einheiten/Woche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schriftliche 48-h-Anweisung, nicht kontrolliert, nicht prüfbar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„Mindestabstand 48 Stunden“ ohne Kontrollhinweis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KG-Monitoring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nicht vorgesehen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keines (Fragebogen B nie erhoben)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TESTEX-Lücke, keine Protokollabweichung (F10 § 1.5)</w:t>
            </w:r>
          </w:p>
        </w:tc>
      </w:tr>
    </w:tbl>
    <w:p>
      <w:pPr>
        <w:spacing w:after="10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Satzvorschläge für die Textrevision — Vorschlagsliste, Freigabe je Punkt; kein Einbau ohne Anweisung: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4.6 Abs. 1 · „Je Einheit wurden das Trainingsdatum … erfasst“</w:t>
      </w:r>
      <w:r>
        <w:rPr>
          <w:rFonts w:ascii="Arial" w:cs="Arial" w:eastAsia="Arial" w:hAnsi="Arial"/>
          <w:sz w:val="19"/>
          <w:szCs w:val="19"/>
        </w:rPr>
        <w:t xml:space="preserve"> — Befund: Datums-Item bot nur „Heute“ (111/111); der Trainingstag ist nicht erhoben. — Vorschlag: „… erfasst wurden der Meldezeitpunkt (das Datums-Item ließ nur die Angabe „Heute“ zu, sodass der Trainingstag nur bei taggleicher Meldung dem Meldedatum entspricht), die Zuordnung zu Woche und Einheit …“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4.6 Abs. 3 · „als absolviert galten Einheiten mit dem Durchführungsstatus „ganz“ oder „teilweise““</w:t>
      </w:r>
      <w:r>
        <w:rPr>
          <w:rFonts w:ascii="Arial" w:cs="Arial" w:eastAsia="Arial" w:hAnsi="Arial"/>
          <w:sz w:val="19"/>
          <w:szCs w:val="19"/>
        </w:rPr>
        <w:t xml:space="preserve"> — Befund: Entscheidung 12.09.: Hauptzählung „ganz“; „teilweise“ gesondert und als Sensitivität. — Vorschlag: „Als absolviert galt eine Einheit mit dem Durchführungsstatus „ganz“; teilweise absolvierte Einheiten wurden gesondert ausgewiesen und in einer Sensitivitätsanalyse mitgezählt.“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4.6 Abs. 1 · „durch die Abschlusskarte … in Erinnerung gerufen … ein Zeitpunkt innerhalb des Tages war nicht vorgegeben“</w:t>
      </w:r>
      <w:r>
        <w:rPr>
          <w:rFonts w:ascii="Arial" w:cs="Arial" w:eastAsia="Arial" w:hAnsi="Arial"/>
          <w:sz w:val="19"/>
          <w:szCs w:val="19"/>
        </w:rPr>
        <w:t xml:space="preserve"> — Befund: Fragebogen jederzeit abrufbar, auch tage- und wochenübergreifend; zusätzlich Erinnerungen in den vereinsbezogenen WhatsApp-Gruppen (Verfasser 12.09.; Häufigkeit nicht protokolliert). — Vorschlag: „… der Fragebogen war über den Link in der vereinsbezogenen Gruppe und die Abschlusskarte des Videos jederzeit erreichbar; ergänzend wurde in den Gruppen an das Ausfüllen erinnert. Ein Zeitfenster oder eine Sperre gegen Nach- und Mehrfachmeldungen bestand nicht.“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4.5.1 Abs. 3 · „wöchentlich über nicht gelistete YouTube-Links … direkter Kontaktweg“</w:t>
      </w:r>
      <w:r>
        <w:rPr>
          <w:rFonts w:ascii="Arial" w:cs="Arial" w:eastAsia="Arial" w:hAnsi="Arial"/>
          <w:sz w:val="19"/>
          <w:szCs w:val="19"/>
        </w:rPr>
        <w:t xml:space="preserve"> — Befund: Veröffentlichung sonntags 20 Uhr für die Folgewoche; Verteilung und Rückfragen über eine WhatsApp-Gruppe je Verein. — Vorschlag: „Das Video der jeweiligen Folgewoche wurde sonntags um 20 Uhr als nicht gelisteter YouTube-Link in einer vereinsbezogenen WhatsApp-Gruppe veröffentlicht, über die auch der Fragebogen-Link verteilt und Rückfragen beantwortet wurden.“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4.5.1 Abs. 4 · „Einer Einführungskarte folgten ein rund zehnminütiges … Aufwärmprogramm … dessen Gesamtdauer im Rahmen der … 30 bis 40 Minuten lag“</w:t>
      </w:r>
      <w:r>
        <w:rPr>
          <w:rFonts w:ascii="Arial" w:cs="Arial" w:eastAsia="Arial" w:hAnsi="Arial"/>
          <w:sz w:val="19"/>
          <w:szCs w:val="19"/>
        </w:rPr>
        <w:t xml:space="preserve"> — Befund: Die Erwärmung war ein eigenes, in allen Wochen identisches Video (8:53); das Wochenvideo enthielt den Hauptteil (24:17–31:14 min). Sitzungsdauer 33:10–40:07 min. — Vorschlag: „Je Einheit standen zwei Videos zur Verfügung: ein in allen Wochen identisches Aufwärmvideo nach dem RAMP-Schema (8:53 min; Jeffreys, 2007) und das Wochenvideo mit dem Hauptteil (24:17 bis 31:14 min). Die Gesamtdauer einer Einheit lag damit bei rund 33 bis 40 Minuten und entsprach der im Ethikantrag angegebenen Spanne.“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4.5.1 Abs. 1 · „nicht aufeinanderfolgenden Tagen, Mindestabstand 48 Stunden“</w:t>
      </w:r>
      <w:r>
        <w:rPr>
          <w:rFonts w:ascii="Arial" w:cs="Arial" w:eastAsia="Arial" w:hAnsi="Arial"/>
          <w:sz w:val="19"/>
          <w:szCs w:val="19"/>
        </w:rPr>
        <w:t xml:space="preserve"> — Befund: Vorgabe, nicht kontrolliert, nicht prüfbar; ein dokumentierter Verstoß (BW-02, 30.08.). — Vorschlag: „… angesetzt (Vorgabe: zwei Einheiten pro Woche mit mindestens 48 Stunden Abstand, ohne intensive Einheit dazwischen; die Einhaltung wurde nicht kontrolliert und ist aus dem Monitoring nicht prüfbar, Abschn. 4.6).“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4.5.1 Abs. 4 · „das Video einmal zu starten und … ohne Vor- oder Zurückspulen zu durchlaufen“</w:t>
      </w:r>
      <w:r>
        <w:rPr>
          <w:rFonts w:ascii="Arial" w:cs="Arial" w:eastAsia="Arial" w:hAnsi="Arial"/>
          <w:sz w:val="19"/>
          <w:szCs w:val="19"/>
        </w:rPr>
        <w:t xml:space="preserve"> — Befund: Videopausen/Wiederholungen bei 25 von 111 Meldungen (HL-07 systematisch). — Vorschlag: Satz beibehalten; Pausenhäufigkeit in 5.1 berichten, in 6.2 als Näherungsindikator einordnen.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4.5.2 Abs. 2 · „bei Verein A eine vereinsfreie Phase ohne Trainingsvorgaben“ (W1–W2)</w:t>
      </w:r>
      <w:r>
        <w:rPr>
          <w:rFonts w:ascii="Arial" w:cs="Arial" w:eastAsia="Arial" w:hAnsi="Arial"/>
          <w:sz w:val="19"/>
          <w:szCs w:val="19"/>
        </w:rPr>
        <w:t xml:space="preserve"> — Befund: Verfasser 12.09.: In der vereinsfreien Phase gab das Trainerteam einen extensiven Laufplan vor (Freitexte HL-02 „Plan von Sven“). Das Plandokument liegt nicht im Ordner; Vorbereitung Hohenlind.jpg zeigt nur den Trainingsauftakt 03./04.08. — Vorschlag: „Während der ersten beiden Interventionswochen (20.07. bis 02.08.2026) bestand bei Verein A eine vereinsfreie Phase, für die das Trainerteam einen extensiven Laufplan vorgab; die individuelle Umsetzung wurde nicht erfasst.“ ⟨Anhang D: Laufplan nachreichen oder als nicht dokumentiert führen⟩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Soll-Ist in Kürze (für 6.2): Der Antrag ist bei Instrument je Einheit, Zählgröße, sRPE und Sitzungsdauer (33:10–40:07 min gegen 30–40 min) erfüllt. Nicht vorgesehen und nicht umgesetzt: Zeitfenster, Sperre, Datumserfassung, Erinnerungsprotokoll (Erinnerungen erfolgten, sind aber nicht dokumentiert), Instrument für die KG.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 Anhang A — Itemtabelle Fragebogen A (SoSci test546007 „Checkliste Sommerferien Trainingsprogramm“, Codebuch 24.08.2026)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3700"/>
        <w:gridCol w:w="2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Frage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Antwortoptionen (Code)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Folgefrage / Freitext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Wer bist du? Wähle deinen Code.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HL-01 … HL-08 (1–8), BW-01 … BW-14 (9–22)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 welchem Tag hast du trainiert?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Heute (1) — einzige Option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Welche Einheit war das?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Woche 1 Einheit 1 (1) … Woche 6 Einheit 2 (12)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Hast du die Einheit geschafft?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Ganz (1) · Teilweise (2) · Gar nicht (3)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H004_02 „Was nicht?“ (teilweise) · H004_03 Grund (gar nicht)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Wie war dein Training?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Ruhe (1) · 1 Sehr, sehr leicht (2) · 2 Leicht (3) · 3 Moderat (4) · 4 Etwas hart (5) · 5 Hart (6) · 6 (7) · 7 Sehr hart (8) · 8 (9) · 9 (10) · 10 Maximal (11) → CR-10 = Code − 1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Auf welchem Untergrund hast du trainiert?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Rasen/Wiese (1) · Kunstrasen (2) · Hartplatz/Asphalt (3) · Drinnen (4) · Anderes (5)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Hattest du Schmerzen oder Probleme?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 (1) · Nein (2)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H007_01 Freitext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Hast du das Video angehalten oder Übungen wiederholt?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 (1) · Nein (2)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H008_01 Freitext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Hast du seit der letzten Einheit anderes Sporttraining gemacht?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 (1) · Nein (2)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H009_01 Freitext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SoSci-Metadaten je Meldung: STARTED, LASTDATA (Zeitstempel), TIME001–009 (Sekunden je Seite), TIME_SUM, LASTPAGE, MAXPAGE, FINISHED, MISSING. Kein Geräte-, Sitzungs- oder IP-Merkmal. Die Freitextfelder H004_02/H004_03 heißen im Codebuch nicht gesondert; ihre Bezeichnung folgt dem Export.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 Rückfragen an den Verfasser (offen)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Geklärt am 12.09. (Verfasser): Videodauern W5 31:03 und W6 31:14; Erwärmung als eigenes Video (8:53) zusätzlich → Sitzungsdauer 33:10–40:07 min; Erinnerungen in den Gruppen wurden eingesetzt (Häufigkeit nicht protokolliert); Verein A W1–W2 extensiver Laufplan des Trainerteams (Plandokument nicht im Ordner).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Offen: HL-06, BW-01, HL-05 — mündliche Auskunft, ob trainiert wurde? Nur als Vermerk, nicht als Datum.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Offen (optional): ungefilterter SoSci-Export (inkl. abgebrochener Fragebögen) — nur Datenqualität, keine Zählfolge.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Zu tun: 01_Personen, Spalte Einheiten_ganz nach Tab. 9 füllen; BW-21 als „nicht erhebbar“ statt 0.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Zu tun: Laufplan Verein A (W1–W2) für Anhang D nachreichen oder dort als „nicht dokumentiert“ führen.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 Dateien (Stand 12.09.2026)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Claude\03_Skripte\Auswertung_F1_Fragebogen_2026-09-12.py + .txt — Rechenweg und vollständige Ausgabe (§ 6.1–6.10), einzige Zahlenquelle dieses Dokuments.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SoSci_Fragebogen\Fragebogen_A_aufbereitet_2026-09-12.xlsx — Blätter Info, Parameter, Meldungen (111 Zeilen), Spieler (18 Zeilen; Zählungen als Formeln, geprüft gegen F1).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Claude\03_Skripte\Auswertung_B0_Mindestdosis_2026-09-12.py + .txt — § 6 um „Wo-cap“ und „H003-dist“ ergänzt (K20); Hauptzählung unverändert.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Claude\02_Befunde\Fragebogenauswertung_2026-09-12.docx + .pdf — dieses Dokument.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Zu klären im Manuskript: Vorschläge § 10 (Textrevision 4.5.1/4.6/4.5.2). Trainingsdokumentation_Block1-3.docx: Kopie in Planung_Intervention\Trainingsprogramm am 12.09. bereinigt; die Kopie in Schreiben\ und die Projektdatei enthalten den fachfremden Textanhang noch.</w:t>
      </w:r>
    </w:p>
    <w:sectPr>
      <w:pgSz w:w="11906" w:h="16838" w:orient="portrait"/>
      <w:pgMar w:top="11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Fragebogenauswertung 2026-09-12</dc:title>
  <dc:creator>Claude (Cowork)</dc:creator>
  <cp:lastModifiedBy>Un-named</cp:lastModifiedBy>
  <cp:revision>1</cp:revision>
  <dcterms:created xsi:type="dcterms:W3CDTF">2026-09-12T17:56:18.251Z</dcterms:created>
  <dcterms:modified xsi:type="dcterms:W3CDTF">2026-09-12T17:56:18.266Z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