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4"/>
          <w:szCs w:val="44"/>
        </w:rPr>
        <w:t xml:space="preserve">Revisión de la Tarea Descriptiva (Clustering)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Resumen del análisis realizado tras el feedback del profesor</w:t>
      </w:r>
    </w:p>
    <w:p>
      <w:pPr>
        <w:spacing w:after="80"/>
        <w:jc w:val="center"/>
      </w:pPr>
      <w:r>
        <w:rPr>
          <w:i/>
          <w:iCs/>
          <w:color w:val="777777"/>
          <w:sz w:val="24"/>
          <w:szCs w:val="24"/>
        </w:rPr>
        <w:t xml:space="preserve">Documento explicativo para el equipo</w:t>
      </w:r>
    </w:p>
    <w:p>
      <w:pPr>
        <w:spacing w:after="40" w:before="400"/>
        <w:jc w:val="center"/>
      </w:pPr>
      <w:r>
        <w:rPr>
          <w:color w:val="999999"/>
          <w:sz w:val="20"/>
          <w:szCs w:val="20"/>
        </w:rPr>
        <w:t xml:space="preserve">Proyecto Data Mining — EduData · Julio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Contexto: de qué trata este documento</w:t>
      </w:r>
    </w:p>
    <w:p>
      <w:pPr>
        <w:spacing w:after="120" w:line="276"/>
      </w:pPr>
      <w:r>
        <w:t xml:space="preserve">Nuestra tarea descriptiva usa clustering (K-Means y K-Medoids) para segmentar a los estudiantes en perfiles. Al revisar el informe surgió una duda: los grupos no parecían bien segmentados. Al plantearlo al profesor, entregó cuatro comentarios que guiaron este análisis: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Los ejes X e Y del gráfico de grupos quizás no eran los mejores.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Esas variables quizás tampoco aportan valor para separar los grupos dentro del algoritmo.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Revisar la matriz de correlación y el análisis exploratorio (EDA).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Revisar el tratamiento de la nota en las tareas descriptiva y predictiva.</w:t>
      </w:r>
    </w:p>
    <w:p>
      <w:pPr>
        <w:spacing w:after="120" w:line="276"/>
      </w:pPr>
      <w:r>
        <w:t xml:space="preserve">Este documento resume, con evidencia y figuras, qué encontramos y qué debemos cambiar, ajustar o mejorar.</w:t>
      </w:r>
    </w:p>
    <w:p>
      <w:pPr>
        <w:pStyle w:val="Heading1"/>
      </w:pPr>
      <w:r>
        <w:t xml:space="preserve">2. Resumen ejecutivo (lo esencial)</w:t>
      </w:r>
    </w:p>
    <w:p>
      <w:pPr>
        <w:spacing w:after="120" w:line="276"/>
      </w:pPr>
      <w:r>
        <w:rPr>
          <w:b/>
          <w:bCs/>
        </w:rPr>
        <w:t xml:space="preserve">Hallazgo central: </w:t>
      </w:r>
      <w:r>
        <w:t xml:space="preserve">los datos no tienen clusters (grupos) naturales. Las 12 variables conductuales son independientes entre sí y unimodales, por lo que forman una única nube sin subgrupos densos. Ningún algoritmo puede "descubrir" grupos que no existen.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clustering no está mal hecho: está mal </w:t>
      </w:r>
      <w:r>
        <w:rPr>
          <w:i/>
          <w:iCs/>
        </w:rPr>
        <w:t xml:space="preserve">presentado</w:t>
      </w:r>
      <w:r>
        <w:t xml:space="preserve">. Los 4 grupos son una partición operativa útil, no grupos descubiertos en los datos.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El gráfico con ejes PCA fue una mala elección de visualización: esconde la lectura. Se reemplaza por un gráfico en variables reales.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El tratamiento de la nota es correcto: la nota se excluye bien de ambas tareas (por fuga de información y por diseño).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La elección de K-Means / K-Medoids es adecuada, pero faltó validar un supuesto clave antes de agrupar: la tendencia de agrupamiento (test de Hopkins).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La mejora tras los cambios es de rigor y credibilidad, no de separación visual: los grupos seguirán solapados, pero quedan validados y diferenciados por resultado (reprobación del 18 % al 52 %).</w:t>
      </w:r>
    </w:p>
    <w:p>
      <w:pPr>
        <w:pStyle w:val="Heading1"/>
      </w:pPr>
      <w:r>
        <w:t xml:space="preserve">3. Hallazgo central: no hay clusters naturales</w:t>
      </w:r>
    </w:p>
    <w:p>
      <w:pPr>
        <w:spacing w:after="120" w:line="276"/>
      </w:pPr>
      <w:r>
        <w:t xml:space="preserve">El prerrequisito de todo clustering es que exista estructura de grupos. Lo medimos con el estadístico de Hopkins, calibrándolo con casos sintéticos en las mismas 12 dimensiones para poder interpretarlo: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57550"/>
            <wp:effectExtent t="0" r="0" b="0" l="0"/>
            <wp:docPr id="1" name="6_hopkins_tendencia_agrupamiento.png" descr="Figura 1. Tendencia de agrupamiento (Hopkins). H = 0,689 coincide con &quot;una sola nube&quot;, no con clusters separados." title="Figura 1. Tendencia de agrupamiento (Hopkins). H = 0,689 coincide con &quot;una sola nube&quot;, no con clusters separ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Tendencia de agrupamiento (Hopkins). H = 0,689 coincide con "una sola nube", no con clusters separados.</w:t>
      </w:r>
    </w:p>
    <w:p>
      <w:pPr>
        <w:spacing w:after="120" w:line="276"/>
      </w:pPr>
      <w:r>
        <w:rPr>
          <w:b/>
          <w:bCs/>
        </w:rPr>
        <w:t xml:space="preserve">Lectura: </w:t>
      </w:r>
      <w:r>
        <w:t xml:space="preserve">Hopkins = 0,689. Una sola nube gaussiana da 0,686 y cuatro clusters bien separados dan 0,918. Nuestros datos caen sobre "una sola nube". Ojo: Hopkins &gt; 0,5 no significa "hay grupos"; solo indica que el dato tiene un centro (no es uniforme).</w:t>
      </w:r>
    </w:p>
    <w:p>
      <w:pPr>
        <w:pStyle w:val="Heading1"/>
      </w:pPr>
      <w:r>
        <w:t xml:space="preserve">4. Por qué los grupos se ven solapados</w:t>
      </w:r>
    </w:p>
    <w:p>
      <w:pPr>
        <w:spacing w:after="120" w:line="276"/>
      </w:pPr>
      <w:r>
        <w:t xml:space="preserve">La calidad de separación se mide con el coeficiente de silueta (de -1 a 1). El nuestro es 0,063: muy cercano a 0, es decir, prácticamente sin separación. Verificamos que reducir variables sube la silueta, pero por una razón que engaña: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3_silueta_vs_dimensionalidad.png" descr="Figura 2. La silueta sube al usar menos variables, pero es un artefacto de dimensionalidad: cualquier subconjunto aleatorio del mismo tamaño rinde igual." title="Figura 2. La silueta sube al usar menos variables, pero es un artefacto de dimensionalidad: cualquier subconjunto aleatorio del mismo tamaño rinde ig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La silueta sube al usar menos variables, pero es un artefacto de dimensionalidad: cualquier subconjunto aleatorio del mismo tamaño rinde igual.</w:t>
      </w:r>
    </w:p>
    <w:p>
      <w:pPr>
        <w:spacing w:after="120" w:line="276"/>
      </w:pPr>
      <w:r>
        <w:rPr>
          <w:b/>
          <w:bCs/>
        </w:rPr>
        <w:t xml:space="preserve">Conclusión: </w:t>
      </w:r>
      <w:r>
        <w:t xml:space="preserve">no debemos "reducir a 3 variables para mejorar la silueta". Cualquier 3 variables al azar dan el mismo valor (0,22–0,24). La mejora no es estructura real, es efecto de tener menos dimensiones.</w:t>
      </w:r>
    </w:p>
    <w:p>
      <w:pPr>
        <w:pStyle w:val="Heading1"/>
      </w:pPr>
      <w:r>
        <w:t xml:space="preserve">5. Matriz de correlación y EDA (lo que pidió el profe)</w:t>
      </w:r>
    </w:p>
    <w:p>
      <w:pPr>
        <w:spacing w:after="120" w:line="276"/>
      </w:pPr>
      <w:r>
        <w:t xml:space="preserve">La matriz de correlación muestra que las 12 variables conductuales son independientes entre sí (todas ≈ 0). Sin correlaciones no hay combinaciones de variables que formen cúmulos: es la causa de raíz de la baja separación.</w:t>
      </w:r>
    </w:p>
    <w:p>
      <w:pPr>
        <w:spacing w:after="40" w:before="60"/>
        <w:jc w:val="center"/>
      </w:pPr>
      <w:r>
        <w:drawing>
          <wp:inline distT="0" distB="0" distL="0" distR="0">
            <wp:extent cx="4572000" cy="4086225"/>
            <wp:effectExtent t="0" r="0" b="0" l="0"/>
            <wp:docPr id="1" name="1_matriz_correlacion.png" descr="Figura 3. Matriz de correlación: todas las correlaciones son ≈ 0 → variables independientes." title="Figura 3. Matriz de correlación: todas las correlaciones son ≈ 0 → variables independ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Matriz de correlación: todas las correlaciones son ≈ 0 → variables independientes.</w:t>
      </w:r>
    </w:p>
    <w:p>
      <w:pPr>
        <w:spacing w:after="120" w:line="276"/>
      </w:pPr>
      <w:r>
        <w:t xml:space="preserve">El EDA confirma lo mismo desde las distribuciones: las 12 variables son unimodales (un solo pico), es decir, no hay subpoblaciones ni cortes naturales.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609975"/>
            <wp:effectExtent t="0" r="0" b="0" l="0"/>
            <wp:docPr id="1" name="2_eda_distribuciones.png" descr="Figura 4. Distribuciones (EDA): todas unimodales, sin subgrupos naturales." title="Figura 4. Distribuciones (EDA): todas unimodales, sin subgrupos natur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Distribuciones (EDA): todas unimodales, sin subgrupos naturales.</w:t>
      </w:r>
    </w:p>
    <w:p>
      <w:pPr>
        <w:pStyle w:val="Heading1"/>
      </w:pPr>
      <w:r>
        <w:t xml:space="preserve">6. El gráfico de los grupos: cambiar los ejes</w:t>
      </w:r>
    </w:p>
    <w:p>
      <w:pPr>
        <w:spacing w:after="120" w:line="276"/>
      </w:pPr>
      <w:r>
        <w:t xml:space="preserve">El gráfico original usaba componentes principales (PCA) como ejes X e Y. Esos componentes resumen solo el 22 % de la información y optimizan la varianza total, no la separación entre grupos: por eso todo se ve revuelto. La solución NO es buscar ejes mágicos que muestren separación (no existe), sino usar variables reales para que los grupos sean interpretables.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2505075"/>
            <wp:effectExtent t="0" r="0" b="0" l="0"/>
            <wp:docPr id="1" name="7_antes_despues_grupos.png" descr="Figura 5. Mismo modelo y mismo tipo de gráfico; solo cambian los ejes. A la derecha los centros son interpretables, pero las nubes siguen tocándose (no hay clusters)." title="Figura 5. Mismo modelo y mismo tipo de gráfico; solo cambian los ejes. A la derecha los centros son interpretables, pero las nubes siguen tocándose (no hay cluster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Mismo modelo y mismo tipo de gráfico; solo cambian los ejes. A la derecha los centros son interpretables, pero las nubes siguen tocándose (no hay clusters).</w:t>
      </w:r>
    </w:p>
    <w:p>
      <w:pPr>
        <w:spacing w:after="120" w:line="276"/>
      </w:pPr>
      <w:r>
        <w:rPr>
          <w:b/>
          <w:bCs/>
        </w:rPr>
        <w:t xml:space="preserve">Qué cambia: </w:t>
      </w:r>
      <w:r>
        <w:t xml:space="preserve">con variables reales (gestión del tiempo vs. motivación) cada grupo se ubica en una zona que se puede nombrar. Mejora la </w:t>
      </w:r>
      <w:r>
        <w:rPr>
          <w:i/>
          <w:iCs/>
        </w:rPr>
        <w:t xml:space="preserve">lectura</w:t>
      </w:r>
      <w:r>
        <w:t xml:space="preserve">, no la separación.</w:t>
      </w:r>
    </w:p>
    <w:p>
      <w:pPr>
        <w:pStyle w:val="Heading1"/>
      </w:pPr>
      <w:r>
        <w:t xml:space="preserve">7. ¿Qué variables aportan? Negocio vs. cluster</w:t>
      </w:r>
    </w:p>
    <w:p>
      <w:pPr>
        <w:spacing w:after="120" w:line="276"/>
      </w:pPr>
      <w:r>
        <w:t xml:space="preserve">El profe tenía razón: la mayoría de las variables no ayudan a separar los grupos. Pero hay que distinguir dos tipos de relevancia: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Relevancia de </w:t>
      </w:r>
      <w:r>
        <w:rPr>
          <w:b/>
          <w:bCs/>
        </w:rPr>
        <w:t xml:space="preserve">cluster</w:t>
      </w:r>
      <w:r>
        <w:t xml:space="preserve">: ninguna variable forma grupos (independientes + unimodales).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Relevancia de </w:t>
      </w:r>
      <w:r>
        <w:rPr>
          <w:b/>
          <w:bCs/>
        </w:rPr>
        <w:t xml:space="preserve">negocio</w:t>
      </w:r>
      <w:r>
        <w:t xml:space="preserve">: varias variables SÍ predicen la nota (horas de estudio 0,43; gestión del tiempo 0,32; motivación 0,31...).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3286125"/>
            <wp:effectExtent t="0" r="0" b="0" l="0"/>
            <wp:docPr id="1" name="4_correlacion_con_nota.png" descr="Figura 6. Relevancia de negocio: cada hábito sí predice la nota, aunque no forme clusters. Horas de estudio es el mejor predictor (0,43)." title="Figura 6. Relevancia de negocio: cada hábito sí predice la nota, aunque no forme clusters. Horas de estudio es el mejor predictor (0,4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Relevancia de negocio: cada hábito sí predice la nota, aunque no forme clusters. Horas de estudio es el mejor predictor (0,43).</w:t>
      </w:r>
    </w:p>
    <w:p>
      <w:pPr>
        <w:spacing w:after="40" w:before="60"/>
        <w:jc w:val="center"/>
      </w:pPr>
      <w:r>
        <w:drawing>
          <wp:inline distT="0" distB="0" distL="0" distR="0">
            <wp:extent cx="5524500" cy="2447925"/>
            <wp:effectExtent t="0" r="0" b="0" l="0"/>
            <wp:docPr id="1" name="5_scatter_variables_reales.png" descr="Figura 7. Grupos en variables reales: se ven cortes limpios porque K-Means parte una nube uniforme; no hay cúmulos densos separados." title="Figura 7. Grupos en variables reales: se ven cortes limpios porque K-Means parte una nube uniforme; no hay cúmulos densos separ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7. Grupos en variables reales: se ven cortes limpios porque K-Means parte una nube uniforme; no hay cúmulos densos separados.</w:t>
      </w:r>
    </w:p>
    <w:p>
      <w:pPr>
        <w:pStyle w:val="Heading1"/>
      </w:pPr>
      <w:r>
        <w:t xml:space="preserve">8. Tratamiento de la nota (descriptiva y predictiva)</w:t>
      </w:r>
    </w:p>
    <w:p>
      <w:pPr>
        <w:spacing w:after="120" w:line="276"/>
      </w:pPr>
      <w:r>
        <w:t xml:space="preserve">"La nota" son variables distintas con razones distintas para excluirlas. El tratamiento actual es correcto: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43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Descriptiva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Predictiva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Razón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final_grade / grade_category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Excluida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Excluida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Fuga de información: pass_fail se deriva de final_grade (umbral 50). Usarlas daría un modelo artificialmente perfecto.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pass_fail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posteriori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 objetivo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 el objetivo a predecir; en clustering se retira (no supervisado) y solo se usa después para validar.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previous_grade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Excluida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Excluida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es fuga (se mide antes). Se excluye por decisión de diseño: usar hábitos accionables y no estigmatizar por historial.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Para el profe: </w:t>
      </w:r>
      <w:r>
        <w:t xml:space="preserve">conservar la nota-resultado en la descriptiva sería circular (agrupar por el resultado y luego "descubrir" que difieren en el resultado). Si previous_grade tuviera un único lugar como predictor, sería la tarea predictiva, no la descriptiva.</w:t>
      </w:r>
    </w:p>
    <w:p>
      <w:pPr>
        <w:pStyle w:val="Heading1"/>
      </w:pPr>
      <w:r>
        <w:t xml:space="preserve">9. ¿Son correctos los algoritmos? Validación de supuestos</w:t>
      </w:r>
    </w:p>
    <w:p>
      <w:pPr>
        <w:spacing w:after="120" w:line="276"/>
      </w:pPr>
      <w:r>
        <w:t xml:space="preserve">La elección de K-Means + K-Medoids/CLARA es adecuada para datos numéricos continuos a esta escala. El problema no es el algoritmo, es una propiedad del dato (lo confirma que TODAS las familias fallan: GMM 0,058; jerárquico 0,015; DBSCAN 0 grupos). Validación de supuestos: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Supuesto / requisito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¿Cumple?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Escalas comparables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Sí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Normalización Min-Max aplicada.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Pocos outliers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Sí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0,3–0,7 % por variable.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Distancia adecuada al tipo de variable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Sí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Bien: se descartó la vista con variables one-hot.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Grupos esféricos / de tamaño similar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Enunciado en Tabla 55 pero no verificado; no hay subpoblaciones.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 conocido/derivable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Codo y silueta planos; k=4 se fijó por negocio.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Tendencia de agrupamiento (que existan grupos)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validación clave que faltó. Hopkins = 0,689 (una nube). Debió testearse ANTES de agrupar.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Qué cambiar, ajustar y mejorar</w:t>
      </w:r>
    </w:p>
    <w:p>
      <w:pPr>
        <w:pStyle w:val="Heading2"/>
      </w:pPr>
      <w:r>
        <w:t xml:space="preserve">Cambiar (lo que induce a error)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gráfico de grupos: reemplazar los ejes PCA por variables reales (ver Figura 5) y acompañarlo del Hopkins y la matriz de correlación.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narrativa: hablar de "partición operativa convencional", no de "grupos / perfiles descubiertos".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justificación de la silueta baja: presentarla como confirmación del Hopkins (no hay clusters), no como "esperable en datos sintéticos".</w:t>
      </w:r>
    </w:p>
    <w:p>
      <w:pPr>
        <w:pStyle w:val="Heading2"/>
      </w:pPr>
      <w:r>
        <w:t xml:space="preserve">Ajustar (retoques puntuales)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No usar la "robustez a outliers" de K-Medoids como argumento (casi no hay outliers).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Redactar la fuga en la dirección correcta: </w:t>
      </w:r>
      <w:r>
        <w:rPr>
          <w:i/>
          <w:iCs/>
        </w:rPr>
        <w:t xml:space="preserve">pass_fail se deriva de final_grade</w:t>
      </w:r>
      <w:r>
        <w:t xml:space="preserve"> (la feature determina el objetivo).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Corregir el umbral: el texto dice "≥50 / &lt;50" pero en los datos Fail es final_grade ≤ 50.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Explicitar que k=4 se eligió por interpretabilidad de negocio porque los datos no dan señal.</w:t>
      </w:r>
    </w:p>
    <w:p>
      <w:pPr>
        <w:pStyle w:val="Heading2"/>
      </w:pPr>
      <w:r>
        <w:t xml:space="preserve">Mejorar / agregar (el rigor que pide el profe)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Test de tendencia de agrupamiento (Hopkins) antes de clusterizar — Figura 1.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Matriz de correlación de las 12 variables — Figura 3 (pedida explícitamente).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EDA con distribuciones unimodales — Figura 4.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</w:rPr>
        <w:t xml:space="preserve">Análisis de relevancia de variables bien planteado (sin caer en el artefacto de dimensionalidad) — Figuras 2 y 6.</w:t>
      </w:r>
    </w:p>
    <w:p>
      <w:pPr>
        <w:spacing w:after="80"/>
      </w:pPr>
    </w:p>
    <w:p>
      <w:pPr>
        <w:spacing w:after="120" w:line="276"/>
        <w:rPr>
          <w:b/>
          <w:bCs/>
        </w:rPr>
      </w:pPr>
      <w:r>
        <w:rPr>
          <w:b/>
          <w:bCs/>
        </w:rPr>
        <w:t xml:space="preserve">Mapeo directo a los comentarios del profesor: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Comentario del profesor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hacemos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ejes X/Y no eran los mejores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Explicar que eran componentes PCA (22 %) y cambiar a variables reales + Hopkins + correlación.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Esas variables no aportan a la separación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Mostrar la relevancia de variables, aclarando que reducir es artefacto de dimensionalidad.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Revisar matriz de correlación y EDA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Agregar ambas: independencia (≈0) + unimodalidad → prueban que no hay clusters.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Revisar el tratamiento de la nota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Confirmado correcto; distinguir fuga (final_grade) de decisión de diseño (previous_grade).</w:t>
            </w:r>
          </w:p>
        </w:tc>
      </w:tr>
    </w:tbl>
    <w:p>
      <w:pPr>
        <w:pStyle w:val="Heading1"/>
      </w:pPr>
      <w:r>
        <w:t xml:space="preserve">11. ¿Se verá una mejor segmentación?</w:t>
      </w:r>
    </w:p>
    <w:p>
      <w:pPr>
        <w:spacing w:after="120" w:line="276"/>
      </w:pPr>
      <w:r>
        <w:rPr>
          <w:b/>
          <w:bCs/>
        </w:rPr>
        <w:t xml:space="preserve">No en separación geométrica, y está bien. </w:t>
      </w:r>
      <w:r>
        <w:t xml:space="preserve">Los grupos seguirán solapados porque no hay clusters naturales. La "mejor segmentación" aparece en el resultado, no en la geometría: la reprobación va del 18 % al 52 % entre grupos. Ahí está el valor real y válido de la segmentación.</w:t>
      </w:r>
    </w:p>
    <w:p>
      <w:pPr>
        <w:pStyle w:val="Heading1"/>
      </w:pPr>
      <w:r>
        <w:t xml:space="preserve">12. Conclusión y mensaje para el profesor</w:t>
      </w:r>
    </w:p>
    <w:p>
      <w:pPr>
        <w:spacing w:after="120" w:line="276"/>
      </w:pPr>
      <w:r>
        <w:t xml:space="preserve">Validamos la tendencia de agrupamiento (Hopkins), la matriz de correlación y el EDA como el profesor sugirió; confirman que los datos no tienen clusters naturales. Reencuadramos la segmentación como una partición operativa por hábitos, justificada por la diferencia de reprobación (18 %–52 %) y no por separación geométrica. Cambiamos los ejes del gráfico a variables reales para hacer los perfiles interpretables. El tratamiento de la nota y la elección de algoritmos son correctos; se agregó la validación de supuestos que faltaba.</w:t>
      </w:r>
    </w:p>
    <w:p>
      <w:pPr>
        <w:spacing w:after="120"/>
      </w:pPr>
    </w:p>
    <w:p>
      <w:pPr>
        <w:pBdr>
          <w:left w:val="single" w:color="1F4E79" w:sz="18" w:space="12"/>
        </w:pBdr>
        <w:spacing w:after="120"/>
        <w:ind w:left="240"/>
      </w:pPr>
      <w:r>
        <w:rPr>
          <w:i/>
          <w:iCs/>
          <w:sz w:val="22"/>
          <w:szCs w:val="22"/>
        </w:rPr>
        <w:t xml:space="preserve">En una frase: la segmentación no mejora en separación porque los datos no tienen grupos naturales (validado); mejora en rigor y queda justificada por diferenciación de resultado, no de geometría.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c3718959400829d13dab3656ca084ef2f33c5e.png"/><Relationship Id="rId8" Type="http://schemas.openxmlformats.org/officeDocument/2006/relationships/image" Target="media/9ca3da529b0637b7dddb4f76dc2887db34105717.png"/><Relationship Id="rId9" Type="http://schemas.openxmlformats.org/officeDocument/2006/relationships/image" Target="media/92f0685890da58e78d45234c947dde5b270f2134.png"/><Relationship Id="rId10" Type="http://schemas.openxmlformats.org/officeDocument/2006/relationships/image" Target="media/7c6ac24df97fc84f3f92e535b745f3d05cfcb9d4.png"/><Relationship Id="rId11" Type="http://schemas.openxmlformats.org/officeDocument/2006/relationships/image" Target="media/164162a5d403afabc53bf404cc55eac18fdaf973.png"/><Relationship Id="rId12" Type="http://schemas.openxmlformats.org/officeDocument/2006/relationships/image" Target="media/578999db819943259f3d93c77da0716f7456c1db.png"/><Relationship Id="rId13" Type="http://schemas.openxmlformats.org/officeDocument/2006/relationships/image" Target="media/7c569e765463e264122bae43a9bc2a07dad9edb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2026-07-08T23:43:47.883Z</dcterms:created>
  <dcterms:modified xsi:type="dcterms:W3CDTF">2026-07-08T23:43:47.884Z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