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8823" w14:textId="77777777" w:rsidR="00B14A23" w:rsidRDefault="00C21484" w:rsidP="001D14F3">
      <w:pPr>
        <w:spacing w:before="240" w:after="20"/>
        <w:jc w:val="center"/>
        <w:rPr>
          <w:rFonts w:ascii="Muli" w:eastAsia="Muli" w:hAnsi="Muli" w:cs="Muli"/>
          <w:color w:val="5F7E88"/>
          <w:sz w:val="62"/>
          <w:szCs w:val="62"/>
        </w:rPr>
      </w:pPr>
      <w:r w:rsidRPr="002E4F48">
        <w:rPr>
          <w:rFonts w:ascii="Muli" w:eastAsia="Muli" w:hAnsi="Muli" w:cs="Muli"/>
          <w:color w:val="5F7E88"/>
          <w:sz w:val="62"/>
          <w:szCs w:val="62"/>
        </w:rPr>
        <w:t>Zachary J. Berling</w:t>
      </w:r>
    </w:p>
    <w:p w14:paraId="1A8721C5" w14:textId="2AA94D9B" w:rsidR="008B5E8A" w:rsidRPr="00B14A23" w:rsidRDefault="00C21484" w:rsidP="00B14A23">
      <w:pPr>
        <w:spacing w:after="20"/>
        <w:jc w:val="center"/>
        <w:rPr>
          <w:rFonts w:ascii="Muli" w:eastAsia="Muli" w:hAnsi="Muli" w:cs="Muli"/>
          <w:color w:val="5F7E88"/>
          <w:sz w:val="62"/>
          <w:szCs w:val="62"/>
        </w:rPr>
      </w:pPr>
      <w:r w:rsidRPr="002E4F48">
        <w:rPr>
          <w:b/>
          <w:bCs/>
          <w:sz w:val="20"/>
          <w:szCs w:val="20"/>
        </w:rPr>
        <w:t>Professional with Strong Leadership Skills</w:t>
      </w:r>
    </w:p>
    <w:tbl>
      <w:tblPr>
        <w:tblStyle w:val="a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95"/>
        <w:gridCol w:w="375"/>
        <w:gridCol w:w="6720"/>
      </w:tblGrid>
      <w:tr w:rsidR="008B5E8A" w14:paraId="7CE92298" w14:textId="77777777">
        <w:trPr>
          <w:trHeight w:val="330"/>
          <w:jc w:val="center"/>
        </w:trPr>
        <w:tc>
          <w:tcPr>
            <w:tcW w:w="10500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747CD" w14:textId="77777777" w:rsidR="008B5E8A" w:rsidRDefault="008B5E8A">
            <w:pPr>
              <w:pStyle w:val="Heading1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  <w:p w14:paraId="76FA5704" w14:textId="77777777" w:rsidR="008B5E8A" w:rsidRDefault="008B5E8A"/>
        </w:tc>
      </w:tr>
      <w:tr w:rsidR="008B5E8A" w14:paraId="61E91E02" w14:textId="77777777">
        <w:trPr>
          <w:trHeight w:val="2940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BCE95" w14:textId="77777777" w:rsidR="00C21484" w:rsidRDefault="00C21484"/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8B5E8A" w14:paraId="4F5C2E39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0EB5AC" w14:textId="77777777" w:rsidR="008B5E8A" w:rsidRDefault="00334D42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0" w:name="_ww53n99v479o" w:colFirst="0" w:colLast="0"/>
                  <w:bookmarkEnd w:id="0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CONTACT ME</w:t>
                  </w:r>
                </w:p>
              </w:tc>
            </w:tr>
          </w:tbl>
          <w:p w14:paraId="1E661707" w14:textId="77777777" w:rsidR="008B5E8A" w:rsidRDefault="008B5E8A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  <w:tbl>
            <w:tblPr>
              <w:tblStyle w:val="a1"/>
              <w:tblW w:w="2880" w:type="dxa"/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2490"/>
            </w:tblGrid>
            <w:tr w:rsidR="008B5E8A" w14:paraId="6F59AEE7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D8E323F" w14:textId="77777777" w:rsidR="008B5E8A" w:rsidRDefault="00334D42">
                  <w:pPr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114300" distB="114300" distL="114300" distR="114300" wp14:anchorId="47C69D25" wp14:editId="298765AA">
                        <wp:extent cx="152400" cy="152400"/>
                        <wp:effectExtent l="0" t="0" r="0" b="0"/>
                        <wp:docPr id="5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32A7865" w14:textId="54432B50" w:rsidR="008B5E8A" w:rsidRDefault="00F44371">
                  <w:pP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+1(772)353-8735</w:t>
                  </w:r>
                  <w:r w:rsidR="00334D42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8B5E8A" w14:paraId="5403695F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E97C98E" w14:textId="77777777" w:rsidR="008B5E8A" w:rsidRDefault="00334D42">
                  <w:pPr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4A5400B3" wp14:editId="13ABB9FB">
                        <wp:extent cx="152400" cy="152400"/>
                        <wp:effectExtent l="0" t="0" r="0" b="0"/>
                        <wp:docPr id="2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01C2D53" w14:textId="1AB9354F" w:rsidR="008B5E8A" w:rsidRDefault="00A80417">
                  <w:pP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zberling@icloud.com</w:t>
                  </w:r>
                </w:p>
              </w:tc>
            </w:tr>
            <w:tr w:rsidR="008B5E8A" w14:paraId="2ADAD5CE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1EE3F67" w14:textId="77777777" w:rsidR="008B5E8A" w:rsidRDefault="00334D42">
                  <w:pPr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3E0A9BB0" wp14:editId="3803900C">
                        <wp:extent cx="152400" cy="152400"/>
                        <wp:effectExtent l="0" t="0" r="0" b="0"/>
                        <wp:docPr id="3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C0304C5" w14:textId="078586FB" w:rsidR="008B5E8A" w:rsidRDefault="00F44371">
                  <w:pP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Norton Shores, MI.</w:t>
                  </w:r>
                </w:p>
              </w:tc>
            </w:tr>
            <w:tr w:rsidR="008B5E8A" w14:paraId="4F6EDDAB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3163A7A" w14:textId="77777777" w:rsidR="008B5E8A" w:rsidRDefault="00334D42">
                  <w:pPr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114300" distB="114300" distL="114300" distR="114300" wp14:anchorId="1AA1E6F2" wp14:editId="50258EAE">
                        <wp:extent cx="152400" cy="152400"/>
                        <wp:effectExtent l="0" t="0" r="0" b="0"/>
                        <wp:docPr id="6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6CE325D" w14:textId="45893CA6" w:rsidR="008B5E8A" w:rsidRPr="00BF1199" w:rsidRDefault="00BF1199">
                  <w:pPr>
                    <w:rPr>
                      <w:rFonts w:ascii="Arial" w:eastAsia="Arial" w:hAnsi="Arial" w:cs="Arial"/>
                      <w:color w:val="434343"/>
                      <w:sz w:val="16"/>
                      <w:szCs w:val="16"/>
                    </w:rPr>
                  </w:pPr>
                  <w:r w:rsidRPr="00BF1199">
                    <w:rPr>
                      <w:rFonts w:ascii="Arial" w:eastAsia="Arial" w:hAnsi="Arial" w:cs="Arial"/>
                      <w:color w:val="434343"/>
                      <w:sz w:val="16"/>
                      <w:szCs w:val="16"/>
                    </w:rPr>
                    <w:t>linkedin.com/in/zacharyberling/</w:t>
                  </w:r>
                </w:p>
              </w:tc>
            </w:tr>
          </w:tbl>
          <w:p w14:paraId="4B97C389" w14:textId="77777777" w:rsidR="008B5E8A" w:rsidRDefault="008B5E8A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8B5E8A" w14:paraId="4BD81535" w14:textId="77777777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353251" w14:textId="77777777" w:rsidR="008B5E8A" w:rsidRDefault="00334D42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1" w:name="_5rbnibq1yme7" w:colFirst="0" w:colLast="0"/>
                  <w:bookmarkEnd w:id="1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AREAS OF EXPERTISE</w:t>
                  </w:r>
                </w:p>
              </w:tc>
            </w:tr>
          </w:tbl>
          <w:p w14:paraId="3BB26C8B" w14:textId="77777777" w:rsidR="008B5E8A" w:rsidRDefault="008B5E8A" w:rsidP="00695819">
            <w:pPr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46FAE59D" w14:textId="6CCF199E" w:rsidR="008B5E8A" w:rsidRPr="00695819" w:rsidRDefault="00C53716" w:rsidP="00695819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695819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Account Management and Client relationship building</w:t>
            </w:r>
          </w:p>
          <w:p w14:paraId="22479F10" w14:textId="77777777" w:rsidR="008B5E8A" w:rsidRDefault="008B5E8A" w:rsidP="00695819">
            <w:pPr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30ADF949" w14:textId="120BE14E" w:rsidR="008B5E8A" w:rsidRPr="00695819" w:rsidRDefault="00AF1FD2" w:rsidP="00695819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695819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Strategic Marketing and Sales Growth</w:t>
            </w:r>
          </w:p>
          <w:p w14:paraId="1D414282" w14:textId="77777777" w:rsidR="008B5E8A" w:rsidRDefault="008B5E8A" w:rsidP="00695819">
            <w:pPr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6BA138A9" w14:textId="255A3E11" w:rsidR="008B5E8A" w:rsidRPr="00695819" w:rsidRDefault="00AF1FD2" w:rsidP="00695819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695819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E-commerce and Website Development</w:t>
            </w:r>
            <w:r w:rsidR="00334D42" w:rsidRPr="00695819"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</w:r>
          </w:p>
          <w:p w14:paraId="23079785" w14:textId="77777777" w:rsidR="008B5E8A" w:rsidRDefault="008B5E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94E9579" w14:textId="77777777" w:rsidR="000E402B" w:rsidRDefault="00334D42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bookmarkStart w:id="2" w:name="_k58mydo5uuu4" w:colFirst="0" w:colLast="0"/>
            <w:bookmarkEnd w:id="2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</w:t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0E402B" w14:paraId="4F53ADE6" w14:textId="77777777" w:rsidTr="00DE522C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C9306D" w14:textId="77777777" w:rsidR="000E402B" w:rsidRDefault="000E402B" w:rsidP="000E402B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EDUCATION &amp; CREDENTIALS</w:t>
                  </w:r>
                </w:p>
              </w:tc>
            </w:tr>
          </w:tbl>
          <w:p w14:paraId="58432466" w14:textId="552BE051" w:rsidR="000E402B" w:rsidRDefault="00830D03" w:rsidP="000E402B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bookmarkStart w:id="3" w:name="_rsd334accut4" w:colFirst="0" w:colLast="0"/>
            <w:bookmarkEnd w:id="3"/>
            <w:r>
              <w:rPr>
                <w:rFonts w:ascii="Arial" w:eastAsia="Arial" w:hAnsi="Arial" w:cs="Arial"/>
                <w:b/>
                <w:sz w:val="18"/>
                <w:szCs w:val="18"/>
              </w:rPr>
              <w:t>Applied associate in web design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0E402B"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0E402B" w:rsidRPr="006E147C">
              <w:rPr>
                <w:rFonts w:ascii="Arial" w:eastAsia="Arial" w:hAnsi="Arial" w:cs="Arial"/>
                <w:sz w:val="18"/>
                <w:szCs w:val="18"/>
              </w:rPr>
              <w:t xml:space="preserve">Jun 2022 </w:t>
            </w:r>
            <w:r w:rsidR="000E402B">
              <w:rPr>
                <w:rFonts w:ascii="Arial" w:eastAsia="Arial" w:hAnsi="Arial" w:cs="Arial"/>
                <w:sz w:val="18"/>
                <w:szCs w:val="18"/>
              </w:rPr>
              <w:t>–</w:t>
            </w:r>
            <w:r w:rsidR="000E402B" w:rsidRPr="006E147C">
              <w:rPr>
                <w:rFonts w:ascii="Arial" w:eastAsia="Arial" w:hAnsi="Arial" w:cs="Arial"/>
                <w:sz w:val="18"/>
                <w:szCs w:val="18"/>
              </w:rPr>
              <w:t xml:space="preserve"> Present</w:t>
            </w:r>
            <w:r w:rsidR="000E402B">
              <w:rPr>
                <w:rFonts w:ascii="Arial" w:eastAsia="Arial" w:hAnsi="Arial" w:cs="Arial"/>
                <w:sz w:val="18"/>
                <w:szCs w:val="18"/>
              </w:rPr>
              <w:t xml:space="preserve"> | Muskegon Community College</w:t>
            </w:r>
            <w:r w:rsidR="000E402B">
              <w:rPr>
                <w:rFonts w:ascii="Arial" w:eastAsia="Arial" w:hAnsi="Arial" w:cs="Arial"/>
                <w:sz w:val="18"/>
                <w:szCs w:val="18"/>
              </w:rPr>
              <w:br/>
              <w:t>Graduation</w:t>
            </w:r>
            <w:r w:rsidR="003B23FF">
              <w:rPr>
                <w:rFonts w:ascii="Arial" w:eastAsia="Arial" w:hAnsi="Arial" w:cs="Arial"/>
                <w:sz w:val="18"/>
                <w:szCs w:val="18"/>
              </w:rPr>
              <w:t xml:space="preserve"> Date</w:t>
            </w:r>
            <w:r w:rsidR="000E402B">
              <w:rPr>
                <w:rFonts w:ascii="Arial" w:eastAsia="Arial" w:hAnsi="Arial" w:cs="Arial"/>
                <w:sz w:val="18"/>
                <w:szCs w:val="18"/>
              </w:rPr>
              <w:t>: 202</w:t>
            </w:r>
            <w:r w:rsidR="003B23FF"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="000E402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3B23FF">
              <w:rPr>
                <w:rFonts w:ascii="Arial" w:eastAsia="Arial" w:hAnsi="Arial" w:cs="Arial"/>
                <w:sz w:val="18"/>
                <w:szCs w:val="18"/>
              </w:rPr>
              <w:t xml:space="preserve">| Currently </w:t>
            </w:r>
            <w:r w:rsidR="000E402B">
              <w:rPr>
                <w:rFonts w:ascii="Arial" w:eastAsia="Arial" w:hAnsi="Arial" w:cs="Arial"/>
                <w:sz w:val="18"/>
                <w:szCs w:val="18"/>
              </w:rPr>
              <w:t>4.0 GPA</w:t>
            </w:r>
          </w:p>
          <w:p w14:paraId="2E01E75A" w14:textId="77777777" w:rsidR="000E402B" w:rsidRDefault="000E402B" w:rsidP="000E402B">
            <w:pPr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1A1540A3" w14:textId="0F21D156" w:rsidR="000E402B" w:rsidRDefault="000E402B" w:rsidP="000E402B">
            <w:pPr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Certifications: 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A+ Technician Microsoft Certified Personnel</w:t>
            </w:r>
          </w:p>
          <w:p w14:paraId="3C5D77FE" w14:textId="77777777" w:rsidR="000E402B" w:rsidRDefault="000E402B" w:rsidP="000E402B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0E402B" w14:paraId="3C21C8D8" w14:textId="77777777" w:rsidTr="00DE522C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D12FC0" w14:textId="77777777" w:rsidR="000E402B" w:rsidRDefault="000E402B" w:rsidP="000E402B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Soft Skills</w:t>
                  </w:r>
                </w:p>
              </w:tc>
            </w:tr>
          </w:tbl>
          <w:p w14:paraId="7A328EA8" w14:textId="6E80199D" w:rsidR="008B5E8A" w:rsidRPr="00B14A23" w:rsidRDefault="000E402B" w:rsidP="000E402B">
            <w:pPr>
              <w:spacing w:line="276" w:lineRule="auto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B14A23">
              <w:rPr>
                <w:rFonts w:ascii="Arial" w:eastAsia="Arial" w:hAnsi="Arial" w:cs="Arial"/>
                <w:bCs/>
                <w:sz w:val="18"/>
                <w:szCs w:val="18"/>
              </w:rPr>
              <w:t>Communication | Time Management | Interpersonal Skills | Problem Solving</w:t>
            </w:r>
            <w:r w:rsidR="00B14A23">
              <w:rPr>
                <w:rFonts w:ascii="Arial" w:eastAsia="Arial" w:hAnsi="Arial" w:cs="Arial"/>
                <w:bCs/>
                <w:sz w:val="18"/>
                <w:szCs w:val="18"/>
              </w:rPr>
              <w:t xml:space="preserve"> | </w:t>
            </w:r>
            <w:r w:rsidRPr="00B14A23">
              <w:rPr>
                <w:rFonts w:ascii="Arial" w:eastAsia="Arial" w:hAnsi="Arial" w:cs="Arial"/>
                <w:bCs/>
                <w:sz w:val="18"/>
                <w:szCs w:val="18"/>
              </w:rPr>
              <w:t>Collaborative | Mentoring | Proactive |</w:t>
            </w:r>
            <w:r w:rsidR="00B14A23">
              <w:rPr>
                <w:rFonts w:ascii="Arial" w:eastAsia="Arial" w:hAnsi="Arial" w:cs="Arial"/>
                <w:bCs/>
                <w:sz w:val="18"/>
                <w:szCs w:val="18"/>
              </w:rPr>
              <w:t xml:space="preserve"> </w:t>
            </w:r>
            <w:r w:rsidRPr="00B14A23">
              <w:rPr>
                <w:rFonts w:ascii="Arial" w:eastAsia="Arial" w:hAnsi="Arial" w:cs="Arial"/>
                <w:bCs/>
                <w:sz w:val="18"/>
                <w:szCs w:val="18"/>
              </w:rPr>
              <w:t>Innovative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7CDE1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1D42E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0DC9A" w14:textId="4A0F6BE2" w:rsidR="00830D03" w:rsidRPr="00830D03" w:rsidRDefault="00830D03" w:rsidP="00830D03">
            <w:pPr>
              <w:pStyle w:val="HTMLPreformatted"/>
              <w:rPr>
                <w:rFonts w:ascii="Arial" w:hAnsi="Arial" w:cs="Arial"/>
              </w:rPr>
            </w:pPr>
            <w:bookmarkStart w:id="4" w:name="_mjtu33vs6w2a" w:colFirst="0" w:colLast="0"/>
            <w:bookmarkEnd w:id="4"/>
            <w:r w:rsidRPr="00830D03">
              <w:rPr>
                <w:rStyle w:val="HTMLCode"/>
                <w:rFonts w:ascii="Arial" w:hAnsi="Arial" w:cs="Arial"/>
              </w:rPr>
              <w:t xml:space="preserve">Web Developer with a strong background in account management, client relationship building, and strategic marketing. </w:t>
            </w:r>
            <w:r>
              <w:rPr>
                <w:rStyle w:val="HTMLCode"/>
                <w:rFonts w:ascii="Arial" w:hAnsi="Arial" w:cs="Arial"/>
              </w:rPr>
              <w:t xml:space="preserve">I am </w:t>
            </w:r>
            <w:r w:rsidRPr="00830D03">
              <w:rPr>
                <w:rStyle w:val="HTMLCode"/>
                <w:rFonts w:ascii="Arial" w:hAnsi="Arial" w:cs="Arial"/>
              </w:rPr>
              <w:t xml:space="preserve">pursuing an Applied </w:t>
            </w:r>
            <w:r w:rsidRPr="00830D03">
              <w:rPr>
                <w:rStyle w:val="HTMLCode"/>
                <w:rFonts w:ascii="Arial" w:hAnsi="Arial" w:cs="Arial"/>
              </w:rPr>
              <w:t>associate degree in web design</w:t>
            </w:r>
            <w:r w:rsidRPr="00830D03">
              <w:rPr>
                <w:rStyle w:val="HTMLCode"/>
                <w:rFonts w:ascii="Arial" w:hAnsi="Arial" w:cs="Arial"/>
              </w:rPr>
              <w:t xml:space="preserve"> at Muskegon Community College, on track to graduate in 2025 with a 4.0 GPA. </w:t>
            </w:r>
            <w:r>
              <w:rPr>
                <w:rStyle w:val="HTMLCode"/>
                <w:rFonts w:ascii="Arial" w:hAnsi="Arial" w:cs="Arial"/>
              </w:rPr>
              <w:t>I am experienced</w:t>
            </w:r>
            <w:r w:rsidRPr="00830D03">
              <w:rPr>
                <w:rStyle w:val="HTMLCode"/>
                <w:rFonts w:ascii="Arial" w:hAnsi="Arial" w:cs="Arial"/>
              </w:rPr>
              <w:t xml:space="preserve"> in e-commerce and website development</w:t>
            </w:r>
            <w:r>
              <w:rPr>
                <w:rStyle w:val="HTMLCode"/>
                <w:rFonts w:ascii="Arial" w:hAnsi="Arial" w:cs="Arial"/>
              </w:rPr>
              <w:t xml:space="preserve"> and have a proven</w:t>
            </w:r>
            <w:r w:rsidRPr="00830D03">
              <w:rPr>
                <w:rStyle w:val="HTMLCode"/>
                <w:rFonts w:ascii="Arial" w:hAnsi="Arial" w:cs="Arial"/>
              </w:rPr>
              <w:t xml:space="preserve"> track record of success in sales and team leadership.</w:t>
            </w:r>
          </w:p>
          <w:p w14:paraId="703BFC50" w14:textId="77777777" w:rsidR="00695819" w:rsidRPr="00695819" w:rsidRDefault="00695819" w:rsidP="00695819">
            <w:pPr>
              <w:rPr>
                <w:rFonts w:ascii="Arial" w:hAnsi="Arial" w:cs="Arial"/>
                <w:color w:val="7F7F7F" w:themeColor="text1" w:themeTint="80"/>
              </w:rPr>
            </w:pPr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8B5E8A" w14:paraId="098A1806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F6A0F8" w14:textId="77777777" w:rsidR="008B5E8A" w:rsidRDefault="00334D42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14AB7B2C" w14:textId="20A15EE3" w:rsidR="00772CBB" w:rsidRPr="000E402B" w:rsidRDefault="00772CBB" w:rsidP="00772CBB">
            <w:pPr>
              <w:pStyle w:val="Heading2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0E402B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Account Management Specialist</w:t>
            </w:r>
          </w:p>
          <w:p w14:paraId="47D3F266" w14:textId="77777777" w:rsidR="00206CB2" w:rsidRPr="00206CB2" w:rsidRDefault="00206CB2" w:rsidP="00206CB2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bookmarkStart w:id="6" w:name="_hievhweswbar" w:colFirst="0" w:colLast="0"/>
            <w:bookmarkEnd w:id="6"/>
            <w:r w:rsidRPr="00206CB2">
              <w:rPr>
                <w:rFonts w:ascii="Arial" w:eastAsia="Arial" w:hAnsi="Arial" w:cs="Arial"/>
                <w:i/>
                <w:color w:val="434343"/>
              </w:rPr>
              <w:t xml:space="preserve">Spectrum </w:t>
            </w:r>
          </w:p>
          <w:p w14:paraId="29070D6C" w14:textId="798CE258" w:rsidR="00206CB2" w:rsidRDefault="00206CB2" w:rsidP="00206CB2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 w:rsidRPr="00206CB2">
              <w:rPr>
                <w:rFonts w:ascii="Arial" w:eastAsia="Arial" w:hAnsi="Arial" w:cs="Arial"/>
                <w:i/>
                <w:color w:val="434343"/>
              </w:rPr>
              <w:t xml:space="preserve">May 2020 – Jan 2023 (2 </w:t>
            </w:r>
            <w:r w:rsidR="009644AE" w:rsidRPr="00206CB2">
              <w:rPr>
                <w:rFonts w:ascii="Arial" w:eastAsia="Arial" w:hAnsi="Arial" w:cs="Arial"/>
                <w:i/>
                <w:color w:val="434343"/>
              </w:rPr>
              <w:t>yrs.</w:t>
            </w:r>
            <w:r w:rsidRPr="00206CB2">
              <w:rPr>
                <w:rFonts w:ascii="Arial" w:eastAsia="Arial" w:hAnsi="Arial" w:cs="Arial"/>
                <w:i/>
                <w:color w:val="434343"/>
              </w:rPr>
              <w:t xml:space="preserve"> 9 </w:t>
            </w:r>
            <w:r w:rsidR="009644AE" w:rsidRPr="00206CB2">
              <w:rPr>
                <w:rFonts w:ascii="Arial" w:eastAsia="Arial" w:hAnsi="Arial" w:cs="Arial"/>
                <w:i/>
                <w:color w:val="434343"/>
              </w:rPr>
              <w:t>mos.</w:t>
            </w:r>
            <w:r w:rsidRPr="00206CB2">
              <w:rPr>
                <w:rFonts w:ascii="Arial" w:eastAsia="Arial" w:hAnsi="Arial" w:cs="Arial"/>
                <w:i/>
                <w:color w:val="434343"/>
              </w:rPr>
              <w:t xml:space="preserve">) </w:t>
            </w:r>
          </w:p>
          <w:p w14:paraId="2B3A65D8" w14:textId="5B968482" w:rsidR="007F720B" w:rsidRPr="00B14A23" w:rsidRDefault="007F720B" w:rsidP="007F72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Managed and maintained relationships with key clients</w:t>
            </w:r>
          </w:p>
          <w:p w14:paraId="7A61D839" w14:textId="68E5A08D" w:rsidR="007F720B" w:rsidRPr="00B14A23" w:rsidRDefault="007F720B" w:rsidP="007F72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Provided solutions to meet clients' needs and ensured client satisfaction</w:t>
            </w:r>
          </w:p>
          <w:p w14:paraId="16B0EADC" w14:textId="290B6DB2" w:rsidR="007F720B" w:rsidRPr="00B14A23" w:rsidRDefault="007F720B" w:rsidP="007F72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 xml:space="preserve">Identified new business opportunities and assisted in developing and implementing </w:t>
            </w:r>
            <w:r w:rsidR="00A63C87"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 xml:space="preserve">inside </w:t>
            </w: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sales strategies</w:t>
            </w:r>
          </w:p>
          <w:p w14:paraId="1C2EBFFB" w14:textId="46E106F7" w:rsidR="007F720B" w:rsidRPr="00B14A23" w:rsidRDefault="007F720B" w:rsidP="007F72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Possessed strong communication, negotiation, and analytical skills</w:t>
            </w:r>
          </w:p>
          <w:p w14:paraId="4887D3A7" w14:textId="2E92D7C7" w:rsidR="007F720B" w:rsidRPr="00B14A23" w:rsidRDefault="007F720B" w:rsidP="007F72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Deep understanding of the industry and clients</w:t>
            </w:r>
          </w:p>
          <w:p w14:paraId="1DCF94D9" w14:textId="5A4BFC43" w:rsidR="007F720B" w:rsidRPr="00B14A23" w:rsidRDefault="007F720B" w:rsidP="007F72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Successfully led a project to retain existing customers and prevent churn</w:t>
            </w:r>
          </w:p>
          <w:p w14:paraId="3F8E00E1" w14:textId="606D5122" w:rsidR="007F720B" w:rsidRPr="00B14A23" w:rsidRDefault="007F720B" w:rsidP="007F72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Worked closely with sales teams to develop and implement strategies</w:t>
            </w:r>
          </w:p>
          <w:p w14:paraId="45C48C7B" w14:textId="11733A0A" w:rsidR="007F720B" w:rsidRPr="00B14A23" w:rsidRDefault="007F720B" w:rsidP="007F72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Coached and advised sales representatives and provided training</w:t>
            </w:r>
          </w:p>
          <w:p w14:paraId="2CD45171" w14:textId="1D21354E" w:rsidR="007F720B" w:rsidRPr="00B14A23" w:rsidRDefault="007F720B" w:rsidP="007F720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 xml:space="preserve">Created training material and a unique </w:t>
            </w:r>
            <w:r w:rsidR="00961DC9"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approach</w:t>
            </w: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 xml:space="preserve"> that the company now incorporates to improve the sales retention process</w:t>
            </w:r>
          </w:p>
          <w:p w14:paraId="2920A4FB" w14:textId="2186D574" w:rsidR="000E402B" w:rsidRPr="00B14A23" w:rsidRDefault="007F720B" w:rsidP="000E402B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Ranked in the top 10 out of 38,000 representatives for sales, I efficiently handled incoming calls at the call center and consistently closed successful deals.</w:t>
            </w:r>
            <w:bookmarkStart w:id="7" w:name="_oukx8yevhe2e" w:colFirst="0" w:colLast="0"/>
            <w:bookmarkEnd w:id="7"/>
          </w:p>
          <w:p w14:paraId="4CB786BA" w14:textId="77777777" w:rsidR="00B14A23" w:rsidRPr="00B14A23" w:rsidRDefault="00B14A23" w:rsidP="00B14A23">
            <w:pPr>
              <w:rPr>
                <w:rFonts w:ascii="Arial" w:eastAsia="Arial" w:hAnsi="Arial" w:cs="Arial"/>
                <w:color w:val="404040" w:themeColor="text1" w:themeTint="BF"/>
                <w:sz w:val="15"/>
                <w:szCs w:val="15"/>
              </w:rPr>
            </w:pPr>
          </w:p>
          <w:p w14:paraId="3FBAEA56" w14:textId="77777777" w:rsidR="000E402B" w:rsidRPr="000E402B" w:rsidRDefault="000E402B" w:rsidP="000E402B">
            <w:pPr>
              <w:pStyle w:val="ListParagraph"/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  <w:p w14:paraId="04CA6208" w14:textId="51118B7A" w:rsidR="008B5E8A" w:rsidRPr="000E402B" w:rsidRDefault="009644AE" w:rsidP="000E402B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E402B">
              <w:rPr>
                <w:rFonts w:ascii="Arial" w:eastAsia="Arial" w:hAnsi="Arial" w:cs="Arial"/>
                <w:b/>
                <w:sz w:val="18"/>
                <w:szCs w:val="18"/>
              </w:rPr>
              <w:t>Sales Mentor</w:t>
            </w:r>
          </w:p>
          <w:p w14:paraId="1CB18C31" w14:textId="77777777" w:rsidR="009644AE" w:rsidRPr="009644AE" w:rsidRDefault="009644AE" w:rsidP="009644AE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bookmarkStart w:id="8" w:name="_18rn51gr7r7o" w:colFirst="0" w:colLast="0"/>
            <w:bookmarkEnd w:id="8"/>
            <w:r w:rsidRPr="009644AE">
              <w:rPr>
                <w:rFonts w:ascii="Arial" w:eastAsia="Arial" w:hAnsi="Arial" w:cs="Arial"/>
                <w:i/>
                <w:color w:val="434343"/>
              </w:rPr>
              <w:t xml:space="preserve">Spectrum </w:t>
            </w:r>
          </w:p>
          <w:p w14:paraId="625BF4C3" w14:textId="4A71D174" w:rsidR="009644AE" w:rsidRPr="009644AE" w:rsidRDefault="009644AE" w:rsidP="009644AE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 w:rsidRPr="009644AE">
              <w:rPr>
                <w:rFonts w:ascii="Arial" w:eastAsia="Arial" w:hAnsi="Arial" w:cs="Arial"/>
                <w:i/>
                <w:color w:val="434343"/>
              </w:rPr>
              <w:t xml:space="preserve">Nov 2020 – Jul 2021 (9 mos.) </w:t>
            </w:r>
          </w:p>
          <w:p w14:paraId="3B89C2C2" w14:textId="77777777" w:rsidR="007F720B" w:rsidRPr="00B14A23" w:rsidRDefault="007F720B" w:rsidP="00B14A23">
            <w:pPr>
              <w:pStyle w:val="ListParagraph"/>
              <w:widowControl w:val="0"/>
              <w:numPr>
                <w:ilvl w:val="0"/>
                <w:numId w:val="2"/>
              </w:numPr>
              <w:spacing w:line="312" w:lineRule="auto"/>
              <w:rPr>
                <w:rFonts w:ascii="Arial" w:eastAsia="Assistant ExtraLight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eastAsia="Assistant ExtraLight" w:hAnsi="Arial" w:cs="Arial"/>
                <w:color w:val="404040" w:themeColor="text1" w:themeTint="BF"/>
                <w:sz w:val="15"/>
                <w:szCs w:val="15"/>
              </w:rPr>
              <w:t>Developed and implemented effective strategies to retain existing customers and prevent churn, resulting in a solid and loyal customer base for the company.</w:t>
            </w:r>
          </w:p>
          <w:p w14:paraId="2F015AEE" w14:textId="77777777" w:rsidR="007F720B" w:rsidRPr="00B14A23" w:rsidRDefault="007F720B" w:rsidP="00B14A23">
            <w:pPr>
              <w:pStyle w:val="ListParagraph"/>
              <w:widowControl w:val="0"/>
              <w:numPr>
                <w:ilvl w:val="0"/>
                <w:numId w:val="2"/>
              </w:numPr>
              <w:spacing w:line="312" w:lineRule="auto"/>
              <w:rPr>
                <w:rFonts w:ascii="Arial" w:eastAsia="Assistant ExtraLight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eastAsia="Assistant ExtraLight" w:hAnsi="Arial" w:cs="Arial"/>
                <w:color w:val="404040" w:themeColor="text1" w:themeTint="BF"/>
                <w:sz w:val="15"/>
                <w:szCs w:val="15"/>
              </w:rPr>
              <w:t>Provided comprehensive training, coaching, and advice to sales representatives to empower them to maintain and grow relationships with key accounts.</w:t>
            </w:r>
          </w:p>
          <w:p w14:paraId="620A16C1" w14:textId="31C0A322" w:rsidR="007F720B" w:rsidRPr="00B14A23" w:rsidRDefault="007F720B" w:rsidP="00B14A23">
            <w:pPr>
              <w:pStyle w:val="ListParagraph"/>
              <w:widowControl w:val="0"/>
              <w:numPr>
                <w:ilvl w:val="0"/>
                <w:numId w:val="2"/>
              </w:numPr>
              <w:spacing w:line="312" w:lineRule="auto"/>
              <w:rPr>
                <w:rFonts w:ascii="Arial" w:eastAsia="Assistant ExtraLight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eastAsia="Assistant ExtraLight" w:hAnsi="Arial" w:cs="Arial"/>
                <w:color w:val="404040" w:themeColor="text1" w:themeTint="BF"/>
                <w:sz w:val="15"/>
                <w:szCs w:val="15"/>
              </w:rPr>
              <w:t>Proactively identified and overcame challenges faced by the sales team in retaining customers, resulting in achieving and exceeding retention targets.</w:t>
            </w:r>
          </w:p>
          <w:p w14:paraId="3817D017" w14:textId="77777777" w:rsidR="007F720B" w:rsidRPr="00B14A23" w:rsidRDefault="007F720B" w:rsidP="00B14A23">
            <w:pPr>
              <w:pStyle w:val="ListParagraph"/>
              <w:widowControl w:val="0"/>
              <w:numPr>
                <w:ilvl w:val="0"/>
                <w:numId w:val="2"/>
              </w:numPr>
              <w:spacing w:line="312" w:lineRule="auto"/>
              <w:rPr>
                <w:rFonts w:ascii="Arial" w:eastAsia="Assistant ExtraLight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eastAsia="Assistant ExtraLight" w:hAnsi="Arial" w:cs="Arial"/>
                <w:color w:val="404040" w:themeColor="text1" w:themeTint="BF"/>
                <w:sz w:val="15"/>
                <w:szCs w:val="15"/>
              </w:rPr>
              <w:t>Created innovative training materials and strategies that significantly improved the sales retention process.</w:t>
            </w:r>
          </w:p>
          <w:p w14:paraId="0496E45E" w14:textId="77777777" w:rsidR="007F720B" w:rsidRPr="00B14A23" w:rsidRDefault="007F720B" w:rsidP="00B14A23">
            <w:pPr>
              <w:pStyle w:val="ListParagraph"/>
              <w:widowControl w:val="0"/>
              <w:numPr>
                <w:ilvl w:val="0"/>
                <w:numId w:val="2"/>
              </w:numPr>
              <w:spacing w:line="312" w:lineRule="auto"/>
              <w:rPr>
                <w:rFonts w:ascii="Arial" w:eastAsia="Assistant ExtraLight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eastAsia="Assistant ExtraLight" w:hAnsi="Arial" w:cs="Arial"/>
                <w:color w:val="404040" w:themeColor="text1" w:themeTint="BF"/>
                <w:sz w:val="15"/>
                <w:szCs w:val="15"/>
              </w:rPr>
              <w:t>Collaborated closely with the sales and marketing teams to develop retention-focused campaigns that effectively engaged customers.</w:t>
            </w:r>
          </w:p>
          <w:p w14:paraId="288A9B33" w14:textId="56B4F509" w:rsidR="007F720B" w:rsidRPr="00B14A23" w:rsidRDefault="007F720B" w:rsidP="00B14A23">
            <w:pPr>
              <w:pStyle w:val="ListParagraph"/>
              <w:widowControl w:val="0"/>
              <w:numPr>
                <w:ilvl w:val="0"/>
                <w:numId w:val="2"/>
              </w:numPr>
              <w:spacing w:line="312" w:lineRule="auto"/>
              <w:rPr>
                <w:rFonts w:ascii="Arial" w:eastAsia="Assistant ExtraLight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eastAsia="Assistant ExtraLight" w:hAnsi="Arial" w:cs="Arial"/>
                <w:color w:val="404040" w:themeColor="text1" w:themeTint="BF"/>
                <w:sz w:val="15"/>
                <w:szCs w:val="15"/>
              </w:rPr>
              <w:t>Utilized data and analytics to track and measure the success of retention efforts, making data-driven decisions to optimize performance.</w:t>
            </w:r>
          </w:p>
          <w:p w14:paraId="5A461428" w14:textId="292032F7" w:rsidR="000E402B" w:rsidRPr="00B14A23" w:rsidRDefault="00226631" w:rsidP="00B14A23">
            <w:pPr>
              <w:pStyle w:val="ListParagraph"/>
              <w:widowControl w:val="0"/>
              <w:numPr>
                <w:ilvl w:val="0"/>
                <w:numId w:val="2"/>
              </w:numPr>
              <w:spacing w:line="312" w:lineRule="auto"/>
              <w:rPr>
                <w:rFonts w:ascii="Arial" w:eastAsia="Assistant ExtraLight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Guided and mentored others to achieve top performance and reach records for the company through my effective strategies and guidance, placing them in the top percentile of the company.</w:t>
            </w:r>
          </w:p>
          <w:p w14:paraId="534FF9DB" w14:textId="77777777" w:rsidR="00B14A23" w:rsidRPr="00B14A23" w:rsidRDefault="00B14A23" w:rsidP="00B14A23">
            <w:pPr>
              <w:widowControl w:val="0"/>
              <w:spacing w:line="312" w:lineRule="auto"/>
              <w:rPr>
                <w:rFonts w:ascii="Arial" w:eastAsia="Assistant ExtraLight" w:hAnsi="Arial" w:cs="Arial"/>
                <w:color w:val="404040" w:themeColor="text1" w:themeTint="BF"/>
                <w:sz w:val="15"/>
                <w:szCs w:val="15"/>
              </w:rPr>
            </w:pPr>
          </w:p>
          <w:p w14:paraId="3BC59AA1" w14:textId="77777777" w:rsidR="000E402B" w:rsidRPr="000E402B" w:rsidRDefault="000E402B" w:rsidP="000E402B">
            <w:pPr>
              <w:widowControl w:val="0"/>
              <w:spacing w:before="200" w:line="312" w:lineRule="auto"/>
              <w:ind w:right="-15"/>
              <w:rPr>
                <w:rFonts w:ascii="Arial" w:eastAsia="Assistant ExtraLight" w:hAnsi="Arial" w:cs="Arial"/>
                <w:color w:val="404040" w:themeColor="text1" w:themeTint="BF"/>
                <w:sz w:val="16"/>
                <w:szCs w:val="16"/>
              </w:rPr>
            </w:pPr>
            <w:r w:rsidRPr="000E402B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Frontend Web Developer &amp; Designer </w:t>
            </w:r>
          </w:p>
          <w:p w14:paraId="26C9DCAC" w14:textId="77777777" w:rsidR="000E402B" w:rsidRPr="000B7886" w:rsidRDefault="000E402B" w:rsidP="000E402B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i/>
                <w:color w:val="434343"/>
              </w:rPr>
              <w:t>VentureProz</w:t>
            </w:r>
          </w:p>
          <w:p w14:paraId="29237639" w14:textId="77777777" w:rsidR="000E402B" w:rsidRDefault="000E402B" w:rsidP="000E402B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i/>
                <w:color w:val="434343"/>
              </w:rPr>
              <w:t xml:space="preserve">Apr </w:t>
            </w:r>
            <w:r w:rsidRPr="000B7886">
              <w:rPr>
                <w:rFonts w:ascii="Arial" w:eastAsia="Arial" w:hAnsi="Arial" w:cs="Arial"/>
                <w:i/>
                <w:color w:val="434343"/>
              </w:rPr>
              <w:t>201</w:t>
            </w:r>
            <w:r>
              <w:rPr>
                <w:rFonts w:ascii="Arial" w:eastAsia="Arial" w:hAnsi="Arial" w:cs="Arial"/>
                <w:i/>
                <w:color w:val="434343"/>
              </w:rPr>
              <w:t>9</w:t>
            </w:r>
            <w:r w:rsidRPr="000B7886">
              <w:rPr>
                <w:rFonts w:ascii="Arial" w:eastAsia="Arial" w:hAnsi="Arial" w:cs="Arial"/>
                <w:i/>
                <w:color w:val="434343"/>
              </w:rPr>
              <w:t xml:space="preserve"> – </w:t>
            </w:r>
            <w:r>
              <w:rPr>
                <w:rFonts w:ascii="Arial" w:eastAsia="Arial" w:hAnsi="Arial" w:cs="Arial"/>
                <w:i/>
                <w:color w:val="434343"/>
              </w:rPr>
              <w:t>May</w:t>
            </w:r>
            <w:r w:rsidRPr="000B7886">
              <w:rPr>
                <w:rFonts w:ascii="Arial" w:eastAsia="Arial" w:hAnsi="Arial" w:cs="Arial"/>
                <w:i/>
                <w:color w:val="434343"/>
              </w:rPr>
              <w:t xml:space="preserve"> 20</w:t>
            </w:r>
            <w:r>
              <w:rPr>
                <w:rFonts w:ascii="Arial" w:eastAsia="Arial" w:hAnsi="Arial" w:cs="Arial"/>
                <w:i/>
                <w:color w:val="434343"/>
              </w:rPr>
              <w:t>20</w:t>
            </w:r>
            <w:r w:rsidRPr="000B7886">
              <w:rPr>
                <w:rFonts w:ascii="Arial" w:eastAsia="Arial" w:hAnsi="Arial" w:cs="Arial"/>
                <w:i/>
                <w:color w:val="434343"/>
              </w:rPr>
              <w:t xml:space="preserve"> (</w:t>
            </w:r>
            <w:r>
              <w:rPr>
                <w:rFonts w:ascii="Arial" w:eastAsia="Arial" w:hAnsi="Arial" w:cs="Arial"/>
                <w:i/>
                <w:color w:val="434343"/>
              </w:rPr>
              <w:t>1 yr. 2</w:t>
            </w:r>
            <w:r w:rsidRPr="000B7886">
              <w:rPr>
                <w:rFonts w:ascii="Arial" w:eastAsia="Arial" w:hAnsi="Arial" w:cs="Arial"/>
                <w:i/>
                <w:color w:val="434343"/>
              </w:rPr>
              <w:t xml:space="preserve"> mos.) </w:t>
            </w:r>
          </w:p>
          <w:p w14:paraId="507B23FA" w14:textId="1CEC6A41" w:rsidR="000E402B" w:rsidRPr="00B14A23" w:rsidRDefault="000E402B" w:rsidP="00B14A23">
            <w:pPr>
              <w:pStyle w:val="ListParagraph"/>
              <w:numPr>
                <w:ilvl w:val="0"/>
                <w:numId w:val="6"/>
              </w:num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 xml:space="preserve">Utilized my experience as a full-stack developer and e-commerce specialist to launch my own business, VentureProz, specializing in building custom websites for new </w:t>
            </w:r>
            <w:r w:rsidR="00B14A23"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companies</w:t>
            </w: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.</w:t>
            </w:r>
          </w:p>
          <w:p w14:paraId="1F1FFB4C" w14:textId="6DE31F4A" w:rsidR="000E402B" w:rsidRPr="00B14A23" w:rsidRDefault="000E402B" w:rsidP="00B14A23">
            <w:pPr>
              <w:pStyle w:val="ListParagraph"/>
              <w:numPr>
                <w:ilvl w:val="0"/>
                <w:numId w:val="6"/>
              </w:num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Successfully serviced clients</w:t>
            </w:r>
            <w:r w:rsidR="00B14A23"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,</w:t>
            </w: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 xml:space="preserve"> including WMBilliards, Shoreline, JPGems&amp;Jewelry, and others, tailoring websites to their specific needs.</w:t>
            </w:r>
          </w:p>
          <w:p w14:paraId="4EEA42F4" w14:textId="555FC28F" w:rsidR="000E402B" w:rsidRDefault="000E402B" w:rsidP="00B14A23">
            <w:pPr>
              <w:pStyle w:val="ListParagraph"/>
              <w:numPr>
                <w:ilvl w:val="0"/>
                <w:numId w:val="6"/>
              </w:num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 xml:space="preserve">Implemented effective marketing strategies to drive a significant increase in sales for clients, achieving an average </w:t>
            </w:r>
            <w:r w:rsidR="004B634E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growth</w:t>
            </w: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 xml:space="preserve"> of 20-40%.</w:t>
            </w:r>
          </w:p>
          <w:p w14:paraId="5AAC0AA5" w14:textId="4ECE9B9D" w:rsidR="00B14A23" w:rsidRDefault="00B14A23" w:rsidP="00B14A23">
            <w:pPr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</w:p>
          <w:p w14:paraId="6734B977" w14:textId="6CBBE57E" w:rsidR="00B14A23" w:rsidRDefault="00B14A23" w:rsidP="00B14A23">
            <w:pPr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</w:p>
          <w:p w14:paraId="7F5FF5C0" w14:textId="1F63C502" w:rsidR="00B14A23" w:rsidRDefault="00B14A23" w:rsidP="00B14A23">
            <w:pPr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</w:p>
          <w:p w14:paraId="0CEC60B3" w14:textId="6346750A" w:rsidR="00B14A23" w:rsidRDefault="00B14A23" w:rsidP="00B14A23">
            <w:pPr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</w:p>
          <w:p w14:paraId="2104DB73" w14:textId="77777777" w:rsidR="00B14A23" w:rsidRPr="00B14A23" w:rsidRDefault="00B14A23" w:rsidP="00B14A23">
            <w:pPr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</w:p>
          <w:p w14:paraId="6576E619" w14:textId="454BF372" w:rsidR="00B14A23" w:rsidRDefault="00B14A23" w:rsidP="00B14A23">
            <w:pPr>
              <w:rPr>
                <w:rFonts w:ascii="Arial" w:hAnsi="Arial" w:cs="Arial"/>
                <w:color w:val="7F7F7F" w:themeColor="text1" w:themeTint="80"/>
              </w:rPr>
            </w:pPr>
          </w:p>
          <w:p w14:paraId="0DC74039" w14:textId="2FF77C16" w:rsidR="00B14A23" w:rsidRDefault="00B14A23" w:rsidP="00B14A23">
            <w:pPr>
              <w:rPr>
                <w:rFonts w:ascii="Arial" w:hAnsi="Arial" w:cs="Arial"/>
                <w:color w:val="7F7F7F" w:themeColor="text1" w:themeTint="80"/>
              </w:rPr>
            </w:pPr>
          </w:p>
          <w:p w14:paraId="4460265E" w14:textId="77777777" w:rsidR="00B14A23" w:rsidRPr="00695819" w:rsidRDefault="00B14A23" w:rsidP="00B14A23">
            <w:pPr>
              <w:rPr>
                <w:rFonts w:ascii="Arial" w:hAnsi="Arial" w:cs="Arial"/>
                <w:color w:val="7F7F7F" w:themeColor="text1" w:themeTint="80"/>
              </w:rPr>
            </w:pPr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B14A23" w14:paraId="77A74716" w14:textId="77777777" w:rsidTr="00DE522C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664665" w14:textId="1FDDAD66" w:rsidR="00B14A23" w:rsidRDefault="00B14A23" w:rsidP="00B14A23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WORK EXPERIENCE CONTINUED</w:t>
                  </w:r>
                </w:p>
              </w:tc>
            </w:tr>
          </w:tbl>
          <w:p w14:paraId="34085721" w14:textId="34617483" w:rsidR="00772CBB" w:rsidRPr="00772CBB" w:rsidRDefault="00772CBB" w:rsidP="00772CBB">
            <w:pPr>
              <w:pStyle w:val="Heading2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772CBB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Assistant Retail Sales Manager</w:t>
            </w:r>
          </w:p>
          <w:p w14:paraId="336C7A22" w14:textId="77777777" w:rsidR="00772CBB" w:rsidRPr="00772CBB" w:rsidRDefault="00772CBB" w:rsidP="00772CBB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 w:rsidRPr="00772CBB">
              <w:rPr>
                <w:rFonts w:ascii="Arial" w:eastAsia="Arial" w:hAnsi="Arial" w:cs="Arial"/>
                <w:i/>
                <w:color w:val="434343"/>
              </w:rPr>
              <w:t xml:space="preserve">Montblanc </w:t>
            </w:r>
          </w:p>
          <w:p w14:paraId="63963A4C" w14:textId="160EF5E9" w:rsidR="00772CBB" w:rsidRPr="00772CBB" w:rsidRDefault="00772CBB" w:rsidP="00772CBB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 w:rsidRPr="00772CBB">
              <w:rPr>
                <w:rFonts w:ascii="Arial" w:eastAsia="Arial" w:hAnsi="Arial" w:cs="Arial"/>
                <w:i/>
                <w:color w:val="434343"/>
              </w:rPr>
              <w:t xml:space="preserve">Jul 2017 – Jul 2018 (1 yr. 1 mo.) </w:t>
            </w:r>
          </w:p>
          <w:p w14:paraId="0E88AC0E" w14:textId="77777777" w:rsidR="00FC5AF4" w:rsidRPr="00B14A23" w:rsidRDefault="00FC5AF4" w:rsidP="00B14A23">
            <w:pPr>
              <w:numPr>
                <w:ilvl w:val="0"/>
                <w:numId w:val="8"/>
              </w:num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Served as Assistant Retail Sales Manager for luxury pen retailer Montblanc, leading and managing sales teams to achieve sales targets and ensure smooth store operations.</w:t>
            </w:r>
          </w:p>
          <w:p w14:paraId="2C3D3EAC" w14:textId="77777777" w:rsidR="00FC5AF4" w:rsidRPr="00B14A23" w:rsidRDefault="00FC5AF4" w:rsidP="00B14A23">
            <w:pPr>
              <w:numPr>
                <w:ilvl w:val="0"/>
                <w:numId w:val="8"/>
              </w:num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Analyzed last year's KPI results and overall product sales to identify areas for improvement and develop effective strategies to drive sales growth and improve performance.</w:t>
            </w:r>
          </w:p>
          <w:p w14:paraId="449A1F0E" w14:textId="5D5A95B6" w:rsidR="00FC5AF4" w:rsidRPr="00B14A23" w:rsidRDefault="00FC5AF4" w:rsidP="00B14A23">
            <w:pPr>
              <w:numPr>
                <w:ilvl w:val="0"/>
                <w:numId w:val="8"/>
              </w:num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 xml:space="preserve">Implemented targeted sales pitches and marketing campaigns to increase interest in specific products and drive sales. This </w:t>
            </w:r>
            <w:r w:rsid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r</w:t>
            </w: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esulted in significant improvement in sales and performance for the store and an increase in overall success for the company.</w:t>
            </w:r>
          </w:p>
          <w:p w14:paraId="209B57F6" w14:textId="7C0D3854" w:rsidR="00E53A6C" w:rsidRDefault="00FC5AF4" w:rsidP="00B14A23">
            <w:pPr>
              <w:numPr>
                <w:ilvl w:val="0"/>
                <w:numId w:val="8"/>
              </w:num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Led and mentored the sales team to achieve their sales targets, resulting in better store performance and high customer satisfaction.</w:t>
            </w:r>
          </w:p>
          <w:p w14:paraId="2236EDE5" w14:textId="77777777" w:rsidR="00B14A23" w:rsidRPr="00B14A23" w:rsidRDefault="00B14A23" w:rsidP="00B14A23">
            <w:p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</w:p>
          <w:p w14:paraId="3907768E" w14:textId="14CD3C9F" w:rsidR="00612823" w:rsidRDefault="00612823" w:rsidP="00C9682D">
            <w:pPr>
              <w:pStyle w:val="Heading3"/>
              <w:rPr>
                <w:rFonts w:ascii="Arial" w:eastAsia="Arial" w:hAnsi="Arial" w:cs="Arial"/>
                <w:b/>
                <w:bCs/>
                <w:color w:val="434343"/>
              </w:rPr>
            </w:pPr>
            <w:r w:rsidRPr="00612823">
              <w:rPr>
                <w:rFonts w:ascii="Arial" w:eastAsia="Arial" w:hAnsi="Arial" w:cs="Arial"/>
                <w:b/>
                <w:bCs/>
                <w:color w:val="434343"/>
              </w:rPr>
              <w:t>Manager</w:t>
            </w:r>
          </w:p>
          <w:p w14:paraId="50259E86" w14:textId="72C9C833" w:rsidR="00C9682D" w:rsidRPr="00772CBB" w:rsidRDefault="00C9682D" w:rsidP="00C9682D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 w:rsidRPr="00772CBB">
              <w:rPr>
                <w:rFonts w:ascii="Arial" w:eastAsia="Arial" w:hAnsi="Arial" w:cs="Arial"/>
                <w:i/>
                <w:color w:val="434343"/>
              </w:rPr>
              <w:t>M</w:t>
            </w:r>
            <w:r w:rsidR="00612823">
              <w:rPr>
                <w:rFonts w:ascii="Arial" w:eastAsia="Arial" w:hAnsi="Arial" w:cs="Arial"/>
                <w:i/>
                <w:color w:val="434343"/>
              </w:rPr>
              <w:t>ephisto</w:t>
            </w:r>
            <w:r w:rsidRPr="00772CBB">
              <w:rPr>
                <w:rFonts w:ascii="Arial" w:eastAsia="Arial" w:hAnsi="Arial" w:cs="Arial"/>
                <w:i/>
                <w:color w:val="434343"/>
              </w:rPr>
              <w:t xml:space="preserve"> </w:t>
            </w:r>
          </w:p>
          <w:p w14:paraId="564047A6" w14:textId="77777777" w:rsidR="00612823" w:rsidRDefault="00612823" w:rsidP="00C9682D">
            <w:pPr>
              <w:rPr>
                <w:rFonts w:ascii="Arial" w:eastAsia="Arial" w:hAnsi="Arial" w:cs="Arial"/>
                <w:i/>
                <w:color w:val="434343"/>
                <w:sz w:val="18"/>
                <w:szCs w:val="18"/>
              </w:rPr>
            </w:pPr>
            <w:r w:rsidRPr="00612823">
              <w:rPr>
                <w:rFonts w:ascii="Arial" w:eastAsia="Arial" w:hAnsi="Arial" w:cs="Arial"/>
                <w:i/>
                <w:color w:val="434343"/>
                <w:sz w:val="18"/>
                <w:szCs w:val="18"/>
              </w:rPr>
              <w:t>Jan 2012 - Jul 2017 (5 years 7 months)</w:t>
            </w:r>
          </w:p>
          <w:p w14:paraId="41C26D10" w14:textId="4F69D78E" w:rsidR="00FC5AF4" w:rsidRPr="00B14A23" w:rsidRDefault="00FC5AF4" w:rsidP="00B14A23">
            <w:pPr>
              <w:pStyle w:val="ListParagraph"/>
              <w:numPr>
                <w:ilvl w:val="0"/>
                <w:numId w:val="10"/>
              </w:num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Proven track record of driving results as a</w:t>
            </w:r>
            <w:r w:rsidR="00226631"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 xml:space="preserve"> manager</w:t>
            </w: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 xml:space="preserve"> through coordinating various sales and marketing initiatives</w:t>
            </w:r>
          </w:p>
          <w:p w14:paraId="5ADECC23" w14:textId="77777777" w:rsidR="00FC5AF4" w:rsidRPr="00B14A23" w:rsidRDefault="00FC5AF4" w:rsidP="00B14A23">
            <w:pPr>
              <w:pStyle w:val="ListParagraph"/>
              <w:numPr>
                <w:ilvl w:val="0"/>
                <w:numId w:val="10"/>
              </w:num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Led the development and design of a new website for the company, resulting in a significant increase in online sales</w:t>
            </w:r>
          </w:p>
          <w:p w14:paraId="2C69DF41" w14:textId="77777777" w:rsidR="00FC5AF4" w:rsidRPr="00B14A23" w:rsidRDefault="00FC5AF4" w:rsidP="00B14A23">
            <w:pPr>
              <w:pStyle w:val="ListParagraph"/>
              <w:numPr>
                <w:ilvl w:val="0"/>
                <w:numId w:val="10"/>
              </w:num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Acted as a graphic designer for various email campaigns and 3rd party social media websites, such as Twitter, Facebook, Pinterest, and Google+</w:t>
            </w:r>
          </w:p>
          <w:p w14:paraId="74A69CFF" w14:textId="77777777" w:rsidR="00FC5AF4" w:rsidRPr="00B14A23" w:rsidRDefault="00FC5AF4" w:rsidP="00B14A23">
            <w:pPr>
              <w:pStyle w:val="ListParagraph"/>
              <w:numPr>
                <w:ilvl w:val="0"/>
                <w:numId w:val="10"/>
              </w:num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Introduced new selling tactics within the sales team, resulting in a 40% increase in sales from 2012-2013</w:t>
            </w:r>
          </w:p>
          <w:p w14:paraId="3A6E9D53" w14:textId="30513BF1" w:rsidR="00612823" w:rsidRDefault="00FC5AF4" w:rsidP="00B14A23">
            <w:pPr>
              <w:pStyle w:val="ListParagraph"/>
              <w:numPr>
                <w:ilvl w:val="0"/>
                <w:numId w:val="10"/>
              </w:num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Continuously monitor and analyze the market to identify new opportunities and trends and align with company's goals.</w:t>
            </w:r>
          </w:p>
          <w:p w14:paraId="3775468C" w14:textId="77777777" w:rsidR="00B14A23" w:rsidRPr="00B14A23" w:rsidRDefault="00B14A23" w:rsidP="00B14A23">
            <w:pPr>
              <w:pStyle w:val="ListParagraph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</w:p>
          <w:p w14:paraId="63BD31F3" w14:textId="6C3221AC" w:rsidR="00612823" w:rsidRPr="00772CBB" w:rsidRDefault="00612823" w:rsidP="00612823">
            <w:pPr>
              <w:pStyle w:val="Heading3"/>
              <w:rPr>
                <w:rFonts w:ascii="Arial" w:eastAsia="Arial" w:hAnsi="Arial" w:cs="Arial"/>
                <w:b/>
                <w:bCs/>
                <w:color w:val="434343"/>
              </w:rPr>
            </w:pPr>
            <w:r w:rsidRPr="00612823">
              <w:rPr>
                <w:rFonts w:ascii="Arial" w:eastAsia="Arial" w:hAnsi="Arial" w:cs="Arial"/>
                <w:b/>
                <w:bCs/>
                <w:color w:val="434343"/>
              </w:rPr>
              <w:t>Professional Sales Specialist</w:t>
            </w:r>
          </w:p>
          <w:p w14:paraId="4C70D8E3" w14:textId="5A42C0FD" w:rsidR="00612823" w:rsidRDefault="00612823" w:rsidP="00612823">
            <w:pPr>
              <w:rPr>
                <w:rFonts w:ascii="Arial" w:eastAsia="Arial" w:hAnsi="Arial" w:cs="Arial"/>
                <w:i/>
                <w:color w:val="434343"/>
                <w:sz w:val="18"/>
                <w:szCs w:val="18"/>
              </w:rPr>
            </w:pPr>
            <w:r w:rsidRPr="00612823">
              <w:rPr>
                <w:rFonts w:ascii="Arial" w:eastAsia="Arial" w:hAnsi="Arial" w:cs="Arial"/>
                <w:i/>
                <w:color w:val="434343"/>
                <w:sz w:val="18"/>
                <w:szCs w:val="18"/>
              </w:rPr>
              <w:t>Tourneau</w:t>
            </w:r>
            <w:r>
              <w:rPr>
                <w:rFonts w:ascii="Arial" w:eastAsia="Arial" w:hAnsi="Arial" w:cs="Arial"/>
                <w:i/>
                <w:color w:val="434343"/>
                <w:sz w:val="18"/>
                <w:szCs w:val="18"/>
              </w:rPr>
              <w:t xml:space="preserve"> </w:t>
            </w:r>
            <w:r w:rsidRPr="00612823">
              <w:rPr>
                <w:rFonts w:ascii="Arial" w:eastAsia="Arial" w:hAnsi="Arial" w:cs="Arial"/>
                <w:i/>
                <w:color w:val="434343"/>
                <w:sz w:val="18"/>
                <w:szCs w:val="18"/>
              </w:rPr>
              <w:t>|</w:t>
            </w:r>
            <w:r>
              <w:rPr>
                <w:rFonts w:ascii="Arial" w:eastAsia="Arial" w:hAnsi="Arial" w:cs="Arial"/>
                <w:i/>
                <w:color w:val="434343"/>
                <w:sz w:val="18"/>
                <w:szCs w:val="18"/>
              </w:rPr>
              <w:t xml:space="preserve"> </w:t>
            </w:r>
            <w:r w:rsidRPr="00612823">
              <w:rPr>
                <w:rFonts w:ascii="Arial" w:eastAsia="Arial" w:hAnsi="Arial" w:cs="Arial"/>
                <w:i/>
                <w:color w:val="434343"/>
                <w:sz w:val="18"/>
                <w:szCs w:val="18"/>
              </w:rPr>
              <w:t>Bucherer</w:t>
            </w:r>
          </w:p>
          <w:p w14:paraId="743DB238" w14:textId="77777777" w:rsidR="00612823" w:rsidRDefault="00612823" w:rsidP="00612823">
            <w:pPr>
              <w:rPr>
                <w:rFonts w:ascii="Arial" w:eastAsia="Arial" w:hAnsi="Arial" w:cs="Arial"/>
                <w:i/>
                <w:color w:val="434343"/>
                <w:sz w:val="18"/>
                <w:szCs w:val="18"/>
              </w:rPr>
            </w:pPr>
            <w:r w:rsidRPr="00612823">
              <w:rPr>
                <w:rFonts w:ascii="Arial" w:eastAsia="Arial" w:hAnsi="Arial" w:cs="Arial"/>
                <w:i/>
                <w:color w:val="434343"/>
                <w:sz w:val="18"/>
                <w:szCs w:val="18"/>
              </w:rPr>
              <w:t>Jan 2008 - Jan 2016 (8 years 1 month)</w:t>
            </w:r>
          </w:p>
          <w:p w14:paraId="7A88E3FE" w14:textId="77777777" w:rsidR="005757BC" w:rsidRPr="00B14A23" w:rsidRDefault="005757BC" w:rsidP="00B14A23">
            <w:pPr>
              <w:numPr>
                <w:ilvl w:val="0"/>
                <w:numId w:val="11"/>
              </w:num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Highly experienced luxury timepiece sales professional with a reputation for providing exceptional service and unparalleled product knowledge to a discerning clientele.</w:t>
            </w:r>
          </w:p>
          <w:p w14:paraId="709F768A" w14:textId="77777777" w:rsidR="005757BC" w:rsidRPr="00B14A23" w:rsidRDefault="005757BC" w:rsidP="00B14A23">
            <w:pPr>
              <w:numPr>
                <w:ilvl w:val="0"/>
                <w:numId w:val="11"/>
              </w:num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Specialized in building long-lasting relationships with high-profile individuals including famous athletes, musicians, actors, successful business entrepreneurs and individuals through exceptional client relationship sales strategies.</w:t>
            </w:r>
          </w:p>
          <w:p w14:paraId="3093824C" w14:textId="77777777" w:rsidR="005757BC" w:rsidRPr="00B14A23" w:rsidRDefault="005757BC" w:rsidP="00B14A23">
            <w:pPr>
              <w:numPr>
                <w:ilvl w:val="0"/>
                <w:numId w:val="11"/>
              </w:num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Maintained a client book and achieved repeat sales by providing exceptional service and understanding clients' needs and preferences.</w:t>
            </w:r>
          </w:p>
          <w:p w14:paraId="25FA6252" w14:textId="77777777" w:rsidR="005757BC" w:rsidRPr="00B14A23" w:rsidRDefault="005757BC" w:rsidP="00B14A23">
            <w:pPr>
              <w:numPr>
                <w:ilvl w:val="0"/>
                <w:numId w:val="11"/>
              </w:num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Possessed a deep understanding of luxury watch brands and their associated timepieces, able to sell based on their complexities and features.</w:t>
            </w:r>
          </w:p>
          <w:p w14:paraId="4850E189" w14:textId="01B42A90" w:rsidR="00E53A6C" w:rsidRPr="00B14A23" w:rsidRDefault="005757BC" w:rsidP="00B14A23">
            <w:pPr>
              <w:numPr>
                <w:ilvl w:val="0"/>
                <w:numId w:val="11"/>
              </w:numPr>
              <w:ind w:left="720"/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</w:pPr>
            <w:r w:rsidRPr="00B14A23">
              <w:rPr>
                <w:rFonts w:ascii="Arial" w:hAnsi="Arial" w:cs="Arial"/>
                <w:color w:val="404040" w:themeColor="text1" w:themeTint="BF"/>
                <w:sz w:val="15"/>
                <w:szCs w:val="15"/>
              </w:rPr>
              <w:t>Highly skilled at presenting the unique selling points of luxury watches to potential customers and closing sales.</w:t>
            </w:r>
            <w:bookmarkStart w:id="9" w:name="_f2w46pglifq1" w:colFirst="0" w:colLast="0"/>
            <w:bookmarkEnd w:id="9"/>
          </w:p>
        </w:tc>
      </w:tr>
      <w:tr w:rsidR="008B5E8A" w14:paraId="5B7DC42C" w14:textId="77777777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11961" w14:textId="77777777" w:rsidR="008B5E8A" w:rsidRDefault="008B5E8A">
            <w:pPr>
              <w:rPr>
                <w:rFonts w:ascii="Arial" w:eastAsia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723C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63306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0" w:name="_ahuo2ot4x1f5" w:colFirst="0" w:colLast="0"/>
            <w:bookmarkEnd w:id="10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0551A" w14:textId="77777777" w:rsidR="008B5E8A" w:rsidRDefault="008B5E8A">
            <w:pPr>
              <w:rPr>
                <w:rFonts w:ascii="Arial" w:eastAsia="Arial" w:hAnsi="Arial" w:cs="Arial"/>
              </w:rPr>
            </w:pPr>
          </w:p>
        </w:tc>
      </w:tr>
    </w:tbl>
    <w:p w14:paraId="44046CD1" w14:textId="07650F09" w:rsidR="008B5E8A" w:rsidRDefault="008B5E8A" w:rsidP="00E53A6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2"/>
          <w:szCs w:val="12"/>
        </w:rPr>
      </w:pPr>
      <w:bookmarkStart w:id="11" w:name="_7p0x73pjy5zq" w:colFirst="0" w:colLast="0"/>
      <w:bookmarkEnd w:id="11"/>
    </w:p>
    <w:p w14:paraId="095DC181" w14:textId="77777777" w:rsidR="00680E25" w:rsidRDefault="00680E25" w:rsidP="00E53A6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2"/>
          <w:szCs w:val="12"/>
        </w:rPr>
      </w:pPr>
    </w:p>
    <w:p w14:paraId="461AC264" w14:textId="77777777" w:rsidR="00680E25" w:rsidRDefault="00680E25" w:rsidP="00E53A6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2"/>
          <w:szCs w:val="12"/>
        </w:rPr>
      </w:pPr>
    </w:p>
    <w:p w14:paraId="453B09C0" w14:textId="613093C3" w:rsidR="00680E25" w:rsidRDefault="00680E25" w:rsidP="00E53A6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2"/>
          <w:szCs w:val="12"/>
        </w:rPr>
      </w:pPr>
    </w:p>
    <w:p w14:paraId="109ABBD3" w14:textId="71AC261C" w:rsidR="00680E25" w:rsidRDefault="00680E25" w:rsidP="00E53A6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2"/>
          <w:szCs w:val="12"/>
        </w:rPr>
      </w:pPr>
      <w:r w:rsidRPr="00680E25">
        <w:rPr>
          <w:rFonts w:ascii="Arial" w:eastAsia="Arial" w:hAnsi="Arial" w:cs="Arial"/>
          <w:noProof/>
          <w:sz w:val="12"/>
          <w:szCs w:val="12"/>
        </w:rPr>
        <w:lastRenderedPageBreak/>
        <w:drawing>
          <wp:inline distT="0" distB="0" distL="0" distR="0" wp14:anchorId="743F06BD" wp14:editId="5E8BF291">
            <wp:extent cx="5341545" cy="3937827"/>
            <wp:effectExtent l="0" t="0" r="5715" b="0"/>
            <wp:docPr id="870579170" name="Picture 1" descr="A close-up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79170" name="Picture 1" descr="A close-up of a certifica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957" cy="39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B61E" w14:textId="77777777" w:rsidR="00680E25" w:rsidRDefault="00680E25" w:rsidP="00E53A6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2"/>
          <w:szCs w:val="12"/>
        </w:rPr>
      </w:pPr>
    </w:p>
    <w:p w14:paraId="054AEDA5" w14:textId="77777777" w:rsidR="00680E25" w:rsidRDefault="00680E25" w:rsidP="00E53A6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2"/>
          <w:szCs w:val="12"/>
        </w:rPr>
      </w:pPr>
    </w:p>
    <w:p w14:paraId="508B55BC" w14:textId="77777777" w:rsidR="00680E25" w:rsidRDefault="00680E25" w:rsidP="00E53A6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2"/>
          <w:szCs w:val="12"/>
        </w:rPr>
      </w:pPr>
    </w:p>
    <w:p w14:paraId="1363373E" w14:textId="77777777" w:rsidR="00680E25" w:rsidRDefault="00680E25" w:rsidP="00680E25">
      <w:pPr>
        <w:pStyle w:val="NormalWeb"/>
        <w:spacing w:before="0" w:beforeAutospacing="0" w:after="150" w:afterAutospacing="0"/>
        <w:textAlignment w:val="baseline"/>
        <w:rPr>
          <w:rFonts w:ascii="Open Sans" w:hAnsi="Open Sans" w:cs="Open Sans"/>
          <w:color w:val="777777"/>
          <w:sz w:val="26"/>
          <w:szCs w:val="26"/>
        </w:rPr>
      </w:pPr>
      <w:r>
        <w:rPr>
          <w:rFonts w:ascii="Open Sans" w:hAnsi="Open Sans" w:cs="Open Sans"/>
          <w:color w:val="777777"/>
          <w:sz w:val="26"/>
          <w:szCs w:val="26"/>
        </w:rPr>
        <w:t>To Whom It May Concern:</w:t>
      </w:r>
    </w:p>
    <w:p w14:paraId="604B1253" w14:textId="759BA8FE" w:rsidR="00680E25" w:rsidRDefault="00680E25" w:rsidP="00680E25">
      <w:pPr>
        <w:pStyle w:val="NormalWeb"/>
        <w:spacing w:before="0" w:beforeAutospacing="0" w:after="150" w:afterAutospacing="0"/>
        <w:textAlignment w:val="baseline"/>
        <w:rPr>
          <w:rFonts w:ascii="Open Sans" w:hAnsi="Open Sans" w:cs="Open Sans"/>
          <w:color w:val="777777"/>
          <w:sz w:val="26"/>
          <w:szCs w:val="26"/>
        </w:rPr>
      </w:pPr>
      <w:r>
        <w:rPr>
          <w:rFonts w:ascii="Open Sans" w:hAnsi="Open Sans" w:cs="Open Sans"/>
          <w:color w:val="777777"/>
          <w:sz w:val="26"/>
          <w:szCs w:val="26"/>
        </w:rPr>
        <w:t xml:space="preserve">I am pleased to recommend Zachary Berling, a </w:t>
      </w:r>
      <w:r w:rsidR="00956B99">
        <w:rPr>
          <w:rFonts w:ascii="Open Sans" w:hAnsi="Open Sans" w:cs="Open Sans"/>
          <w:color w:val="777777"/>
          <w:sz w:val="26"/>
          <w:szCs w:val="26"/>
        </w:rPr>
        <w:t>Phi Theta Kappa Honor Society member</w:t>
      </w:r>
      <w:r>
        <w:rPr>
          <w:rFonts w:ascii="Open Sans" w:hAnsi="Open Sans" w:cs="Open Sans"/>
          <w:color w:val="777777"/>
          <w:sz w:val="26"/>
          <w:szCs w:val="26"/>
        </w:rPr>
        <w:t xml:space="preserve">, the largest and most prestigious honor society serving colleges </w:t>
      </w:r>
      <w:r w:rsidR="00956B99">
        <w:rPr>
          <w:rFonts w:ascii="Open Sans" w:hAnsi="Open Sans" w:cs="Open Sans"/>
          <w:color w:val="777777"/>
          <w:sz w:val="26"/>
          <w:szCs w:val="26"/>
        </w:rPr>
        <w:t>worldwide</w:t>
      </w:r>
      <w:r>
        <w:rPr>
          <w:rFonts w:ascii="Open Sans" w:hAnsi="Open Sans" w:cs="Open Sans"/>
          <w:color w:val="777777"/>
          <w:sz w:val="26"/>
          <w:szCs w:val="26"/>
        </w:rPr>
        <w:t xml:space="preserve">. Zachary Berling was inducted into the </w:t>
      </w:r>
      <w:r w:rsidR="00956B99">
        <w:rPr>
          <w:rFonts w:ascii="Open Sans" w:hAnsi="Open Sans" w:cs="Open Sans"/>
          <w:color w:val="777777"/>
          <w:sz w:val="26"/>
          <w:szCs w:val="26"/>
        </w:rPr>
        <w:t xml:space="preserve">Beta Xi </w:t>
      </w:r>
      <w:proofErr w:type="spellStart"/>
      <w:r w:rsidR="00956B99">
        <w:rPr>
          <w:rFonts w:ascii="Open Sans" w:hAnsi="Open Sans" w:cs="Open Sans"/>
          <w:color w:val="777777"/>
          <w:sz w:val="26"/>
          <w:szCs w:val="26"/>
        </w:rPr>
        <w:t>Xi</w:t>
      </w:r>
      <w:proofErr w:type="spellEnd"/>
      <w:r>
        <w:rPr>
          <w:rFonts w:ascii="Open Sans" w:hAnsi="Open Sans" w:cs="Open Sans"/>
          <w:color w:val="777777"/>
          <w:sz w:val="26"/>
          <w:szCs w:val="26"/>
        </w:rPr>
        <w:t xml:space="preserve"> Chapter of Phi Theta Kappa while attending </w:t>
      </w:r>
      <w:r w:rsidR="00956B99">
        <w:rPr>
          <w:rFonts w:ascii="Open Sans" w:hAnsi="Open Sans" w:cs="Open Sans"/>
          <w:color w:val="777777"/>
          <w:sz w:val="26"/>
          <w:szCs w:val="26"/>
        </w:rPr>
        <w:t>Muskegon Community College.</w:t>
      </w:r>
    </w:p>
    <w:p w14:paraId="3B0ADAF6" w14:textId="3BE0E843" w:rsidR="00680E25" w:rsidRDefault="00680E25" w:rsidP="00680E25">
      <w:pPr>
        <w:pStyle w:val="NormalWeb"/>
        <w:spacing w:before="0" w:beforeAutospacing="0" w:after="150" w:afterAutospacing="0"/>
        <w:textAlignment w:val="baseline"/>
        <w:rPr>
          <w:rFonts w:ascii="Open Sans" w:hAnsi="Open Sans" w:cs="Open Sans"/>
          <w:color w:val="777777"/>
          <w:sz w:val="26"/>
          <w:szCs w:val="26"/>
        </w:rPr>
      </w:pPr>
      <w:r>
        <w:rPr>
          <w:rFonts w:ascii="Open Sans" w:hAnsi="Open Sans" w:cs="Open Sans"/>
          <w:color w:val="777777"/>
          <w:sz w:val="26"/>
          <w:szCs w:val="26"/>
        </w:rPr>
        <w:t xml:space="preserve">To be invited to membership in Phi Theta Kappa, </w:t>
      </w:r>
      <w:r w:rsidR="00956B99">
        <w:rPr>
          <w:rFonts w:ascii="Open Sans" w:hAnsi="Open Sans" w:cs="Open Sans"/>
          <w:color w:val="777777"/>
          <w:sz w:val="26"/>
          <w:szCs w:val="26"/>
        </w:rPr>
        <w:t>Zachary Berling</w:t>
      </w:r>
      <w:r>
        <w:rPr>
          <w:rFonts w:ascii="Open Sans" w:hAnsi="Open Sans" w:cs="Open Sans"/>
          <w:color w:val="777777"/>
          <w:sz w:val="26"/>
          <w:szCs w:val="26"/>
        </w:rPr>
        <w:t xml:space="preserve"> earned high academic standing with a class rank in the top 10 percent. Phi Theta Kappa requires members to maintain high academic standing for enrollment at the college.</w:t>
      </w:r>
    </w:p>
    <w:p w14:paraId="2A7EDCEB" w14:textId="472A468A" w:rsidR="00680E25" w:rsidRDefault="00680E25" w:rsidP="00680E25">
      <w:pPr>
        <w:pStyle w:val="NormalWeb"/>
        <w:spacing w:before="0" w:beforeAutospacing="0" w:after="150" w:afterAutospacing="0"/>
        <w:textAlignment w:val="baseline"/>
        <w:rPr>
          <w:rFonts w:ascii="Open Sans" w:hAnsi="Open Sans" w:cs="Open Sans"/>
          <w:color w:val="777777"/>
          <w:sz w:val="26"/>
          <w:szCs w:val="26"/>
        </w:rPr>
      </w:pPr>
      <w:r>
        <w:rPr>
          <w:rFonts w:ascii="Open Sans" w:hAnsi="Open Sans" w:cs="Open Sans"/>
          <w:color w:val="777777"/>
          <w:sz w:val="26"/>
          <w:szCs w:val="26"/>
        </w:rPr>
        <w:t xml:space="preserve">Established in 1918, </w:t>
      </w:r>
      <w:r w:rsidR="00956B99">
        <w:rPr>
          <w:rFonts w:ascii="Open Sans" w:hAnsi="Open Sans" w:cs="Open Sans"/>
          <w:color w:val="777777"/>
          <w:sz w:val="26"/>
          <w:szCs w:val="26"/>
        </w:rPr>
        <w:t xml:space="preserve">the </w:t>
      </w:r>
      <w:r>
        <w:rPr>
          <w:rFonts w:ascii="Open Sans" w:hAnsi="Open Sans" w:cs="Open Sans"/>
          <w:color w:val="777777"/>
          <w:sz w:val="26"/>
          <w:szCs w:val="26"/>
        </w:rPr>
        <w:t>Phi Theta Kappa Honor Society recognizes and encourages the academic achievement of college students and provides opportunities for individual growth and development through honors, leadership</w:t>
      </w:r>
      <w:r w:rsidR="00956B99">
        <w:rPr>
          <w:rFonts w:ascii="Open Sans" w:hAnsi="Open Sans" w:cs="Open Sans"/>
          <w:color w:val="777777"/>
          <w:sz w:val="26"/>
          <w:szCs w:val="26"/>
        </w:rPr>
        <w:t>,</w:t>
      </w:r>
      <w:r>
        <w:rPr>
          <w:rFonts w:ascii="Open Sans" w:hAnsi="Open Sans" w:cs="Open Sans"/>
          <w:color w:val="777777"/>
          <w:sz w:val="26"/>
          <w:szCs w:val="26"/>
        </w:rPr>
        <w:t xml:space="preserve"> and service programming. Membership in the Society reflects discipline, determination, and an innate desire to succeed. Active involvement demonstrates servant leadership, communication skills, and emerging leadership talent.</w:t>
      </w:r>
    </w:p>
    <w:p w14:paraId="5FEDFD22" w14:textId="2235EDDB" w:rsidR="00680E25" w:rsidRDefault="00680E25" w:rsidP="00680E25">
      <w:pPr>
        <w:pStyle w:val="NormalWeb"/>
        <w:spacing w:before="0" w:beforeAutospacing="0" w:after="150" w:afterAutospacing="0"/>
        <w:textAlignment w:val="baseline"/>
        <w:rPr>
          <w:rFonts w:ascii="Open Sans" w:hAnsi="Open Sans" w:cs="Open Sans"/>
          <w:color w:val="777777"/>
          <w:sz w:val="26"/>
          <w:szCs w:val="26"/>
        </w:rPr>
      </w:pPr>
      <w:r>
        <w:rPr>
          <w:rFonts w:ascii="Open Sans" w:hAnsi="Open Sans" w:cs="Open Sans"/>
          <w:color w:val="777777"/>
          <w:sz w:val="26"/>
          <w:szCs w:val="26"/>
        </w:rPr>
        <w:t xml:space="preserve">Since its founding, Phi Theta Kappa has inducted more than 3.5 million members and chartered nearly 1,300 chapters in 11 nations. Membership is a great honor, and members like </w:t>
      </w:r>
      <w:r w:rsidR="00956B99">
        <w:rPr>
          <w:rFonts w:ascii="Open Sans" w:hAnsi="Open Sans" w:cs="Open Sans"/>
          <w:color w:val="777777"/>
          <w:sz w:val="26"/>
          <w:szCs w:val="26"/>
        </w:rPr>
        <w:t>Zachary Berling</w:t>
      </w:r>
      <w:r>
        <w:rPr>
          <w:rFonts w:ascii="Open Sans" w:hAnsi="Open Sans" w:cs="Open Sans"/>
          <w:color w:val="777777"/>
          <w:sz w:val="26"/>
          <w:szCs w:val="26"/>
        </w:rPr>
        <w:t xml:space="preserve"> are among the best of the best at their institutions.</w:t>
      </w:r>
    </w:p>
    <w:p w14:paraId="4814F26B" w14:textId="77777777" w:rsidR="00680E25" w:rsidRDefault="00680E25" w:rsidP="00680E25">
      <w:pPr>
        <w:pStyle w:val="NormalWeb"/>
        <w:spacing w:before="0" w:beforeAutospacing="0" w:after="150" w:afterAutospacing="0"/>
        <w:textAlignment w:val="baseline"/>
        <w:rPr>
          <w:rFonts w:ascii="Open Sans" w:hAnsi="Open Sans" w:cs="Open Sans"/>
          <w:color w:val="777777"/>
          <w:sz w:val="26"/>
          <w:szCs w:val="26"/>
        </w:rPr>
      </w:pPr>
      <w:r>
        <w:rPr>
          <w:rFonts w:ascii="Open Sans" w:hAnsi="Open Sans" w:cs="Open Sans"/>
          <w:color w:val="777777"/>
          <w:sz w:val="26"/>
          <w:szCs w:val="26"/>
        </w:rPr>
        <w:t>Sincerely,</w:t>
      </w:r>
    </w:p>
    <w:p w14:paraId="66A4D061" w14:textId="77777777" w:rsidR="00680E25" w:rsidRDefault="00680E25" w:rsidP="00680E25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777777"/>
          <w:sz w:val="26"/>
          <w:szCs w:val="26"/>
        </w:rPr>
      </w:pPr>
      <w:r>
        <w:rPr>
          <w:rFonts w:ascii="Open Sans" w:hAnsi="Open Sans" w:cs="Open Sans"/>
          <w:color w:val="777777"/>
          <w:sz w:val="26"/>
          <w:szCs w:val="26"/>
        </w:rPr>
        <w:t>Lynn Tincher-Ladner, Ph.D.</w:t>
      </w:r>
      <w:r>
        <w:rPr>
          <w:rFonts w:ascii="Open Sans" w:hAnsi="Open Sans" w:cs="Open Sans"/>
          <w:color w:val="777777"/>
          <w:sz w:val="26"/>
          <w:szCs w:val="26"/>
        </w:rPr>
        <w:br/>
        <w:t>President and CEO</w:t>
      </w:r>
      <w:r>
        <w:rPr>
          <w:rFonts w:ascii="Open Sans" w:hAnsi="Open Sans" w:cs="Open Sans"/>
          <w:color w:val="777777"/>
          <w:sz w:val="26"/>
          <w:szCs w:val="26"/>
        </w:rPr>
        <w:br/>
        <w:t>Phi Theta Kappa Honor Society</w:t>
      </w:r>
    </w:p>
    <w:p w14:paraId="15B37F03" w14:textId="77777777" w:rsidR="00680E25" w:rsidRDefault="00680E25" w:rsidP="00E53A6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2"/>
          <w:szCs w:val="12"/>
        </w:rPr>
      </w:pPr>
    </w:p>
    <w:sectPr w:rsidR="00680E25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A6A"/>
    <w:multiLevelType w:val="hybridMultilevel"/>
    <w:tmpl w:val="C134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21E74"/>
    <w:multiLevelType w:val="multilevel"/>
    <w:tmpl w:val="1228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44B34"/>
    <w:multiLevelType w:val="multilevel"/>
    <w:tmpl w:val="A50E7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C55DD"/>
    <w:multiLevelType w:val="multilevel"/>
    <w:tmpl w:val="992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5483F"/>
    <w:multiLevelType w:val="hybridMultilevel"/>
    <w:tmpl w:val="A9F2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A4230"/>
    <w:multiLevelType w:val="multilevel"/>
    <w:tmpl w:val="D4183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47579"/>
    <w:multiLevelType w:val="multilevel"/>
    <w:tmpl w:val="0860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10829"/>
    <w:multiLevelType w:val="multilevel"/>
    <w:tmpl w:val="8E828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36C36"/>
    <w:multiLevelType w:val="hybridMultilevel"/>
    <w:tmpl w:val="3D50B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FA6D63"/>
    <w:multiLevelType w:val="hybridMultilevel"/>
    <w:tmpl w:val="944A7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491A32"/>
    <w:multiLevelType w:val="multilevel"/>
    <w:tmpl w:val="6144F9F0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7023745">
    <w:abstractNumId w:val="10"/>
  </w:num>
  <w:num w:numId="2" w16cid:durableId="1454517725">
    <w:abstractNumId w:val="4"/>
  </w:num>
  <w:num w:numId="3" w16cid:durableId="1479956699">
    <w:abstractNumId w:val="0"/>
  </w:num>
  <w:num w:numId="4" w16cid:durableId="851802247">
    <w:abstractNumId w:val="1"/>
  </w:num>
  <w:num w:numId="5" w16cid:durableId="1690913702">
    <w:abstractNumId w:val="6"/>
  </w:num>
  <w:num w:numId="6" w16cid:durableId="402610507">
    <w:abstractNumId w:val="8"/>
  </w:num>
  <w:num w:numId="7" w16cid:durableId="1288898338">
    <w:abstractNumId w:val="7"/>
  </w:num>
  <w:num w:numId="8" w16cid:durableId="463893455">
    <w:abstractNumId w:val="2"/>
  </w:num>
  <w:num w:numId="9" w16cid:durableId="1460413510">
    <w:abstractNumId w:val="3"/>
  </w:num>
  <w:num w:numId="10" w16cid:durableId="784884774">
    <w:abstractNumId w:val="9"/>
  </w:num>
  <w:num w:numId="11" w16cid:durableId="1776897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E8A"/>
    <w:rsid w:val="00000747"/>
    <w:rsid w:val="000605A7"/>
    <w:rsid w:val="00081FAB"/>
    <w:rsid w:val="000826E1"/>
    <w:rsid w:val="000873B0"/>
    <w:rsid w:val="000B7886"/>
    <w:rsid w:val="000E402B"/>
    <w:rsid w:val="001D14F3"/>
    <w:rsid w:val="00206CB2"/>
    <w:rsid w:val="00226631"/>
    <w:rsid w:val="002657A3"/>
    <w:rsid w:val="002E4F48"/>
    <w:rsid w:val="00334D42"/>
    <w:rsid w:val="003B23FF"/>
    <w:rsid w:val="003F559F"/>
    <w:rsid w:val="00407E02"/>
    <w:rsid w:val="004B634E"/>
    <w:rsid w:val="005757BC"/>
    <w:rsid w:val="00612823"/>
    <w:rsid w:val="00680E25"/>
    <w:rsid w:val="00695819"/>
    <w:rsid w:val="006E147C"/>
    <w:rsid w:val="00772CBB"/>
    <w:rsid w:val="00774920"/>
    <w:rsid w:val="007F720B"/>
    <w:rsid w:val="00830D03"/>
    <w:rsid w:val="008A1B01"/>
    <w:rsid w:val="008B5E8A"/>
    <w:rsid w:val="008E64C8"/>
    <w:rsid w:val="00956B99"/>
    <w:rsid w:val="00961DC9"/>
    <w:rsid w:val="009644AE"/>
    <w:rsid w:val="00991383"/>
    <w:rsid w:val="00996C0F"/>
    <w:rsid w:val="00A63C87"/>
    <w:rsid w:val="00A80417"/>
    <w:rsid w:val="00AF1FD2"/>
    <w:rsid w:val="00B14A23"/>
    <w:rsid w:val="00BF1199"/>
    <w:rsid w:val="00C21484"/>
    <w:rsid w:val="00C47E78"/>
    <w:rsid w:val="00C53716"/>
    <w:rsid w:val="00C9682D"/>
    <w:rsid w:val="00CB64E3"/>
    <w:rsid w:val="00E53A6C"/>
    <w:rsid w:val="00F44371"/>
    <w:rsid w:val="00FC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66D5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20B"/>
    <w:pPr>
      <w:widowControl/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/>
      <w:outlineLvl w:val="1"/>
    </w:pPr>
    <w:rPr>
      <w:color w:val="434343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95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0E2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D03"/>
    <w:rPr>
      <w:rFonts w:ascii="Courier New" w:eastAsia="Times New Roman" w:hAnsi="Courier New" w:cs="Courier New"/>
      <w:color w:val="auto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30D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54D3F491-9479-1C4B-BA8B-C143634E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Zachary Berling</cp:lastModifiedBy>
  <cp:revision>2</cp:revision>
  <cp:lastPrinted>2023-08-29T16:59:00Z</cp:lastPrinted>
  <dcterms:created xsi:type="dcterms:W3CDTF">2023-11-23T06:00:00Z</dcterms:created>
  <dcterms:modified xsi:type="dcterms:W3CDTF">2023-11-23T06:00:00Z</dcterms:modified>
</cp:coreProperties>
</file>