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sz w:val="22"/>
          <w:szCs w:val="22"/>
        </w:rPr>
        <w:t xml:space="preserve">King Fahd University of Petroleum &amp; Minerals</w:t>
      </w:r>
    </w:p>
    <w:p>
      <w:pPr>
        <w:spacing w:after="40"/>
        <w:jc w:val="center"/>
      </w:pPr>
      <w:r>
        <w:rPr>
          <w:rFonts w:ascii="Arial" w:cs="Arial" w:eastAsia="Arial" w:hAnsi="Arial"/>
          <w:sz w:val="20"/>
          <w:szCs w:val="20"/>
        </w:rPr>
        <w:t xml:space="preserve">Information and Computer Science Department</w:t>
      </w:r>
    </w:p>
    <w:p>
      <w:pPr>
        <w:spacing w:after="200"/>
        <w:jc w:val="center"/>
      </w:pPr>
      <w:r>
        <w:rPr>
          <w:rFonts w:ascii="Arial" w:cs="Arial" w:eastAsia="Arial" w:hAnsi="Arial"/>
          <w:sz w:val="20"/>
          <w:szCs w:val="20"/>
        </w:rPr>
        <w:t xml:space="preserve">SWE 439: Software Quality Engineering (Term 261)</w:t>
      </w:r>
    </w:p>
    <w:p>
      <w:pPr>
        <w:spacing w:after="60"/>
        <w:jc w:val="center"/>
      </w:pPr>
      <w:r>
        <w:rPr>
          <w:rFonts w:ascii="Arial" w:cs="Arial" w:eastAsia="Arial" w:hAnsi="Arial"/>
          <w:b/>
          <w:bCs/>
          <w:color w:val="1F3864"/>
          <w:sz w:val="32"/>
          <w:szCs w:val="32"/>
        </w:rPr>
        <w:t xml:space="preserve">Active Learning Homework #1</w:t>
      </w:r>
    </w:p>
    <w:p>
      <w:pPr>
        <w:spacing w:after="200"/>
        <w:jc w:val="center"/>
      </w:pPr>
      <w:r>
        <w:rPr>
          <w:rFonts w:ascii="Arial" w:cs="Arial" w:eastAsia="Arial" w:hAnsi="Arial"/>
          <w:color w:val="1F3864"/>
          <w:sz w:val="24"/>
          <w:szCs w:val="24"/>
        </w:rPr>
        <w:t xml:space="preserve">AI-Assisted Code Smell Detection: Two LLMs vs. a Static Analysis Tool on Apache Commons CLI</w:t>
      </w:r>
    </w:p>
    <w:p>
      <w:pPr>
        <w:spacing w:after="200" w:before="0" w:line="276"/>
        <w:jc w:val="center"/>
      </w:pPr>
      <w:r>
        <w:rPr>
          <w:rFonts w:ascii="Arial" w:cs="Arial" w:eastAsia="Arial" w:hAnsi="Arial"/>
          <w:b/>
          <w:bCs/>
        </w:rPr>
        <w:t xml:space="preserve">Student:</w:t>
      </w:r>
      <w:r>
        <w:rPr>
          <w:rFonts w:ascii="Arial" w:cs="Arial" w:eastAsia="Arial" w:hAnsi="Arial"/>
        </w:rPr>
        <w:t xml:space="preserve"> </w:t>
      </w:r>
      <w:r>
        <w:rPr>
          <w:rFonts w:ascii="Arial" w:cs="Arial" w:eastAsia="Arial" w:hAnsi="Arial"/>
          <w:shd w:fill="FFFF00" w:color="auto" w:val="clear"/>
        </w:rPr>
        <w:t xml:space="preserve">[Your name]</w:t>
      </w:r>
      <w:r>
        <w:rPr>
          <w:rFonts w:ascii="Arial" w:cs="Arial" w:eastAsia="Arial" w:hAnsi="Arial"/>
        </w:rPr>
        <w:t xml:space="preserve">    </w:t>
      </w:r>
      <w:r>
        <w:rPr>
          <w:rFonts w:ascii="Arial" w:cs="Arial" w:eastAsia="Arial" w:hAnsi="Arial"/>
          <w:b/>
          <w:bCs/>
        </w:rPr>
        <w:t xml:space="preserve">ID:</w:t>
      </w:r>
      <w:r>
        <w:rPr>
          <w:rFonts w:ascii="Arial" w:cs="Arial" w:eastAsia="Arial" w:hAnsi="Arial"/>
        </w:rPr>
        <w:t xml:space="preserve"> </w:t>
      </w:r>
      <w:r>
        <w:rPr>
          <w:rFonts w:ascii="Arial" w:cs="Arial" w:eastAsia="Arial" w:hAnsi="Arial"/>
          <w:shd w:fill="FFFF00" w:color="auto" w:val="clear"/>
        </w:rPr>
        <w:t xml:space="preserve">[Your ID]</w:t>
      </w:r>
      <w:r>
        <w:rPr>
          <w:rFonts w:ascii="Arial" w:cs="Arial" w:eastAsia="Arial" w:hAnsi="Arial"/>
        </w:rPr>
        <w:t xml:space="preserve">    </w:t>
      </w:r>
      <w:r>
        <w:rPr>
          <w:rFonts w:ascii="Arial" w:cs="Arial" w:eastAsia="Arial" w:hAnsi="Arial"/>
          <w:b/>
          <w:bCs/>
        </w:rPr>
        <w:t xml:space="preserve">Section:</w:t>
      </w:r>
      <w:r>
        <w:rPr>
          <w:rFonts w:ascii="Arial" w:cs="Arial" w:eastAsia="Arial" w:hAnsi="Arial"/>
        </w:rPr>
        <w:t xml:space="preserve"> </w:t>
      </w:r>
      <w:r>
        <w:rPr>
          <w:rFonts w:ascii="Arial" w:cs="Arial" w:eastAsia="Arial" w:hAnsi="Arial"/>
          <w:shd w:fill="FFFF00" w:color="auto" w:val="clear"/>
        </w:rPr>
        <w:t xml:space="preserve">[Section]</w:t>
      </w:r>
      <w:r>
        <w:rPr>
          <w:rFonts w:ascii="Arial" w:cs="Arial" w:eastAsia="Arial" w:hAnsi="Arial"/>
        </w:rPr>
        <w:t xml:space="preserve">    </w:t>
      </w:r>
      <w:r>
        <w:rPr>
          <w:rFonts w:ascii="Arial" w:cs="Arial" w:eastAsia="Arial" w:hAnsi="Arial"/>
          <w:b/>
          <w:bCs/>
        </w:rPr>
        <w:t xml:space="preserve">Date:</w:t>
      </w:r>
      <w:r>
        <w:rPr>
          <w:rFonts w:ascii="Arial" w:cs="Arial" w:eastAsia="Arial" w:hAnsi="Arial"/>
        </w:rPr>
        <w:t xml:space="preserve"> </w:t>
      </w:r>
      <w:r>
        <w:rPr>
          <w:rFonts w:ascii="Arial" w:cs="Arial" w:eastAsia="Arial" w:hAnsi="Arial"/>
          <w:shd w:fill="FFFF00" w:color="auto" w:val="clear"/>
        </w:rPr>
        <w:t xml:space="preserve">[Submission date]</w:t>
      </w:r>
    </w:p>
    <w:p>
      <w:pPr>
        <w:pStyle w:val="Heading1"/>
        <w:keepNext/>
        <w:spacing w:after="120" w:before="280"/>
      </w:pPr>
      <w:r>
        <w:rPr>
          <w:rFonts w:ascii="Arial" w:cs="Arial" w:eastAsia="Arial" w:hAnsi="Arial"/>
        </w:rPr>
        <w:t xml:space="preserve">Summary</w:t>
      </w:r>
    </w:p>
    <w:p>
      <w:pPr>
        <w:spacing w:after="100" w:before="0" w:line="276"/>
      </w:pPr>
      <w:r>
        <w:rPr>
          <w:rFonts w:ascii="Arial" w:cs="Arial" w:eastAsia="Arial" w:hAnsi="Arial"/>
        </w:rPr>
        <w:t xml:space="preserve">This report compares code-smell detections from </w:t>
      </w:r>
      <w:r>
        <w:rPr>
          <w:rFonts w:ascii="Arial" w:cs="Arial" w:eastAsia="Arial" w:hAnsi="Arial"/>
          <w:b/>
          <w:bCs/>
        </w:rPr>
        <w:t xml:space="preserve">PMD</w:t>
      </w:r>
      <w:r>
        <w:rPr>
          <w:rFonts w:ascii="Arial" w:cs="Arial" w:eastAsia="Arial" w:hAnsi="Arial"/>
        </w:rPr>
        <w:t xml:space="preserve"> (static analysis baseline), </w:t>
      </w:r>
      <w:r>
        <w:rPr>
          <w:rFonts w:ascii="Arial" w:cs="Arial" w:eastAsia="Arial" w:hAnsi="Arial"/>
          <w:b/>
          <w:bCs/>
        </w:rPr>
        <w:t xml:space="preserve">ChatGPT</w:t>
      </w:r>
      <w:r>
        <w:rPr>
          <w:rFonts w:ascii="Arial" w:cs="Arial" w:eastAsia="Arial" w:hAnsi="Arial"/>
        </w:rPr>
        <w:t xml:space="preserve"> (proprietary) and </w:t>
      </w:r>
      <w:r>
        <w:rPr>
          <w:rFonts w:ascii="Arial" w:cs="Arial" w:eastAsia="Arial" w:hAnsi="Arial"/>
          <w:b/>
          <w:bCs/>
        </w:rPr>
        <w:t xml:space="preserve">DeepSeek</w:t>
      </w:r>
      <w:r>
        <w:rPr>
          <w:rFonts w:ascii="Arial" w:cs="Arial" w:eastAsia="Arial" w:hAnsi="Arial"/>
        </w:rPr>
        <w:t xml:space="preserve"> (open-weight) on the 34 source files of Apache Commons CLI (2,840 lines of code), for three smells: Long Method, God Class and Long Parameter List. Each LLM was run three times with an identical prompt and input.</w:t>
      </w:r>
    </w:p>
    <w:p>
      <w:pPr>
        <w:pStyle w:val="ListParagraph"/>
        <w:numPr>
          <w:ilvl w:val="0"/>
          <w:numId w:val="2"/>
        </w:numPr>
        <w:spacing w:after="60" w:line="276"/>
      </w:pPr>
      <w:r>
        <w:rPr>
          <w:rFonts w:ascii="Arial" w:cs="Arial" w:eastAsia="Arial" w:hAnsi="Arial"/>
          <w:b/>
          <w:bCs/>
        </w:rPr>
        <w:t xml:space="preserve">Agreement with PMD</w:t>
      </w:r>
      <w:r>
        <w:rPr>
          <w:rFonts w:ascii="Arial" w:cs="Arial" w:eastAsia="Arial" w:hAnsi="Arial"/>
        </w:rPr>
        <w:t xml:space="preserve"> (Run 1, detection overlap) ranged from 20.0% to 66.7%. The highest was DeepSeek on God Class (66.7%); the lowest was ChatGPT on God Class (20.0%).</w:t>
      </w:r>
    </w:p>
    <w:p>
      <w:pPr>
        <w:pStyle w:val="ListParagraph"/>
        <w:numPr>
          <w:ilvl w:val="0"/>
          <w:numId w:val="2"/>
        </w:numPr>
        <w:spacing w:after="60" w:line="276"/>
      </w:pPr>
      <w:r>
        <w:rPr>
          <w:rFonts w:ascii="Arial" w:cs="Arial" w:eastAsia="Arial" w:hAnsi="Arial"/>
          <w:b/>
          <w:bCs/>
        </w:rPr>
        <w:t xml:space="preserve">Repeatability was low for the long lists:</w:t>
      </w:r>
      <w:r>
        <w:rPr>
          <w:rFonts w:ascii="Arial" w:cs="Arial" w:eastAsia="Arial" w:hAnsi="Arial"/>
        </w:rPr>
        <w:t xml:space="preserve"> three-run consistency was 12.5%–28.6% for Long Method and Long Parameter List for both LLMs. Only four detections were reported in all six LLM runs.</w:t>
      </w:r>
    </w:p>
    <w:p>
      <w:pPr>
        <w:pStyle w:val="ListParagraph"/>
        <w:numPr>
          <w:ilvl w:val="0"/>
          <w:numId w:val="2"/>
        </w:numPr>
        <w:spacing w:after="60" w:line="276"/>
      </w:pPr>
      <w:r>
        <w:rPr>
          <w:rFonts w:ascii="Arial" w:cs="Arial" w:eastAsia="Arial" w:hAnsi="Arial"/>
          <w:b/>
          <w:bCs/>
        </w:rPr>
        <w:t xml:space="preserve">Explanation quality</w:t>
      </w:r>
      <w:r>
        <w:rPr>
          <w:rFonts w:ascii="Arial" w:cs="Arial" w:eastAsia="Arial" w:hAnsi="Arial"/>
        </w:rPr>
        <w:t xml:space="preserve"> (0–3 rubric) was 3.0 for 10 of the 11 scored explanations, so the rubric hardly separated them; this does not mean the detections were correct.</w:t>
      </w:r>
    </w:p>
    <w:p>
      <w:pPr>
        <w:pStyle w:val="ListParagraph"/>
        <w:numPr>
          <w:ilvl w:val="0"/>
          <w:numId w:val="2"/>
        </w:numPr>
        <w:spacing w:after="60" w:line="276"/>
      </w:pPr>
      <w:r>
        <w:rPr>
          <w:rFonts w:ascii="Arial" w:cs="Arial" w:eastAsia="Arial" w:hAnsi="Arial"/>
          <w:b/>
          <w:bCs/>
        </w:rPr>
        <w:t xml:space="preserve">Recommendation:</w:t>
      </w:r>
      <w:r>
        <w:rPr>
          <w:rFonts w:ascii="Arial" w:cs="Arial" w:eastAsia="Arial" w:hAnsi="Arial"/>
        </w:rPr>
        <w:t xml:space="preserve"> use PMD as the repeatable gate and the LLMs as a second-opinion and explanation layer, whose results need repeated runs and human review.</w:t>
      </w:r>
    </w:p>
    <w:p>
      <w:pPr>
        <w:pStyle w:val="Heading1"/>
        <w:keepNext/>
        <w:spacing w:after="120" w:before="280"/>
      </w:pPr>
      <w:r>
        <w:rPr>
          <w:rFonts w:ascii="Arial" w:cs="Arial" w:eastAsia="Arial" w:hAnsi="Arial"/>
        </w:rPr>
        <w:t xml:space="preserve">1. Selection of Tools and Models (Task 1)</w:t>
      </w:r>
    </w:p>
    <w:p>
      <w:pPr>
        <w:pStyle w:val="Heading2"/>
        <w:keepNext/>
        <w:spacing w:after="80" w:before="200"/>
      </w:pPr>
      <w:r>
        <w:rPr>
          <w:rFonts w:ascii="Arial" w:cs="Arial" w:eastAsia="Arial" w:hAnsi="Arial"/>
        </w:rPr>
        <w:t xml:space="preserve">1.1 Tool, models and settings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300"/>
        <w:gridCol w:w="2000"/>
        <w:gridCol w:w="3226"/>
      </w:tblGrid>
      <w:tr>
        <w:trPr>
          <w:tblHeader/>
        </w:trPr>
        <w:tc>
          <w:tcPr>
            <w:tcW w:type="dxa" w:w="1500"/>
            <w:tcBorders>
              <w:top w:val="single" w:color="A6A6A6" w:sz="4"/>
              <w:left w:val="single" w:color="A6A6A6" w:sz="4"/>
              <w:bottom w:val="single" w:color="A6A6A6" w:sz="4"/>
              <w:right w:val="single" w:color="A6A6A6" w:sz="4"/>
            </w:tcBorders>
            <w:shd w:fill="1F3864" w:color="auto" w:val="clear"/>
            <w:tcMar>
              <w:top w:type="dxa" w:w="50"/>
              <w:left w:type="dxa" w:w="80"/>
              <w:bottom w:type="dxa" w:w="50"/>
              <w:right w:type="dxa" w:w="80"/>
            </w:tcMar>
            <w:vAlign w:val="center"/>
          </w:tcPr>
          <w:p>
            <w:pPr>
              <w:spacing w:after="0" w:line="250"/>
              <w:jc w:val="center"/>
            </w:pPr>
            <w:r>
              <w:rPr>
                <w:rFonts w:ascii="Arial" w:cs="Arial" w:eastAsia="Arial" w:hAnsi="Arial"/>
                <w:b/>
                <w:bCs/>
                <w:color w:val="FFFFFF"/>
                <w:sz w:val="17"/>
                <w:szCs w:val="17"/>
              </w:rPr>
              <w:t xml:space="preserve">Item</w:t>
            </w:r>
          </w:p>
        </w:tc>
        <w:tc>
          <w:tcPr>
            <w:tcW w:type="dxa" w:w="2300"/>
            <w:tcBorders>
              <w:top w:val="single" w:color="A6A6A6" w:sz="4"/>
              <w:left w:val="single" w:color="A6A6A6" w:sz="4"/>
              <w:bottom w:val="single" w:color="A6A6A6" w:sz="4"/>
              <w:right w:val="single" w:color="A6A6A6" w:sz="4"/>
            </w:tcBorders>
            <w:shd w:fill="1F3864" w:color="auto" w:val="clear"/>
            <w:tcMar>
              <w:top w:type="dxa" w:w="50"/>
              <w:left w:type="dxa" w:w="80"/>
              <w:bottom w:type="dxa" w:w="50"/>
              <w:right w:type="dxa" w:w="80"/>
            </w:tcMar>
            <w:vAlign w:val="center"/>
          </w:tcPr>
          <w:p>
            <w:pPr>
              <w:spacing w:after="0" w:line="250"/>
              <w:jc w:val="center"/>
            </w:pPr>
            <w:r>
              <w:rPr>
                <w:rFonts w:ascii="Arial" w:cs="Arial" w:eastAsia="Arial" w:hAnsi="Arial"/>
                <w:b/>
                <w:bCs/>
                <w:color w:val="FFFFFF"/>
                <w:sz w:val="17"/>
                <w:szCs w:val="17"/>
              </w:rPr>
              <w:t xml:space="preserve">Name / version</w:t>
            </w:r>
          </w:p>
        </w:tc>
        <w:tc>
          <w:tcPr>
            <w:tcW w:type="dxa" w:w="2000"/>
            <w:tcBorders>
              <w:top w:val="single" w:color="A6A6A6" w:sz="4"/>
              <w:left w:val="single" w:color="A6A6A6" w:sz="4"/>
              <w:bottom w:val="single" w:color="A6A6A6" w:sz="4"/>
              <w:right w:val="single" w:color="A6A6A6" w:sz="4"/>
            </w:tcBorders>
            <w:shd w:fill="1F3864" w:color="auto" w:val="clear"/>
            <w:tcMar>
              <w:top w:type="dxa" w:w="50"/>
              <w:left w:type="dxa" w:w="80"/>
              <w:bottom w:type="dxa" w:w="50"/>
              <w:right w:type="dxa" w:w="80"/>
            </w:tcMar>
            <w:vAlign w:val="center"/>
          </w:tcPr>
          <w:p>
            <w:pPr>
              <w:spacing w:after="0" w:line="250"/>
              <w:jc w:val="center"/>
            </w:pPr>
            <w:r>
              <w:rPr>
                <w:rFonts w:ascii="Arial" w:cs="Arial" w:eastAsia="Arial" w:hAnsi="Arial"/>
                <w:b/>
                <w:bCs/>
                <w:color w:val="FFFFFF"/>
                <w:sz w:val="17"/>
                <w:szCs w:val="17"/>
              </w:rPr>
              <w:t xml:space="preserve">Interface</w:t>
            </w:r>
          </w:p>
        </w:tc>
        <w:tc>
          <w:tcPr>
            <w:tcW w:type="dxa" w:w="3226"/>
            <w:tcBorders>
              <w:top w:val="single" w:color="A6A6A6" w:sz="4"/>
              <w:left w:val="single" w:color="A6A6A6" w:sz="4"/>
              <w:bottom w:val="single" w:color="A6A6A6" w:sz="4"/>
              <w:right w:val="single" w:color="A6A6A6" w:sz="4"/>
            </w:tcBorders>
            <w:shd w:fill="1F3864" w:color="auto" w:val="clear"/>
            <w:tcMar>
              <w:top w:type="dxa" w:w="50"/>
              <w:left w:type="dxa" w:w="80"/>
              <w:bottom w:type="dxa" w:w="50"/>
              <w:right w:type="dxa" w:w="80"/>
            </w:tcMar>
            <w:vAlign w:val="center"/>
          </w:tcPr>
          <w:p>
            <w:pPr>
              <w:spacing w:after="0" w:line="250"/>
              <w:jc w:val="center"/>
            </w:pPr>
            <w:r>
              <w:rPr>
                <w:rFonts w:ascii="Arial" w:cs="Arial" w:eastAsia="Arial" w:hAnsi="Arial"/>
                <w:b/>
                <w:bCs/>
                <w:color w:val="FFFFFF"/>
                <w:sz w:val="17"/>
                <w:szCs w:val="17"/>
              </w:rPr>
              <w:t xml:space="preserve">Settings and notes</w:t>
            </w:r>
          </w:p>
        </w:tc>
      </w:tr>
      <w:tr>
        <w:trPr>
          <w:cantSplit/>
        </w:trPr>
        <w:tc>
          <w:tcPr>
            <w:tcW w:type="dxa" w:w="15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pPr>
            <w:r>
              <w:rPr>
                <w:rFonts w:ascii="Arial" w:cs="Arial" w:eastAsia="Arial" w:hAnsi="Arial"/>
                <w:sz w:val="17"/>
                <w:szCs w:val="17"/>
              </w:rPr>
              <w:t xml:space="preserve">Static tool (baseline)</w:t>
            </w:r>
          </w:p>
        </w:tc>
        <w:tc>
          <w:tcPr>
            <w:tcW w:type="dxa" w:w="23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pPr>
            <w:r>
              <w:rPr>
                <w:rFonts w:ascii="Arial" w:cs="Arial" w:eastAsia="Arial" w:hAnsi="Arial"/>
                <w:sz w:val="17"/>
                <w:szCs w:val="17"/>
              </w:rPr>
              <w:t xml:space="preserve">PMD 7.28.0 (OpenJDK 21.0.12)</w:t>
            </w:r>
          </w:p>
        </w:tc>
        <w:tc>
          <w:tcPr>
            <w:tcW w:type="dxa" w:w="20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pPr>
            <w:r>
              <w:rPr>
                <w:rFonts w:ascii="Arial" w:cs="Arial" w:eastAsia="Arial" w:hAnsi="Arial"/>
                <w:sz w:val="17"/>
                <w:szCs w:val="17"/>
              </w:rPr>
              <w:t xml:space="preserve">Command line: </w:t>
            </w:r>
            <w:r>
              <w:rPr>
                <w:rFonts w:ascii="Courier New" w:cs="Courier New" w:eastAsia="Courier New" w:hAnsi="Courier New"/>
                <w:sz w:val="15"/>
                <w:szCs w:val="15"/>
              </w:rPr>
              <w:t xml:space="preserve">pmd check</w:t>
            </w:r>
            <w:r>
              <w:rPr>
                <w:rFonts w:ascii="Arial" w:cs="Arial" w:eastAsia="Arial" w:hAnsi="Arial"/>
                <w:sz w:val="17"/>
                <w:szCs w:val="17"/>
              </w:rPr>
              <w:t xml:space="preserve">, XML report</w:t>
            </w:r>
          </w:p>
        </w:tc>
        <w:tc>
          <w:tcPr>
            <w:tcW w:type="dxa" w:w="3226"/>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pPr>
            <w:r>
              <w:rPr>
                <w:rFonts w:ascii="Arial" w:cs="Arial" w:eastAsia="Arial" w:hAnsi="Arial"/>
                <w:sz w:val="17"/>
                <w:szCs w:val="17"/>
              </w:rPr>
              <w:t xml:space="preserve">Custom ruleset: </w:t>
            </w:r>
            <w:r>
              <w:rPr>
                <w:rFonts w:ascii="Courier New" w:cs="Courier New" w:eastAsia="Courier New" w:hAnsi="Courier New"/>
                <w:sz w:val="15"/>
                <w:szCs w:val="15"/>
              </w:rPr>
              <w:t xml:space="preserve">GodClass</w:t>
            </w:r>
            <w:r>
              <w:rPr>
                <w:rFonts w:ascii="Arial" w:cs="Arial" w:eastAsia="Arial" w:hAnsi="Arial"/>
                <w:sz w:val="17"/>
                <w:szCs w:val="17"/>
              </w:rPr>
              <w:t xml:space="preserve"> (default); </w:t>
            </w:r>
            <w:r>
              <w:rPr>
                <w:rFonts w:ascii="Courier New" w:cs="Courier New" w:eastAsia="Courier New" w:hAnsi="Courier New"/>
                <w:sz w:val="15"/>
                <w:szCs w:val="15"/>
              </w:rPr>
              <w:t xml:space="preserve">NcssCount</w:t>
            </w:r>
            <w:r>
              <w:rPr>
                <w:rFonts w:ascii="Arial" w:cs="Arial" w:eastAsia="Arial" w:hAnsi="Arial"/>
                <w:sz w:val="17"/>
                <w:szCs w:val="17"/>
              </w:rPr>
              <w:t xml:space="preserve"> with methodReportLevel = 30; </w:t>
            </w:r>
            <w:r>
              <w:rPr>
                <w:rFonts w:ascii="Courier New" w:cs="Courier New" w:eastAsia="Courier New" w:hAnsi="Courier New"/>
                <w:sz w:val="15"/>
                <w:szCs w:val="15"/>
              </w:rPr>
              <w:t xml:space="preserve">ExcessiveParameterList</w:t>
            </w:r>
            <w:r>
              <w:rPr>
                <w:rFonts w:ascii="Arial" w:cs="Arial" w:eastAsia="Arial" w:hAnsi="Arial"/>
                <w:sz w:val="17"/>
                <w:szCs w:val="17"/>
              </w:rPr>
              <w:t xml:space="preserve"> with minimum = 5; </w:t>
            </w:r>
            <w:r>
              <w:rPr>
                <w:rFonts w:ascii="Courier New" w:cs="Courier New" w:eastAsia="Courier New" w:hAnsi="Courier New"/>
                <w:sz w:val="15"/>
                <w:szCs w:val="15"/>
              </w:rPr>
              <w:t xml:space="preserve">--no-cache</w:t>
            </w:r>
            <w:r>
              <w:rPr>
                <w:rFonts w:ascii="Arial" w:cs="Arial" w:eastAsia="Arial" w:hAnsi="Arial"/>
                <w:sz w:val="17"/>
                <w:szCs w:val="17"/>
              </w:rPr>
              <w:t xml:space="preserve">. Run on the comment-stripped sources.</w:t>
            </w:r>
          </w:p>
        </w:tc>
      </w:tr>
      <w:tr>
        <w:trPr>
          <w:cantSplit/>
        </w:trPr>
        <w:tc>
          <w:tcPr>
            <w:tcW w:type="dxa" w:w="15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pPr>
            <w:r>
              <w:rPr>
                <w:rFonts w:ascii="Arial" w:cs="Arial" w:eastAsia="Arial" w:hAnsi="Arial"/>
                <w:sz w:val="17"/>
                <w:szCs w:val="17"/>
              </w:rPr>
              <w:t xml:space="preserve">Proprietary LLM</w:t>
            </w:r>
          </w:p>
        </w:tc>
        <w:tc>
          <w:tcPr>
            <w:tcW w:type="dxa" w:w="23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pPr>
            <w:r>
              <w:rPr>
                <w:rFonts w:ascii="Arial" w:cs="Arial" w:eastAsia="Arial" w:hAnsi="Arial"/>
                <w:sz w:val="17"/>
                <w:szCs w:val="17"/>
              </w:rPr>
              <w:t xml:space="preserve">ChatGPT, model: </w:t>
            </w:r>
            <w:r>
              <w:rPr>
                <w:rFonts w:ascii="Arial" w:cs="Arial" w:eastAsia="Arial" w:hAnsi="Arial"/>
                <w:sz w:val="17"/>
                <w:szCs w:val="17"/>
                <w:shd w:fill="FFFF00" w:color="auto" w:val="clear"/>
              </w:rPr>
              <w:t xml:space="preserve">[model name shown in the ChatGPT model picker]</w:t>
            </w:r>
          </w:p>
        </w:tc>
        <w:tc>
          <w:tcPr>
            <w:tcW w:type="dxa" w:w="20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pPr>
            <w:r>
              <w:rPr>
                <w:rFonts w:ascii="Arial" w:cs="Arial" w:eastAsia="Arial" w:hAnsi="Arial"/>
                <w:sz w:val="17"/>
                <w:szCs w:val="17"/>
              </w:rPr>
              <w:t xml:space="preserve">Web interface (chatgpt.com) with file upload</w:t>
            </w:r>
          </w:p>
        </w:tc>
        <w:tc>
          <w:tcPr>
            <w:tcW w:type="dxa" w:w="3226"/>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pPr>
            <w:r>
              <w:rPr>
                <w:rFonts w:ascii="Arial" w:cs="Arial" w:eastAsia="Arial" w:hAnsi="Arial"/>
                <w:sz w:val="17"/>
                <w:szCs w:val="17"/>
              </w:rPr>
              <w:t xml:space="preserve">New chat for each run; web search </w:t>
            </w:r>
            <w:r>
              <w:rPr>
                <w:rFonts w:ascii="Arial" w:cs="Arial" w:eastAsia="Arial" w:hAnsi="Arial"/>
                <w:sz w:val="17"/>
                <w:szCs w:val="17"/>
                <w:shd w:fill="FFFF00" w:color="auto" w:val="clear"/>
              </w:rPr>
              <w:t xml:space="preserve">[off]</w:t>
            </w:r>
            <w:r>
              <w:rPr>
                <w:rFonts w:ascii="Arial" w:cs="Arial" w:eastAsia="Arial" w:hAnsi="Arial"/>
                <w:sz w:val="17"/>
                <w:szCs w:val="17"/>
              </w:rPr>
              <w:t xml:space="preserve">; memory / custom instructions </w:t>
            </w:r>
            <w:r>
              <w:rPr>
                <w:rFonts w:ascii="Arial" w:cs="Arial" w:eastAsia="Arial" w:hAnsi="Arial"/>
                <w:sz w:val="17"/>
                <w:szCs w:val="17"/>
                <w:shd w:fill="FFFF00" w:color="auto" w:val="clear"/>
              </w:rPr>
              <w:t xml:space="preserve">[off]</w:t>
            </w:r>
            <w:r>
              <w:rPr>
                <w:rFonts w:ascii="Arial" w:cs="Arial" w:eastAsia="Arial" w:hAnsi="Arial"/>
                <w:sz w:val="17"/>
                <w:szCs w:val="17"/>
              </w:rPr>
              <w:t xml:space="preserve">. Sampling settings (temperature) are not user-controllable in the web UI, so defaults were used.</w:t>
            </w:r>
          </w:p>
        </w:tc>
      </w:tr>
      <w:tr>
        <w:trPr>
          <w:cantSplit/>
        </w:trPr>
        <w:tc>
          <w:tcPr>
            <w:tcW w:type="dxa" w:w="15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pPr>
            <w:r>
              <w:rPr>
                <w:rFonts w:ascii="Arial" w:cs="Arial" w:eastAsia="Arial" w:hAnsi="Arial"/>
                <w:sz w:val="17"/>
                <w:szCs w:val="17"/>
              </w:rPr>
              <w:t xml:space="preserve">Open-weight LLM</w:t>
            </w:r>
          </w:p>
        </w:tc>
        <w:tc>
          <w:tcPr>
            <w:tcW w:type="dxa" w:w="23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pPr>
            <w:r>
              <w:rPr>
                <w:rFonts w:ascii="Arial" w:cs="Arial" w:eastAsia="Arial" w:hAnsi="Arial"/>
                <w:sz w:val="17"/>
                <w:szCs w:val="17"/>
              </w:rPr>
              <w:t xml:space="preserve">DeepSeek web chat, model: </w:t>
            </w:r>
            <w:r>
              <w:rPr>
                <w:rFonts w:ascii="Arial" w:cs="Arial" w:eastAsia="Arial" w:hAnsi="Arial"/>
                <w:sz w:val="17"/>
                <w:szCs w:val="17"/>
                <w:shd w:fill="FFFF00" w:color="auto" w:val="clear"/>
              </w:rPr>
              <w:t xml:space="preserve">[version if shown; the web UI did not display one in the screenshots]</w:t>
            </w:r>
          </w:p>
        </w:tc>
        <w:tc>
          <w:tcPr>
            <w:tcW w:type="dxa" w:w="20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pPr>
            <w:r>
              <w:rPr>
                <w:rFonts w:ascii="Arial" w:cs="Arial" w:eastAsia="Arial" w:hAnsi="Arial"/>
                <w:sz w:val="17"/>
                <w:szCs w:val="17"/>
              </w:rPr>
              <w:t xml:space="preserve">Web interface (chat.deepseek.com) with file upload</w:t>
            </w:r>
          </w:p>
        </w:tc>
        <w:tc>
          <w:tcPr>
            <w:tcW w:type="dxa" w:w="3226"/>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pPr>
            <w:r>
              <w:rPr>
                <w:rFonts w:ascii="Arial" w:cs="Arial" w:eastAsia="Arial" w:hAnsi="Arial"/>
                <w:sz w:val="17"/>
                <w:szCs w:val="17"/>
              </w:rPr>
              <w:t xml:space="preserve">New chat for each run; "Deep thinking" </w:t>
            </w:r>
            <w:r>
              <w:rPr>
                <w:rFonts w:ascii="Arial" w:cs="Arial" w:eastAsia="Arial" w:hAnsi="Arial"/>
                <w:sz w:val="17"/>
                <w:szCs w:val="17"/>
                <w:shd w:fill="FFFF00" w:color="auto" w:val="clear"/>
              </w:rPr>
              <w:t xml:space="preserve">[on/off]</w:t>
            </w:r>
            <w:r>
              <w:rPr>
                <w:rFonts w:ascii="Arial" w:cs="Arial" w:eastAsia="Arial" w:hAnsi="Arial"/>
                <w:sz w:val="17"/>
                <w:szCs w:val="17"/>
              </w:rPr>
              <w:t xml:space="preserve">; "Smart Search" </w:t>
            </w:r>
            <w:r>
              <w:rPr>
                <w:rFonts w:ascii="Arial" w:cs="Arial" w:eastAsia="Arial" w:hAnsi="Arial"/>
                <w:sz w:val="17"/>
                <w:szCs w:val="17"/>
                <w:shd w:fill="FFFF00" w:color="auto" w:val="clear"/>
              </w:rPr>
              <w:t xml:space="preserve">[on/off]</w:t>
            </w:r>
            <w:r>
              <w:rPr>
                <w:rFonts w:ascii="Arial" w:cs="Arial" w:eastAsia="Arial" w:hAnsi="Arial"/>
                <w:sz w:val="17"/>
                <w:szCs w:val="17"/>
              </w:rPr>
              <w:t xml:space="preserve">. The hosted chat service may not serve exactly the published open weights; this is a limitation.</w:t>
            </w:r>
          </w:p>
        </w:tc>
      </w:tr>
    </w:tbl>
    <w:p>
      <w:pPr>
        <w:spacing w:after="80"/>
      </w:pPr>
    </w:p>
    <w:p>
      <w:pPr>
        <w:spacing w:after="100" w:before="0" w:line="276"/>
      </w:pPr>
      <w:r>
        <w:rPr>
          <w:rFonts w:ascii="Arial" w:cs="Arial" w:eastAsia="Arial" w:hAnsi="Arial"/>
        </w:rPr>
        <w:t xml:space="preserve">All six LLM runs were made on 21 October 2026 (PDF export timestamps 00:30–00:44, UTC+3). Each run was one answer in a fresh chat; no answer was regenerated.</w:t>
      </w:r>
    </w:p>
    <w:p>
      <w:pPr>
        <w:pStyle w:val="Heading2"/>
        <w:keepNext/>
        <w:spacing w:after="80" w:before="200"/>
      </w:pPr>
      <w:r>
        <w:rPr>
          <w:rFonts w:ascii="Arial" w:cs="Arial" w:eastAsia="Arial" w:hAnsi="Arial"/>
        </w:rPr>
        <w:t xml:space="preserve">1.2 Exact prompt</w:t>
      </w:r>
    </w:p>
    <w:p>
      <w:pPr>
        <w:keepNext/>
        <w:spacing w:after="100" w:before="0" w:line="276"/>
      </w:pPr>
      <w:r>
        <w:rPr>
          <w:rFonts w:ascii="Arial" w:cs="Arial" w:eastAsia="Arial" w:hAnsi="Arial"/>
        </w:rPr>
        <w:t xml:space="preserve">The same prompt was pasted unchanged in all six runs, with the file </w:t>
      </w:r>
      <w:r>
        <w:rPr>
          <w:rFonts w:ascii="Courier New" w:cs="Courier New" w:eastAsia="Courier New" w:hAnsi="Courier New"/>
          <w:sz w:val="18"/>
          <w:szCs w:val="18"/>
        </w:rPr>
        <w:t xml:space="preserve">commons-cli-scope.txt</w:t>
      </w:r>
      <w:r>
        <w:rPr>
          <w:rFonts w:ascii="Arial" w:cs="Arial" w:eastAsia="Arial" w:hAnsi="Arial"/>
        </w:rPr>
        <w:t xml:space="preserve"> attached (SHA-256 starts </w:t>
      </w:r>
      <w:r>
        <w:rPr>
          <w:rFonts w:ascii="Courier New" w:cs="Courier New" w:eastAsia="Courier New" w:hAnsi="Courier New"/>
          <w:sz w:val="18"/>
          <w:szCs w:val="18"/>
        </w:rPr>
        <w:t xml:space="preserve">8e3ad4c1bb341411</w:t>
      </w:r>
      <w:r>
        <w:rPr>
          <w:rFonts w:ascii="Arial" w:cs="Arial" w:eastAsia="Arial" w:hAnsi="Arial"/>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A6A6A6" w:sz="4"/>
              <w:left w:val="single" w:color="A6A6A6" w:sz="4"/>
              <w:bottom w:val="single" w:color="A6A6A6" w:sz="4"/>
              <w:right w:val="single" w:color="A6A6A6" w:sz="4"/>
            </w:tcBorders>
            <w:shd w:fill="F2F2F2" w:color="auto" w:val="clear"/>
            <w:tcMar>
              <w:top w:type="dxa" w:w="80"/>
              <w:left w:type="dxa" w:w="120"/>
              <w:bottom w:type="dxa" w:w="80"/>
              <w:right w:type="dxa" w:w="120"/>
            </w:tcMar>
          </w:tcPr>
          <w:p>
            <w:pPr>
              <w:spacing w:after="0" w:line="240"/>
            </w:pPr>
            <w:r>
              <w:rPr>
                <w:rFonts w:ascii="Courier New" w:cs="Courier New" w:eastAsia="Courier New" w:hAnsi="Courier New"/>
                <w:sz w:val="16"/>
                <w:szCs w:val="16"/>
              </w:rPr>
              <w:t xml:space="preserve">You are a code reviewer. The attached file "commons-cli-scope.txt" contains the Java source code of the Apache Commons CLI library (34 files, comments removed). Each file starts with a line "// ===== FILE: &lt;path&gt; =====".</w:t>
            </w:r>
          </w:p>
          <w:p>
            <w:pPr>
              <w:spacing w:after="0" w:line="240"/>
            </w:pPr>
            <w:r>
              <w:rPr>
                <w:rFonts w:ascii="Courier New" w:cs="Courier New" w:eastAsia="Courier New" w:hAnsi="Courier New"/>
                <w:sz w:val="16"/>
                <w:szCs w:val="16"/>
              </w:rPr>
              <w:t xml:space="preserve"/>
            </w:r>
          </w:p>
          <w:p>
            <w:pPr>
              <w:spacing w:after="0" w:line="240"/>
            </w:pPr>
            <w:r>
              <w:rPr>
                <w:rFonts w:ascii="Courier New" w:cs="Courier New" w:eastAsia="Courier New" w:hAnsi="Courier New"/>
                <w:sz w:val="16"/>
                <w:szCs w:val="16"/>
              </w:rPr>
              <w:t xml:space="preserve">Analyze the code for exactly these three code smells and ignore all others:</w:t>
            </w:r>
          </w:p>
          <w:p>
            <w:pPr>
              <w:spacing w:after="0" w:line="240"/>
            </w:pPr>
            <w:r>
              <w:rPr>
                <w:rFonts w:ascii="Courier New" w:cs="Courier New" w:eastAsia="Courier New" w:hAnsi="Courier New"/>
                <w:sz w:val="16"/>
                <w:szCs w:val="16"/>
              </w:rPr>
              <w:t xml:space="preserve"/>
            </w:r>
          </w:p>
          <w:p>
            <w:pPr>
              <w:spacing w:after="0" w:line="240"/>
            </w:pPr>
            <w:r>
              <w:rPr>
                <w:rFonts w:ascii="Courier New" w:cs="Courier New" w:eastAsia="Courier New" w:hAnsi="Courier New"/>
                <w:sz w:val="16"/>
                <w:szCs w:val="16"/>
              </w:rPr>
              <w:t xml:space="preserve">1. Long Method - a method that is too long or does too many things, making it hard to read and maintain.</w:t>
            </w:r>
          </w:p>
          <w:p>
            <w:pPr>
              <w:spacing w:after="0" w:line="240"/>
            </w:pPr>
            <w:r>
              <w:rPr>
                <w:rFonts w:ascii="Courier New" w:cs="Courier New" w:eastAsia="Courier New" w:hAnsi="Courier New"/>
                <w:sz w:val="16"/>
                <w:szCs w:val="16"/>
              </w:rPr>
              <w:t xml:space="preserve">2. God Class - a class that knows or does too much: it has many methods and responsibilities and depends heavily on data of other classes.</w:t>
            </w:r>
          </w:p>
          <w:p>
            <w:pPr>
              <w:spacing w:after="0" w:line="240"/>
            </w:pPr>
            <w:r>
              <w:rPr>
                <w:rFonts w:ascii="Courier New" w:cs="Courier New" w:eastAsia="Courier New" w:hAnsi="Courier New"/>
                <w:sz w:val="16"/>
                <w:szCs w:val="16"/>
              </w:rPr>
              <w:t xml:space="preserve">3. Long Parameter List - a method or constructor that takes too many parameters.</w:t>
            </w:r>
          </w:p>
          <w:p>
            <w:pPr>
              <w:spacing w:after="0" w:line="240"/>
            </w:pPr>
            <w:r>
              <w:rPr>
                <w:rFonts w:ascii="Courier New" w:cs="Courier New" w:eastAsia="Courier New" w:hAnsi="Courier New"/>
                <w:sz w:val="16"/>
                <w:szCs w:val="16"/>
              </w:rPr>
              <w:t xml:space="preserve"/>
            </w:r>
          </w:p>
          <w:p>
            <w:pPr>
              <w:spacing w:after="0" w:line="240"/>
            </w:pPr>
            <w:r>
              <w:rPr>
                <w:rFonts w:ascii="Courier New" w:cs="Courier New" w:eastAsia="Courier New" w:hAnsi="Courier New"/>
                <w:sz w:val="16"/>
                <w:szCs w:val="16"/>
              </w:rPr>
              <w:t xml:space="preserve">For EVERY detection, report these five fields:</w:t>
            </w:r>
          </w:p>
          <w:p>
            <w:pPr>
              <w:spacing w:after="0" w:line="240"/>
            </w:pPr>
            <w:r>
              <w:rPr>
                <w:rFonts w:ascii="Courier New" w:cs="Courier New" w:eastAsia="Courier New" w:hAnsi="Courier New"/>
                <w:sz w:val="16"/>
                <w:szCs w:val="16"/>
              </w:rPr>
              <w:t xml:space="preserve">- Smell: one of the three names above</w:t>
            </w:r>
          </w:p>
          <w:p>
            <w:pPr>
              <w:spacing w:after="0" w:line="240"/>
            </w:pPr>
            <w:r>
              <w:rPr>
                <w:rFonts w:ascii="Courier New" w:cs="Courier New" w:eastAsia="Courier New" w:hAnsi="Courier New"/>
                <w:sz w:val="16"/>
                <w:szCs w:val="16"/>
              </w:rPr>
              <w:t xml:space="preserve">- Code unit: the class name for God Class, or ClassName.methodName(parameter types) for the other two</w:t>
            </w:r>
          </w:p>
          <w:p>
            <w:pPr>
              <w:spacing w:after="0" w:line="240"/>
            </w:pPr>
            <w:r>
              <w:rPr>
                <w:rFonts w:ascii="Courier New" w:cs="Courier New" w:eastAsia="Courier New" w:hAnsi="Courier New"/>
                <w:sz w:val="16"/>
                <w:szCs w:val="16"/>
              </w:rPr>
              <w:t xml:space="preserve">- File: the file path from the "// ===== FILE" header</w:t>
            </w:r>
          </w:p>
          <w:p>
            <w:pPr>
              <w:spacing w:after="0" w:line="240"/>
            </w:pPr>
            <w:r>
              <w:rPr>
                <w:rFonts w:ascii="Courier New" w:cs="Courier New" w:eastAsia="Courier New" w:hAnsi="Courier New"/>
                <w:sz w:val="16"/>
                <w:szCs w:val="16"/>
              </w:rPr>
              <w:t xml:space="preserve">- Evidence: specific elements quoted or cited from the code (method/variable names, parameter lists, branches, loops, calls) that you are relying on</w:t>
            </w:r>
          </w:p>
          <w:p>
            <w:pPr>
              <w:spacing w:after="0" w:line="240"/>
            </w:pPr>
            <w:r>
              <w:rPr>
                <w:rFonts w:ascii="Courier New" w:cs="Courier New" w:eastAsia="Courier New" w:hAnsi="Courier New"/>
                <w:sz w:val="16"/>
                <w:szCs w:val="16"/>
              </w:rPr>
              <w:t xml:space="preserve">- Explanation: 1-3 sentences connecting that evidence to the defining characteristic of the smell</w:t>
            </w:r>
          </w:p>
          <w:p>
            <w:pPr>
              <w:spacing w:after="0" w:line="240"/>
            </w:pPr>
            <w:r>
              <w:rPr>
                <w:rFonts w:ascii="Courier New" w:cs="Courier New" w:eastAsia="Courier New" w:hAnsi="Courier New"/>
                <w:sz w:val="16"/>
                <w:szCs w:val="16"/>
              </w:rPr>
              <w:t xml:space="preserve"/>
            </w:r>
          </w:p>
          <w:p>
            <w:pPr>
              <w:spacing w:after="0" w:line="240"/>
            </w:pPr>
            <w:r>
              <w:rPr>
                <w:rFonts w:ascii="Courier New" w:cs="Courier New" w:eastAsia="Courier New" w:hAnsi="Courier New"/>
                <w:sz w:val="16"/>
                <w:szCs w:val="16"/>
              </w:rPr>
              <w:t xml:space="preserve">Rules:</w:t>
            </w:r>
          </w:p>
          <w:p>
            <w:pPr>
              <w:spacing w:after="0" w:line="240"/>
            </w:pPr>
            <w:r>
              <w:rPr>
                <w:rFonts w:ascii="Courier New" w:cs="Courier New" w:eastAsia="Courier New" w:hAnsi="Courier New"/>
                <w:sz w:val="16"/>
                <w:szCs w:val="16"/>
              </w:rPr>
              <w:t xml:space="preserve">- List detections grouped by smell, and inside each group in the order they appear in the source file.</w:t>
            </w:r>
          </w:p>
          <w:p>
            <w:pPr>
              <w:spacing w:after="0" w:line="240"/>
            </w:pPr>
            <w:r>
              <w:rPr>
                <w:rFonts w:ascii="Courier New" w:cs="Courier New" w:eastAsia="Courier New" w:hAnsi="Courier New"/>
                <w:sz w:val="16"/>
                <w:szCs w:val="16"/>
              </w:rPr>
              <w:t xml:space="preserve">- Report only detections you are reasonably confident about; do not pad the list.</w:t>
            </w:r>
          </w:p>
          <w:p>
            <w:pPr>
              <w:spacing w:after="0" w:line="240"/>
            </w:pPr>
            <w:r>
              <w:rPr>
                <w:rFonts w:ascii="Courier New" w:cs="Courier New" w:eastAsia="Courier New" w:hAnsi="Courier New"/>
                <w:sz w:val="16"/>
                <w:szCs w:val="16"/>
              </w:rPr>
              <w:t xml:space="preserve">- If you find no instance of a smell, write "None found" for that smell.</w:t>
            </w:r>
          </w:p>
          <w:p>
            <w:pPr>
              <w:spacing w:after="0" w:line="240"/>
            </w:pPr>
            <w:r>
              <w:rPr>
                <w:rFonts w:ascii="Courier New" w:cs="Courier New" w:eastAsia="Courier New" w:hAnsi="Courier New"/>
                <w:sz w:val="16"/>
                <w:szCs w:val="16"/>
              </w:rPr>
              <w:t xml:space="preserve">- Do not suggest refactorings and do not report any other smell.</w:t>
            </w:r>
          </w:p>
        </w:tc>
      </w:tr>
    </w:tbl>
    <w:p>
      <w:pPr>
        <w:spacing w:after="80"/>
      </w:pPr>
    </w:p>
    <w:p>
      <w:pPr>
        <w:pStyle w:val="Heading2"/>
        <w:keepNext/>
        <w:spacing w:after="80" w:before="200"/>
      </w:pPr>
      <w:r>
        <w:rPr>
          <w:rFonts w:ascii="Arial" w:cs="Arial" w:eastAsia="Arial" w:hAnsi="Arial"/>
        </w:rPr>
        <w:t xml:space="preserve">1.3 Why this prompt</w:t>
      </w:r>
    </w:p>
    <w:p>
      <w:pPr>
        <w:pStyle w:val="ListParagraph"/>
        <w:numPr>
          <w:ilvl w:val="0"/>
          <w:numId w:val="2"/>
        </w:numPr>
        <w:spacing w:after="60" w:line="276"/>
      </w:pPr>
      <w:r>
        <w:rPr>
          <w:rFonts w:ascii="Arial" w:cs="Arial" w:eastAsia="Arial" w:hAnsi="Arial"/>
        </w:rPr>
        <w:t xml:space="preserve">It names exactly the three smells and gives a short, generic definition of each but </w:t>
      </w:r>
      <w:r>
        <w:rPr>
          <w:rFonts w:ascii="Arial" w:cs="Arial" w:eastAsia="Arial" w:hAnsi="Arial"/>
          <w:b/>
          <w:bCs/>
        </w:rPr>
        <w:t xml:space="preserve">no numeric thresholds</w:t>
      </w:r>
      <w:r>
        <w:rPr>
          <w:rFonts w:ascii="Arial" w:cs="Arial" w:eastAsia="Arial" w:hAnsi="Arial"/>
        </w:rPr>
        <w:t xml:space="preserve">, so each LLM applies its own judgement instead of copying PMD's limits.</w:t>
      </w:r>
    </w:p>
    <w:p>
      <w:pPr>
        <w:pStyle w:val="ListParagraph"/>
        <w:numPr>
          <w:ilvl w:val="0"/>
          <w:numId w:val="2"/>
        </w:numPr>
        <w:spacing w:after="60" w:line="276"/>
      </w:pPr>
      <w:r>
        <w:rPr>
          <w:rFonts w:ascii="Arial" w:cs="Arial" w:eastAsia="Arial" w:hAnsi="Arial"/>
        </w:rPr>
        <w:t xml:space="preserve">It requires </w:t>
      </w:r>
      <w:r>
        <w:rPr>
          <w:rFonts w:ascii="Arial" w:cs="Arial" w:eastAsia="Arial" w:hAnsi="Arial"/>
          <w:b/>
          <w:bCs/>
        </w:rPr>
        <w:t xml:space="preserve">evidence from the code</w:t>
      </w:r>
      <w:r>
        <w:rPr>
          <w:rFonts w:ascii="Arial" w:cs="Arial" w:eastAsia="Arial" w:hAnsi="Arial"/>
        </w:rPr>
        <w:t xml:space="preserve"> and an </w:t>
      </w:r>
      <w:r>
        <w:rPr>
          <w:rFonts w:ascii="Arial" w:cs="Arial" w:eastAsia="Arial" w:hAnsi="Arial"/>
          <w:b/>
          <w:bCs/>
        </w:rPr>
        <w:t xml:space="preserve">explanation</w:t>
      </w:r>
      <w:r>
        <w:rPr>
          <w:rFonts w:ascii="Arial" w:cs="Arial" w:eastAsia="Arial" w:hAnsi="Arial"/>
        </w:rPr>
        <w:t xml:space="preserve"> for every detection, as the assignment asks, and a fixed five-field format so detections can be extracted and matched reliably.</w:t>
      </w:r>
    </w:p>
    <w:p>
      <w:pPr>
        <w:pStyle w:val="ListParagraph"/>
        <w:numPr>
          <w:ilvl w:val="0"/>
          <w:numId w:val="2"/>
        </w:numPr>
        <w:spacing w:after="60" w:line="276"/>
      </w:pPr>
      <w:r>
        <w:rPr>
          <w:rFonts w:ascii="Arial" w:cs="Arial" w:eastAsia="Arial" w:hAnsi="Arial"/>
        </w:rPr>
        <w:t xml:space="preserve">It asks for </w:t>
      </w:r>
      <w:r>
        <w:rPr>
          <w:rFonts w:ascii="Arial" w:cs="Arial" w:eastAsia="Arial" w:hAnsi="Arial"/>
          <w:b/>
          <w:bCs/>
        </w:rPr>
        <w:t xml:space="preserve">source order</w:t>
      </w:r>
      <w:r>
        <w:rPr>
          <w:rFonts w:ascii="Arial" w:cs="Arial" w:eastAsia="Arial" w:hAnsi="Arial"/>
        </w:rPr>
        <w:t xml:space="preserve"> so that "the first two detections in source-code order" (Task 4.3) can be identified.</w:t>
      </w:r>
    </w:p>
    <w:p>
      <w:pPr>
        <w:pStyle w:val="ListParagraph"/>
        <w:numPr>
          <w:ilvl w:val="0"/>
          <w:numId w:val="2"/>
        </w:numPr>
        <w:spacing w:after="60" w:line="276"/>
      </w:pPr>
      <w:r>
        <w:rPr>
          <w:rFonts w:ascii="Arial" w:cs="Arial" w:eastAsia="Arial" w:hAnsi="Arial"/>
        </w:rPr>
        <w:t xml:space="preserve">"Report only detections you are reasonably confident about" and "None found" reduce padding and let the LLMs report zero detections.</w:t>
      </w:r>
    </w:p>
    <w:p>
      <w:pPr>
        <w:pStyle w:val="Heading2"/>
        <w:keepNext/>
        <w:spacing w:after="80" w:before="200"/>
      </w:pPr>
      <w:r>
        <w:rPr>
          <w:rFonts w:ascii="Arial" w:cs="Arial" w:eastAsia="Arial" w:hAnsi="Arial"/>
        </w:rPr>
        <w:t xml:space="preserve">1.4 Reproducibility</w:t>
      </w:r>
    </w:p>
    <w:p>
      <w:pPr>
        <w:pStyle w:val="ListParagraph"/>
        <w:numPr>
          <w:ilvl w:val="0"/>
          <w:numId w:val="2"/>
        </w:numPr>
        <w:spacing w:after="60" w:line="276"/>
      </w:pPr>
      <w:r>
        <w:rPr>
          <w:rFonts w:ascii="Arial" w:cs="Arial" w:eastAsia="Arial" w:hAnsi="Arial"/>
        </w:rPr>
        <w:t xml:space="preserve">Repository: https://github.com/apache/commons-cli, commit </w:t>
      </w:r>
      <w:r>
        <w:rPr>
          <w:rFonts w:ascii="Courier New" w:cs="Courier New" w:eastAsia="Courier New" w:hAnsi="Courier New"/>
          <w:sz w:val="18"/>
          <w:szCs w:val="18"/>
        </w:rPr>
        <w:t xml:space="preserve">bc23215cff121397c6c473a0633e5a7b77055511</w:t>
      </w:r>
      <w:r>
        <w:rPr>
          <w:rFonts w:ascii="Arial" w:cs="Arial" w:eastAsia="Arial" w:hAnsi="Arial"/>
        </w:rPr>
        <w:t xml:space="preserve"> (2026-10-17), directory </w:t>
      </w:r>
      <w:r>
        <w:rPr>
          <w:rFonts w:ascii="Courier New" w:cs="Courier New" w:eastAsia="Courier New" w:hAnsi="Courier New"/>
          <w:sz w:val="18"/>
          <w:szCs w:val="18"/>
        </w:rPr>
        <w:t xml:space="preserve">src/main/java</w:t>
      </w:r>
      <w:r>
        <w:rPr>
          <w:rFonts w:ascii="Arial" w:cs="Arial" w:eastAsia="Arial" w:hAnsi="Arial"/>
        </w:rPr>
        <w:t xml:space="preserve">.</w:t>
      </w:r>
    </w:p>
    <w:p>
      <w:pPr>
        <w:pStyle w:val="ListParagraph"/>
        <w:numPr>
          <w:ilvl w:val="0"/>
          <w:numId w:val="2"/>
        </w:numPr>
        <w:spacing w:after="60" w:line="276"/>
      </w:pPr>
      <w:r>
        <w:rPr>
          <w:rFonts w:ascii="Arial" w:cs="Arial" w:eastAsia="Arial" w:hAnsi="Arial"/>
        </w:rPr>
        <w:t xml:space="preserve">Input preparation: comments and blank lines were removed with a small Java-aware script (strings and text blocks preserved), and the two </w:t>
      </w:r>
      <w:r>
        <w:rPr>
          <w:rFonts w:ascii="Courier New" w:cs="Courier New" w:eastAsia="Courier New" w:hAnsi="Courier New"/>
          <w:sz w:val="18"/>
          <w:szCs w:val="18"/>
        </w:rPr>
        <w:t xml:space="preserve">package-info.java</w:t>
      </w:r>
      <w:r>
        <w:rPr>
          <w:rFonts w:ascii="Arial" w:cs="Arial" w:eastAsia="Arial" w:hAnsi="Arial"/>
        </w:rPr>
        <w:t xml:space="preserve"> files (comments only) were left out, giving 34 files concatenated into </w:t>
      </w:r>
      <w:r>
        <w:rPr>
          <w:rFonts w:ascii="Courier New" w:cs="Courier New" w:eastAsia="Courier New" w:hAnsi="Courier New"/>
          <w:sz w:val="18"/>
          <w:szCs w:val="18"/>
        </w:rPr>
        <w:t xml:space="preserve">commons-cli-scope.txt</w:t>
      </w:r>
      <w:r>
        <w:rPr>
          <w:rFonts w:ascii="Arial" w:cs="Arial" w:eastAsia="Arial" w:hAnsi="Arial"/>
        </w:rPr>
        <w:t xml:space="preserve"> with </w:t>
      </w:r>
      <w:r>
        <w:rPr>
          <w:rFonts w:ascii="Courier New" w:cs="Courier New" w:eastAsia="Courier New" w:hAnsi="Courier New"/>
          <w:sz w:val="18"/>
          <w:szCs w:val="18"/>
        </w:rPr>
        <w:t xml:space="preserve">// ===== FILE: &lt;path&gt; =====</w:t>
      </w:r>
      <w:r>
        <w:rPr>
          <w:rFonts w:ascii="Arial" w:cs="Arial" w:eastAsia="Arial" w:hAnsi="Arial"/>
        </w:rPr>
        <w:t xml:space="preserve"> headers. The stripped sources were compiled with </w:t>
      </w:r>
      <w:r>
        <w:rPr>
          <w:rFonts w:ascii="Courier New" w:cs="Courier New" w:eastAsia="Courier New" w:hAnsi="Courier New"/>
          <w:sz w:val="18"/>
          <w:szCs w:val="18"/>
        </w:rPr>
        <w:t xml:space="preserve">javac</w:t>
      </w:r>
      <w:r>
        <w:rPr>
          <w:rFonts w:ascii="Arial" w:cs="Arial" w:eastAsia="Arial" w:hAnsi="Arial"/>
        </w:rPr>
        <w:t xml:space="preserve"> without errors, and PMD was run on this same stripped code, so tool and LLMs saw identical input.</w:t>
      </w:r>
    </w:p>
    <w:p>
      <w:pPr>
        <w:pStyle w:val="ListParagraph"/>
        <w:numPr>
          <w:ilvl w:val="0"/>
          <w:numId w:val="2"/>
        </w:numPr>
        <w:spacing w:after="60" w:line="276"/>
      </w:pPr>
      <w:r>
        <w:rPr>
          <w:rFonts w:ascii="Arial" w:cs="Arial" w:eastAsia="Arial" w:hAnsi="Arial"/>
        </w:rPr>
        <w:t xml:space="preserve">The ruleset, run commands and PMD output are in Appendix C.</w:t>
      </w:r>
    </w:p>
    <w:p>
      <w:pPr>
        <w:pStyle w:val="Heading1"/>
        <w:keepNext/>
        <w:spacing w:after="120" w:before="280"/>
      </w:pPr>
      <w:r>
        <w:rPr>
          <w:rFonts w:ascii="Arial" w:cs="Arial" w:eastAsia="Arial" w:hAnsi="Arial"/>
        </w:rPr>
        <w:t xml:space="preserve">2. Codebase Selection (Task 2)</w:t>
      </w:r>
    </w:p>
    <w:p>
      <w:pPr>
        <w:pStyle w:val="Heading2"/>
        <w:keepNext/>
        <w:spacing w:after="80" w:before="200"/>
      </w:pPr>
      <w:r>
        <w:rPr>
          <w:rFonts w:ascii="Arial" w:cs="Arial" w:eastAsia="Arial" w:hAnsi="Arial"/>
        </w:rPr>
        <w:t xml:space="preserve">2.1 Project and size</w:t>
      </w:r>
    </w:p>
    <w:p>
      <w:pPr>
        <w:spacing w:after="100" w:before="0" w:line="276"/>
      </w:pPr>
      <w:r>
        <w:rPr>
          <w:rFonts w:ascii="Arial" w:cs="Arial" w:eastAsia="Arial" w:hAnsi="Arial"/>
          <w:b/>
          <w:bCs/>
        </w:rPr>
        <w:t xml:space="preserve">Apache Commons CLI</w:t>
      </w:r>
      <w:r>
        <w:rPr>
          <w:rFonts w:ascii="Arial" w:cs="Arial" w:eastAsia="Arial" w:hAnsi="Arial"/>
        </w:rPr>
        <w:t xml:space="preserve"> is a Java library for parsing command-line arguments. Size was measured with </w:t>
      </w:r>
      <w:r>
        <w:rPr>
          <w:rFonts w:ascii="Courier New" w:cs="Courier New" w:eastAsia="Courier New" w:hAnsi="Courier New"/>
          <w:sz w:val="18"/>
          <w:szCs w:val="18"/>
        </w:rPr>
        <w:t xml:space="preserve">pygount</w:t>
      </w:r>
      <w:r>
        <w:rPr>
          <w:rFonts w:ascii="Arial" w:cs="Arial" w:eastAsia="Arial" w:hAnsi="Arial"/>
        </w:rPr>
        <w:t xml:space="preserve"> 3.2.0 (</w:t>
      </w:r>
      <w:r>
        <w:rPr>
          <w:rFonts w:ascii="Courier New" w:cs="Courier New" w:eastAsia="Courier New" w:hAnsi="Courier New"/>
          <w:sz w:val="18"/>
          <w:szCs w:val="18"/>
        </w:rPr>
        <w:t xml:space="preserve">pygount --format=summary --suffix=java src/main/java</w:t>
      </w:r>
      <w:r>
        <w:rPr>
          <w:rFonts w:ascii="Arial" w:cs="Arial" w:eastAsia="Arial" w:hAnsi="Arial"/>
        </w:rPr>
        <w:t xml:space="preserve">), which counts source lines of code (SLOC) as non-blank, non-comment lines: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600"/>
        <w:gridCol w:w="1100"/>
        <w:gridCol w:w="1900"/>
        <w:gridCol w:w="1426"/>
      </w:tblGrid>
      <w:tr>
        <w:trPr>
          <w:tblHeader/>
        </w:trPr>
        <w:tc>
          <w:tcPr>
            <w:tcW w:type="dxa" w:w="4600"/>
            <w:tcBorders>
              <w:top w:val="single" w:color="A6A6A6" w:sz="4"/>
              <w:left w:val="single" w:color="A6A6A6" w:sz="4"/>
              <w:bottom w:val="single" w:color="A6A6A6" w:sz="4"/>
              <w:right w:val="single" w:color="A6A6A6" w:sz="4"/>
            </w:tcBorders>
            <w:shd w:fill="1F3864" w:color="auto" w:val="clear"/>
            <w:tcMar>
              <w:top w:type="dxa" w:w="50"/>
              <w:left w:type="dxa" w:w="80"/>
              <w:bottom w:type="dxa" w:w="50"/>
              <w:right w:type="dxa" w:w="80"/>
            </w:tcMar>
            <w:vAlign w:val="center"/>
          </w:tcPr>
          <w:p>
            <w:pPr>
              <w:spacing w:after="0" w:line="250"/>
              <w:jc w:val="center"/>
            </w:pPr>
            <w:r>
              <w:rPr>
                <w:rFonts w:ascii="Arial" w:cs="Arial" w:eastAsia="Arial" w:hAnsi="Arial"/>
                <w:b/>
                <w:bCs/>
                <w:color w:val="FFFFFF"/>
                <w:sz w:val="17"/>
                <w:szCs w:val="17"/>
              </w:rPr>
              <w:t xml:space="preserve">Scope</w:t>
            </w:r>
          </w:p>
        </w:tc>
        <w:tc>
          <w:tcPr>
            <w:tcW w:type="dxa" w:w="1100"/>
            <w:tcBorders>
              <w:top w:val="single" w:color="A6A6A6" w:sz="4"/>
              <w:left w:val="single" w:color="A6A6A6" w:sz="4"/>
              <w:bottom w:val="single" w:color="A6A6A6" w:sz="4"/>
              <w:right w:val="single" w:color="A6A6A6" w:sz="4"/>
            </w:tcBorders>
            <w:shd w:fill="1F3864" w:color="auto" w:val="clear"/>
            <w:tcMar>
              <w:top w:type="dxa" w:w="50"/>
              <w:left w:type="dxa" w:w="80"/>
              <w:bottom w:type="dxa" w:w="50"/>
              <w:right w:type="dxa" w:w="80"/>
            </w:tcMar>
            <w:vAlign w:val="center"/>
          </w:tcPr>
          <w:p>
            <w:pPr>
              <w:spacing w:after="0" w:line="250"/>
              <w:jc w:val="center"/>
            </w:pPr>
            <w:r>
              <w:rPr>
                <w:rFonts w:ascii="Arial" w:cs="Arial" w:eastAsia="Arial" w:hAnsi="Arial"/>
                <w:b/>
                <w:bCs/>
                <w:color w:val="FFFFFF"/>
                <w:sz w:val="17"/>
                <w:szCs w:val="17"/>
              </w:rPr>
              <w:t xml:space="preserve">Files</w:t>
            </w:r>
          </w:p>
        </w:tc>
        <w:tc>
          <w:tcPr>
            <w:tcW w:type="dxa" w:w="1900"/>
            <w:tcBorders>
              <w:top w:val="single" w:color="A6A6A6" w:sz="4"/>
              <w:left w:val="single" w:color="A6A6A6" w:sz="4"/>
              <w:bottom w:val="single" w:color="A6A6A6" w:sz="4"/>
              <w:right w:val="single" w:color="A6A6A6" w:sz="4"/>
            </w:tcBorders>
            <w:shd w:fill="1F3864" w:color="auto" w:val="clear"/>
            <w:tcMar>
              <w:top w:type="dxa" w:w="50"/>
              <w:left w:type="dxa" w:w="80"/>
              <w:bottom w:type="dxa" w:w="50"/>
              <w:right w:type="dxa" w:w="80"/>
            </w:tcMar>
            <w:vAlign w:val="center"/>
          </w:tcPr>
          <w:p>
            <w:pPr>
              <w:spacing w:after="0" w:line="250"/>
              <w:jc w:val="center"/>
            </w:pPr>
            <w:r>
              <w:rPr>
                <w:rFonts w:ascii="Arial" w:cs="Arial" w:eastAsia="Arial" w:hAnsi="Arial"/>
                <w:b/>
                <w:bCs/>
                <w:color w:val="FFFFFF"/>
                <w:sz w:val="17"/>
                <w:szCs w:val="17"/>
              </w:rPr>
              <w:t xml:space="preserve">Code LOC (SLOC)</w:t>
            </w:r>
          </w:p>
        </w:tc>
        <w:tc>
          <w:tcPr>
            <w:tcW w:type="dxa" w:w="1426"/>
            <w:tcBorders>
              <w:top w:val="single" w:color="A6A6A6" w:sz="4"/>
              <w:left w:val="single" w:color="A6A6A6" w:sz="4"/>
              <w:bottom w:val="single" w:color="A6A6A6" w:sz="4"/>
              <w:right w:val="single" w:color="A6A6A6" w:sz="4"/>
            </w:tcBorders>
            <w:shd w:fill="1F3864" w:color="auto" w:val="clear"/>
            <w:tcMar>
              <w:top w:type="dxa" w:w="50"/>
              <w:left w:type="dxa" w:w="80"/>
              <w:bottom w:type="dxa" w:w="50"/>
              <w:right w:type="dxa" w:w="80"/>
            </w:tcMar>
            <w:vAlign w:val="center"/>
          </w:tcPr>
          <w:p>
            <w:pPr>
              <w:spacing w:after="0" w:line="250"/>
              <w:jc w:val="center"/>
            </w:pPr>
            <w:r>
              <w:rPr>
                <w:rFonts w:ascii="Arial" w:cs="Arial" w:eastAsia="Arial" w:hAnsi="Arial"/>
                <w:b/>
                <w:bCs/>
                <w:color w:val="FFFFFF"/>
                <w:sz w:val="17"/>
                <w:szCs w:val="17"/>
              </w:rPr>
              <w:t xml:space="preserve">Comment lines</w:t>
            </w:r>
          </w:p>
        </w:tc>
      </w:tr>
      <w:tr>
        <w:trPr>
          <w:cantSplit/>
        </w:trPr>
        <w:tc>
          <w:tcPr>
            <w:tcW w:type="dxa" w:w="46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pPr>
            <w:r>
              <w:rPr>
                <w:rFonts w:ascii="Courier New" w:cs="Courier New" w:eastAsia="Courier New" w:hAnsi="Courier New"/>
                <w:sz w:val="15"/>
                <w:szCs w:val="15"/>
              </w:rPr>
              <w:t xml:space="preserve">src/main/java</w:t>
            </w:r>
            <w:r>
              <w:rPr>
                <w:rFonts w:ascii="Arial" w:cs="Arial" w:eastAsia="Arial" w:hAnsi="Arial"/>
                <w:sz w:val="17"/>
                <w:szCs w:val="17"/>
              </w:rPr>
              <w:t xml:space="preserve"> (whole library, tests excluded)</w:t>
            </w:r>
          </w:p>
        </w:tc>
        <w:tc>
          <w:tcPr>
            <w:tcW w:type="dxa" w:w="11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r>
              <w:rPr>
                <w:rFonts w:ascii="Arial" w:cs="Arial" w:eastAsia="Arial" w:hAnsi="Arial"/>
                <w:sz w:val="17"/>
                <w:szCs w:val="17"/>
              </w:rPr>
              <w:t xml:space="preserve">36</w:t>
            </w:r>
          </w:p>
        </w:tc>
        <w:tc>
          <w:tcPr>
            <w:tcW w:type="dxa" w:w="19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r>
              <w:rPr>
                <w:rFonts w:ascii="Arial" w:cs="Arial" w:eastAsia="Arial" w:hAnsi="Arial"/>
                <w:sz w:val="17"/>
                <w:szCs w:val="17"/>
              </w:rPr>
              <w:t xml:space="preserve">2,842</w:t>
            </w:r>
          </w:p>
        </w:tc>
        <w:tc>
          <w:tcPr>
            <w:tcW w:type="dxa" w:w="1426"/>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r>
              <w:rPr>
                <w:rFonts w:ascii="Arial" w:cs="Arial" w:eastAsia="Arial" w:hAnsi="Arial"/>
                <w:sz w:val="17"/>
                <w:szCs w:val="17"/>
              </w:rPr>
              <w:t xml:space="preserve">5,168</w:t>
            </w:r>
          </w:p>
        </w:tc>
      </w:tr>
      <w:tr>
        <w:trPr>
          <w:cantSplit/>
        </w:trPr>
        <w:tc>
          <w:tcPr>
            <w:tcW w:type="dxa" w:w="46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pPr>
            <w:r>
              <w:rPr>
                <w:rFonts w:ascii="Arial" w:cs="Arial" w:eastAsia="Arial" w:hAnsi="Arial"/>
                <w:sz w:val="17"/>
                <w:szCs w:val="17"/>
              </w:rPr>
              <w:t xml:space="preserve">Analysed scope (without 2 </w:t>
            </w:r>
            <w:r>
              <w:rPr>
                <w:rFonts w:ascii="Courier New" w:cs="Courier New" w:eastAsia="Courier New" w:hAnsi="Courier New"/>
                <w:sz w:val="15"/>
                <w:szCs w:val="15"/>
              </w:rPr>
              <w:t xml:space="preserve">package-info.java</w:t>
            </w:r>
            <w:r>
              <w:rPr>
                <w:rFonts w:ascii="Arial" w:cs="Arial" w:eastAsia="Arial" w:hAnsi="Arial"/>
                <w:sz w:val="17"/>
                <w:szCs w:val="17"/>
              </w:rPr>
              <w:t xml:space="preserve">, comments stripped)</w:t>
            </w:r>
          </w:p>
        </w:tc>
        <w:tc>
          <w:tcPr>
            <w:tcW w:type="dxa" w:w="11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r>
              <w:rPr>
                <w:rFonts w:ascii="Arial" w:cs="Arial" w:eastAsia="Arial" w:hAnsi="Arial"/>
                <w:sz w:val="17"/>
                <w:szCs w:val="17"/>
              </w:rPr>
              <w:t xml:space="preserve">34</w:t>
            </w:r>
          </w:p>
        </w:tc>
        <w:tc>
          <w:tcPr>
            <w:tcW w:type="dxa" w:w="19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r>
              <w:rPr>
                <w:rFonts w:ascii="Arial" w:cs="Arial" w:eastAsia="Arial" w:hAnsi="Arial"/>
                <w:sz w:val="17"/>
                <w:szCs w:val="17"/>
              </w:rPr>
              <w:t xml:space="preserve">2,840</w:t>
            </w:r>
          </w:p>
        </w:tc>
        <w:tc>
          <w:tcPr>
            <w:tcW w:type="dxa" w:w="1426"/>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r>
              <w:rPr>
                <w:rFonts w:ascii="Arial" w:cs="Arial" w:eastAsia="Arial" w:hAnsi="Arial"/>
                <w:sz w:val="17"/>
                <w:szCs w:val="17"/>
              </w:rPr>
              <w:t xml:space="preserve">0</w:t>
            </w:r>
          </w:p>
        </w:tc>
      </w:tr>
    </w:tbl>
    <w:p>
      <w:pPr>
        <w:spacing w:after="80"/>
      </w:pPr>
    </w:p>
    <w:p>
      <w:pPr>
        <w:spacing w:after="100" w:before="0" w:line="276"/>
      </w:pPr>
      <w:r>
        <w:rPr>
          <w:rFonts w:ascii="Arial" w:cs="Arial" w:eastAsia="Arial" w:hAnsi="Arial"/>
        </w:rPr>
        <w:t xml:space="preserve">The whole project is within the required 1,000–10,000 LOC range. The physical size including comments is 9,788 lines; stripping the Javadoc was necessary to fit the code into a single LLM upload.</w:t>
      </w:r>
    </w:p>
    <w:p>
      <w:pPr>
        <w:pStyle w:val="Heading2"/>
        <w:keepNext/>
        <w:spacing w:after="80" w:before="200"/>
      </w:pPr>
      <w:r>
        <w:rPr>
          <w:rFonts w:ascii="Arial" w:cs="Arial" w:eastAsia="Arial" w:hAnsi="Arial"/>
        </w:rPr>
        <w:t xml:space="preserve">2.2 Selected smells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3300"/>
        <w:gridCol w:w="4026"/>
      </w:tblGrid>
      <w:tr>
        <w:trPr>
          <w:tblHeader/>
        </w:trPr>
        <w:tc>
          <w:tcPr>
            <w:tcW w:type="dxa" w:w="1700"/>
            <w:tcBorders>
              <w:top w:val="single" w:color="A6A6A6" w:sz="4"/>
              <w:left w:val="single" w:color="A6A6A6" w:sz="4"/>
              <w:bottom w:val="single" w:color="A6A6A6" w:sz="4"/>
              <w:right w:val="single" w:color="A6A6A6" w:sz="4"/>
            </w:tcBorders>
            <w:shd w:fill="1F3864" w:color="auto" w:val="clear"/>
            <w:tcMar>
              <w:top w:type="dxa" w:w="50"/>
              <w:left w:type="dxa" w:w="80"/>
              <w:bottom w:type="dxa" w:w="50"/>
              <w:right w:type="dxa" w:w="80"/>
            </w:tcMar>
            <w:vAlign w:val="center"/>
          </w:tcPr>
          <w:p>
            <w:pPr>
              <w:spacing w:after="0" w:line="250"/>
              <w:jc w:val="center"/>
            </w:pPr>
            <w:r>
              <w:rPr>
                <w:rFonts w:ascii="Arial" w:cs="Arial" w:eastAsia="Arial" w:hAnsi="Arial"/>
                <w:b/>
                <w:bCs/>
                <w:color w:val="FFFFFF"/>
                <w:sz w:val="17"/>
                <w:szCs w:val="17"/>
              </w:rPr>
              <w:t xml:space="preserve">Smell</w:t>
            </w:r>
          </w:p>
        </w:tc>
        <w:tc>
          <w:tcPr>
            <w:tcW w:type="dxa" w:w="3300"/>
            <w:tcBorders>
              <w:top w:val="single" w:color="A6A6A6" w:sz="4"/>
              <w:left w:val="single" w:color="A6A6A6" w:sz="4"/>
              <w:bottom w:val="single" w:color="A6A6A6" w:sz="4"/>
              <w:right w:val="single" w:color="A6A6A6" w:sz="4"/>
            </w:tcBorders>
            <w:shd w:fill="1F3864" w:color="auto" w:val="clear"/>
            <w:tcMar>
              <w:top w:type="dxa" w:w="50"/>
              <w:left w:type="dxa" w:w="80"/>
              <w:bottom w:type="dxa" w:w="50"/>
              <w:right w:type="dxa" w:w="80"/>
            </w:tcMar>
            <w:vAlign w:val="center"/>
          </w:tcPr>
          <w:p>
            <w:pPr>
              <w:spacing w:after="0" w:line="250"/>
              <w:jc w:val="center"/>
            </w:pPr>
            <w:r>
              <w:rPr>
                <w:rFonts w:ascii="Arial" w:cs="Arial" w:eastAsia="Arial" w:hAnsi="Arial"/>
                <w:b/>
                <w:bCs/>
                <w:color w:val="FFFFFF"/>
                <w:sz w:val="17"/>
                <w:szCs w:val="17"/>
              </w:rPr>
              <w:t xml:space="preserve">PMD rule and setting</w:t>
            </w:r>
          </w:p>
        </w:tc>
        <w:tc>
          <w:tcPr>
            <w:tcW w:type="dxa" w:w="4026"/>
            <w:tcBorders>
              <w:top w:val="single" w:color="A6A6A6" w:sz="4"/>
              <w:left w:val="single" w:color="A6A6A6" w:sz="4"/>
              <w:bottom w:val="single" w:color="A6A6A6" w:sz="4"/>
              <w:right w:val="single" w:color="A6A6A6" w:sz="4"/>
            </w:tcBorders>
            <w:shd w:fill="1F3864" w:color="auto" w:val="clear"/>
            <w:tcMar>
              <w:top w:type="dxa" w:w="50"/>
              <w:left w:type="dxa" w:w="80"/>
              <w:bottom w:type="dxa" w:w="50"/>
              <w:right w:type="dxa" w:w="80"/>
            </w:tcMar>
            <w:vAlign w:val="center"/>
          </w:tcPr>
          <w:p>
            <w:pPr>
              <w:spacing w:after="0" w:line="250"/>
              <w:jc w:val="center"/>
            </w:pPr>
            <w:r>
              <w:rPr>
                <w:rFonts w:ascii="Arial" w:cs="Arial" w:eastAsia="Arial" w:hAnsi="Arial"/>
                <w:b/>
                <w:bCs/>
                <w:color w:val="FFFFFF"/>
                <w:sz w:val="17"/>
                <w:szCs w:val="17"/>
              </w:rPr>
              <w:t xml:space="preserve">Why it is suitable</w:t>
            </w:r>
          </w:p>
        </w:tc>
      </w:tr>
      <w:tr>
        <w:trPr>
          <w:cantSplit/>
        </w:trPr>
        <w:tc>
          <w:tcPr>
            <w:tcW w:type="dxa" w:w="17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pPr>
            <w:r>
              <w:rPr>
                <w:rFonts w:ascii="Arial" w:cs="Arial" w:eastAsia="Arial" w:hAnsi="Arial"/>
                <w:sz w:val="17"/>
                <w:szCs w:val="17"/>
              </w:rPr>
              <w:t xml:space="preserve">Long Method</w:t>
            </w:r>
          </w:p>
        </w:tc>
        <w:tc>
          <w:tcPr>
            <w:tcW w:type="dxa" w:w="33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pPr>
            <w:r>
              <w:rPr>
                <w:rFonts w:ascii="Courier New" w:cs="Courier New" w:eastAsia="Courier New" w:hAnsi="Courier New"/>
                <w:sz w:val="15"/>
                <w:szCs w:val="15"/>
              </w:rPr>
              <w:t xml:space="preserve">NcssCount</w:t>
            </w:r>
            <w:r>
              <w:rPr>
                <w:rFonts w:ascii="Arial" w:cs="Arial" w:eastAsia="Arial" w:hAnsi="Arial"/>
                <w:sz w:val="17"/>
                <w:szCs w:val="17"/>
              </w:rPr>
              <w:t xml:space="preserve"> (method level), threshold 30 non-commenting statements (PMD default is 60)</w:t>
            </w:r>
          </w:p>
        </w:tc>
        <w:tc>
          <w:tcPr>
            <w:tcW w:type="dxa" w:w="4026"/>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pPr>
            <w:r>
              <w:rPr>
                <w:rFonts w:ascii="Arial" w:cs="Arial" w:eastAsia="Arial" w:hAnsi="Arial"/>
                <w:sz w:val="17"/>
                <w:szCs w:val="17"/>
              </w:rPr>
              <w:t xml:space="preserve">Classic smell; PMD measures size directly while an LLM can also judge "does too many things". 7 detections.</w:t>
            </w:r>
          </w:p>
        </w:tc>
      </w:tr>
      <w:tr>
        <w:trPr>
          <w:cantSplit/>
        </w:trPr>
        <w:tc>
          <w:tcPr>
            <w:tcW w:type="dxa" w:w="17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pPr>
            <w:r>
              <w:rPr>
                <w:rFonts w:ascii="Arial" w:cs="Arial" w:eastAsia="Arial" w:hAnsi="Arial"/>
                <w:sz w:val="17"/>
                <w:szCs w:val="17"/>
              </w:rPr>
              <w:t xml:space="preserve">God Class</w:t>
            </w:r>
          </w:p>
        </w:tc>
        <w:tc>
          <w:tcPr>
            <w:tcW w:type="dxa" w:w="33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pPr>
            <w:r>
              <w:rPr>
                <w:rFonts w:ascii="Courier New" w:cs="Courier New" w:eastAsia="Courier New" w:hAnsi="Courier New"/>
                <w:sz w:val="15"/>
                <w:szCs w:val="15"/>
              </w:rPr>
              <w:t xml:space="preserve">GodClass</w:t>
            </w:r>
            <w:r>
              <w:rPr>
                <w:rFonts w:ascii="Arial" w:cs="Arial" w:eastAsia="Arial" w:hAnsi="Arial"/>
                <w:sz w:val="17"/>
                <w:szCs w:val="17"/>
              </w:rPr>
              <w:t xml:space="preserve"> (default: based on WMC, ATFD and TCC metrics)</w:t>
            </w:r>
          </w:p>
        </w:tc>
        <w:tc>
          <w:tcPr>
            <w:tcW w:type="dxa" w:w="4026"/>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pPr>
            <w:r>
              <w:rPr>
                <w:rFonts w:ascii="Arial" w:cs="Arial" w:eastAsia="Arial" w:hAnsi="Arial"/>
                <w:sz w:val="17"/>
                <w:szCs w:val="17"/>
              </w:rPr>
              <w:t xml:space="preserve">Class-level smell; tool uses coupling and cohesion metrics, LLMs use responsibilities, so differences are informative. 5 detections.</w:t>
            </w:r>
          </w:p>
        </w:tc>
      </w:tr>
      <w:tr>
        <w:trPr>
          <w:cantSplit/>
        </w:trPr>
        <w:tc>
          <w:tcPr>
            <w:tcW w:type="dxa" w:w="17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pPr>
            <w:r>
              <w:rPr>
                <w:rFonts w:ascii="Arial" w:cs="Arial" w:eastAsia="Arial" w:hAnsi="Arial"/>
                <w:sz w:val="17"/>
                <w:szCs w:val="17"/>
              </w:rPr>
              <w:t xml:space="preserve">Long Parameter List</w:t>
            </w:r>
          </w:p>
        </w:tc>
        <w:tc>
          <w:tcPr>
            <w:tcW w:type="dxa" w:w="33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pPr>
            <w:r>
              <w:rPr>
                <w:rFonts w:ascii="Courier New" w:cs="Courier New" w:eastAsia="Courier New" w:hAnsi="Courier New"/>
                <w:sz w:val="15"/>
                <w:szCs w:val="15"/>
              </w:rPr>
              <w:t xml:space="preserve">ExcessiveParameterList</w:t>
            </w:r>
            <w:r>
              <w:rPr>
                <w:rFonts w:ascii="Arial" w:cs="Arial" w:eastAsia="Arial" w:hAnsi="Arial"/>
                <w:sz w:val="17"/>
                <w:szCs w:val="17"/>
              </w:rPr>
              <w:t xml:space="preserve">, minimum 5 parameters (PMD default is 10)</w:t>
            </w:r>
          </w:p>
        </w:tc>
        <w:tc>
          <w:tcPr>
            <w:tcW w:type="dxa" w:w="4026"/>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pPr>
            <w:r>
              <w:rPr>
                <w:rFonts w:ascii="Arial" w:cs="Arial" w:eastAsia="Arial" w:hAnsi="Arial"/>
                <w:sz w:val="17"/>
                <w:szCs w:val="17"/>
              </w:rPr>
              <w:t xml:space="preserve">Simple count-based smell that an LLM can verify from the signature. 10 detections.</w:t>
            </w:r>
          </w:p>
        </w:tc>
      </w:tr>
    </w:tbl>
    <w:p>
      <w:pPr>
        <w:spacing w:after="80"/>
      </w:pPr>
    </w:p>
    <w:p>
      <w:pPr>
        <w:spacing w:after="100" w:before="0" w:line="276"/>
      </w:pPr>
      <w:r>
        <w:rPr>
          <w:rFonts w:ascii="Arial" w:cs="Arial" w:eastAsia="Arial" w:hAnsi="Arial"/>
        </w:rPr>
        <w:t xml:space="preserve">I lowered two PMD thresholds (30 instead of 60 statements; 5 instead of 10 parameters) because the defaults would have produced almost no detections in a library of this size. The values are within commonly used ranges, but they are my choice and they influence every overlap figure.</w:t>
      </w:r>
    </w:p>
    <w:p>
      <w:pPr>
        <w:pStyle w:val="Heading2"/>
        <w:keepNext/>
        <w:spacing w:after="80" w:before="200"/>
      </w:pPr>
      <w:r>
        <w:rPr>
          <w:rFonts w:ascii="Arial" w:cs="Arial" w:eastAsia="Arial" w:hAnsi="Arial"/>
        </w:rPr>
        <w:t xml:space="preserve">2.3 Why this project and these smells</w:t>
      </w:r>
    </w:p>
    <w:p>
      <w:pPr>
        <w:pStyle w:val="ListParagraph"/>
        <w:numPr>
          <w:ilvl w:val="0"/>
          <w:numId w:val="2"/>
        </w:numPr>
        <w:spacing w:after="60" w:line="276"/>
      </w:pPr>
      <w:r>
        <w:rPr>
          <w:rFonts w:ascii="Arial" w:cs="Arial" w:eastAsia="Arial" w:hAnsi="Arial"/>
          <w:b/>
          <w:bCs/>
        </w:rPr>
        <w:t xml:space="preserve">Medium size, real-world code</w:t>
      </w:r>
      <w:r>
        <w:rPr>
          <w:rFonts w:ascii="Arial" w:cs="Arial" w:eastAsia="Arial" w:hAnsi="Arial"/>
        </w:rPr>
        <w:t xml:space="preserve"> from a widely used Apache project, with a mix of older deprecated classes (</w:t>
      </w:r>
      <w:r>
        <w:rPr>
          <w:rFonts w:ascii="Courier New" w:cs="Courier New" w:eastAsia="Courier New" w:hAnsi="Courier New"/>
          <w:sz w:val="18"/>
          <w:szCs w:val="18"/>
        </w:rPr>
        <w:t xml:space="preserve">Parser</w:t>
      </w:r>
      <w:r>
        <w:rPr>
          <w:rFonts w:ascii="Arial" w:cs="Arial" w:eastAsia="Arial" w:hAnsi="Arial"/>
        </w:rPr>
        <w:t xml:space="preserve">, </w:t>
      </w:r>
      <w:r>
        <w:rPr>
          <w:rFonts w:ascii="Courier New" w:cs="Courier New" w:eastAsia="Courier New" w:hAnsi="Courier New"/>
          <w:sz w:val="18"/>
          <w:szCs w:val="18"/>
        </w:rPr>
        <w:t xml:space="preserve">GnuParser</w:t>
      </w:r>
      <w:r>
        <w:rPr>
          <w:rFonts w:ascii="Arial" w:cs="Arial" w:eastAsia="Arial" w:hAnsi="Arial"/>
        </w:rPr>
        <w:t xml:space="preserve">, </w:t>
      </w:r>
      <w:r>
        <w:rPr>
          <w:rFonts w:ascii="Courier New" w:cs="Courier New" w:eastAsia="Courier New" w:hAnsi="Courier New"/>
          <w:sz w:val="18"/>
          <w:szCs w:val="18"/>
        </w:rPr>
        <w:t xml:space="preserve">PosixParser</w:t>
      </w:r>
      <w:r>
        <w:rPr>
          <w:rFonts w:ascii="Arial" w:cs="Arial" w:eastAsia="Arial" w:hAnsi="Arial"/>
        </w:rPr>
        <w:t xml:space="preserve">) and newer ones (</w:t>
      </w:r>
      <w:r>
        <w:rPr>
          <w:rFonts w:ascii="Courier New" w:cs="Courier New" w:eastAsia="Courier New" w:hAnsi="Courier New"/>
          <w:sz w:val="18"/>
          <w:szCs w:val="18"/>
        </w:rPr>
        <w:t xml:space="preserve">DefaultParser</w:t>
      </w:r>
      <w:r>
        <w:rPr>
          <w:rFonts w:ascii="Arial" w:cs="Arial" w:eastAsia="Arial" w:hAnsi="Arial"/>
        </w:rPr>
        <w:t xml:space="preserve">, the </w:t>
      </w:r>
      <w:r>
        <w:rPr>
          <w:rFonts w:ascii="Courier New" w:cs="Courier New" w:eastAsia="Courier New" w:hAnsi="Courier New"/>
          <w:sz w:val="18"/>
          <w:szCs w:val="18"/>
        </w:rPr>
        <w:t xml:space="preserve">help</w:t>
      </w:r>
      <w:r>
        <w:rPr>
          <w:rFonts w:ascii="Arial" w:cs="Arial" w:eastAsia="Arial" w:hAnsi="Arial"/>
        </w:rPr>
        <w:t xml:space="preserve"> package), so detections are not concentrated in one style.</w:t>
      </w:r>
    </w:p>
    <w:p>
      <w:pPr>
        <w:pStyle w:val="ListParagraph"/>
        <w:numPr>
          <w:ilvl w:val="0"/>
          <w:numId w:val="2"/>
        </w:numPr>
        <w:spacing w:after="60" w:line="276"/>
      </w:pPr>
      <w:r>
        <w:rPr>
          <w:rFonts w:ascii="Arial" w:cs="Arial" w:eastAsia="Arial" w:hAnsi="Arial"/>
          <w:b/>
          <w:bCs/>
        </w:rPr>
        <w:t xml:space="preserve">Every smell has enough PMD detections</w:t>
      </w:r>
      <w:r>
        <w:rPr>
          <w:rFonts w:ascii="Arial" w:cs="Arial" w:eastAsia="Arial" w:hAnsi="Arial"/>
        </w:rPr>
        <w:t xml:space="preserve"> (7, 5 and 10) for an overlap percentage to be meaningful; none is zero.</w:t>
      </w:r>
    </w:p>
    <w:p>
      <w:pPr>
        <w:pStyle w:val="ListParagraph"/>
        <w:numPr>
          <w:ilvl w:val="0"/>
          <w:numId w:val="2"/>
        </w:numPr>
        <w:spacing w:after="60" w:line="276"/>
      </w:pPr>
      <w:r>
        <w:rPr>
          <w:rFonts w:ascii="Arial" w:cs="Arial" w:eastAsia="Arial" w:hAnsi="Arial"/>
          <w:b/>
          <w:bCs/>
        </w:rPr>
        <w:t xml:space="preserve">All three smells are assessable by LLMs from source text alone</w:t>
      </w:r>
      <w:r>
        <w:rPr>
          <w:rFonts w:ascii="Arial" w:cs="Arial" w:eastAsia="Arial" w:hAnsi="Arial"/>
        </w:rPr>
        <w:t xml:space="preserve"> and are supported by one PMD ruleset, so the comparison is on identical input.</w:t>
      </w:r>
    </w:p>
    <w:p>
      <w:pPr>
        <w:pStyle w:val="ListParagraph"/>
        <w:numPr>
          <w:ilvl w:val="0"/>
          <w:numId w:val="2"/>
        </w:numPr>
        <w:spacing w:after="60" w:line="276"/>
      </w:pPr>
      <w:r>
        <w:rPr>
          <w:rFonts w:ascii="Arial" w:cs="Arial" w:eastAsia="Arial" w:hAnsi="Arial"/>
        </w:rPr>
        <w:t xml:space="preserve">The code is public open source, so uploading it to external AI services raises no confidentiality problem for this experiment (see Section 4.4 for what would change otherwise).</w:t>
      </w:r>
    </w:p>
    <w:p>
      <w:pPr>
        <w:pStyle w:val="Heading1"/>
        <w:keepNext/>
        <w:spacing w:after="120" w:before="280"/>
      </w:pPr>
      <w:r>
        <w:rPr>
          <w:rFonts w:ascii="Arial" w:cs="Arial" w:eastAsia="Arial" w:hAnsi="Arial"/>
        </w:rPr>
        <w:t xml:space="preserve">3. Code Smell Detection and Analysis (Task 3)</w:t>
      </w:r>
    </w:p>
    <w:p>
      <w:pPr>
        <w:pStyle w:val="Heading2"/>
        <w:keepNext/>
        <w:spacing w:after="80" w:before="200"/>
      </w:pPr>
      <w:r>
        <w:rPr>
          <w:rFonts w:ascii="Arial" w:cs="Arial" w:eastAsia="Arial" w:hAnsi="Arial"/>
        </w:rPr>
        <w:t xml:space="preserve">3.1 Procedure and matching rules</w:t>
      </w:r>
    </w:p>
    <w:p>
      <w:pPr>
        <w:pStyle w:val="ListParagraph"/>
        <w:numPr>
          <w:ilvl w:val="0"/>
          <w:numId w:val="2"/>
        </w:numPr>
        <w:spacing w:after="60" w:line="276"/>
      </w:pPr>
      <w:r>
        <w:rPr>
          <w:rFonts w:ascii="Arial" w:cs="Arial" w:eastAsia="Arial" w:hAnsi="Arial"/>
        </w:rPr>
        <w:t xml:space="preserve">PMD was run once; each LLM was run three times (6 LLM runs), always with the same prompt and the same attached file. Run 1 of each LLM is the run compared with PMD.</w:t>
      </w:r>
    </w:p>
    <w:p>
      <w:pPr>
        <w:pStyle w:val="ListParagraph"/>
        <w:numPr>
          <w:ilvl w:val="0"/>
          <w:numId w:val="2"/>
        </w:numPr>
        <w:spacing w:after="60" w:line="276"/>
      </w:pPr>
      <w:r>
        <w:rPr>
          <w:rFonts w:ascii="Arial" w:cs="Arial" w:eastAsia="Arial" w:hAnsi="Arial"/>
        </w:rPr>
        <w:t xml:space="preserve">A detection is one smell reported for one code unit: the </w:t>
      </w:r>
      <w:r>
        <w:rPr>
          <w:rFonts w:ascii="Arial" w:cs="Arial" w:eastAsia="Arial" w:hAnsi="Arial"/>
          <w:b/>
          <w:bCs/>
        </w:rPr>
        <w:t xml:space="preserve">class</w:t>
      </w:r>
      <w:r>
        <w:rPr>
          <w:rFonts w:ascii="Arial" w:cs="Arial" w:eastAsia="Arial" w:hAnsi="Arial"/>
        </w:rPr>
        <w:t xml:space="preserve"> for God Class, and </w:t>
      </w:r>
      <w:r>
        <w:rPr>
          <w:rFonts w:ascii="Arial" w:cs="Arial" w:eastAsia="Arial" w:hAnsi="Arial"/>
          <w:b/>
          <w:bCs/>
        </w:rPr>
        <w:t xml:space="preserve">Class.method(parameter types)</w:t>
      </w:r>
      <w:r>
        <w:rPr>
          <w:rFonts w:ascii="Arial" w:cs="Arial" w:eastAsia="Arial" w:hAnsi="Arial"/>
        </w:rPr>
        <w:t xml:space="preserve"> for Long Method and Long Parameter List.</w:t>
      </w:r>
    </w:p>
    <w:p>
      <w:pPr>
        <w:pStyle w:val="ListParagraph"/>
        <w:numPr>
          <w:ilvl w:val="0"/>
          <w:numId w:val="2"/>
        </w:numPr>
        <w:spacing w:after="60" w:line="276"/>
      </w:pPr>
      <w:r>
        <w:rPr>
          <w:rFonts w:ascii="Arial" w:cs="Arial" w:eastAsia="Arial" w:hAnsi="Arial"/>
        </w:rPr>
        <w:t xml:space="preserve">Two detections are the same (</w:t>
      </w:r>
      <w:r>
        <w:rPr>
          <w:rFonts w:ascii="Arial" w:cs="Arial" w:eastAsia="Arial" w:hAnsi="Arial"/>
          <w:b/>
          <w:bCs/>
        </w:rPr>
        <w:t xml:space="preserve">common</w:t>
      </w:r>
      <w:r>
        <w:rPr>
          <w:rFonts w:ascii="Arial" w:cs="Arial" w:eastAsia="Arial" w:hAnsi="Arial"/>
        </w:rPr>
        <w:t xml:space="preserve">) only if smell, file and code unit, including parameter types, are identical. Overloads (e.g. the different </w:t>
      </w:r>
      <w:r>
        <w:rPr>
          <w:rFonts w:ascii="Courier New" w:cs="Courier New" w:eastAsia="Courier New" w:hAnsi="Courier New"/>
          <w:sz w:val="18"/>
          <w:szCs w:val="18"/>
        </w:rPr>
        <w:t xml:space="preserve">HelpFormatter.printHelp(...)</w:t>
      </w:r>
      <w:r>
        <w:rPr>
          <w:rFonts w:ascii="Arial" w:cs="Arial" w:eastAsia="Arial" w:hAnsi="Arial"/>
        </w:rPr>
        <w:t xml:space="preserve"> signatures) are different units. </w:t>
      </w:r>
      <w:r>
        <w:rPr>
          <w:rFonts w:ascii="Courier New" w:cs="Courier New" w:eastAsia="Courier New" w:hAnsi="Courier New"/>
          <w:sz w:val="18"/>
          <w:szCs w:val="18"/>
        </w:rPr>
        <w:t xml:space="preserve">cli/HelpFormatter</w:t>
      </w:r>
      <w:r>
        <w:rPr>
          <w:rFonts w:ascii="Arial" w:cs="Arial" w:eastAsia="Arial" w:hAnsi="Arial"/>
        </w:rPr>
        <w:t xml:space="preserve"> and </w:t>
      </w:r>
      <w:r>
        <w:rPr>
          <w:rFonts w:ascii="Courier New" w:cs="Courier New" w:eastAsia="Courier New" w:hAnsi="Courier New"/>
          <w:sz w:val="18"/>
          <w:szCs w:val="18"/>
        </w:rPr>
        <w:t xml:space="preserve">cli/help/HelpFormatter</w:t>
      </w:r>
      <w:r>
        <w:rPr>
          <w:rFonts w:ascii="Arial" w:cs="Arial" w:eastAsia="Arial" w:hAnsi="Arial"/>
        </w:rPr>
        <w:t xml:space="preserve"> are different classes. The generic type </w:t>
      </w:r>
      <w:r>
        <w:rPr>
          <w:rFonts w:ascii="Courier New" w:cs="Courier New" w:eastAsia="Courier New" w:hAnsi="Courier New"/>
          <w:sz w:val="18"/>
          <w:szCs w:val="18"/>
        </w:rPr>
        <w:t xml:space="preserve">A</w:t>
      </w:r>
      <w:r>
        <w:rPr>
          <w:rFonts w:ascii="Arial" w:cs="Arial" w:eastAsia="Arial" w:hAnsi="Arial"/>
        </w:rPr>
        <w:t xml:space="preserve"> (</w:t>
      </w:r>
      <w:r>
        <w:rPr>
          <w:rFonts w:ascii="Courier New" w:cs="Courier New" w:eastAsia="Courier New" w:hAnsi="Courier New"/>
          <w:sz w:val="18"/>
          <w:szCs w:val="18"/>
        </w:rPr>
        <w:t xml:space="preserve">A extends Appendable</w:t>
      </w:r>
      <w:r>
        <w:rPr>
          <w:rFonts w:ascii="Arial" w:cs="Arial" w:eastAsia="Arial" w:hAnsi="Arial"/>
        </w:rPr>
        <w:t xml:space="preserve">) is read as </w:t>
      </w:r>
      <w:r>
        <w:rPr>
          <w:rFonts w:ascii="Courier New" w:cs="Courier New" w:eastAsia="Courier New" w:hAnsi="Courier New"/>
          <w:sz w:val="18"/>
          <w:szCs w:val="18"/>
        </w:rPr>
        <w:t xml:space="preserve">Appendable</w:t>
      </w:r>
      <w:r>
        <w:rPr>
          <w:rFonts w:ascii="Arial" w:cs="Arial" w:eastAsia="Arial" w:hAnsi="Arial"/>
        </w:rPr>
        <w:t xml:space="preserve"> and </w:t>
      </w:r>
      <w:r>
        <w:rPr>
          <w:rFonts w:ascii="Courier New" w:cs="Courier New" w:eastAsia="Courier New" w:hAnsi="Courier New"/>
          <w:sz w:val="18"/>
          <w:szCs w:val="18"/>
        </w:rPr>
        <w:t xml:space="preserve">String...</w:t>
      </w:r>
      <w:r>
        <w:rPr>
          <w:rFonts w:ascii="Arial" w:cs="Arial" w:eastAsia="Arial" w:hAnsi="Arial"/>
        </w:rPr>
        <w:t xml:space="preserve"> as </w:t>
      </w:r>
      <w:r>
        <w:rPr>
          <w:rFonts w:ascii="Courier New" w:cs="Courier New" w:eastAsia="Courier New" w:hAnsi="Courier New"/>
          <w:sz w:val="18"/>
          <w:szCs w:val="18"/>
        </w:rPr>
        <w:t xml:space="preserve">String[]</w:t>
      </w:r>
      <w:r>
        <w:rPr>
          <w:rFonts w:ascii="Arial" w:cs="Arial" w:eastAsia="Arial" w:hAnsi="Arial"/>
        </w:rPr>
        <w:t xml:space="preserve">.</w:t>
      </w:r>
    </w:p>
    <w:p>
      <w:pPr>
        <w:pStyle w:val="ListParagraph"/>
        <w:numPr>
          <w:ilvl w:val="0"/>
          <w:numId w:val="2"/>
        </w:numPr>
        <w:spacing w:after="60" w:line="276"/>
      </w:pPr>
      <w:r>
        <w:rPr>
          <w:rFonts w:ascii="Arial" w:cs="Arial" w:eastAsia="Arial" w:hAnsi="Arial"/>
        </w:rPr>
        <w:t xml:space="preserve">Every item an LLM listed counts as a detection, including ones it called borderline. DeepSeek run 2 listed two </w:t>
      </w:r>
      <w:r>
        <w:rPr>
          <w:rFonts w:ascii="Courier New" w:cs="Courier New" w:eastAsia="Courier New" w:hAnsi="Courier New"/>
          <w:sz w:val="18"/>
          <w:szCs w:val="18"/>
        </w:rPr>
        <w:t xml:space="preserve">OptionFormatter.Builder</w:t>
      </w:r>
      <w:r>
        <w:rPr>
          <w:rFonts w:ascii="Arial" w:cs="Arial" w:eastAsia="Arial" w:hAnsi="Arial"/>
        </w:rPr>
        <w:t xml:space="preserve"> setters as one entry; they are counted as two code units.</w:t>
      </w:r>
    </w:p>
    <w:p>
      <w:pPr>
        <w:pStyle w:val="ListParagraph"/>
        <w:numPr>
          <w:ilvl w:val="0"/>
          <w:numId w:val="2"/>
        </w:numPr>
        <w:spacing w:after="60" w:line="276"/>
      </w:pPr>
      <w:r>
        <w:rPr>
          <w:rFonts w:ascii="Arial" w:cs="Arial" w:eastAsia="Arial" w:hAnsi="Arial"/>
        </w:rPr>
        <w:t xml:space="preserve">Source order means bundle order: files alphabetically by path (the order in </w:t>
      </w:r>
      <w:r>
        <w:rPr>
          <w:rFonts w:ascii="Courier New" w:cs="Courier New" w:eastAsia="Courier New" w:hAnsi="Courier New"/>
          <w:sz w:val="18"/>
          <w:szCs w:val="18"/>
        </w:rPr>
        <w:t xml:space="preserve">commons-cli-scope.txt</w:t>
      </w:r>
      <w:r>
        <w:rPr>
          <w:rFonts w:ascii="Arial" w:cs="Arial" w:eastAsia="Arial" w:hAnsi="Arial"/>
        </w:rPr>
        <w:t xml:space="preserve">), then position inside the file.</w:t>
      </w:r>
    </w:p>
    <w:p>
      <w:pPr>
        <w:spacing w:after="100" w:before="60" w:line="276"/>
      </w:pPr>
      <w:r>
        <w:rPr>
          <w:rFonts w:ascii="Arial" w:cs="Arial" w:eastAsia="Arial" w:hAnsi="Arial"/>
          <w:b/>
          <w:bCs/>
        </w:rPr>
        <w:t xml:space="preserve">Overlap (%)</w:t>
      </w:r>
      <w:r>
        <w:rPr>
          <w:rFonts w:ascii="Arial" w:cs="Arial" w:eastAsia="Arial" w:hAnsi="Arial"/>
        </w:rPr>
        <w:t xml:space="preserve"> = Common / (Static + LLM − Common) × 100, using Run 1. </w:t>
      </w:r>
      <w:r>
        <w:rPr>
          <w:rFonts w:ascii="Arial" w:cs="Arial" w:eastAsia="Arial" w:hAnsi="Arial"/>
          <w:b/>
          <w:bCs/>
        </w:rPr>
        <w:t xml:space="preserve">Three-run consistency (%)</w:t>
      </w:r>
      <w:r>
        <w:rPr>
          <w:rFonts w:ascii="Arial" w:cs="Arial" w:eastAsia="Arial" w:hAnsi="Arial"/>
        </w:rPr>
        <w:t xml:space="preserve"> = All-3-runs / (1-run-only + exactly-2-runs + all-3-runs) × 100, per LLM and smell, where a detection is the same across runs if smell and code unit match.</w:t>
      </w:r>
    </w:p>
    <w:p>
      <w:pPr>
        <w:pStyle w:val="Heading2"/>
        <w:keepNext/>
        <w:spacing w:after="80" w:before="200"/>
      </w:pPr>
      <w:r>
        <w:rPr>
          <w:rFonts w:ascii="Arial" w:cs="Arial" w:eastAsia="Arial" w:hAnsi="Arial"/>
        </w:rPr>
        <w:t xml:space="preserve">3.2 Static tool results (PMD)</w:t>
      </w:r>
    </w:p>
    <w:p>
      <w:pPr>
        <w:spacing w:after="100" w:before="0" w:line="276"/>
      </w:pPr>
      <w:r>
        <w:rPr>
          <w:rFonts w:ascii="Arial" w:cs="Arial" w:eastAsia="Arial" w:hAnsi="Arial"/>
        </w:rPr>
        <w:t xml:space="preserve">PMD reported </w:t>
      </w:r>
      <w:r>
        <w:rPr>
          <w:rFonts w:ascii="Arial" w:cs="Arial" w:eastAsia="Arial" w:hAnsi="Arial"/>
          <w:b/>
          <w:bCs/>
        </w:rPr>
        <w:t xml:space="preserve">22 detections</w:t>
      </w:r>
      <w:r>
        <w:rPr>
          <w:rFonts w:ascii="Arial" w:cs="Arial" w:eastAsia="Arial" w:hAnsi="Arial"/>
        </w:rPr>
        <w:t xml:space="preserve">: 7 Long Method, 5 God Class and 10 Long Parameter List (full list in Appendix A). The five God Class detections and their PMD metrics were: </w:t>
      </w:r>
      <w:r>
        <w:rPr>
          <w:rFonts w:ascii="Courier New" w:cs="Courier New" w:eastAsia="Courier New" w:hAnsi="Courier New"/>
          <w:sz w:val="18"/>
          <w:szCs w:val="18"/>
        </w:rPr>
        <w:t xml:space="preserve">CommandLine</w:t>
      </w:r>
      <w:r>
        <w:rPr>
          <w:rFonts w:ascii="Arial" w:cs="Arial" w:eastAsia="Arial" w:hAnsi="Arial"/>
        </w:rPr>
        <w:t xml:space="preserve"> (WMC 97, ATFD 24, TCC 2.0%), </w:t>
      </w:r>
      <w:r>
        <w:rPr>
          <w:rFonts w:ascii="Courier New" w:cs="Courier New" w:eastAsia="Courier New" w:hAnsi="Courier New"/>
          <w:sz w:val="18"/>
          <w:szCs w:val="18"/>
        </w:rPr>
        <w:t xml:space="preserve">DefaultParser</w:t>
      </w:r>
      <w:r>
        <w:rPr>
          <w:rFonts w:ascii="Arial" w:cs="Arial" w:eastAsia="Arial" w:hAnsi="Arial"/>
        </w:rPr>
        <w:t xml:space="preserve"> (131, 22, 19.1%), </w:t>
      </w:r>
      <w:r>
        <w:rPr>
          <w:rFonts w:ascii="Courier New" w:cs="Courier New" w:eastAsia="Courier New" w:hAnsi="Courier New"/>
          <w:sz w:val="18"/>
          <w:szCs w:val="18"/>
        </w:rPr>
        <w:t xml:space="preserve">HelpFormatter</w:t>
      </w:r>
      <w:r>
        <w:rPr>
          <w:rFonts w:ascii="Arial" w:cs="Arial" w:eastAsia="Arial" w:hAnsi="Arial"/>
        </w:rPr>
        <w:t xml:space="preserve"> (125, 34, 1.5%), </w:t>
      </w:r>
      <w:r>
        <w:rPr>
          <w:rFonts w:ascii="Courier New" w:cs="Courier New" w:eastAsia="Courier New" w:hAnsi="Courier New"/>
          <w:sz w:val="18"/>
          <w:szCs w:val="18"/>
        </w:rPr>
        <w:t xml:space="preserve">Option</w:t>
      </w:r>
      <w:r>
        <w:rPr>
          <w:rFonts w:ascii="Arial" w:cs="Arial" w:eastAsia="Arial" w:hAnsi="Arial"/>
        </w:rPr>
        <w:t xml:space="preserve"> (83, 19, 11.1%) and </w:t>
      </w:r>
      <w:r>
        <w:rPr>
          <w:rFonts w:ascii="Courier New" w:cs="Courier New" w:eastAsia="Courier New" w:hAnsi="Courier New"/>
          <w:sz w:val="18"/>
          <w:szCs w:val="18"/>
        </w:rPr>
        <w:t xml:space="preserve">Parser</w:t>
      </w:r>
      <w:r>
        <w:rPr>
          <w:rFonts w:ascii="Arial" w:cs="Arial" w:eastAsia="Arial" w:hAnsi="Arial"/>
        </w:rPr>
        <w:t xml:space="preserve"> (53, 11, 9.0%).</w:t>
      </w:r>
    </w:p>
    <w:p>
      <w:pPr>
        <w:pStyle w:val="Heading2"/>
        <w:keepNext/>
        <w:spacing w:after="80" w:before="200"/>
      </w:pPr>
      <w:r>
        <w:rPr>
          <w:rFonts w:ascii="Arial" w:cs="Arial" w:eastAsia="Arial" w:hAnsi="Arial"/>
        </w:rPr>
        <w:t xml:space="preserve">3.3 LLM detections per run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1500"/>
        <w:gridCol w:w="1500"/>
        <w:gridCol w:w="2000"/>
        <w:gridCol w:w="1226"/>
      </w:tblGrid>
      <w:tr>
        <w:trPr>
          <w:tblHeader/>
        </w:trPr>
        <w:tc>
          <w:tcPr>
            <w:tcW w:type="dxa" w:w="2800"/>
            <w:tcBorders>
              <w:top w:val="single" w:color="A6A6A6" w:sz="4"/>
              <w:left w:val="single" w:color="A6A6A6" w:sz="4"/>
              <w:bottom w:val="single" w:color="A6A6A6" w:sz="4"/>
              <w:right w:val="single" w:color="A6A6A6" w:sz="4"/>
            </w:tcBorders>
            <w:shd w:fill="1F3864" w:color="auto" w:val="clear"/>
            <w:tcMar>
              <w:top w:type="dxa" w:w="50"/>
              <w:left w:type="dxa" w:w="80"/>
              <w:bottom w:type="dxa" w:w="50"/>
              <w:right w:type="dxa" w:w="80"/>
            </w:tcMar>
            <w:vAlign w:val="center"/>
          </w:tcPr>
          <w:p>
            <w:pPr>
              <w:spacing w:after="0" w:line="250"/>
              <w:jc w:val="center"/>
            </w:pPr>
            <w:r>
              <w:rPr>
                <w:rFonts w:ascii="Arial" w:cs="Arial" w:eastAsia="Arial" w:hAnsi="Arial"/>
                <w:b/>
                <w:bCs/>
                <w:color w:val="FFFFFF"/>
                <w:sz w:val="17"/>
                <w:szCs w:val="17"/>
              </w:rPr>
              <w:t xml:space="preserve">LLM / run</w:t>
            </w:r>
          </w:p>
        </w:tc>
        <w:tc>
          <w:tcPr>
            <w:tcW w:type="dxa" w:w="1500"/>
            <w:tcBorders>
              <w:top w:val="single" w:color="A6A6A6" w:sz="4"/>
              <w:left w:val="single" w:color="A6A6A6" w:sz="4"/>
              <w:bottom w:val="single" w:color="A6A6A6" w:sz="4"/>
              <w:right w:val="single" w:color="A6A6A6" w:sz="4"/>
            </w:tcBorders>
            <w:shd w:fill="1F3864" w:color="auto" w:val="clear"/>
            <w:tcMar>
              <w:top w:type="dxa" w:w="50"/>
              <w:left w:type="dxa" w:w="80"/>
              <w:bottom w:type="dxa" w:w="50"/>
              <w:right w:type="dxa" w:w="80"/>
            </w:tcMar>
            <w:vAlign w:val="center"/>
          </w:tcPr>
          <w:p>
            <w:pPr>
              <w:spacing w:after="0" w:line="250"/>
              <w:jc w:val="center"/>
            </w:pPr>
            <w:r>
              <w:rPr>
                <w:rFonts w:ascii="Arial" w:cs="Arial" w:eastAsia="Arial" w:hAnsi="Arial"/>
                <w:b/>
                <w:bCs/>
                <w:color w:val="FFFFFF"/>
                <w:sz w:val="17"/>
                <w:szCs w:val="17"/>
              </w:rPr>
              <w:t xml:space="preserve">Long Method</w:t>
            </w:r>
          </w:p>
        </w:tc>
        <w:tc>
          <w:tcPr>
            <w:tcW w:type="dxa" w:w="1500"/>
            <w:tcBorders>
              <w:top w:val="single" w:color="A6A6A6" w:sz="4"/>
              <w:left w:val="single" w:color="A6A6A6" w:sz="4"/>
              <w:bottom w:val="single" w:color="A6A6A6" w:sz="4"/>
              <w:right w:val="single" w:color="A6A6A6" w:sz="4"/>
            </w:tcBorders>
            <w:shd w:fill="1F3864" w:color="auto" w:val="clear"/>
            <w:tcMar>
              <w:top w:type="dxa" w:w="50"/>
              <w:left w:type="dxa" w:w="80"/>
              <w:bottom w:type="dxa" w:w="50"/>
              <w:right w:type="dxa" w:w="80"/>
            </w:tcMar>
            <w:vAlign w:val="center"/>
          </w:tcPr>
          <w:p>
            <w:pPr>
              <w:spacing w:after="0" w:line="250"/>
              <w:jc w:val="center"/>
            </w:pPr>
            <w:r>
              <w:rPr>
                <w:rFonts w:ascii="Arial" w:cs="Arial" w:eastAsia="Arial" w:hAnsi="Arial"/>
                <w:b/>
                <w:bCs/>
                <w:color w:val="FFFFFF"/>
                <w:sz w:val="17"/>
                <w:szCs w:val="17"/>
              </w:rPr>
              <w:t xml:space="preserve">God Class</w:t>
            </w:r>
          </w:p>
        </w:tc>
        <w:tc>
          <w:tcPr>
            <w:tcW w:type="dxa" w:w="2000"/>
            <w:tcBorders>
              <w:top w:val="single" w:color="A6A6A6" w:sz="4"/>
              <w:left w:val="single" w:color="A6A6A6" w:sz="4"/>
              <w:bottom w:val="single" w:color="A6A6A6" w:sz="4"/>
              <w:right w:val="single" w:color="A6A6A6" w:sz="4"/>
            </w:tcBorders>
            <w:shd w:fill="1F3864" w:color="auto" w:val="clear"/>
            <w:tcMar>
              <w:top w:type="dxa" w:w="50"/>
              <w:left w:type="dxa" w:w="80"/>
              <w:bottom w:type="dxa" w:w="50"/>
              <w:right w:type="dxa" w:w="80"/>
            </w:tcMar>
            <w:vAlign w:val="center"/>
          </w:tcPr>
          <w:p>
            <w:pPr>
              <w:spacing w:after="0" w:line="250"/>
              <w:jc w:val="center"/>
            </w:pPr>
            <w:r>
              <w:rPr>
                <w:rFonts w:ascii="Arial" w:cs="Arial" w:eastAsia="Arial" w:hAnsi="Arial"/>
                <w:b/>
                <w:bCs/>
                <w:color w:val="FFFFFF"/>
                <w:sz w:val="17"/>
                <w:szCs w:val="17"/>
              </w:rPr>
              <w:t xml:space="preserve">Long Parameter List</w:t>
            </w:r>
          </w:p>
        </w:tc>
        <w:tc>
          <w:tcPr>
            <w:tcW w:type="dxa" w:w="1226"/>
            <w:tcBorders>
              <w:top w:val="single" w:color="A6A6A6" w:sz="4"/>
              <w:left w:val="single" w:color="A6A6A6" w:sz="4"/>
              <w:bottom w:val="single" w:color="A6A6A6" w:sz="4"/>
              <w:right w:val="single" w:color="A6A6A6" w:sz="4"/>
            </w:tcBorders>
            <w:shd w:fill="1F3864" w:color="auto" w:val="clear"/>
            <w:tcMar>
              <w:top w:type="dxa" w:w="50"/>
              <w:left w:type="dxa" w:w="80"/>
              <w:bottom w:type="dxa" w:w="50"/>
              <w:right w:type="dxa" w:w="80"/>
            </w:tcMar>
            <w:vAlign w:val="center"/>
          </w:tcPr>
          <w:p>
            <w:pPr>
              <w:spacing w:after="0" w:line="250"/>
              <w:jc w:val="center"/>
            </w:pPr>
            <w:r>
              <w:rPr>
                <w:rFonts w:ascii="Arial" w:cs="Arial" w:eastAsia="Arial" w:hAnsi="Arial"/>
                <w:b/>
                <w:bCs/>
                <w:color w:val="FFFFFF"/>
                <w:sz w:val="17"/>
                <w:szCs w:val="17"/>
              </w:rPr>
              <w:t xml:space="preserve">Total</w:t>
            </w:r>
          </w:p>
        </w:tc>
      </w:tr>
      <w:tr>
        <w:trPr>
          <w:cantSplit/>
        </w:trPr>
        <w:tc>
          <w:tcPr>
            <w:tcW w:type="dxa" w:w="28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pPr>
            <w:r>
              <w:rPr>
                <w:rFonts w:ascii="Arial" w:cs="Arial" w:eastAsia="Arial" w:hAnsi="Arial"/>
                <w:sz w:val="17"/>
                <w:szCs w:val="17"/>
              </w:rPr>
              <w:t xml:space="preserve">ChatGPT run 1</w:t>
            </w:r>
          </w:p>
        </w:tc>
        <w:tc>
          <w:tcPr>
            <w:tcW w:type="dxa" w:w="15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r>
              <w:rPr>
                <w:rFonts w:ascii="Arial" w:cs="Arial" w:eastAsia="Arial" w:hAnsi="Arial"/>
                <w:sz w:val="17"/>
                <w:szCs w:val="17"/>
              </w:rPr>
              <w:t xml:space="preserve">7</w:t>
            </w:r>
          </w:p>
        </w:tc>
        <w:tc>
          <w:tcPr>
            <w:tcW w:type="dxa" w:w="15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r>
              <w:rPr>
                <w:rFonts w:ascii="Arial" w:cs="Arial" w:eastAsia="Arial" w:hAnsi="Arial"/>
                <w:sz w:val="17"/>
                <w:szCs w:val="17"/>
              </w:rPr>
              <w:t xml:space="preserve">1</w:t>
            </w:r>
          </w:p>
        </w:tc>
        <w:tc>
          <w:tcPr>
            <w:tcW w:type="dxa" w:w="20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r>
              <w:rPr>
                <w:rFonts w:ascii="Arial" w:cs="Arial" w:eastAsia="Arial" w:hAnsi="Arial"/>
                <w:sz w:val="17"/>
                <w:szCs w:val="17"/>
              </w:rPr>
              <w:t xml:space="preserve">3</w:t>
            </w:r>
          </w:p>
        </w:tc>
        <w:tc>
          <w:tcPr>
            <w:tcW w:type="dxa" w:w="1226"/>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r>
              <w:rPr>
                <w:rFonts w:ascii="Arial" w:cs="Arial" w:eastAsia="Arial" w:hAnsi="Arial"/>
                <w:sz w:val="17"/>
                <w:szCs w:val="17"/>
              </w:rPr>
              <w:t xml:space="preserve">11</w:t>
            </w:r>
          </w:p>
        </w:tc>
      </w:tr>
      <w:tr>
        <w:trPr>
          <w:cantSplit/>
        </w:trPr>
        <w:tc>
          <w:tcPr>
            <w:tcW w:type="dxa" w:w="28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pPr>
            <w:r>
              <w:rPr>
                <w:rFonts w:ascii="Arial" w:cs="Arial" w:eastAsia="Arial" w:hAnsi="Arial"/>
                <w:sz w:val="17"/>
                <w:szCs w:val="17"/>
              </w:rPr>
              <w:t xml:space="preserve">ChatGPT run 2</w:t>
            </w:r>
          </w:p>
        </w:tc>
        <w:tc>
          <w:tcPr>
            <w:tcW w:type="dxa" w:w="15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r>
              <w:rPr>
                <w:rFonts w:ascii="Arial" w:cs="Arial" w:eastAsia="Arial" w:hAnsi="Arial"/>
                <w:sz w:val="17"/>
                <w:szCs w:val="17"/>
              </w:rPr>
              <w:t xml:space="preserve">3</w:t>
            </w:r>
          </w:p>
        </w:tc>
        <w:tc>
          <w:tcPr>
            <w:tcW w:type="dxa" w:w="15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r>
              <w:rPr>
                <w:rFonts w:ascii="Arial" w:cs="Arial" w:eastAsia="Arial" w:hAnsi="Arial"/>
                <w:sz w:val="17"/>
                <w:szCs w:val="17"/>
              </w:rPr>
              <w:t xml:space="preserve">1</w:t>
            </w:r>
          </w:p>
        </w:tc>
        <w:tc>
          <w:tcPr>
            <w:tcW w:type="dxa" w:w="20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r>
              <w:rPr>
                <w:rFonts w:ascii="Arial" w:cs="Arial" w:eastAsia="Arial" w:hAnsi="Arial"/>
                <w:sz w:val="17"/>
                <w:szCs w:val="17"/>
              </w:rPr>
              <w:t xml:space="preserve">1</w:t>
            </w:r>
          </w:p>
        </w:tc>
        <w:tc>
          <w:tcPr>
            <w:tcW w:type="dxa" w:w="1226"/>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r>
              <w:rPr>
                <w:rFonts w:ascii="Arial" w:cs="Arial" w:eastAsia="Arial" w:hAnsi="Arial"/>
                <w:sz w:val="17"/>
                <w:szCs w:val="17"/>
              </w:rPr>
              <w:t xml:space="preserve">5</w:t>
            </w:r>
          </w:p>
        </w:tc>
      </w:tr>
      <w:tr>
        <w:trPr>
          <w:cantSplit/>
        </w:trPr>
        <w:tc>
          <w:tcPr>
            <w:tcW w:type="dxa" w:w="28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pPr>
            <w:r>
              <w:rPr>
                <w:rFonts w:ascii="Arial" w:cs="Arial" w:eastAsia="Arial" w:hAnsi="Arial"/>
                <w:sz w:val="17"/>
                <w:szCs w:val="17"/>
              </w:rPr>
              <w:t xml:space="preserve">ChatGPT run 3</w:t>
            </w:r>
          </w:p>
        </w:tc>
        <w:tc>
          <w:tcPr>
            <w:tcW w:type="dxa" w:w="15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r>
              <w:rPr>
                <w:rFonts w:ascii="Arial" w:cs="Arial" w:eastAsia="Arial" w:hAnsi="Arial"/>
                <w:sz w:val="17"/>
                <w:szCs w:val="17"/>
              </w:rPr>
              <w:t xml:space="preserve">11</w:t>
            </w:r>
          </w:p>
        </w:tc>
        <w:tc>
          <w:tcPr>
            <w:tcW w:type="dxa" w:w="15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r>
              <w:rPr>
                <w:rFonts w:ascii="Arial" w:cs="Arial" w:eastAsia="Arial" w:hAnsi="Arial"/>
                <w:sz w:val="17"/>
                <w:szCs w:val="17"/>
              </w:rPr>
              <w:t xml:space="preserve">1</w:t>
            </w:r>
          </w:p>
        </w:tc>
        <w:tc>
          <w:tcPr>
            <w:tcW w:type="dxa" w:w="20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r>
              <w:rPr>
                <w:rFonts w:ascii="Arial" w:cs="Arial" w:eastAsia="Arial" w:hAnsi="Arial"/>
                <w:sz w:val="17"/>
                <w:szCs w:val="17"/>
              </w:rPr>
              <w:t xml:space="preserve">6</w:t>
            </w:r>
          </w:p>
        </w:tc>
        <w:tc>
          <w:tcPr>
            <w:tcW w:type="dxa" w:w="1226"/>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r>
              <w:rPr>
                <w:rFonts w:ascii="Arial" w:cs="Arial" w:eastAsia="Arial" w:hAnsi="Arial"/>
                <w:sz w:val="17"/>
                <w:szCs w:val="17"/>
              </w:rPr>
              <w:t xml:space="preserve">18</w:t>
            </w:r>
          </w:p>
        </w:tc>
      </w:tr>
      <w:tr>
        <w:trPr>
          <w:cantSplit/>
        </w:trPr>
        <w:tc>
          <w:tcPr>
            <w:tcW w:type="dxa" w:w="28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pPr>
            <w:r>
              <w:rPr>
                <w:rFonts w:ascii="Arial" w:cs="Arial" w:eastAsia="Arial" w:hAnsi="Arial"/>
                <w:sz w:val="17"/>
                <w:szCs w:val="17"/>
              </w:rPr>
              <w:t xml:space="preserve">DeepSeek run 1</w:t>
            </w:r>
          </w:p>
        </w:tc>
        <w:tc>
          <w:tcPr>
            <w:tcW w:type="dxa" w:w="15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r>
              <w:rPr>
                <w:rFonts w:ascii="Arial" w:cs="Arial" w:eastAsia="Arial" w:hAnsi="Arial"/>
                <w:sz w:val="17"/>
                <w:szCs w:val="17"/>
              </w:rPr>
              <w:t xml:space="preserve">11</w:t>
            </w:r>
          </w:p>
        </w:tc>
        <w:tc>
          <w:tcPr>
            <w:tcW w:type="dxa" w:w="15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r>
              <w:rPr>
                <w:rFonts w:ascii="Arial" w:cs="Arial" w:eastAsia="Arial" w:hAnsi="Arial"/>
                <w:sz w:val="17"/>
                <w:szCs w:val="17"/>
              </w:rPr>
              <w:t xml:space="preserve">5</w:t>
            </w:r>
          </w:p>
        </w:tc>
        <w:tc>
          <w:tcPr>
            <w:tcW w:type="dxa" w:w="20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r>
              <w:rPr>
                <w:rFonts w:ascii="Arial" w:cs="Arial" w:eastAsia="Arial" w:hAnsi="Arial"/>
                <w:sz w:val="17"/>
                <w:szCs w:val="17"/>
              </w:rPr>
              <w:t xml:space="preserve">10</w:t>
            </w:r>
          </w:p>
        </w:tc>
        <w:tc>
          <w:tcPr>
            <w:tcW w:type="dxa" w:w="1226"/>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r>
              <w:rPr>
                <w:rFonts w:ascii="Arial" w:cs="Arial" w:eastAsia="Arial" w:hAnsi="Arial"/>
                <w:sz w:val="17"/>
                <w:szCs w:val="17"/>
              </w:rPr>
              <w:t xml:space="preserve">26</w:t>
            </w:r>
          </w:p>
        </w:tc>
      </w:tr>
      <w:tr>
        <w:trPr>
          <w:cantSplit/>
        </w:trPr>
        <w:tc>
          <w:tcPr>
            <w:tcW w:type="dxa" w:w="28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pPr>
            <w:r>
              <w:rPr>
                <w:rFonts w:ascii="Arial" w:cs="Arial" w:eastAsia="Arial" w:hAnsi="Arial"/>
                <w:sz w:val="17"/>
                <w:szCs w:val="17"/>
              </w:rPr>
              <w:t xml:space="preserve">DeepSeek run 2</w:t>
            </w:r>
          </w:p>
        </w:tc>
        <w:tc>
          <w:tcPr>
            <w:tcW w:type="dxa" w:w="15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r>
              <w:rPr>
                <w:rFonts w:ascii="Arial" w:cs="Arial" w:eastAsia="Arial" w:hAnsi="Arial"/>
                <w:sz w:val="17"/>
                <w:szCs w:val="17"/>
              </w:rPr>
              <w:t xml:space="preserve">9</w:t>
            </w:r>
          </w:p>
        </w:tc>
        <w:tc>
          <w:tcPr>
            <w:tcW w:type="dxa" w:w="15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r>
              <w:rPr>
                <w:rFonts w:ascii="Arial" w:cs="Arial" w:eastAsia="Arial" w:hAnsi="Arial"/>
                <w:sz w:val="17"/>
                <w:szCs w:val="17"/>
              </w:rPr>
              <w:t xml:space="preserve">5</w:t>
            </w:r>
          </w:p>
        </w:tc>
        <w:tc>
          <w:tcPr>
            <w:tcW w:type="dxa" w:w="20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r>
              <w:rPr>
                <w:rFonts w:ascii="Arial" w:cs="Arial" w:eastAsia="Arial" w:hAnsi="Arial"/>
                <w:sz w:val="17"/>
                <w:szCs w:val="17"/>
              </w:rPr>
              <w:t xml:space="preserve">9*</w:t>
            </w:r>
          </w:p>
        </w:tc>
        <w:tc>
          <w:tcPr>
            <w:tcW w:type="dxa" w:w="1226"/>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r>
              <w:rPr>
                <w:rFonts w:ascii="Arial" w:cs="Arial" w:eastAsia="Arial" w:hAnsi="Arial"/>
                <w:sz w:val="17"/>
                <w:szCs w:val="17"/>
              </w:rPr>
              <w:t xml:space="preserve">23</w:t>
            </w:r>
          </w:p>
        </w:tc>
      </w:tr>
      <w:tr>
        <w:trPr>
          <w:cantSplit/>
        </w:trPr>
        <w:tc>
          <w:tcPr>
            <w:tcW w:type="dxa" w:w="28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pPr>
            <w:r>
              <w:rPr>
                <w:rFonts w:ascii="Arial" w:cs="Arial" w:eastAsia="Arial" w:hAnsi="Arial"/>
                <w:sz w:val="17"/>
                <w:szCs w:val="17"/>
              </w:rPr>
              <w:t xml:space="preserve">DeepSeek run 3</w:t>
            </w:r>
          </w:p>
        </w:tc>
        <w:tc>
          <w:tcPr>
            <w:tcW w:type="dxa" w:w="15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r>
              <w:rPr>
                <w:rFonts w:ascii="Arial" w:cs="Arial" w:eastAsia="Arial" w:hAnsi="Arial"/>
                <w:sz w:val="17"/>
                <w:szCs w:val="17"/>
              </w:rPr>
              <w:t xml:space="preserve">7</w:t>
            </w:r>
          </w:p>
        </w:tc>
        <w:tc>
          <w:tcPr>
            <w:tcW w:type="dxa" w:w="15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r>
              <w:rPr>
                <w:rFonts w:ascii="Arial" w:cs="Arial" w:eastAsia="Arial" w:hAnsi="Arial"/>
                <w:sz w:val="17"/>
                <w:szCs w:val="17"/>
              </w:rPr>
              <w:t xml:space="preserve">8</w:t>
            </w:r>
          </w:p>
        </w:tc>
        <w:tc>
          <w:tcPr>
            <w:tcW w:type="dxa" w:w="20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r>
              <w:rPr>
                <w:rFonts w:ascii="Arial" w:cs="Arial" w:eastAsia="Arial" w:hAnsi="Arial"/>
                <w:sz w:val="17"/>
                <w:szCs w:val="17"/>
              </w:rPr>
              <w:t xml:space="preserve">4</w:t>
            </w:r>
          </w:p>
        </w:tc>
        <w:tc>
          <w:tcPr>
            <w:tcW w:type="dxa" w:w="1226"/>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r>
              <w:rPr>
                <w:rFonts w:ascii="Arial" w:cs="Arial" w:eastAsia="Arial" w:hAnsi="Arial"/>
                <w:sz w:val="17"/>
                <w:szCs w:val="17"/>
              </w:rPr>
              <w:t xml:space="preserve">19</w:t>
            </w:r>
          </w:p>
        </w:tc>
      </w:tr>
    </w:tbl>
    <w:p>
      <w:pPr>
        <w:spacing w:after="100" w:before="60" w:line="276"/>
      </w:pPr>
      <w:r>
        <w:rPr>
          <w:rFonts w:ascii="Arial" w:cs="Arial" w:eastAsia="Arial" w:hAnsi="Arial"/>
          <w:sz w:val="18"/>
          <w:szCs w:val="18"/>
        </w:rPr>
        <w:t xml:space="preserve">* DeepSeek run 2 listed 8 entries; one combined entry is counted as two code units. The complete matrix of all 45 distinct detections and which runs reported them is in Appendix B.</w:t>
      </w:r>
    </w:p>
    <w:p>
      <w:pPr>
        <w:pStyle w:val="Heading2"/>
        <w:keepNext/>
        <w:spacing w:after="80" w:before="200"/>
      </w:pPr>
      <w:r>
        <w:rPr>
          <w:rFonts w:ascii="Arial" w:cs="Arial" w:eastAsia="Arial" w:hAnsi="Arial"/>
        </w:rPr>
        <w:t xml:space="preserve">3.4 Worked examples of the formulas</w:t>
      </w:r>
    </w:p>
    <w:p>
      <w:pPr>
        <w:pStyle w:val="ListParagraph"/>
        <w:numPr>
          <w:ilvl w:val="0"/>
          <w:numId w:val="2"/>
        </w:numPr>
        <w:spacing w:after="60" w:line="276"/>
      </w:pPr>
      <w:r>
        <w:rPr>
          <w:rFonts w:ascii="Arial" w:cs="Arial" w:eastAsia="Arial" w:hAnsi="Arial"/>
        </w:rPr>
        <w:t xml:space="preserve">Overlap, ChatGPT God Class: Common = 1, Static = 5, LLM = 1, so 1 / (5 + 1 − 1) × 100 = </w:t>
      </w:r>
      <w:r>
        <w:rPr>
          <w:rFonts w:ascii="Arial" w:cs="Arial" w:eastAsia="Arial" w:hAnsi="Arial"/>
          <w:b/>
          <w:bCs/>
        </w:rPr>
        <w:t xml:space="preserve">20.0%</w:t>
      </w:r>
      <w:r>
        <w:rPr>
          <w:rFonts w:ascii="Arial" w:cs="Arial" w:eastAsia="Arial" w:hAnsi="Arial"/>
        </w:rPr>
        <w:t xml:space="preserve">.</w:t>
      </w:r>
    </w:p>
    <w:p>
      <w:pPr>
        <w:pStyle w:val="ListParagraph"/>
        <w:numPr>
          <w:ilvl w:val="0"/>
          <w:numId w:val="2"/>
        </w:numPr>
        <w:spacing w:after="60" w:line="276"/>
      </w:pPr>
      <w:r>
        <w:rPr>
          <w:rFonts w:ascii="Arial" w:cs="Arial" w:eastAsia="Arial" w:hAnsi="Arial"/>
        </w:rPr>
        <w:t xml:space="preserve">Overlap, DeepSeek Long Method: Common = 6, Static = 7, LLM = 11, so 6 / (7 + 11 − 6) × 100 = </w:t>
      </w:r>
      <w:r>
        <w:rPr>
          <w:rFonts w:ascii="Arial" w:cs="Arial" w:eastAsia="Arial" w:hAnsi="Arial"/>
          <w:b/>
          <w:bCs/>
        </w:rPr>
        <w:t xml:space="preserve">50.0%</w:t>
      </w:r>
      <w:r>
        <w:rPr>
          <w:rFonts w:ascii="Arial" w:cs="Arial" w:eastAsia="Arial" w:hAnsi="Arial"/>
        </w:rPr>
        <w:t xml:space="preserve">.</w:t>
      </w:r>
    </w:p>
    <w:p>
      <w:pPr>
        <w:pStyle w:val="ListParagraph"/>
        <w:numPr>
          <w:ilvl w:val="0"/>
          <w:numId w:val="2"/>
        </w:numPr>
        <w:spacing w:after="60" w:line="276"/>
      </w:pPr>
      <w:r>
        <w:rPr>
          <w:rFonts w:ascii="Arial" w:cs="Arial" w:eastAsia="Arial" w:hAnsi="Arial"/>
        </w:rPr>
        <w:t xml:space="preserve">Consistency, ChatGPT Long Method: 5 detections in one run only, 5 in exactly two, 2 in all three, so 2 / (5 + 5 + 2) × 100 = </w:t>
      </w:r>
      <w:r>
        <w:rPr>
          <w:rFonts w:ascii="Arial" w:cs="Arial" w:eastAsia="Arial" w:hAnsi="Arial"/>
          <w:b/>
          <w:bCs/>
        </w:rPr>
        <w:t xml:space="preserve">16.7%</w:t>
      </w:r>
      <w:r>
        <w:rPr>
          <w:rFonts w:ascii="Arial" w:cs="Arial" w:eastAsia="Arial" w:hAnsi="Arial"/>
        </w:rPr>
        <w:t xml:space="preserve">.</w:t>
      </w:r>
    </w:p>
    <w:p>
      <w:pPr>
        <w:spacing w:after="100" w:before="60" w:line="276"/>
      </w:pPr>
      <w:r>
        <w:rPr>
          <w:rFonts w:ascii="Arial" w:cs="Arial" w:eastAsia="Arial" w:hAnsi="Arial"/>
        </w:rPr>
        <w:t xml:space="preserve">The full results are in Table 1 (overlap) and Table 2 (consistency) in Section 5.</w:t>
      </w:r>
    </w:p>
    <w:p>
      <w:pPr>
        <w:pStyle w:val="Heading2"/>
        <w:keepNext/>
        <w:spacing w:after="80" w:before="200"/>
      </w:pPr>
      <w:r>
        <w:rPr>
          <w:rFonts w:ascii="Arial" w:cs="Arial" w:eastAsia="Arial" w:hAnsi="Arial"/>
        </w:rPr>
        <w:t xml:space="preserve">3.5 Three representative disagreement cases</w:t>
      </w:r>
    </w:p>
    <w:p>
      <w:pPr>
        <w:pStyle w:val="Heading2"/>
        <w:keepNext/>
        <w:spacing w:after="80" w:before="200"/>
      </w:pPr>
      <w:r>
        <w:rPr>
          <w:rFonts w:ascii="Arial" w:cs="Arial" w:eastAsia="Arial" w:hAnsi="Arial"/>
        </w:rPr>
        <w:t xml:space="preserve">Case 1 – God Class: DefaultParser (PMD yes; ChatGPT never; DeepSeek always)</w:t>
      </w:r>
    </w:p>
    <w:p>
      <w:pPr>
        <w:pStyle w:val="ListParagraph"/>
        <w:numPr>
          <w:ilvl w:val="0"/>
          <w:numId w:val="2"/>
        </w:numPr>
        <w:spacing w:after="60" w:line="276"/>
      </w:pPr>
      <w:r>
        <w:rPr>
          <w:rFonts w:ascii="Arial" w:cs="Arial" w:eastAsia="Arial" w:hAnsi="Arial"/>
          <w:b/>
          <w:bCs/>
        </w:rPr>
        <w:t xml:space="preserve">PMD</w:t>
      </w:r>
      <w:r>
        <w:rPr>
          <w:rFonts w:ascii="Arial" w:cs="Arial" w:eastAsia="Arial" w:hAnsi="Arial"/>
        </w:rPr>
        <w:t xml:space="preserve"> flagged it (WMC 131, ATFD 22, TCC 19.1%). </w:t>
      </w:r>
      <w:r>
        <w:rPr>
          <w:rFonts w:ascii="Arial" w:cs="Arial" w:eastAsia="Arial" w:hAnsi="Arial"/>
          <w:b/>
          <w:bCs/>
        </w:rPr>
        <w:t xml:space="preserve">ChatGPT</w:t>
      </w:r>
      <w:r>
        <w:rPr>
          <w:rFonts w:ascii="Arial" w:cs="Arial" w:eastAsia="Arial" w:hAnsi="Arial"/>
        </w:rPr>
        <w:t xml:space="preserve"> did not report it in any of its three runs; its only God Class was </w:t>
      </w:r>
      <w:r>
        <w:rPr>
          <w:rFonts w:ascii="Courier New" w:cs="Courier New" w:eastAsia="Courier New" w:hAnsi="Courier New"/>
          <w:sz w:val="18"/>
          <w:szCs w:val="18"/>
        </w:rPr>
        <w:t xml:space="preserve">HelpFormatter</w:t>
      </w:r>
      <w:r>
        <w:rPr>
          <w:rFonts w:ascii="Arial" w:cs="Arial" w:eastAsia="Arial" w:hAnsi="Arial"/>
        </w:rPr>
        <w:t xml:space="preserve"> every time (WMC 125, ATFD 34, TCC 1.5%, the highest ATFD and lowest TCC of PMD's five). In run 3 ChatGPT wrote that </w:t>
      </w:r>
      <w:r>
        <w:rPr>
          <w:rFonts w:ascii="Courier New" w:cs="Courier New" w:eastAsia="Courier New" w:hAnsi="Courier New"/>
          <w:sz w:val="18"/>
          <w:szCs w:val="18"/>
        </w:rPr>
        <w:t xml:space="preserve">DefaultParser</w:t>
      </w:r>
      <w:r>
        <w:rPr>
          <w:rFonts w:ascii="Arial" w:cs="Arial" w:eastAsia="Arial" w:hAnsi="Arial"/>
        </w:rPr>
        <w:t xml:space="preserve">, </w:t>
      </w:r>
      <w:r>
        <w:rPr>
          <w:rFonts w:ascii="Courier New" w:cs="Courier New" w:eastAsia="Courier New" w:hAnsi="Courier New"/>
          <w:sz w:val="18"/>
          <w:szCs w:val="18"/>
        </w:rPr>
        <w:t xml:space="preserve">CommandLine</w:t>
      </w:r>
      <w:r>
        <w:rPr>
          <w:rFonts w:ascii="Arial" w:cs="Arial" w:eastAsia="Arial" w:hAnsi="Arial"/>
        </w:rPr>
        <w:t xml:space="preserve"> and </w:t>
      </w:r>
      <w:r>
        <w:rPr>
          <w:rFonts w:ascii="Courier New" w:cs="Courier New" w:eastAsia="Courier New" w:hAnsi="Courier New"/>
          <w:sz w:val="18"/>
          <w:szCs w:val="18"/>
        </w:rPr>
        <w:t xml:space="preserve">Option</w:t>
      </w:r>
      <w:r>
        <w:rPr>
          <w:rFonts w:ascii="Arial" w:cs="Arial" w:eastAsia="Arial" w:hAnsi="Arial"/>
        </w:rPr>
        <w:t xml:space="preserve"> "contain substantial functionality" but are "more consistently centered" on one job. </w:t>
      </w:r>
      <w:r>
        <w:rPr>
          <w:rFonts w:ascii="Arial" w:cs="Arial" w:eastAsia="Arial" w:hAnsi="Arial"/>
          <w:b/>
          <w:bCs/>
        </w:rPr>
        <w:t xml:space="preserve">DeepSeek</w:t>
      </w:r>
      <w:r>
        <w:rPr>
          <w:rFonts w:ascii="Arial" w:cs="Arial" w:eastAsia="Arial" w:hAnsi="Arial"/>
        </w:rPr>
        <w:t xml:space="preserve"> reported </w:t>
      </w:r>
      <w:r>
        <w:rPr>
          <w:rFonts w:ascii="Courier New" w:cs="Courier New" w:eastAsia="Courier New" w:hAnsi="Courier New"/>
          <w:sz w:val="18"/>
          <w:szCs w:val="18"/>
        </w:rPr>
        <w:t xml:space="preserve">DefaultParser</w:t>
      </w:r>
      <w:r>
        <w:rPr>
          <w:rFonts w:ascii="Arial" w:cs="Arial" w:eastAsia="Arial" w:hAnsi="Arial"/>
        </w:rPr>
        <w:t xml:space="preserve"> in all three runs, listing its fields and about twenty helper methods.</w:t>
      </w:r>
    </w:p>
    <w:p>
      <w:pPr>
        <w:pStyle w:val="ListParagraph"/>
        <w:numPr>
          <w:ilvl w:val="0"/>
          <w:numId w:val="2"/>
        </w:numPr>
        <w:spacing w:after="60" w:line="276"/>
      </w:pPr>
      <w:r>
        <w:rPr>
          <w:rFonts w:ascii="Arial" w:cs="Arial" w:eastAsia="Arial" w:hAnsi="Arial"/>
          <w:b/>
          <w:bCs/>
        </w:rPr>
        <w:t xml:space="preserve">Reading:</w:t>
      </w:r>
      <w:r>
        <w:rPr>
          <w:rFonts w:ascii="Arial" w:cs="Arial" w:eastAsia="Arial" w:hAnsi="Arial"/>
        </w:rPr>
        <w:t xml:space="preserve"> the approaches use different criteria. PMD combines size, coupling and (lack of) cohesion metrics; ChatGPT judged by focus of responsibility; DeepSeek by size and breadth of responsibilities. </w:t>
      </w:r>
      <w:r>
        <w:rPr>
          <w:rFonts w:ascii="Courier New" w:cs="Courier New" w:eastAsia="Courier New" w:hAnsi="Courier New"/>
          <w:sz w:val="18"/>
          <w:szCs w:val="18"/>
        </w:rPr>
        <w:t xml:space="preserve">DefaultParser</w:t>
      </w:r>
      <w:r>
        <w:rPr>
          <w:rFonts w:ascii="Arial" w:cs="Arial" w:eastAsia="Arial" w:hAnsi="Arial"/>
        </w:rPr>
        <w:t xml:space="preserve"> has the highest cohesion (TCC) of PMD's five classes, which fits ChatGPT's argument, and the highest WMC, which fits DeepSeek's. This case shows a difference in criteria, not which approach is right.</w:t>
      </w:r>
    </w:p>
    <w:p>
      <w:pPr>
        <w:pStyle w:val="Heading2"/>
        <w:keepNext/>
        <w:spacing w:after="80" w:before="200"/>
      </w:pPr>
      <w:r>
        <w:rPr>
          <w:rFonts w:ascii="Arial" w:cs="Arial" w:eastAsia="Arial" w:hAnsi="Arial"/>
        </w:rPr>
        <w:t xml:space="preserve">Case 2 – Long Parameter List: HelpFormatter.printOptions(PrintWriter, int, Options, int, int) (PMD yes; LLMs mostly no)</w:t>
      </w:r>
    </w:p>
    <w:p>
      <w:pPr>
        <w:pStyle w:val="ListParagraph"/>
        <w:numPr>
          <w:ilvl w:val="0"/>
          <w:numId w:val="2"/>
        </w:numPr>
        <w:spacing w:after="60" w:line="276"/>
      </w:pPr>
      <w:r>
        <w:rPr>
          <w:rFonts w:ascii="Arial" w:cs="Arial" w:eastAsia="Arial" w:hAnsi="Arial"/>
          <w:b/>
          <w:bCs/>
        </w:rPr>
        <w:t xml:space="preserve">PMD</w:t>
      </w:r>
      <w:r>
        <w:rPr>
          <w:rFonts w:ascii="Arial" w:cs="Arial" w:eastAsia="Arial" w:hAnsi="Arial"/>
        </w:rPr>
        <w:t xml:space="preserve"> flagged it because it has 5 parameters (threshold 5), as it did for </w:t>
      </w:r>
      <w:r>
        <w:rPr>
          <w:rFonts w:ascii="Courier New" w:cs="Courier New" w:eastAsia="Courier New" w:hAnsi="Courier New"/>
          <w:sz w:val="18"/>
          <w:szCs w:val="18"/>
        </w:rPr>
        <w:t xml:space="preserve">renderOptions</w:t>
      </w:r>
      <w:r>
        <w:rPr>
          <w:rFonts w:ascii="Arial" w:cs="Arial" w:eastAsia="Arial" w:hAnsi="Arial"/>
        </w:rPr>
        <w:t xml:space="preserve"> and </w:t>
      </w:r>
      <w:r>
        <w:rPr>
          <w:rFonts w:ascii="Courier New" w:cs="Courier New" w:eastAsia="Courier New" w:hAnsi="Courier New"/>
          <w:sz w:val="18"/>
          <w:szCs w:val="18"/>
        </w:rPr>
        <w:t xml:space="preserve">appendOptions</w:t>
      </w:r>
      <w:r>
        <w:rPr>
          <w:rFonts w:ascii="Arial" w:cs="Arial" w:eastAsia="Arial" w:hAnsi="Arial"/>
        </w:rPr>
        <w:t xml:space="preserve"> with the same parameter shape. ChatGPT reported it only in run 3 (not in runs 1 and 2); DeepSeek never reported it. In DeepSeek run 1 the LLM did report </w:t>
      </w:r>
      <w:r>
        <w:rPr>
          <w:rFonts w:ascii="Courier New" w:cs="Courier New" w:eastAsia="Courier New" w:hAnsi="Courier New"/>
          <w:sz w:val="18"/>
          <w:szCs w:val="18"/>
        </w:rPr>
        <w:t xml:space="preserve">appendOptions</w:t>
      </w:r>
      <w:r>
        <w:rPr>
          <w:rFonts w:ascii="Arial" w:cs="Arial" w:eastAsia="Arial" w:hAnsi="Arial"/>
        </w:rPr>
        <w:t xml:space="preserve">, with the same five-parameter shape, but not </w:t>
      </w:r>
      <w:r>
        <w:rPr>
          <w:rFonts w:ascii="Courier New" w:cs="Courier New" w:eastAsia="Courier New" w:hAnsi="Courier New"/>
          <w:sz w:val="18"/>
          <w:szCs w:val="18"/>
        </w:rPr>
        <w:t xml:space="preserve">printOptions</w:t>
      </w:r>
      <w:r>
        <w:rPr>
          <w:rFonts w:ascii="Arial" w:cs="Arial" w:eastAsia="Arial" w:hAnsi="Arial"/>
        </w:rPr>
        <w:t xml:space="preserve"> or </w:t>
      </w:r>
      <w:r>
        <w:rPr>
          <w:rFonts w:ascii="Courier New" w:cs="Courier New" w:eastAsia="Courier New" w:hAnsi="Courier New"/>
          <w:sz w:val="18"/>
          <w:szCs w:val="18"/>
        </w:rPr>
        <w:t xml:space="preserve">renderOptions</w:t>
      </w:r>
      <w:r>
        <w:rPr>
          <w:rFonts w:ascii="Arial" w:cs="Arial" w:eastAsia="Arial" w:hAnsi="Arial"/>
        </w:rPr>
        <w:t xml:space="preserve">.</w:t>
      </w:r>
    </w:p>
    <w:p>
      <w:pPr>
        <w:pStyle w:val="ListParagraph"/>
        <w:numPr>
          <w:ilvl w:val="0"/>
          <w:numId w:val="2"/>
        </w:numPr>
        <w:spacing w:after="60" w:line="276"/>
      </w:pPr>
      <w:r>
        <w:rPr>
          <w:rFonts w:ascii="Arial" w:cs="Arial" w:eastAsia="Arial" w:hAnsi="Arial"/>
          <w:b/>
          <w:bCs/>
        </w:rPr>
        <w:t xml:space="preserve">Code fact:</w:t>
      </w:r>
      <w:r>
        <w:rPr>
          <w:rFonts w:ascii="Arial" w:cs="Arial" w:eastAsia="Arial" w:hAnsi="Arial"/>
        </w:rPr>
        <w:t xml:space="preserve"> </w:t>
      </w:r>
      <w:r>
        <w:rPr>
          <w:rFonts w:ascii="Courier New" w:cs="Courier New" w:eastAsia="Courier New" w:hAnsi="Courier New"/>
          <w:sz w:val="18"/>
          <w:szCs w:val="18"/>
        </w:rPr>
        <w:t xml:space="preserve">printOptions</w:t>
      </w:r>
      <w:r>
        <w:rPr>
          <w:rFonts w:ascii="Arial" w:cs="Arial" w:eastAsia="Arial" w:hAnsi="Arial"/>
        </w:rPr>
        <w:t xml:space="preserve"> and </w:t>
      </w:r>
      <w:r>
        <w:rPr>
          <w:rFonts w:ascii="Courier New" w:cs="Courier New" w:eastAsia="Courier New" w:hAnsi="Courier New"/>
          <w:sz w:val="18"/>
          <w:szCs w:val="18"/>
        </w:rPr>
        <w:t xml:space="preserve">renderOptions</w:t>
      </w:r>
      <w:r>
        <w:rPr>
          <w:rFonts w:ascii="Arial" w:cs="Arial" w:eastAsia="Arial" w:hAnsi="Arial"/>
        </w:rPr>
        <w:t xml:space="preserve"> are thin wrappers; each only calls </w:t>
      </w:r>
      <w:r>
        <w:rPr>
          <w:rFonts w:ascii="Courier New" w:cs="Courier New" w:eastAsia="Courier New" w:hAnsi="Courier New"/>
          <w:sz w:val="18"/>
          <w:szCs w:val="18"/>
        </w:rPr>
        <w:t xml:space="preserve">appendOptions(...)</w:t>
      </w:r>
      <w:r>
        <w:rPr>
          <w:rFonts w:ascii="Arial" w:cs="Arial" w:eastAsia="Arial" w:hAnsi="Arial"/>
        </w:rPr>
        <w:t xml:space="preserve">. The 51-statement </w:t>
      </w:r>
      <w:r>
        <w:rPr>
          <w:rFonts w:ascii="Courier New" w:cs="Courier New" w:eastAsia="Courier New" w:hAnsi="Courier New"/>
          <w:sz w:val="18"/>
          <w:szCs w:val="18"/>
        </w:rPr>
        <w:t xml:space="preserve">appendOptions</w:t>
      </w:r>
      <w:r>
        <w:rPr>
          <w:rFonts w:ascii="Arial" w:cs="Arial" w:eastAsia="Arial" w:hAnsi="Arial"/>
        </w:rPr>
        <w:t xml:space="preserve"> body is the only one that is also a Long Method hit.</w:t>
      </w:r>
    </w:p>
    <w:p>
      <w:pPr>
        <w:pStyle w:val="ListParagraph"/>
        <w:numPr>
          <w:ilvl w:val="0"/>
          <w:numId w:val="2"/>
        </w:numPr>
        <w:spacing w:after="60" w:line="276"/>
      </w:pPr>
      <w:r>
        <w:rPr>
          <w:rFonts w:ascii="Arial" w:cs="Arial" w:eastAsia="Arial" w:hAnsi="Arial"/>
          <w:b/>
          <w:bCs/>
        </w:rPr>
        <w:t xml:space="preserve">Reading:</w:t>
      </w:r>
      <w:r>
        <w:rPr>
          <w:rFonts w:ascii="Arial" w:cs="Arial" w:eastAsia="Arial" w:hAnsi="Arial"/>
        </w:rPr>
        <w:t xml:space="preserve"> a count-based rule fires on the signature alone, while the LLMs seem to concentrate on the signatures with 6, 8 and 9 parameters (the </w:t>
      </w:r>
      <w:r>
        <w:rPr>
          <w:rFonts w:ascii="Courier New" w:cs="Courier New" w:eastAsia="Courier New" w:hAnsi="Courier New"/>
          <w:sz w:val="18"/>
          <w:szCs w:val="18"/>
        </w:rPr>
        <w:t xml:space="preserve">printHelp</w:t>
      </w:r>
      <w:r>
        <w:rPr>
          <w:rFonts w:ascii="Arial" w:cs="Arial" w:eastAsia="Arial" w:hAnsi="Arial"/>
        </w:rPr>
        <w:t xml:space="preserve"> overloads: all three were reported together in 4 of 6 runs, and the 9-parameter one in all six). The disagreement is mainly about the threshold, and DeepSeek's treatment of three identical shapes in run 1 shows the LLMs are not applying one rule consistently. Why DeepSeek singled out </w:t>
      </w:r>
      <w:r>
        <w:rPr>
          <w:rFonts w:ascii="Courier New" w:cs="Courier New" w:eastAsia="Courier New" w:hAnsi="Courier New"/>
          <w:sz w:val="18"/>
          <w:szCs w:val="18"/>
        </w:rPr>
        <w:t xml:space="preserve">appendOptions</w:t>
      </w:r>
      <w:r>
        <w:rPr>
          <w:rFonts w:ascii="Arial" w:cs="Arial" w:eastAsia="Arial" w:hAnsi="Arial"/>
        </w:rPr>
        <w:t xml:space="preserve"> is not established; it may be because that method was also flagged as a Long Method.</w:t>
      </w:r>
    </w:p>
    <w:p>
      <w:pPr>
        <w:pStyle w:val="Heading2"/>
        <w:keepNext/>
        <w:spacing w:after="80" w:before="200"/>
      </w:pPr>
      <w:r>
        <w:rPr>
          <w:rFonts w:ascii="Arial" w:cs="Arial" w:eastAsia="Arial" w:hAnsi="Arial"/>
        </w:rPr>
        <w:t xml:space="preserve">Case 3 – Long Method: HelpFormatter.printUsage(PrintWriter, int, String, Options) (LLMs yes; PMD no)</w:t>
      </w:r>
    </w:p>
    <w:p>
      <w:pPr>
        <w:pStyle w:val="ListParagraph"/>
        <w:numPr>
          <w:ilvl w:val="0"/>
          <w:numId w:val="2"/>
        </w:numPr>
        <w:spacing w:after="60" w:line="276"/>
      </w:pPr>
      <w:r>
        <w:rPr>
          <w:rFonts w:ascii="Arial" w:cs="Arial" w:eastAsia="Arial" w:hAnsi="Arial"/>
          <w:b/>
          <w:bCs/>
        </w:rPr>
        <w:t xml:space="preserve">ChatGPT</w:t>
      </w:r>
      <w:r>
        <w:rPr>
          <w:rFonts w:ascii="Arial" w:cs="Arial" w:eastAsia="Arial" w:hAnsi="Arial"/>
        </w:rPr>
        <w:t xml:space="preserve"> reported it in runs 1 and 2 and </w:t>
      </w:r>
      <w:r>
        <w:rPr>
          <w:rFonts w:ascii="Arial" w:cs="Arial" w:eastAsia="Arial" w:hAnsi="Arial"/>
          <w:b/>
          <w:bCs/>
        </w:rPr>
        <w:t xml:space="preserve">DeepSeek</w:t>
      </w:r>
      <w:r>
        <w:rPr>
          <w:rFonts w:ascii="Arial" w:cs="Arial" w:eastAsia="Arial" w:hAnsi="Arial"/>
        </w:rPr>
        <w:t xml:space="preserve"> in run 1 (3 of 6 runs); </w:t>
      </w:r>
      <w:r>
        <w:rPr>
          <w:rFonts w:ascii="Arial" w:cs="Arial" w:eastAsia="Arial" w:hAnsi="Arial"/>
          <w:b/>
          <w:bCs/>
        </w:rPr>
        <w:t xml:space="preserve">PMD</w:t>
      </w:r>
      <w:r>
        <w:rPr>
          <w:rFonts w:ascii="Arial" w:cs="Arial" w:eastAsia="Arial" w:hAnsi="Arial"/>
        </w:rPr>
        <w:t xml:space="preserve"> did not, because the method has 18 statements (threshold 30) and is about 25 lines long.</w:t>
      </w:r>
    </w:p>
    <w:p>
      <w:pPr>
        <w:pStyle w:val="ListParagraph"/>
        <w:numPr>
          <w:ilvl w:val="0"/>
          <w:numId w:val="2"/>
        </w:numPr>
        <w:spacing w:after="60" w:line="276"/>
      </w:pPr>
      <w:r>
        <w:rPr>
          <w:rFonts w:ascii="Arial" w:cs="Arial" w:eastAsia="Arial" w:hAnsi="Arial"/>
          <w:b/>
          <w:bCs/>
        </w:rPr>
        <w:t xml:space="preserve">What the LLMs said:</w:t>
      </w:r>
      <w:r>
        <w:rPr>
          <w:rFonts w:ascii="Arial" w:cs="Arial" w:eastAsia="Arial" w:hAnsi="Arial"/>
        </w:rPr>
        <w:t xml:space="preserve"> ChatGPT: it "combines ordering, option-group deduplication, rendering of individual options and groups, and final output formatting"; DeepSeek: "usage-string construction, group de-duplication, sorting, and output are all combined into one method".</w:t>
      </w:r>
    </w:p>
    <w:p>
      <w:pPr>
        <w:pStyle w:val="ListParagraph"/>
        <w:numPr>
          <w:ilvl w:val="0"/>
          <w:numId w:val="2"/>
        </w:numPr>
        <w:spacing w:after="60" w:line="276"/>
      </w:pPr>
      <w:r>
        <w:rPr>
          <w:rFonts w:ascii="Arial" w:cs="Arial" w:eastAsia="Arial" w:hAnsi="Arial"/>
          <w:b/>
          <w:bCs/>
        </w:rPr>
        <w:t xml:space="preserve">Reading:</w:t>
      </w:r>
      <w:r>
        <w:rPr>
          <w:rFonts w:ascii="Arial" w:cs="Arial" w:eastAsia="Arial" w:hAnsi="Arial"/>
        </w:rPr>
        <w:t xml:space="preserve"> both LLMs counted responsibilities (sort, de-duplicate groups, render, print), whereas PMD counts statements. Agreement between the two LLMs in several runs makes this less likely to be random noise, but it is not evidence that the method is a true Long Method; a human reviewer would have to decide whether 18 statements with these four steps is worth refactoring.</w:t>
      </w:r>
    </w:p>
    <w:p>
      <w:pPr>
        <w:pStyle w:val="Heading2"/>
        <w:keepNext/>
        <w:spacing w:after="80" w:before="200"/>
      </w:pPr>
      <w:r>
        <w:rPr>
          <w:rFonts w:ascii="Arial" w:cs="Arial" w:eastAsia="Arial" w:hAnsi="Arial"/>
        </w:rPr>
        <w:t xml:space="preserve">3.6 Evidence screenshots</w:t>
      </w:r>
    </w:p>
    <w:p>
      <w:pPr>
        <w:keepNext/>
        <w:spacing w:after="100" w:before="0" w:line="276"/>
      </w:pPr>
      <w:r>
        <w:rPr>
          <w:rFonts w:ascii="Arial" w:cs="Arial" w:eastAsia="Arial" w:hAnsi="Arial"/>
        </w:rPr>
        <w:t xml:space="preserve">Figures 1 and 2 show the experiment inputs and outputs for Run 1 of each LLM (attached file, prompt and start of the answer). The six full answers are kept as PDF exports, text files and DeepSeek screenshots.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none" w:color="FFFFFF" w:sz="0"/>
              <w:left w:val="none" w:color="FFFFFF" w:sz="0"/>
              <w:bottom w:val="none" w:color="FFFFFF" w:sz="0"/>
              <w:right w:val="none" w:color="FFFFFF" w:sz="0"/>
            </w:tcBorders>
          </w:tcPr>
          <w:p>
            <w:pPr>
              <w:jc w:val="center"/>
            </w:pPr>
            <w:r>
              <w:drawing>
                <wp:inline distT="0" distB="0" distL="0" distR="0">
                  <wp:extent cx="2571750" cy="3638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571750" cy="3638550"/>
                          </a:xfrm>
                          <a:prstGeom prst="rect">
                            <a:avLst/>
                          </a:prstGeom>
                        </pic:spPr>
                      </pic:pic>
                    </a:graphicData>
                  </a:graphic>
                </wp:inline>
              </w:drawing>
            </w:r>
          </w:p>
        </w:tc>
        <w:tc>
          <w:tcPr>
            <w:tcW w:type="dxa" w:w="4513"/>
            <w:tcBorders>
              <w:top w:val="none" w:color="FFFFFF" w:sz="0"/>
              <w:left w:val="none" w:color="FFFFFF" w:sz="0"/>
              <w:bottom w:val="none" w:color="FFFFFF" w:sz="0"/>
              <w:right w:val="none" w:color="FFFFFF" w:sz="0"/>
            </w:tcBorders>
          </w:tcPr>
          <w:p>
            <w:pPr>
              <w:jc w:val="center"/>
            </w:pPr>
            <w:r>
              <w:drawing>
                <wp:inline distT="0" distB="0" distL="0" distR="0">
                  <wp:extent cx="2857500" cy="3181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3181350"/>
                          </a:xfrm>
                          <a:prstGeom prst="rect">
                            <a:avLst/>
                          </a:prstGeom>
                        </pic:spPr>
                      </pic:pic>
                    </a:graphicData>
                  </a:graphic>
                </wp:inline>
              </w:drawing>
            </w:r>
          </w:p>
        </w:tc>
      </w:tr>
    </w:tbl>
    <w:p>
      <w:pPr>
        <w:spacing w:after="160" w:before="60"/>
        <w:jc w:val="center"/>
      </w:pPr>
      <w:r>
        <w:rPr>
          <w:rFonts w:ascii="Arial" w:cs="Arial" w:eastAsia="Arial" w:hAnsi="Arial"/>
          <w:i/>
          <w:iCs/>
          <w:sz w:val="18"/>
          <w:szCs w:val="18"/>
        </w:rPr>
        <w:t xml:space="preserve">Figure 1 (left): ChatGPT run 1, first page of the exported chat. Figure 2 (right): DeepSeek run 1, first screenshot.</w:t>
      </w:r>
    </w:p>
    <w:p>
      <w:pPr>
        <w:spacing w:after="100" w:before="0" w:line="276"/>
      </w:pPr>
      <w:r>
        <w:rPr>
          <w:rFonts w:ascii="Arial" w:cs="Arial" w:eastAsia="Arial" w:hAnsi="Arial"/>
          <w:shd w:fill="FFFF00" w:color="auto" w:val="clear"/>
        </w:rPr>
        <w:t xml:space="preserve">[Add a screenshot of your own PMD run here (the command and its output, see Appendix C), plus one screenshot per ChatGPT run showing the model name, as the assignment asks for screenshots of the results.]</w:t>
      </w:r>
    </w:p>
    <w:p>
      <w:pPr>
        <w:pStyle w:val="Heading1"/>
        <w:keepNext/>
        <w:spacing w:after="120" w:before="280"/>
      </w:pPr>
      <w:r>
        <w:rPr>
          <w:rFonts w:ascii="Arial" w:cs="Arial" w:eastAsia="Arial" w:hAnsi="Arial"/>
        </w:rPr>
        <w:t xml:space="preserve">4. Critical Discussion and Reflection (Task 4)</w:t>
      </w:r>
    </w:p>
    <w:p>
      <w:pPr>
        <w:pStyle w:val="Heading2"/>
        <w:keepNext/>
        <w:spacing w:after="80" w:before="200"/>
      </w:pPr>
      <w:r>
        <w:rPr>
          <w:rFonts w:ascii="Arial" w:cs="Arial" w:eastAsia="Arial" w:hAnsi="Arial"/>
        </w:rPr>
        <w:t xml:space="preserve">4.1 Reliability</w:t>
      </w:r>
    </w:p>
    <w:p>
      <w:pPr>
        <w:spacing w:after="100" w:before="0" w:line="276"/>
      </w:pPr>
      <w:r>
        <w:rPr>
          <w:rFonts w:ascii="Arial" w:cs="Arial" w:eastAsia="Arial" w:hAnsi="Arial"/>
        </w:rPr>
        <w:t xml:space="preserve">Table 2 (Section 5) gives the three-run consistency. The figures are low for the two lists with many items and uneven for God Class:</w:t>
      </w:r>
    </w:p>
    <w:p>
      <w:pPr>
        <w:pStyle w:val="ListParagraph"/>
        <w:numPr>
          <w:ilvl w:val="0"/>
          <w:numId w:val="2"/>
        </w:numPr>
        <w:spacing w:after="60" w:line="276"/>
      </w:pPr>
      <w:r>
        <w:rPr>
          <w:rFonts w:ascii="Arial" w:cs="Arial" w:eastAsia="Arial" w:hAnsi="Arial"/>
          <w:b/>
          <w:bCs/>
        </w:rPr>
        <w:t xml:space="preserve">Long Method:</w:t>
      </w:r>
      <w:r>
        <w:rPr>
          <w:rFonts w:ascii="Arial" w:cs="Arial" w:eastAsia="Arial" w:hAnsi="Arial"/>
        </w:rPr>
        <w:t xml:space="preserve"> ChatGPT 16.7% (5 / 5 / 2 detections in one / two / all three runs), DeepSeek 21.4% (4 / 7 / 3). Both LLMs reproduced only a small share of their distinct detections in every run. ChatGPT's count itself moved from 7 to 3 to 11 detections across runs; DeepSeek's was steadier (11, 9, 7).</w:t>
      </w:r>
    </w:p>
    <w:p>
      <w:pPr>
        <w:pStyle w:val="ListParagraph"/>
        <w:numPr>
          <w:ilvl w:val="0"/>
          <w:numId w:val="2"/>
        </w:numPr>
        <w:spacing w:after="60" w:line="276"/>
      </w:pPr>
      <w:r>
        <w:rPr>
          <w:rFonts w:ascii="Arial" w:cs="Arial" w:eastAsia="Arial" w:hAnsi="Arial"/>
          <w:b/>
          <w:bCs/>
        </w:rPr>
        <w:t xml:space="preserve">Long Parameter List:</w:t>
      </w:r>
      <w:r>
        <w:rPr>
          <w:rFonts w:ascii="Arial" w:cs="Arial" w:eastAsia="Arial" w:hAnsi="Arial"/>
        </w:rPr>
        <w:t xml:space="preserve"> ChatGPT 12.5% (7 / 0 / 1) and DeepSeek 28.6% (9 / 1 / 4). Most detections appeared in one run only; ChatGPT's counts were 3, 1 and 6, DeepSeek's 10, 9 and 4.</w:t>
      </w:r>
    </w:p>
    <w:p>
      <w:pPr>
        <w:pStyle w:val="ListParagraph"/>
        <w:numPr>
          <w:ilvl w:val="0"/>
          <w:numId w:val="2"/>
        </w:numPr>
        <w:spacing w:after="60" w:line="276"/>
      </w:pPr>
      <w:r>
        <w:rPr>
          <w:rFonts w:ascii="Arial" w:cs="Arial" w:eastAsia="Arial" w:hAnsi="Arial"/>
          <w:b/>
          <w:bCs/>
        </w:rPr>
        <w:t xml:space="preserve">God Class:</w:t>
      </w:r>
      <w:r>
        <w:rPr>
          <w:rFonts w:ascii="Arial" w:cs="Arial" w:eastAsia="Arial" w:hAnsi="Arial"/>
        </w:rPr>
        <w:t xml:space="preserve"> ChatGPT 100%, but this is one detection (</w:t>
      </w:r>
      <w:r>
        <w:rPr>
          <w:rFonts w:ascii="Courier New" w:cs="Courier New" w:eastAsia="Courier New" w:hAnsi="Courier New"/>
          <w:sz w:val="18"/>
          <w:szCs w:val="18"/>
        </w:rPr>
        <w:t xml:space="preserve">HelpFormatter</w:t>
      </w:r>
      <w:r>
        <w:rPr>
          <w:rFonts w:ascii="Arial" w:cs="Arial" w:eastAsia="Arial" w:hAnsi="Arial"/>
        </w:rPr>
        <w:t xml:space="preserve">) repeated three times, so it says little about reliability; DeepSeek 62.5% (3 / 0 / 5), as its class list grew from 5 to 8 classes in run 3.</w:t>
      </w:r>
    </w:p>
    <w:p>
      <w:pPr>
        <w:spacing w:after="100" w:before="0" w:line="276"/>
      </w:pPr>
      <w:r>
        <w:rPr>
          <w:rFonts w:ascii="Arial" w:cs="Arial" w:eastAsia="Arial" w:hAnsi="Arial"/>
        </w:rPr>
        <w:t xml:space="preserve">A caution on the percentage itself: the more borderline items a run lists, the more detections end up in one run only, so a long list lowers consistency even if its core is stable. The core was stable here: four detections were reported in </w:t>
      </w:r>
      <w:r>
        <w:rPr>
          <w:rFonts w:ascii="Arial" w:cs="Arial" w:eastAsia="Arial" w:hAnsi="Arial"/>
          <w:b/>
          <w:bCs/>
        </w:rPr>
        <w:t xml:space="preserve">all six</w:t>
      </w:r>
      <w:r>
        <w:rPr>
          <w:rFonts w:ascii="Arial" w:cs="Arial" w:eastAsia="Arial" w:hAnsi="Arial"/>
        </w:rPr>
        <w:t xml:space="preserve"> runs: </w:t>
      </w:r>
      <w:r>
        <w:rPr>
          <w:rFonts w:ascii="Courier New" w:cs="Courier New" w:eastAsia="Courier New" w:hAnsi="Courier New"/>
          <w:sz w:val="18"/>
          <w:szCs w:val="18"/>
        </w:rPr>
        <w:t xml:space="preserve">DefaultParser.handleShortAndLongOption</w:t>
      </w:r>
      <w:r>
        <w:rPr>
          <w:rFonts w:ascii="Arial" w:cs="Arial" w:eastAsia="Arial" w:hAnsi="Arial"/>
        </w:rPr>
        <w:t xml:space="preserve"> and </w:t>
      </w:r>
      <w:r>
        <w:rPr>
          <w:rFonts w:ascii="Courier New" w:cs="Courier New" w:eastAsia="Courier New" w:hAnsi="Courier New"/>
          <w:sz w:val="18"/>
          <w:szCs w:val="18"/>
        </w:rPr>
        <w:t xml:space="preserve">HelpFormatter.appendOptions</w:t>
      </w:r>
      <w:r>
        <w:rPr>
          <w:rFonts w:ascii="Arial" w:cs="Arial" w:eastAsia="Arial" w:hAnsi="Arial"/>
        </w:rPr>
        <w:t xml:space="preserve"> (Long Method), </w:t>
      </w:r>
      <w:r>
        <w:rPr>
          <w:rFonts w:ascii="Courier New" w:cs="Courier New" w:eastAsia="Courier New" w:hAnsi="Courier New"/>
          <w:sz w:val="18"/>
          <w:szCs w:val="18"/>
        </w:rPr>
        <w:t xml:space="preserve">HelpFormatter</w:t>
      </w:r>
      <w:r>
        <w:rPr>
          <w:rFonts w:ascii="Arial" w:cs="Arial" w:eastAsia="Arial" w:hAnsi="Arial"/>
        </w:rPr>
        <w:t xml:space="preserve"> (God Class) and the nine-parameter </w:t>
      </w:r>
      <w:r>
        <w:rPr>
          <w:rFonts w:ascii="Courier New" w:cs="Courier New" w:eastAsia="Courier New" w:hAnsi="Courier New"/>
          <w:sz w:val="18"/>
          <w:szCs w:val="18"/>
        </w:rPr>
        <w:t xml:space="preserve">HelpFormatter.printHelp</w:t>
      </w:r>
      <w:r>
        <w:rPr>
          <w:rFonts w:ascii="Arial" w:cs="Arial" w:eastAsia="Arial" w:hAnsi="Arial"/>
        </w:rPr>
        <w:t xml:space="preserve"> (Long Parameter List). These are also the two longest methods by PMD's statement count (47 and 51) and the longest parameter list. The variation is in the less obvious candidates. The study has only three runs, one codebase and uncontrolled web-chat sampling, so these figures are indicative only.</w:t>
      </w:r>
    </w:p>
    <w:p>
      <w:pPr>
        <w:pStyle w:val="Heading2"/>
        <w:keepNext/>
        <w:spacing w:after="80" w:before="200"/>
      </w:pPr>
      <w:r>
        <w:rPr>
          <w:rFonts w:ascii="Arial" w:cs="Arial" w:eastAsia="Arial" w:hAnsi="Arial"/>
        </w:rPr>
        <w:t xml:space="preserve">4.2 Detection tendencies</w:t>
      </w:r>
    </w:p>
    <w:p>
      <w:pPr>
        <w:spacing w:after="100" w:before="0" w:line="276"/>
      </w:pPr>
      <w:r>
        <w:rPr>
          <w:rFonts w:ascii="Arial" w:cs="Arial" w:eastAsia="Arial" w:hAnsi="Arial"/>
        </w:rPr>
        <w:t xml:space="preserve">Only patterns seen in several observations are reported; none of them says which approach is correct.</w:t>
      </w:r>
    </w:p>
    <w:p>
      <w:pPr>
        <w:pStyle w:val="ListParagraph"/>
        <w:numPr>
          <w:ilvl w:val="0"/>
          <w:numId w:val="2"/>
        </w:numPr>
        <w:spacing w:after="60" w:line="276"/>
      </w:pPr>
      <w:r>
        <w:rPr>
          <w:rFonts w:ascii="Arial" w:cs="Arial" w:eastAsia="Arial" w:hAnsi="Arial"/>
          <w:b/>
          <w:bCs/>
        </w:rPr>
        <w:t xml:space="preserve">ChatGPT reports God Class conservatively:</w:t>
      </w:r>
      <w:r>
        <w:rPr>
          <w:rFonts w:ascii="Arial" w:cs="Arial" w:eastAsia="Arial" w:hAnsi="Arial"/>
        </w:rPr>
        <w:t xml:space="preserve"> exactly one class (</w:t>
      </w:r>
      <w:r>
        <w:rPr>
          <w:rFonts w:ascii="Courier New" w:cs="Courier New" w:eastAsia="Courier New" w:hAnsi="Courier New"/>
          <w:sz w:val="18"/>
          <w:szCs w:val="18"/>
        </w:rPr>
        <w:t xml:space="preserve">HelpFormatter</w:t>
      </w:r>
      <w:r>
        <w:rPr>
          <w:rFonts w:ascii="Arial" w:cs="Arial" w:eastAsia="Arial" w:hAnsi="Arial"/>
        </w:rPr>
        <w:t xml:space="preserve">) in all three runs, while DeepSeek reported 5, 5 and 8 classes, always including </w:t>
      </w:r>
      <w:r>
        <w:rPr>
          <w:rFonts w:ascii="Courier New" w:cs="Courier New" w:eastAsia="Courier New" w:hAnsi="Courier New"/>
          <w:sz w:val="18"/>
          <w:szCs w:val="18"/>
        </w:rPr>
        <w:t xml:space="preserve">CommandLine</w:t>
      </w:r>
      <w:r>
        <w:rPr>
          <w:rFonts w:ascii="Arial" w:cs="Arial" w:eastAsia="Arial" w:hAnsi="Arial"/>
        </w:rPr>
        <w:t xml:space="preserve">, </w:t>
      </w:r>
      <w:r>
        <w:rPr>
          <w:rFonts w:ascii="Courier New" w:cs="Courier New" w:eastAsia="Courier New" w:hAnsi="Courier New"/>
          <w:sz w:val="18"/>
          <w:szCs w:val="18"/>
        </w:rPr>
        <w:t xml:space="preserve">DefaultParser</w:t>
      </w:r>
      <w:r>
        <w:rPr>
          <w:rFonts w:ascii="Arial" w:cs="Arial" w:eastAsia="Arial" w:hAnsi="Arial"/>
        </w:rPr>
        <w:t xml:space="preserve">, </w:t>
      </w:r>
      <w:r>
        <w:rPr>
          <w:rFonts w:ascii="Courier New" w:cs="Courier New" w:eastAsia="Courier New" w:hAnsi="Courier New"/>
          <w:sz w:val="18"/>
          <w:szCs w:val="18"/>
        </w:rPr>
        <w:t xml:space="preserve">HelpFormatter</w:t>
      </w:r>
      <w:r>
        <w:rPr>
          <w:rFonts w:ascii="Arial" w:cs="Arial" w:eastAsia="Arial" w:hAnsi="Arial"/>
        </w:rPr>
        <w:t xml:space="preserve">, </w:t>
      </w:r>
      <w:r>
        <w:rPr>
          <w:rFonts w:ascii="Courier New" w:cs="Courier New" w:eastAsia="Courier New" w:hAnsi="Courier New"/>
          <w:sz w:val="18"/>
          <w:szCs w:val="18"/>
        </w:rPr>
        <w:t xml:space="preserve">Option</w:t>
      </w:r>
      <w:r>
        <w:rPr>
          <w:rFonts w:ascii="Arial" w:cs="Arial" w:eastAsia="Arial" w:hAnsi="Arial"/>
        </w:rPr>
        <w:t xml:space="preserve"> and </w:t>
      </w:r>
      <w:r>
        <w:rPr>
          <w:rFonts w:ascii="Courier New" w:cs="Courier New" w:eastAsia="Courier New" w:hAnsi="Courier New"/>
          <w:sz w:val="18"/>
          <w:szCs w:val="18"/>
        </w:rPr>
        <w:t xml:space="preserve">TextHelpAppendable</w:t>
      </w:r>
      <w:r>
        <w:rPr>
          <w:rFonts w:ascii="Arial" w:cs="Arial" w:eastAsia="Arial" w:hAnsi="Arial"/>
        </w:rPr>
        <w:t xml:space="preserve">.</w:t>
      </w:r>
    </w:p>
    <w:p>
      <w:pPr>
        <w:pStyle w:val="ListParagraph"/>
        <w:numPr>
          <w:ilvl w:val="0"/>
          <w:numId w:val="2"/>
        </w:numPr>
        <w:spacing w:after="60" w:line="276"/>
      </w:pPr>
      <w:r>
        <w:rPr>
          <w:rFonts w:ascii="Arial" w:cs="Arial" w:eastAsia="Arial" w:hAnsi="Arial"/>
          <w:b/>
          <w:bCs/>
        </w:rPr>
        <w:t xml:space="preserve">Both LLMs report methods below PMD's statement threshold as Long Methods:</w:t>
      </w:r>
      <w:r>
        <w:rPr>
          <w:rFonts w:ascii="Arial" w:cs="Arial" w:eastAsia="Arial" w:hAnsi="Arial"/>
        </w:rPr>
        <w:t xml:space="preserve"> 7 of ChatGPT's 21 Long Method reports (33%) and 14 of DeepSeek's 27 (52%) are methods with fewer than 30 statements (12–28). These are often multi-step "orchestrator" methods, such as </w:t>
      </w:r>
      <w:r>
        <w:rPr>
          <w:rFonts w:ascii="Courier New" w:cs="Courier New" w:eastAsia="Courier New" w:hAnsi="Courier New"/>
          <w:sz w:val="18"/>
          <w:szCs w:val="18"/>
        </w:rPr>
        <w:t xml:space="preserve">printUsage</w:t>
      </w:r>
      <w:r>
        <w:rPr>
          <w:rFonts w:ascii="Arial" w:cs="Arial" w:eastAsia="Arial" w:hAnsi="Arial"/>
        </w:rPr>
        <w:t xml:space="preserve"> (18) and </w:t>
      </w:r>
      <w:r>
        <w:rPr>
          <w:rFonts w:ascii="Courier New" w:cs="Courier New" w:eastAsia="Courier New" w:hAnsi="Courier New"/>
          <w:sz w:val="18"/>
          <w:szCs w:val="18"/>
        </w:rPr>
        <w:t xml:space="preserve">findWrapPos</w:t>
      </w:r>
      <w:r>
        <w:rPr>
          <w:rFonts w:ascii="Arial" w:cs="Arial" w:eastAsia="Arial" w:hAnsi="Arial"/>
        </w:rPr>
        <w:t xml:space="preserve"> (17). This is measured against my chosen threshold of 30, not against correctness.</w:t>
      </w:r>
    </w:p>
    <w:p>
      <w:pPr>
        <w:pStyle w:val="ListParagraph"/>
        <w:numPr>
          <w:ilvl w:val="0"/>
          <w:numId w:val="2"/>
        </w:numPr>
        <w:spacing w:after="60" w:line="276"/>
      </w:pPr>
      <w:r>
        <w:rPr>
          <w:rFonts w:ascii="Arial" w:cs="Arial" w:eastAsia="Arial" w:hAnsi="Arial"/>
          <w:b/>
          <w:bCs/>
        </w:rPr>
        <w:t xml:space="preserve">DeepSeek applies a lower, looser parameter threshold:</w:t>
      </w:r>
      <w:r>
        <w:rPr>
          <w:rFonts w:ascii="Arial" w:cs="Arial" w:eastAsia="Arial" w:hAnsi="Arial"/>
        </w:rPr>
        <w:t xml:space="preserve"> in all three runs it listed methods with 4 or fewer parameters (down to 2), e.g. </w:t>
      </w:r>
      <w:r>
        <w:rPr>
          <w:rFonts w:ascii="Courier New" w:cs="Courier New" w:eastAsia="Courier New" w:hAnsi="Courier New"/>
          <w:sz w:val="18"/>
          <w:szCs w:val="18"/>
        </w:rPr>
        <w:t xml:space="preserve">Options.addOption(String, boolean, String)</w:t>
      </w:r>
      <w:r>
        <w:rPr>
          <w:rFonts w:ascii="Arial" w:cs="Arial" w:eastAsia="Arial" w:hAnsi="Arial"/>
        </w:rPr>
        <w:t xml:space="preserve">; ChatGPT did so only in run 3, and in runs 1 and 2 it listed only methods with 6 or more.</w:t>
      </w:r>
    </w:p>
    <w:p>
      <w:pPr>
        <w:pStyle w:val="ListParagraph"/>
        <w:numPr>
          <w:ilvl w:val="0"/>
          <w:numId w:val="2"/>
        </w:numPr>
        <w:spacing w:after="60" w:line="276"/>
      </w:pPr>
      <w:r>
        <w:rPr>
          <w:rFonts w:ascii="Arial" w:cs="Arial" w:eastAsia="Arial" w:hAnsi="Arial"/>
          <w:b/>
          <w:bCs/>
        </w:rPr>
        <w:t xml:space="preserve">Both LLMs agree on the extremes:</w:t>
      </w:r>
      <w:r>
        <w:rPr>
          <w:rFonts w:ascii="Arial" w:cs="Arial" w:eastAsia="Arial" w:hAnsi="Arial"/>
        </w:rPr>
        <w:t xml:space="preserve"> the two longest methods and the nine-parameter </w:t>
      </w:r>
      <w:r>
        <w:rPr>
          <w:rFonts w:ascii="Courier New" w:cs="Courier New" w:eastAsia="Courier New" w:hAnsi="Courier New"/>
          <w:sz w:val="18"/>
          <w:szCs w:val="18"/>
        </w:rPr>
        <w:t xml:space="preserve">printHelp</w:t>
      </w:r>
      <w:r>
        <w:rPr>
          <w:rFonts w:ascii="Arial" w:cs="Arial" w:eastAsia="Arial" w:hAnsi="Arial"/>
        </w:rPr>
        <w:t xml:space="preserve"> were reported in all six runs, as was </w:t>
      </w:r>
      <w:r>
        <w:rPr>
          <w:rFonts w:ascii="Courier New" w:cs="Courier New" w:eastAsia="Courier New" w:hAnsi="Courier New"/>
          <w:sz w:val="18"/>
          <w:szCs w:val="18"/>
        </w:rPr>
        <w:t xml:space="preserve">HelpFormatter</w:t>
      </w:r>
      <w:r>
        <w:rPr>
          <w:rFonts w:ascii="Arial" w:cs="Arial" w:eastAsia="Arial" w:hAnsi="Arial"/>
        </w:rPr>
        <w:t xml:space="preserve"> as a God Class.</w:t>
      </w:r>
    </w:p>
    <w:p>
      <w:pPr>
        <w:pStyle w:val="ListParagraph"/>
        <w:numPr>
          <w:ilvl w:val="0"/>
          <w:numId w:val="2"/>
        </w:numPr>
        <w:spacing w:after="60" w:line="276"/>
      </w:pPr>
      <w:r>
        <w:rPr>
          <w:rFonts w:ascii="Arial" w:cs="Arial" w:eastAsia="Arial" w:hAnsi="Arial"/>
          <w:b/>
          <w:bCs/>
        </w:rPr>
        <w:t xml:space="preserve">No LLM run reported</w:t>
      </w:r>
      <w:r>
        <w:rPr>
          <w:rFonts w:ascii="Arial" w:cs="Arial" w:eastAsia="Arial" w:hAnsi="Arial"/>
        </w:rPr>
        <w:t xml:space="preserve"> the two </w:t>
      </w:r>
      <w:r>
        <w:rPr>
          <w:rFonts w:ascii="Courier New" w:cs="Courier New" w:eastAsia="Courier New" w:hAnsi="Courier New"/>
          <w:sz w:val="18"/>
          <w:szCs w:val="18"/>
        </w:rPr>
        <w:t xml:space="preserve">AbstractHelpFormatter.printHelp</w:t>
      </w:r>
      <w:r>
        <w:rPr>
          <w:rFonts w:ascii="Arial" w:cs="Arial" w:eastAsia="Arial" w:hAnsi="Arial"/>
        </w:rPr>
        <w:t xml:space="preserve"> signatures with 5 parameters, or </w:t>
      </w:r>
      <w:r>
        <w:rPr>
          <w:rFonts w:ascii="Courier New" w:cs="Courier New" w:eastAsia="Courier New" w:hAnsi="Courier New"/>
          <w:sz w:val="18"/>
          <w:szCs w:val="18"/>
        </w:rPr>
        <w:t xml:space="preserve">Parser</w:t>
      </w:r>
      <w:r>
        <w:rPr>
          <w:rFonts w:ascii="Arial" w:cs="Arial" w:eastAsia="Arial" w:hAnsi="Arial"/>
        </w:rPr>
        <w:t xml:space="preserve"> as a God Class, which PMD did report (0 of 6 runs).</w:t>
      </w:r>
    </w:p>
    <w:p>
      <w:pPr>
        <w:pStyle w:val="Heading2"/>
        <w:keepNext/>
        <w:spacing w:after="80" w:before="200"/>
      </w:pPr>
      <w:r>
        <w:rPr>
          <w:rFonts w:ascii="Arial" w:cs="Arial" w:eastAsia="Arial" w:hAnsi="Arial"/>
        </w:rPr>
        <w:t xml:space="preserve">4.3 Explanation quality</w:t>
      </w:r>
    </w:p>
    <w:p>
      <w:pPr>
        <w:spacing w:after="100" w:before="0" w:line="276"/>
      </w:pPr>
      <w:r>
        <w:rPr>
          <w:rFonts w:ascii="Arial" w:cs="Arial" w:eastAsia="Arial" w:hAnsi="Arial"/>
        </w:rPr>
        <w:t xml:space="preserve">For each LLM and smell, the first two detections of Run 1 in source order (or all if fewer than two) were scored 0–3: 1 point each for a </w:t>
      </w:r>
      <w:r>
        <w:rPr>
          <w:rFonts w:ascii="Arial" w:cs="Arial" w:eastAsia="Arial" w:hAnsi="Arial"/>
          <w:b/>
          <w:bCs/>
        </w:rPr>
        <w:t xml:space="preserve">code reference</w:t>
      </w:r>
      <w:r>
        <w:rPr>
          <w:rFonts w:ascii="Arial" w:cs="Arial" w:eastAsia="Arial" w:hAnsi="Arial"/>
        </w:rPr>
        <w:t xml:space="preserve"> (cites specific code elements), </w:t>
      </w:r>
      <w:r>
        <w:rPr>
          <w:rFonts w:ascii="Arial" w:cs="Arial" w:eastAsia="Arial" w:hAnsi="Arial"/>
          <w:b/>
          <w:bCs/>
        </w:rPr>
        <w:t xml:space="preserve">smell characteristic</w:t>
      </w:r>
      <w:r>
        <w:rPr>
          <w:rFonts w:ascii="Arial" w:cs="Arial" w:eastAsia="Arial" w:hAnsi="Arial"/>
        </w:rPr>
        <w:t xml:space="preserve"> (states a defining characteristic of the smell) and </w:t>
      </w:r>
      <w:r>
        <w:rPr>
          <w:rFonts w:ascii="Arial" w:cs="Arial" w:eastAsia="Arial" w:hAnsi="Arial"/>
          <w:b/>
          <w:bCs/>
        </w:rPr>
        <w:t xml:space="preserve">evidence-to-smell link</w:t>
      </w:r>
      <w:r>
        <w:rPr>
          <w:rFonts w:ascii="Arial" w:cs="Arial" w:eastAsia="Arial" w:hAnsi="Arial"/>
        </w:rPr>
        <w:t xml:space="preserve"> (explicitly connects the evidence to that characteristic). I also checked that every method, field and variable cited in these 11 explanations exists in the analysed code (none were missing). The score measures the explanation, not whether the detection is right.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700"/>
        <w:gridCol w:w="4126"/>
        <w:gridCol w:w="1000"/>
        <w:gridCol w:w="1000"/>
      </w:tblGrid>
      <w:tr>
        <w:trPr>
          <w:tblHeader/>
        </w:trPr>
        <w:tc>
          <w:tcPr>
            <w:tcW w:type="dxa" w:w="1200"/>
            <w:tcBorders>
              <w:top w:val="single" w:color="A6A6A6" w:sz="4"/>
              <w:left w:val="single" w:color="A6A6A6" w:sz="4"/>
              <w:bottom w:val="single" w:color="A6A6A6" w:sz="4"/>
              <w:right w:val="single" w:color="A6A6A6" w:sz="4"/>
            </w:tcBorders>
            <w:shd w:fill="1F3864" w:color="auto" w:val="clear"/>
            <w:tcMar>
              <w:top w:type="dxa" w:w="50"/>
              <w:left w:type="dxa" w:w="80"/>
              <w:bottom w:type="dxa" w:w="50"/>
              <w:right w:type="dxa" w:w="80"/>
            </w:tcMar>
            <w:vAlign w:val="center"/>
          </w:tcPr>
          <w:p>
            <w:pPr>
              <w:spacing w:after="0" w:line="250"/>
              <w:jc w:val="center"/>
            </w:pPr>
            <w:r>
              <w:rPr>
                <w:rFonts w:ascii="Arial" w:cs="Arial" w:eastAsia="Arial" w:hAnsi="Arial"/>
                <w:b/>
                <w:bCs/>
                <w:color w:val="FFFFFF"/>
                <w:sz w:val="17"/>
                <w:szCs w:val="17"/>
              </w:rPr>
              <w:t xml:space="preserve">LLM</w:t>
            </w:r>
          </w:p>
        </w:tc>
        <w:tc>
          <w:tcPr>
            <w:tcW w:type="dxa" w:w="1700"/>
            <w:tcBorders>
              <w:top w:val="single" w:color="A6A6A6" w:sz="4"/>
              <w:left w:val="single" w:color="A6A6A6" w:sz="4"/>
              <w:bottom w:val="single" w:color="A6A6A6" w:sz="4"/>
              <w:right w:val="single" w:color="A6A6A6" w:sz="4"/>
            </w:tcBorders>
            <w:shd w:fill="1F3864" w:color="auto" w:val="clear"/>
            <w:tcMar>
              <w:top w:type="dxa" w:w="50"/>
              <w:left w:type="dxa" w:w="80"/>
              <w:bottom w:type="dxa" w:w="50"/>
              <w:right w:type="dxa" w:w="80"/>
            </w:tcMar>
            <w:vAlign w:val="center"/>
          </w:tcPr>
          <w:p>
            <w:pPr>
              <w:spacing w:after="0" w:line="250"/>
              <w:jc w:val="center"/>
            </w:pPr>
            <w:r>
              <w:rPr>
                <w:rFonts w:ascii="Arial" w:cs="Arial" w:eastAsia="Arial" w:hAnsi="Arial"/>
                <w:b/>
                <w:bCs/>
                <w:color w:val="FFFFFF"/>
                <w:sz w:val="17"/>
                <w:szCs w:val="17"/>
              </w:rPr>
              <w:t xml:space="preserve">Smell</w:t>
            </w:r>
          </w:p>
        </w:tc>
        <w:tc>
          <w:tcPr>
            <w:tcW w:type="dxa" w:w="4126"/>
            <w:tcBorders>
              <w:top w:val="single" w:color="A6A6A6" w:sz="4"/>
              <w:left w:val="single" w:color="A6A6A6" w:sz="4"/>
              <w:bottom w:val="single" w:color="A6A6A6" w:sz="4"/>
              <w:right w:val="single" w:color="A6A6A6" w:sz="4"/>
            </w:tcBorders>
            <w:shd w:fill="1F3864" w:color="auto" w:val="clear"/>
            <w:tcMar>
              <w:top w:type="dxa" w:w="50"/>
              <w:left w:type="dxa" w:w="80"/>
              <w:bottom w:type="dxa" w:w="50"/>
              <w:right w:type="dxa" w:w="80"/>
            </w:tcMar>
            <w:vAlign w:val="center"/>
          </w:tcPr>
          <w:p>
            <w:pPr>
              <w:spacing w:after="0" w:line="250"/>
              <w:jc w:val="center"/>
            </w:pPr>
            <w:r>
              <w:rPr>
                <w:rFonts w:ascii="Arial" w:cs="Arial" w:eastAsia="Arial" w:hAnsi="Arial"/>
                <w:b/>
                <w:bCs/>
                <w:color w:val="FFFFFF"/>
                <w:sz w:val="17"/>
                <w:szCs w:val="17"/>
              </w:rPr>
              <w:t xml:space="preserve">Detection scored (Run 1)</w:t>
            </w:r>
          </w:p>
        </w:tc>
        <w:tc>
          <w:tcPr>
            <w:tcW w:type="dxa" w:w="1000"/>
            <w:tcBorders>
              <w:top w:val="single" w:color="A6A6A6" w:sz="4"/>
              <w:left w:val="single" w:color="A6A6A6" w:sz="4"/>
              <w:bottom w:val="single" w:color="A6A6A6" w:sz="4"/>
              <w:right w:val="single" w:color="A6A6A6" w:sz="4"/>
            </w:tcBorders>
            <w:shd w:fill="1F3864" w:color="auto" w:val="clear"/>
            <w:tcMar>
              <w:top w:type="dxa" w:w="50"/>
              <w:left w:type="dxa" w:w="80"/>
              <w:bottom w:type="dxa" w:w="50"/>
              <w:right w:type="dxa" w:w="80"/>
            </w:tcMar>
            <w:vAlign w:val="center"/>
          </w:tcPr>
          <w:p>
            <w:pPr>
              <w:spacing w:after="0" w:line="250"/>
              <w:jc w:val="center"/>
            </w:pPr>
            <w:r>
              <w:rPr>
                <w:rFonts w:ascii="Arial" w:cs="Arial" w:eastAsia="Arial" w:hAnsi="Arial"/>
                <w:b/>
                <w:bCs/>
                <w:color w:val="FFFFFF"/>
                <w:sz w:val="17"/>
                <w:szCs w:val="17"/>
              </w:rPr>
              <w:t xml:space="preserve">Score /3</w:t>
            </w:r>
          </w:p>
        </w:tc>
        <w:tc>
          <w:tcPr>
            <w:tcW w:type="dxa" w:w="1000"/>
            <w:tcBorders>
              <w:top w:val="single" w:color="A6A6A6" w:sz="4"/>
              <w:left w:val="single" w:color="A6A6A6" w:sz="4"/>
              <w:bottom w:val="single" w:color="A6A6A6" w:sz="4"/>
              <w:right w:val="single" w:color="A6A6A6" w:sz="4"/>
            </w:tcBorders>
            <w:shd w:fill="1F3864" w:color="auto" w:val="clear"/>
            <w:tcMar>
              <w:top w:type="dxa" w:w="50"/>
              <w:left w:type="dxa" w:w="80"/>
              <w:bottom w:type="dxa" w:w="50"/>
              <w:right w:type="dxa" w:w="80"/>
            </w:tcMar>
            <w:vAlign w:val="center"/>
          </w:tcPr>
          <w:p>
            <w:pPr>
              <w:spacing w:after="0" w:line="250"/>
              <w:jc w:val="center"/>
            </w:pPr>
            <w:r>
              <w:rPr>
                <w:rFonts w:ascii="Arial" w:cs="Arial" w:eastAsia="Arial" w:hAnsi="Arial"/>
                <w:b/>
                <w:bCs/>
                <w:color w:val="FFFFFF"/>
                <w:sz w:val="17"/>
                <w:szCs w:val="17"/>
              </w:rPr>
              <w:t xml:space="preserve">Mean</w:t>
            </w:r>
          </w:p>
        </w:tc>
      </w:tr>
      <w:tr>
        <w:trPr>
          <w:cantSplit/>
        </w:trPr>
        <w:tc>
          <w:tcPr>
            <w:tcW w:type="dxa" w:w="12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pPr>
            <w:r>
              <w:rPr>
                <w:rFonts w:ascii="Arial" w:cs="Arial" w:eastAsia="Arial" w:hAnsi="Arial"/>
                <w:sz w:val="17"/>
                <w:szCs w:val="17"/>
              </w:rPr>
              <w:t xml:space="preserve">ChatGPT</w:t>
            </w:r>
          </w:p>
        </w:tc>
        <w:tc>
          <w:tcPr>
            <w:tcW w:type="dxa" w:w="17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pPr>
            <w:r>
              <w:rPr>
                <w:rFonts w:ascii="Arial" w:cs="Arial" w:eastAsia="Arial" w:hAnsi="Arial"/>
                <w:sz w:val="17"/>
                <w:szCs w:val="17"/>
              </w:rPr>
              <w:t xml:space="preserve">Long Method</w:t>
            </w:r>
          </w:p>
        </w:tc>
        <w:tc>
          <w:tcPr>
            <w:tcW w:type="dxa" w:w="4126"/>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pPr>
            <w:r>
              <w:rPr>
                <w:rFonts w:ascii="Arial" w:cs="Arial" w:eastAsia="Arial" w:hAnsi="Arial"/>
                <w:sz w:val="17"/>
                <w:szCs w:val="17"/>
              </w:rPr>
              <w:t xml:space="preserve">DefaultParser.handleShortAndLongOption</w:t>
            </w:r>
          </w:p>
        </w:tc>
        <w:tc>
          <w:tcPr>
            <w:tcW w:type="dxa" w:w="10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r>
              <w:rPr>
                <w:rFonts w:ascii="Arial" w:cs="Arial" w:eastAsia="Arial" w:hAnsi="Arial"/>
                <w:sz w:val="17"/>
                <w:szCs w:val="17"/>
              </w:rPr>
              <w:t xml:space="preserve">3</w:t>
            </w:r>
          </w:p>
        </w:tc>
        <w:tc>
          <w:tcPr>
            <w:tcW w:type="dxa" w:w="10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r>
              <w:rPr>
                <w:rFonts w:ascii="Arial" w:cs="Arial" w:eastAsia="Arial" w:hAnsi="Arial"/>
                <w:sz w:val="17"/>
                <w:szCs w:val="17"/>
              </w:rPr>
              <w:t xml:space="preserve">3.00</w:t>
            </w:r>
          </w:p>
        </w:tc>
      </w:tr>
      <w:tr>
        <w:trPr>
          <w:cantSplit/>
        </w:trPr>
        <w:tc>
          <w:tcPr>
            <w:tcW w:type="dxa" w:w="12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pPr>
          </w:p>
        </w:tc>
        <w:tc>
          <w:tcPr>
            <w:tcW w:type="dxa" w:w="17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pPr>
          </w:p>
        </w:tc>
        <w:tc>
          <w:tcPr>
            <w:tcW w:type="dxa" w:w="4126"/>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pPr>
            <w:r>
              <w:rPr>
                <w:rFonts w:ascii="Arial" w:cs="Arial" w:eastAsia="Arial" w:hAnsi="Arial"/>
                <w:sz w:val="17"/>
                <w:szCs w:val="17"/>
              </w:rPr>
              <w:t xml:space="preserve">GnuParser.flatten</w:t>
            </w:r>
          </w:p>
        </w:tc>
        <w:tc>
          <w:tcPr>
            <w:tcW w:type="dxa" w:w="10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r>
              <w:rPr>
                <w:rFonts w:ascii="Arial" w:cs="Arial" w:eastAsia="Arial" w:hAnsi="Arial"/>
                <w:sz w:val="17"/>
                <w:szCs w:val="17"/>
              </w:rPr>
              <w:t xml:space="preserve">3</w:t>
            </w:r>
          </w:p>
        </w:tc>
        <w:tc>
          <w:tcPr>
            <w:tcW w:type="dxa" w:w="10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p>
        </w:tc>
      </w:tr>
      <w:tr>
        <w:trPr>
          <w:cantSplit/>
        </w:trPr>
        <w:tc>
          <w:tcPr>
            <w:tcW w:type="dxa" w:w="12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pPr>
            <w:r>
              <w:rPr>
                <w:rFonts w:ascii="Arial" w:cs="Arial" w:eastAsia="Arial" w:hAnsi="Arial"/>
                <w:sz w:val="17"/>
                <w:szCs w:val="17"/>
              </w:rPr>
              <w:t xml:space="preserve">ChatGPT</w:t>
            </w:r>
          </w:p>
        </w:tc>
        <w:tc>
          <w:tcPr>
            <w:tcW w:type="dxa" w:w="17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pPr>
            <w:r>
              <w:rPr>
                <w:rFonts w:ascii="Arial" w:cs="Arial" w:eastAsia="Arial" w:hAnsi="Arial"/>
                <w:sz w:val="17"/>
                <w:szCs w:val="17"/>
              </w:rPr>
              <w:t xml:space="preserve">God Class</w:t>
            </w:r>
          </w:p>
        </w:tc>
        <w:tc>
          <w:tcPr>
            <w:tcW w:type="dxa" w:w="4126"/>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pPr>
            <w:r>
              <w:rPr>
                <w:rFonts w:ascii="Arial" w:cs="Arial" w:eastAsia="Arial" w:hAnsi="Arial"/>
                <w:sz w:val="17"/>
                <w:szCs w:val="17"/>
              </w:rPr>
              <w:t xml:space="preserve">HelpFormatter (only 1 detection)</w:t>
            </w:r>
          </w:p>
        </w:tc>
        <w:tc>
          <w:tcPr>
            <w:tcW w:type="dxa" w:w="10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r>
              <w:rPr>
                <w:rFonts w:ascii="Arial" w:cs="Arial" w:eastAsia="Arial" w:hAnsi="Arial"/>
                <w:sz w:val="17"/>
                <w:szCs w:val="17"/>
              </w:rPr>
              <w:t xml:space="preserve">3</w:t>
            </w:r>
          </w:p>
        </w:tc>
        <w:tc>
          <w:tcPr>
            <w:tcW w:type="dxa" w:w="10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r>
              <w:rPr>
                <w:rFonts w:ascii="Arial" w:cs="Arial" w:eastAsia="Arial" w:hAnsi="Arial"/>
                <w:sz w:val="17"/>
                <w:szCs w:val="17"/>
              </w:rPr>
              <w:t xml:space="preserve">3.00</w:t>
            </w:r>
          </w:p>
        </w:tc>
      </w:tr>
      <w:tr>
        <w:trPr>
          <w:cantSplit/>
        </w:trPr>
        <w:tc>
          <w:tcPr>
            <w:tcW w:type="dxa" w:w="12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pPr>
            <w:r>
              <w:rPr>
                <w:rFonts w:ascii="Arial" w:cs="Arial" w:eastAsia="Arial" w:hAnsi="Arial"/>
                <w:sz w:val="17"/>
                <w:szCs w:val="17"/>
              </w:rPr>
              <w:t xml:space="preserve">ChatGPT</w:t>
            </w:r>
          </w:p>
        </w:tc>
        <w:tc>
          <w:tcPr>
            <w:tcW w:type="dxa" w:w="17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pPr>
            <w:r>
              <w:rPr>
                <w:rFonts w:ascii="Arial" w:cs="Arial" w:eastAsia="Arial" w:hAnsi="Arial"/>
                <w:sz w:val="17"/>
                <w:szCs w:val="17"/>
              </w:rPr>
              <w:t xml:space="preserve">Long Param. List</w:t>
            </w:r>
          </w:p>
        </w:tc>
        <w:tc>
          <w:tcPr>
            <w:tcW w:type="dxa" w:w="4126"/>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pPr>
            <w:r>
              <w:rPr>
                <w:rFonts w:ascii="Arial" w:cs="Arial" w:eastAsia="Arial" w:hAnsi="Arial"/>
                <w:sz w:val="17"/>
                <w:szCs w:val="17"/>
              </w:rPr>
              <w:t xml:space="preserve">HelpFormatter.printHelp (6 params)</w:t>
            </w:r>
          </w:p>
        </w:tc>
        <w:tc>
          <w:tcPr>
            <w:tcW w:type="dxa" w:w="10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r>
              <w:rPr>
                <w:rFonts w:ascii="Arial" w:cs="Arial" w:eastAsia="Arial" w:hAnsi="Arial"/>
                <w:sz w:val="17"/>
                <w:szCs w:val="17"/>
              </w:rPr>
              <w:t xml:space="preserve">3</w:t>
            </w:r>
          </w:p>
        </w:tc>
        <w:tc>
          <w:tcPr>
            <w:tcW w:type="dxa" w:w="10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r>
              <w:rPr>
                <w:rFonts w:ascii="Arial" w:cs="Arial" w:eastAsia="Arial" w:hAnsi="Arial"/>
                <w:sz w:val="17"/>
                <w:szCs w:val="17"/>
              </w:rPr>
              <w:t xml:space="preserve">3.00</w:t>
            </w:r>
          </w:p>
        </w:tc>
      </w:tr>
      <w:tr>
        <w:trPr>
          <w:cantSplit/>
        </w:trPr>
        <w:tc>
          <w:tcPr>
            <w:tcW w:type="dxa" w:w="12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pPr>
          </w:p>
        </w:tc>
        <w:tc>
          <w:tcPr>
            <w:tcW w:type="dxa" w:w="17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pPr>
          </w:p>
        </w:tc>
        <w:tc>
          <w:tcPr>
            <w:tcW w:type="dxa" w:w="4126"/>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pPr>
            <w:r>
              <w:rPr>
                <w:rFonts w:ascii="Arial" w:cs="Arial" w:eastAsia="Arial" w:hAnsi="Arial"/>
                <w:sz w:val="17"/>
                <w:szCs w:val="17"/>
              </w:rPr>
              <w:t xml:space="preserve">HelpFormatter.printHelp (8 params)</w:t>
            </w:r>
          </w:p>
        </w:tc>
        <w:tc>
          <w:tcPr>
            <w:tcW w:type="dxa" w:w="10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r>
              <w:rPr>
                <w:rFonts w:ascii="Arial" w:cs="Arial" w:eastAsia="Arial" w:hAnsi="Arial"/>
                <w:sz w:val="17"/>
                <w:szCs w:val="17"/>
              </w:rPr>
              <w:t xml:space="preserve">3</w:t>
            </w:r>
          </w:p>
        </w:tc>
        <w:tc>
          <w:tcPr>
            <w:tcW w:type="dxa" w:w="10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p>
        </w:tc>
      </w:tr>
      <w:tr>
        <w:trPr>
          <w:cantSplit/>
        </w:trPr>
        <w:tc>
          <w:tcPr>
            <w:tcW w:type="dxa" w:w="12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pPr>
            <w:r>
              <w:rPr>
                <w:rFonts w:ascii="Arial" w:cs="Arial" w:eastAsia="Arial" w:hAnsi="Arial"/>
                <w:sz w:val="17"/>
                <w:szCs w:val="17"/>
              </w:rPr>
              <w:t xml:space="preserve">DeepSeek</w:t>
            </w:r>
          </w:p>
        </w:tc>
        <w:tc>
          <w:tcPr>
            <w:tcW w:type="dxa" w:w="17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pPr>
            <w:r>
              <w:rPr>
                <w:rFonts w:ascii="Arial" w:cs="Arial" w:eastAsia="Arial" w:hAnsi="Arial"/>
                <w:sz w:val="17"/>
                <w:szCs w:val="17"/>
              </w:rPr>
              <w:t xml:space="preserve">Long Method</w:t>
            </w:r>
          </w:p>
        </w:tc>
        <w:tc>
          <w:tcPr>
            <w:tcW w:type="dxa" w:w="4126"/>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pPr>
            <w:r>
              <w:rPr>
                <w:rFonts w:ascii="Arial" w:cs="Arial" w:eastAsia="Arial" w:hAnsi="Arial"/>
                <w:sz w:val="17"/>
                <w:szCs w:val="17"/>
              </w:rPr>
              <w:t xml:space="preserve">DefaultParser.handleShortAndLongOption</w:t>
            </w:r>
          </w:p>
        </w:tc>
        <w:tc>
          <w:tcPr>
            <w:tcW w:type="dxa" w:w="10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r>
              <w:rPr>
                <w:rFonts w:ascii="Arial" w:cs="Arial" w:eastAsia="Arial" w:hAnsi="Arial"/>
                <w:sz w:val="17"/>
                <w:szCs w:val="17"/>
              </w:rPr>
              <w:t xml:space="preserve">3</w:t>
            </w:r>
          </w:p>
        </w:tc>
        <w:tc>
          <w:tcPr>
            <w:tcW w:type="dxa" w:w="10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r>
              <w:rPr>
                <w:rFonts w:ascii="Arial" w:cs="Arial" w:eastAsia="Arial" w:hAnsi="Arial"/>
                <w:sz w:val="17"/>
                <w:szCs w:val="17"/>
              </w:rPr>
              <w:t xml:space="preserve">3.00</w:t>
            </w:r>
          </w:p>
        </w:tc>
      </w:tr>
      <w:tr>
        <w:trPr>
          <w:cantSplit/>
        </w:trPr>
        <w:tc>
          <w:tcPr>
            <w:tcW w:type="dxa" w:w="12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pPr>
          </w:p>
        </w:tc>
        <w:tc>
          <w:tcPr>
            <w:tcW w:type="dxa" w:w="17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pPr>
          </w:p>
        </w:tc>
        <w:tc>
          <w:tcPr>
            <w:tcW w:type="dxa" w:w="4126"/>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pPr>
            <w:r>
              <w:rPr>
                <w:rFonts w:ascii="Arial" w:cs="Arial" w:eastAsia="Arial" w:hAnsi="Arial"/>
                <w:sz w:val="17"/>
                <w:szCs w:val="17"/>
              </w:rPr>
              <w:t xml:space="preserve">DefaultParser.parse (4 params)</w:t>
            </w:r>
          </w:p>
        </w:tc>
        <w:tc>
          <w:tcPr>
            <w:tcW w:type="dxa" w:w="10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r>
              <w:rPr>
                <w:rFonts w:ascii="Arial" w:cs="Arial" w:eastAsia="Arial" w:hAnsi="Arial"/>
                <w:sz w:val="17"/>
                <w:szCs w:val="17"/>
              </w:rPr>
              <w:t xml:space="preserve">3</w:t>
            </w:r>
          </w:p>
        </w:tc>
        <w:tc>
          <w:tcPr>
            <w:tcW w:type="dxa" w:w="10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p>
        </w:tc>
      </w:tr>
      <w:tr>
        <w:trPr>
          <w:cantSplit/>
        </w:trPr>
        <w:tc>
          <w:tcPr>
            <w:tcW w:type="dxa" w:w="12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pPr>
            <w:r>
              <w:rPr>
                <w:rFonts w:ascii="Arial" w:cs="Arial" w:eastAsia="Arial" w:hAnsi="Arial"/>
                <w:sz w:val="17"/>
                <w:szCs w:val="17"/>
              </w:rPr>
              <w:t xml:space="preserve">DeepSeek</w:t>
            </w:r>
          </w:p>
        </w:tc>
        <w:tc>
          <w:tcPr>
            <w:tcW w:type="dxa" w:w="17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pPr>
            <w:r>
              <w:rPr>
                <w:rFonts w:ascii="Arial" w:cs="Arial" w:eastAsia="Arial" w:hAnsi="Arial"/>
                <w:sz w:val="17"/>
                <w:szCs w:val="17"/>
              </w:rPr>
              <w:t xml:space="preserve">God Class</w:t>
            </w:r>
          </w:p>
        </w:tc>
        <w:tc>
          <w:tcPr>
            <w:tcW w:type="dxa" w:w="4126"/>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pPr>
            <w:r>
              <w:rPr>
                <w:rFonts w:ascii="Arial" w:cs="Arial" w:eastAsia="Arial" w:hAnsi="Arial"/>
                <w:sz w:val="17"/>
                <w:szCs w:val="17"/>
              </w:rPr>
              <w:t xml:space="preserve">CommandLine</w:t>
            </w:r>
          </w:p>
        </w:tc>
        <w:tc>
          <w:tcPr>
            <w:tcW w:type="dxa" w:w="10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r>
              <w:rPr>
                <w:rFonts w:ascii="Arial" w:cs="Arial" w:eastAsia="Arial" w:hAnsi="Arial"/>
                <w:sz w:val="17"/>
                <w:szCs w:val="17"/>
              </w:rPr>
              <w:t xml:space="preserve">3</w:t>
            </w:r>
          </w:p>
        </w:tc>
        <w:tc>
          <w:tcPr>
            <w:tcW w:type="dxa" w:w="10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r>
              <w:rPr>
                <w:rFonts w:ascii="Arial" w:cs="Arial" w:eastAsia="Arial" w:hAnsi="Arial"/>
                <w:sz w:val="17"/>
                <w:szCs w:val="17"/>
              </w:rPr>
              <w:t xml:space="preserve">3.00</w:t>
            </w:r>
          </w:p>
        </w:tc>
      </w:tr>
      <w:tr>
        <w:trPr>
          <w:cantSplit/>
        </w:trPr>
        <w:tc>
          <w:tcPr>
            <w:tcW w:type="dxa" w:w="12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pPr>
          </w:p>
        </w:tc>
        <w:tc>
          <w:tcPr>
            <w:tcW w:type="dxa" w:w="17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pPr>
          </w:p>
        </w:tc>
        <w:tc>
          <w:tcPr>
            <w:tcW w:type="dxa" w:w="4126"/>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pPr>
            <w:r>
              <w:rPr>
                <w:rFonts w:ascii="Arial" w:cs="Arial" w:eastAsia="Arial" w:hAnsi="Arial"/>
                <w:sz w:val="17"/>
                <w:szCs w:val="17"/>
              </w:rPr>
              <w:t xml:space="preserve">DefaultParser</w:t>
            </w:r>
          </w:p>
        </w:tc>
        <w:tc>
          <w:tcPr>
            <w:tcW w:type="dxa" w:w="10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r>
              <w:rPr>
                <w:rFonts w:ascii="Arial" w:cs="Arial" w:eastAsia="Arial" w:hAnsi="Arial"/>
                <w:sz w:val="17"/>
                <w:szCs w:val="17"/>
              </w:rPr>
              <w:t xml:space="preserve">3</w:t>
            </w:r>
          </w:p>
        </w:tc>
        <w:tc>
          <w:tcPr>
            <w:tcW w:type="dxa" w:w="10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p>
        </w:tc>
      </w:tr>
      <w:tr>
        <w:trPr>
          <w:cantSplit/>
        </w:trPr>
        <w:tc>
          <w:tcPr>
            <w:tcW w:type="dxa" w:w="12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pPr>
            <w:r>
              <w:rPr>
                <w:rFonts w:ascii="Arial" w:cs="Arial" w:eastAsia="Arial" w:hAnsi="Arial"/>
                <w:sz w:val="17"/>
                <w:szCs w:val="17"/>
              </w:rPr>
              <w:t xml:space="preserve">DeepSeek</w:t>
            </w:r>
          </w:p>
        </w:tc>
        <w:tc>
          <w:tcPr>
            <w:tcW w:type="dxa" w:w="17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pPr>
            <w:r>
              <w:rPr>
                <w:rFonts w:ascii="Arial" w:cs="Arial" w:eastAsia="Arial" w:hAnsi="Arial"/>
                <w:sz w:val="17"/>
                <w:szCs w:val="17"/>
              </w:rPr>
              <w:t xml:space="preserve">Long Param. List</w:t>
            </w:r>
          </w:p>
        </w:tc>
        <w:tc>
          <w:tcPr>
            <w:tcW w:type="dxa" w:w="4126"/>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pPr>
            <w:r>
              <w:rPr>
                <w:rFonts w:ascii="Arial" w:cs="Arial" w:eastAsia="Arial" w:hAnsi="Arial"/>
                <w:sz w:val="17"/>
                <w:szCs w:val="17"/>
              </w:rPr>
              <w:t xml:space="preserve">DefaultParser.parse (4 params)</w:t>
            </w:r>
          </w:p>
        </w:tc>
        <w:tc>
          <w:tcPr>
            <w:tcW w:type="dxa" w:w="1000"/>
            <w:tcBorders>
              <w:top w:val="single" w:color="A6A6A6" w:sz="4"/>
              <w:left w:val="single" w:color="A6A6A6" w:sz="4"/>
              <w:bottom w:val="single" w:color="A6A6A6" w:sz="4"/>
              <w:right w:val="single" w:color="A6A6A6" w:sz="4"/>
            </w:tcBorders>
            <w:shd w:fill="F8CBAD" w:color="auto" w:val="clear"/>
            <w:tcMar>
              <w:top w:type="dxa" w:w="50"/>
              <w:left w:type="dxa" w:w="80"/>
              <w:bottom w:type="dxa" w:w="50"/>
              <w:right w:type="dxa" w:w="80"/>
            </w:tcMar>
            <w:vAlign w:val="center"/>
          </w:tcPr>
          <w:p>
            <w:pPr>
              <w:spacing w:after="0" w:line="250"/>
              <w:jc w:val="center"/>
            </w:pPr>
            <w:r>
              <w:rPr>
                <w:rFonts w:ascii="Arial" w:cs="Arial" w:eastAsia="Arial" w:hAnsi="Arial"/>
                <w:sz w:val="17"/>
                <w:szCs w:val="17"/>
              </w:rPr>
              <w:t xml:space="preserve">1</w:t>
            </w:r>
          </w:p>
        </w:tc>
        <w:tc>
          <w:tcPr>
            <w:tcW w:type="dxa" w:w="10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r>
              <w:rPr>
                <w:rFonts w:ascii="Arial" w:cs="Arial" w:eastAsia="Arial" w:hAnsi="Arial"/>
                <w:sz w:val="17"/>
                <w:szCs w:val="17"/>
              </w:rPr>
              <w:t xml:space="preserve">2.00</w:t>
            </w:r>
          </w:p>
        </w:tc>
      </w:tr>
      <w:tr>
        <w:trPr>
          <w:cantSplit/>
        </w:trPr>
        <w:tc>
          <w:tcPr>
            <w:tcW w:type="dxa" w:w="12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pPr>
          </w:p>
        </w:tc>
        <w:tc>
          <w:tcPr>
            <w:tcW w:type="dxa" w:w="17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pPr>
          </w:p>
        </w:tc>
        <w:tc>
          <w:tcPr>
            <w:tcW w:type="dxa" w:w="4126"/>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pPr>
            <w:r>
              <w:rPr>
                <w:rFonts w:ascii="Arial" w:cs="Arial" w:eastAsia="Arial" w:hAnsi="Arial"/>
                <w:sz w:val="17"/>
                <w:szCs w:val="17"/>
              </w:rPr>
              <w:t xml:space="preserve">HelpFormatter.appendOptions (5 params)</w:t>
            </w:r>
          </w:p>
        </w:tc>
        <w:tc>
          <w:tcPr>
            <w:tcW w:type="dxa" w:w="10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r>
              <w:rPr>
                <w:rFonts w:ascii="Arial" w:cs="Arial" w:eastAsia="Arial" w:hAnsi="Arial"/>
                <w:sz w:val="17"/>
                <w:szCs w:val="17"/>
              </w:rPr>
              <w:t xml:space="preserve">3</w:t>
            </w:r>
          </w:p>
        </w:tc>
        <w:tc>
          <w:tcPr>
            <w:tcW w:type="dxa" w:w="10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p>
        </w:tc>
      </w:tr>
    </w:tbl>
    <w:p>
      <w:pPr>
        <w:spacing w:after="80"/>
      </w:pPr>
    </w:p>
    <w:p>
      <w:pPr>
        <w:pStyle w:val="ListParagraph"/>
        <w:numPr>
          <w:ilvl w:val="0"/>
          <w:numId w:val="2"/>
        </w:numPr>
        <w:spacing w:after="60" w:line="276"/>
      </w:pPr>
      <w:r>
        <w:rPr>
          <w:rFonts w:ascii="Arial" w:cs="Arial" w:eastAsia="Arial" w:hAnsi="Arial"/>
        </w:rPr>
        <w:t xml:space="preserve">Ten of the 11 explanations scored 3, so the rubric hardly separates the LLMs here (a ceiling effect). Both LLMs write well-formed explanations that quote code and state what the smell means.</w:t>
      </w:r>
    </w:p>
    <w:p>
      <w:pPr>
        <w:pStyle w:val="ListParagraph"/>
        <w:numPr>
          <w:ilvl w:val="0"/>
          <w:numId w:val="2"/>
        </w:numPr>
        <w:spacing w:after="60" w:line="276"/>
      </w:pPr>
      <w:r>
        <w:rPr>
          <w:rFonts w:ascii="Arial" w:cs="Arial" w:eastAsia="Arial" w:hAnsi="Arial"/>
        </w:rPr>
        <w:t xml:space="preserve">The one deduction: DeepSeek's explanation for </w:t>
      </w:r>
      <w:r>
        <w:rPr>
          <w:rFonts w:ascii="Courier New" w:cs="Courier New" w:eastAsia="Courier New" w:hAnsi="Courier New"/>
          <w:sz w:val="18"/>
          <w:szCs w:val="18"/>
        </w:rPr>
        <w:t xml:space="preserve">DefaultParser.parse</w:t>
      </w:r>
      <w:r>
        <w:rPr>
          <w:rFonts w:ascii="Arial" w:cs="Arial" w:eastAsia="Arial" w:hAnsi="Arial"/>
        </w:rPr>
        <w:t xml:space="preserve"> as a Long Parameter List says only that the four parameters carry "several unrelated concerns"; it never says the list is long or hard to call, so it gets a point for code reference only.</w:t>
      </w:r>
    </w:p>
    <w:p>
      <w:pPr>
        <w:pStyle w:val="ListParagraph"/>
        <w:numPr>
          <w:ilvl w:val="0"/>
          <w:numId w:val="2"/>
        </w:numPr>
        <w:spacing w:after="60" w:line="276"/>
      </w:pPr>
      <w:r>
        <w:rPr>
          <w:rFonts w:ascii="Arial" w:cs="Arial" w:eastAsia="Arial" w:hAnsi="Arial"/>
        </w:rPr>
        <w:t xml:space="preserve">A high score does not mean a correct detection: DeepSeek's explanation of </w:t>
      </w:r>
      <w:r>
        <w:rPr>
          <w:rFonts w:ascii="Courier New" w:cs="Courier New" w:eastAsia="Courier New" w:hAnsi="Courier New"/>
          <w:sz w:val="18"/>
          <w:szCs w:val="18"/>
        </w:rPr>
        <w:t xml:space="preserve">DefaultParser.parse</w:t>
      </w:r>
      <w:r>
        <w:rPr>
          <w:rFonts w:ascii="Arial" w:cs="Arial" w:eastAsia="Arial" w:hAnsi="Arial"/>
        </w:rPr>
        <w:t xml:space="preserve"> as a Long Method scored 3, yet PMD measures the method at 16 statements. Conversely, a detection PMD confirms may have a weak explanation. I also noticed one ChatGPT run 3 entry (</w:t>
      </w:r>
      <w:r>
        <w:rPr>
          <w:rFonts w:ascii="Courier New" w:cs="Courier New" w:eastAsia="Courier New" w:hAnsi="Courier New"/>
          <w:sz w:val="18"/>
          <w:szCs w:val="18"/>
        </w:rPr>
        <w:t xml:space="preserve">TextHelpAppendable.adjustTableFormat</w:t>
      </w:r>
      <w:r>
        <w:rPr>
          <w:rFonts w:ascii="Arial" w:cs="Arial" w:eastAsia="Arial" w:hAnsi="Arial"/>
        </w:rPr>
        <w:t xml:space="preserve">) whose evidence is generic and quotes no code, but that is a single observation outside the scored sample.</w:t>
      </w:r>
    </w:p>
    <w:p>
      <w:pPr>
        <w:pStyle w:val="Heading2"/>
        <w:keepNext/>
        <w:spacing w:after="80" w:before="200"/>
      </w:pPr>
      <w:r>
        <w:rPr>
          <w:rFonts w:ascii="Arial" w:cs="Arial" w:eastAsia="Arial" w:hAnsi="Arial"/>
        </w:rPr>
        <w:t xml:space="preserve">4.4 Ethical implications</w:t>
      </w:r>
    </w:p>
    <w:p>
      <w:pPr>
        <w:pStyle w:val="ListParagraph"/>
        <w:numPr>
          <w:ilvl w:val="0"/>
          <w:numId w:val="2"/>
        </w:numPr>
        <w:spacing w:after="60" w:line="276"/>
      </w:pPr>
      <w:r>
        <w:rPr>
          <w:rFonts w:ascii="Arial" w:cs="Arial" w:eastAsia="Arial" w:hAnsi="Arial"/>
          <w:b/>
          <w:bCs/>
        </w:rPr>
        <w:t xml:space="preserve">Automation bias:</w:t>
      </w:r>
      <w:r>
        <w:rPr>
          <w:rFonts w:ascii="Arial" w:cs="Arial" w:eastAsia="Arial" w:hAnsi="Arial"/>
        </w:rPr>
        <w:t xml:space="preserve"> the explanations are fluent and confident (10 of 11 scored 3 out of 3 even for borderline detections such as a 16-statement method), which can make a reader accept them without checking. Detections should be verified against the code, and tools like PMD give a measurable reason (a metric) that an LLM answer does not.</w:t>
      </w:r>
    </w:p>
    <w:p>
      <w:pPr>
        <w:pStyle w:val="ListParagraph"/>
        <w:numPr>
          <w:ilvl w:val="0"/>
          <w:numId w:val="2"/>
        </w:numPr>
        <w:spacing w:after="60" w:line="276"/>
      </w:pPr>
      <w:r>
        <w:rPr>
          <w:rFonts w:ascii="Arial" w:cs="Arial" w:eastAsia="Arial" w:hAnsi="Arial"/>
          <w:b/>
          <w:bCs/>
        </w:rPr>
        <w:t xml:space="preserve">Over-reliance on incorrect or unstable output:</w:t>
      </w:r>
      <w:r>
        <w:rPr>
          <w:rFonts w:ascii="Arial" w:cs="Arial" w:eastAsia="Arial" w:hAnsi="Arial"/>
        </w:rPr>
        <w:t xml:space="preserve"> the same prompt gave different answers each run (consistency 12.5%–28.6% for the long lists). A team that accepted one run as the assessment could miss smells or refactor code that is not really a problem, and different team members would get different results.</w:t>
      </w:r>
    </w:p>
    <w:p>
      <w:pPr>
        <w:pStyle w:val="ListParagraph"/>
        <w:numPr>
          <w:ilvl w:val="0"/>
          <w:numId w:val="2"/>
        </w:numPr>
        <w:spacing w:after="60" w:line="276"/>
      </w:pPr>
      <w:r>
        <w:rPr>
          <w:rFonts w:ascii="Arial" w:cs="Arial" w:eastAsia="Arial" w:hAnsi="Arial"/>
          <w:b/>
          <w:bCs/>
        </w:rPr>
        <w:t xml:space="preserve">Confidentiality:</w:t>
      </w:r>
      <w:r>
        <w:rPr>
          <w:rFonts w:ascii="Arial" w:cs="Arial" w:eastAsia="Arial" w:hAnsi="Arial"/>
        </w:rPr>
        <w:t xml:space="preserve"> using the web chats means sending source code to external providers, which have their own retention, training and legal-jurisdiction terms. This experiment used public open-source code, so the risk was not exercised; with employer or client code it would be unacceptable without an agreement. Mitigations: use enterprise agreements with no-training terms, a self-hosted open-weight model, or share only the minimal excerpts.</w:t>
      </w:r>
    </w:p>
    <w:p>
      <w:pPr>
        <w:pStyle w:val="ListParagraph"/>
        <w:numPr>
          <w:ilvl w:val="0"/>
          <w:numId w:val="2"/>
        </w:numPr>
        <w:spacing w:after="60" w:line="276"/>
      </w:pPr>
      <w:r>
        <w:rPr>
          <w:rFonts w:ascii="Arial" w:cs="Arial" w:eastAsia="Arial" w:hAnsi="Arial"/>
          <w:b/>
          <w:bCs/>
        </w:rPr>
        <w:t xml:space="preserve">Accountability and transparency:</w:t>
      </w:r>
      <w:r>
        <w:rPr>
          <w:rFonts w:ascii="Arial" w:cs="Arial" w:eastAsia="Arial" w:hAnsi="Arial"/>
        </w:rPr>
        <w:t xml:space="preserve"> the person who accepts or rejects a recommendation remains responsible for it, and LLM assistance in the analysis should be disclosed, as in the declaration below.</w:t>
      </w:r>
    </w:p>
    <w:p>
      <w:pPr>
        <w:pStyle w:val="Heading1"/>
        <w:keepNext/>
        <w:pageBreakBefore/>
        <w:spacing w:after="120" w:before="280"/>
      </w:pPr>
      <w:r>
        <w:rPr>
          <w:rFonts w:ascii="Arial" w:cs="Arial" w:eastAsia="Arial" w:hAnsi="Arial"/>
        </w:rPr>
        <w:t xml:space="preserve">5. Summary and Recommendations (Task 5)</w:t>
      </w:r>
    </w:p>
    <w:p>
      <w:pPr>
        <w:pStyle w:val="Heading2"/>
        <w:keepNext/>
        <w:spacing w:after="80" w:before="200"/>
      </w:pPr>
      <w:r>
        <w:rPr>
          <w:rFonts w:ascii="Arial" w:cs="Arial" w:eastAsia="Arial" w:hAnsi="Arial"/>
        </w:rPr>
        <w:t xml:space="preserve">Table 1: Detection Comparison Summary (PMD vs Run 1 of each LLM)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50"/>
        <w:gridCol w:w="900"/>
        <w:gridCol w:w="920"/>
        <w:gridCol w:w="1000"/>
        <w:gridCol w:w="780"/>
        <w:gridCol w:w="700"/>
        <w:gridCol w:w="640"/>
        <w:gridCol w:w="800"/>
        <w:gridCol w:w="2136"/>
      </w:tblGrid>
      <w:tr>
        <w:trPr>
          <w:tblHeader/>
        </w:trPr>
        <w:tc>
          <w:tcPr>
            <w:tcW w:type="dxa" w:w="1150"/>
            <w:tcBorders>
              <w:top w:val="single" w:color="A6A6A6" w:sz="4"/>
              <w:left w:val="single" w:color="A6A6A6" w:sz="4"/>
              <w:bottom w:val="single" w:color="A6A6A6" w:sz="4"/>
              <w:right w:val="single" w:color="A6A6A6" w:sz="4"/>
            </w:tcBorders>
            <w:shd w:fill="1F3864" w:color="auto" w:val="clear"/>
            <w:tcMar>
              <w:top w:type="dxa" w:w="50"/>
              <w:left w:type="dxa" w:w="80"/>
              <w:bottom w:type="dxa" w:w="50"/>
              <w:right w:type="dxa" w:w="80"/>
            </w:tcMar>
            <w:vAlign w:val="center"/>
          </w:tcPr>
          <w:p>
            <w:pPr>
              <w:spacing w:after="0" w:line="250"/>
              <w:jc w:val="center"/>
            </w:pPr>
            <w:r>
              <w:rPr>
                <w:rFonts w:ascii="Arial" w:cs="Arial" w:eastAsia="Arial" w:hAnsi="Arial"/>
                <w:b/>
                <w:bCs/>
                <w:color w:val="FFFFFF"/>
                <w:sz w:val="14"/>
                <w:szCs w:val="14"/>
              </w:rPr>
              <w:t xml:space="preserve">Comparison Pair</w:t>
            </w:r>
          </w:p>
        </w:tc>
        <w:tc>
          <w:tcPr>
            <w:tcW w:type="dxa" w:w="900"/>
            <w:tcBorders>
              <w:top w:val="single" w:color="A6A6A6" w:sz="4"/>
              <w:left w:val="single" w:color="A6A6A6" w:sz="4"/>
              <w:bottom w:val="single" w:color="A6A6A6" w:sz="4"/>
              <w:right w:val="single" w:color="A6A6A6" w:sz="4"/>
            </w:tcBorders>
            <w:shd w:fill="1F3864" w:color="auto" w:val="clear"/>
            <w:tcMar>
              <w:top w:type="dxa" w:w="50"/>
              <w:left w:type="dxa" w:w="80"/>
              <w:bottom w:type="dxa" w:w="50"/>
              <w:right w:type="dxa" w:w="80"/>
            </w:tcMar>
            <w:vAlign w:val="center"/>
          </w:tcPr>
          <w:p>
            <w:pPr>
              <w:spacing w:after="0" w:line="250"/>
              <w:jc w:val="center"/>
            </w:pPr>
            <w:r>
              <w:rPr>
                <w:rFonts w:ascii="Arial" w:cs="Arial" w:eastAsia="Arial" w:hAnsi="Arial"/>
                <w:b/>
                <w:bCs/>
                <w:color w:val="FFFFFF"/>
                <w:sz w:val="14"/>
                <w:szCs w:val="14"/>
              </w:rPr>
              <w:t xml:space="preserve">Smell Type</w:t>
            </w:r>
          </w:p>
        </w:tc>
        <w:tc>
          <w:tcPr>
            <w:tcW w:type="dxa" w:w="920"/>
            <w:tcBorders>
              <w:top w:val="single" w:color="A6A6A6" w:sz="4"/>
              <w:left w:val="single" w:color="A6A6A6" w:sz="4"/>
              <w:bottom w:val="single" w:color="A6A6A6" w:sz="4"/>
              <w:right w:val="single" w:color="A6A6A6" w:sz="4"/>
            </w:tcBorders>
            <w:shd w:fill="1F3864" w:color="auto" w:val="clear"/>
            <w:tcMar>
              <w:top w:type="dxa" w:w="50"/>
              <w:left w:type="dxa" w:w="80"/>
              <w:bottom w:type="dxa" w:w="50"/>
              <w:right w:type="dxa" w:w="80"/>
            </w:tcMar>
            <w:vAlign w:val="center"/>
          </w:tcPr>
          <w:p>
            <w:pPr>
              <w:spacing w:after="0" w:line="250"/>
              <w:jc w:val="center"/>
            </w:pPr>
            <w:r>
              <w:rPr>
                <w:rFonts w:ascii="Arial" w:cs="Arial" w:eastAsia="Arial" w:hAnsi="Arial"/>
                <w:b/>
                <w:bCs/>
                <w:color w:val="FFFFFF"/>
                <w:sz w:val="14"/>
                <w:szCs w:val="14"/>
              </w:rPr>
              <w:t xml:space="preserve">Static Detections</w:t>
            </w:r>
          </w:p>
        </w:tc>
        <w:tc>
          <w:tcPr>
            <w:tcW w:type="dxa" w:w="1000"/>
            <w:tcBorders>
              <w:top w:val="single" w:color="A6A6A6" w:sz="4"/>
              <w:left w:val="single" w:color="A6A6A6" w:sz="4"/>
              <w:bottom w:val="single" w:color="A6A6A6" w:sz="4"/>
              <w:right w:val="single" w:color="A6A6A6" w:sz="4"/>
            </w:tcBorders>
            <w:shd w:fill="1F3864" w:color="auto" w:val="clear"/>
            <w:tcMar>
              <w:top w:type="dxa" w:w="50"/>
              <w:left w:type="dxa" w:w="80"/>
              <w:bottom w:type="dxa" w:w="50"/>
              <w:right w:type="dxa" w:w="80"/>
            </w:tcMar>
            <w:vAlign w:val="center"/>
          </w:tcPr>
          <w:p>
            <w:pPr>
              <w:spacing w:after="0" w:line="250"/>
              <w:jc w:val="center"/>
            </w:pPr>
            <w:r>
              <w:rPr>
                <w:rFonts w:ascii="Arial" w:cs="Arial" w:eastAsia="Arial" w:hAnsi="Arial"/>
                <w:b/>
                <w:bCs/>
                <w:color w:val="FFFFFF"/>
                <w:sz w:val="14"/>
                <w:szCs w:val="14"/>
              </w:rPr>
              <w:t xml:space="preserve">LLM Detections (Run 1)</w:t>
            </w:r>
          </w:p>
        </w:tc>
        <w:tc>
          <w:tcPr>
            <w:tcW w:type="dxa" w:w="780"/>
            <w:tcBorders>
              <w:top w:val="single" w:color="A6A6A6" w:sz="4"/>
              <w:left w:val="single" w:color="A6A6A6" w:sz="4"/>
              <w:bottom w:val="single" w:color="A6A6A6" w:sz="4"/>
              <w:right w:val="single" w:color="A6A6A6" w:sz="4"/>
            </w:tcBorders>
            <w:shd w:fill="1F3864" w:color="auto" w:val="clear"/>
            <w:tcMar>
              <w:top w:type="dxa" w:w="50"/>
              <w:left w:type="dxa" w:w="80"/>
              <w:bottom w:type="dxa" w:w="50"/>
              <w:right w:type="dxa" w:w="80"/>
            </w:tcMar>
            <w:vAlign w:val="center"/>
          </w:tcPr>
          <w:p>
            <w:pPr>
              <w:spacing w:after="0" w:line="250"/>
              <w:jc w:val="center"/>
            </w:pPr>
            <w:r>
              <w:rPr>
                <w:rFonts w:ascii="Arial" w:cs="Arial" w:eastAsia="Arial" w:hAnsi="Arial"/>
                <w:b/>
                <w:bCs/>
                <w:color w:val="FFFFFF"/>
                <w:sz w:val="14"/>
                <w:szCs w:val="14"/>
              </w:rPr>
              <w:t xml:space="preserve">Common</w:t>
            </w:r>
          </w:p>
        </w:tc>
        <w:tc>
          <w:tcPr>
            <w:tcW w:type="dxa" w:w="700"/>
            <w:tcBorders>
              <w:top w:val="single" w:color="A6A6A6" w:sz="4"/>
              <w:left w:val="single" w:color="A6A6A6" w:sz="4"/>
              <w:bottom w:val="single" w:color="A6A6A6" w:sz="4"/>
              <w:right w:val="single" w:color="A6A6A6" w:sz="4"/>
            </w:tcBorders>
            <w:shd w:fill="1F3864" w:color="auto" w:val="clear"/>
            <w:tcMar>
              <w:top w:type="dxa" w:w="50"/>
              <w:left w:type="dxa" w:w="80"/>
              <w:bottom w:type="dxa" w:w="50"/>
              <w:right w:type="dxa" w:w="80"/>
            </w:tcMar>
            <w:vAlign w:val="center"/>
          </w:tcPr>
          <w:p>
            <w:pPr>
              <w:spacing w:after="0" w:line="250"/>
              <w:jc w:val="center"/>
            </w:pPr>
            <w:r>
              <w:rPr>
                <w:rFonts w:ascii="Arial" w:cs="Arial" w:eastAsia="Arial" w:hAnsi="Arial"/>
                <w:b/>
                <w:bCs/>
                <w:color w:val="FFFFFF"/>
                <w:sz w:val="14"/>
                <w:szCs w:val="14"/>
              </w:rPr>
              <w:t xml:space="preserve">Static Only</w:t>
            </w:r>
          </w:p>
        </w:tc>
        <w:tc>
          <w:tcPr>
            <w:tcW w:type="dxa" w:w="640"/>
            <w:tcBorders>
              <w:top w:val="single" w:color="A6A6A6" w:sz="4"/>
              <w:left w:val="single" w:color="A6A6A6" w:sz="4"/>
              <w:bottom w:val="single" w:color="A6A6A6" w:sz="4"/>
              <w:right w:val="single" w:color="A6A6A6" w:sz="4"/>
            </w:tcBorders>
            <w:shd w:fill="1F3864" w:color="auto" w:val="clear"/>
            <w:tcMar>
              <w:top w:type="dxa" w:w="50"/>
              <w:left w:type="dxa" w:w="80"/>
              <w:bottom w:type="dxa" w:w="50"/>
              <w:right w:type="dxa" w:w="80"/>
            </w:tcMar>
            <w:vAlign w:val="center"/>
          </w:tcPr>
          <w:p>
            <w:pPr>
              <w:spacing w:after="0" w:line="250"/>
              <w:jc w:val="center"/>
            </w:pPr>
            <w:r>
              <w:rPr>
                <w:rFonts w:ascii="Arial" w:cs="Arial" w:eastAsia="Arial" w:hAnsi="Arial"/>
                <w:b/>
                <w:bCs/>
                <w:color w:val="FFFFFF"/>
                <w:sz w:val="14"/>
                <w:szCs w:val="14"/>
              </w:rPr>
              <w:t xml:space="preserve">LLM Only</w:t>
            </w:r>
          </w:p>
        </w:tc>
        <w:tc>
          <w:tcPr>
            <w:tcW w:type="dxa" w:w="800"/>
            <w:tcBorders>
              <w:top w:val="single" w:color="A6A6A6" w:sz="4"/>
              <w:left w:val="single" w:color="A6A6A6" w:sz="4"/>
              <w:bottom w:val="single" w:color="A6A6A6" w:sz="4"/>
              <w:right w:val="single" w:color="A6A6A6" w:sz="4"/>
            </w:tcBorders>
            <w:shd w:fill="1F3864" w:color="auto" w:val="clear"/>
            <w:tcMar>
              <w:top w:type="dxa" w:w="50"/>
              <w:left w:type="dxa" w:w="80"/>
              <w:bottom w:type="dxa" w:w="50"/>
              <w:right w:type="dxa" w:w="80"/>
            </w:tcMar>
            <w:vAlign w:val="center"/>
          </w:tcPr>
          <w:p>
            <w:pPr>
              <w:spacing w:after="0" w:line="250"/>
              <w:jc w:val="center"/>
            </w:pPr>
            <w:r>
              <w:rPr>
                <w:rFonts w:ascii="Arial" w:cs="Arial" w:eastAsia="Arial" w:hAnsi="Arial"/>
                <w:b/>
                <w:bCs/>
                <w:color w:val="FFFFFF"/>
                <w:sz w:val="14"/>
                <w:szCs w:val="14"/>
              </w:rPr>
              <w:t xml:space="preserve">Overlap (%)</w:t>
            </w:r>
          </w:p>
        </w:tc>
        <w:tc>
          <w:tcPr>
            <w:tcW w:type="dxa" w:w="2136"/>
            <w:tcBorders>
              <w:top w:val="single" w:color="A6A6A6" w:sz="4"/>
              <w:left w:val="single" w:color="A6A6A6" w:sz="4"/>
              <w:bottom w:val="single" w:color="A6A6A6" w:sz="4"/>
              <w:right w:val="single" w:color="A6A6A6" w:sz="4"/>
            </w:tcBorders>
            <w:shd w:fill="1F3864" w:color="auto" w:val="clear"/>
            <w:tcMar>
              <w:top w:type="dxa" w:w="50"/>
              <w:left w:type="dxa" w:w="80"/>
              <w:bottom w:type="dxa" w:w="50"/>
              <w:right w:type="dxa" w:w="80"/>
            </w:tcMar>
            <w:vAlign w:val="center"/>
          </w:tcPr>
          <w:p>
            <w:pPr>
              <w:spacing w:after="0" w:line="250"/>
              <w:jc w:val="center"/>
            </w:pPr>
            <w:r>
              <w:rPr>
                <w:rFonts w:ascii="Arial" w:cs="Arial" w:eastAsia="Arial" w:hAnsi="Arial"/>
                <w:b/>
                <w:bCs/>
                <w:color w:val="FFFFFF"/>
                <w:sz w:val="14"/>
                <w:szCs w:val="14"/>
              </w:rPr>
              <w:t xml:space="preserve">Comments</w:t>
            </w:r>
          </w:p>
        </w:tc>
      </w:tr>
      <w:tr>
        <w:trPr>
          <w:cantSplit/>
        </w:trPr>
        <w:tc>
          <w:tcPr>
            <w:tcW w:type="dxa" w:w="115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pPr>
            <w:r>
              <w:rPr>
                <w:rFonts w:ascii="Arial" w:cs="Arial" w:eastAsia="Arial" w:hAnsi="Arial"/>
                <w:sz w:val="14"/>
                <w:szCs w:val="14"/>
              </w:rPr>
              <w:t xml:space="preserve">PMD vs ChatGPT (Run 1)</w:t>
            </w:r>
          </w:p>
        </w:tc>
        <w:tc>
          <w:tcPr>
            <w:tcW w:type="dxa" w:w="9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pPr>
            <w:r>
              <w:rPr>
                <w:rFonts w:ascii="Arial" w:cs="Arial" w:eastAsia="Arial" w:hAnsi="Arial"/>
                <w:sz w:val="14"/>
                <w:szCs w:val="14"/>
              </w:rPr>
              <w:t xml:space="preserve">Long Method</w:t>
            </w:r>
          </w:p>
        </w:tc>
        <w:tc>
          <w:tcPr>
            <w:tcW w:type="dxa" w:w="92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r>
              <w:rPr>
                <w:rFonts w:ascii="Arial" w:cs="Arial" w:eastAsia="Arial" w:hAnsi="Arial"/>
                <w:sz w:val="14"/>
                <w:szCs w:val="14"/>
              </w:rPr>
              <w:t xml:space="preserve">7</w:t>
            </w:r>
          </w:p>
        </w:tc>
        <w:tc>
          <w:tcPr>
            <w:tcW w:type="dxa" w:w="10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r>
              <w:rPr>
                <w:rFonts w:ascii="Arial" w:cs="Arial" w:eastAsia="Arial" w:hAnsi="Arial"/>
                <w:sz w:val="14"/>
                <w:szCs w:val="14"/>
              </w:rPr>
              <w:t xml:space="preserve">7</w:t>
            </w:r>
          </w:p>
        </w:tc>
        <w:tc>
          <w:tcPr>
            <w:tcW w:type="dxa" w:w="78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r>
              <w:rPr>
                <w:rFonts w:ascii="Arial" w:cs="Arial" w:eastAsia="Arial" w:hAnsi="Arial"/>
                <w:sz w:val="14"/>
                <w:szCs w:val="14"/>
              </w:rPr>
              <w:t xml:space="preserve">5</w:t>
            </w:r>
          </w:p>
        </w:tc>
        <w:tc>
          <w:tcPr>
            <w:tcW w:type="dxa" w:w="7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r>
              <w:rPr>
                <w:rFonts w:ascii="Arial" w:cs="Arial" w:eastAsia="Arial" w:hAnsi="Arial"/>
                <w:sz w:val="14"/>
                <w:szCs w:val="14"/>
              </w:rPr>
              <w:t xml:space="preserve">2</w:t>
            </w:r>
          </w:p>
        </w:tc>
        <w:tc>
          <w:tcPr>
            <w:tcW w:type="dxa" w:w="64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r>
              <w:rPr>
                <w:rFonts w:ascii="Arial" w:cs="Arial" w:eastAsia="Arial" w:hAnsi="Arial"/>
                <w:sz w:val="14"/>
                <w:szCs w:val="14"/>
              </w:rPr>
              <w:t xml:space="preserve">2</w:t>
            </w:r>
          </w:p>
        </w:tc>
        <w:tc>
          <w:tcPr>
            <w:tcW w:type="dxa" w:w="8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r>
              <w:rPr>
                <w:rFonts w:ascii="Arial" w:cs="Arial" w:eastAsia="Arial" w:hAnsi="Arial"/>
                <w:sz w:val="14"/>
                <w:szCs w:val="14"/>
              </w:rPr>
              <w:t xml:space="preserve">55.6%</w:t>
            </w:r>
          </w:p>
        </w:tc>
        <w:tc>
          <w:tcPr>
            <w:tcW w:type="dxa" w:w="2136"/>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pPr>
            <w:r>
              <w:rPr>
                <w:rFonts w:ascii="Arial" w:cs="Arial" w:eastAsia="Arial" w:hAnsi="Arial"/>
                <w:sz w:val="14"/>
                <w:szCs w:val="14"/>
              </w:rPr>
              <w:t xml:space="preserve">Missed </w:t>
            </w:r>
            <w:r>
              <w:rPr>
                <w:rFonts w:ascii="Courier New" w:cs="Courier New" w:eastAsia="Courier New" w:hAnsi="Courier New"/>
                <w:sz w:val="12"/>
                <w:szCs w:val="12"/>
              </w:rPr>
              <w:t xml:space="preserve">Parser.parse</w:t>
            </w:r>
            <w:r>
              <w:rPr>
                <w:rFonts w:ascii="Arial" w:cs="Arial" w:eastAsia="Arial" w:hAnsi="Arial"/>
                <w:sz w:val="14"/>
                <w:szCs w:val="14"/>
              </w:rPr>
              <w:t xml:space="preserve"> and </w:t>
            </w:r>
            <w:r>
              <w:rPr>
                <w:rFonts w:ascii="Courier New" w:cs="Courier New" w:eastAsia="Courier New" w:hAnsi="Courier New"/>
                <w:sz w:val="12"/>
                <w:szCs w:val="12"/>
              </w:rPr>
              <w:t xml:space="preserve">adjustTableFormat</w:t>
            </w:r>
            <w:r>
              <w:rPr>
                <w:rFonts w:ascii="Arial" w:cs="Arial" w:eastAsia="Arial" w:hAnsi="Arial"/>
                <w:sz w:val="14"/>
                <w:szCs w:val="14"/>
              </w:rPr>
              <w:t xml:space="preserve">; added </w:t>
            </w:r>
            <w:r>
              <w:rPr>
                <w:rFonts w:ascii="Courier New" w:cs="Courier New" w:eastAsia="Courier New" w:hAnsi="Courier New"/>
                <w:sz w:val="12"/>
                <w:szCs w:val="12"/>
              </w:rPr>
              <w:t xml:space="preserve">printUsage</w:t>
            </w:r>
            <w:r>
              <w:rPr>
                <w:rFonts w:ascii="Arial" w:cs="Arial" w:eastAsia="Arial" w:hAnsi="Arial"/>
                <w:sz w:val="14"/>
                <w:szCs w:val="14"/>
              </w:rPr>
              <w:t xml:space="preserve"> (18 statements) and </w:t>
            </w:r>
            <w:r>
              <w:rPr>
                <w:rFonts w:ascii="Courier New" w:cs="Courier New" w:eastAsia="Courier New" w:hAnsi="Courier New"/>
                <w:sz w:val="12"/>
                <w:szCs w:val="12"/>
              </w:rPr>
              <w:t xml:space="preserve">parsePattern</w:t>
            </w:r>
            <w:r>
              <w:rPr>
                <w:rFonts w:ascii="Arial" w:cs="Arial" w:eastAsia="Arial" w:hAnsi="Arial"/>
                <w:sz w:val="14"/>
                <w:szCs w:val="14"/>
              </w:rPr>
              <w:t xml:space="preserve"> (28), both under PMD's 30.</w:t>
            </w:r>
          </w:p>
        </w:tc>
      </w:tr>
      <w:tr>
        <w:trPr>
          <w:cantSplit/>
        </w:trPr>
        <w:tc>
          <w:tcPr>
            <w:tcW w:type="dxa" w:w="115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pPr>
            <w:r>
              <w:rPr>
                <w:rFonts w:ascii="Arial" w:cs="Arial" w:eastAsia="Arial" w:hAnsi="Arial"/>
                <w:sz w:val="14"/>
                <w:szCs w:val="14"/>
              </w:rPr>
              <w:t xml:space="preserve">PMD vs ChatGPT (Run 1)</w:t>
            </w:r>
          </w:p>
        </w:tc>
        <w:tc>
          <w:tcPr>
            <w:tcW w:type="dxa" w:w="9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pPr>
            <w:r>
              <w:rPr>
                <w:rFonts w:ascii="Arial" w:cs="Arial" w:eastAsia="Arial" w:hAnsi="Arial"/>
                <w:sz w:val="14"/>
                <w:szCs w:val="14"/>
              </w:rPr>
              <w:t xml:space="preserve">God Class</w:t>
            </w:r>
          </w:p>
        </w:tc>
        <w:tc>
          <w:tcPr>
            <w:tcW w:type="dxa" w:w="92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r>
              <w:rPr>
                <w:rFonts w:ascii="Arial" w:cs="Arial" w:eastAsia="Arial" w:hAnsi="Arial"/>
                <w:sz w:val="14"/>
                <w:szCs w:val="14"/>
              </w:rPr>
              <w:t xml:space="preserve">5</w:t>
            </w:r>
          </w:p>
        </w:tc>
        <w:tc>
          <w:tcPr>
            <w:tcW w:type="dxa" w:w="10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r>
              <w:rPr>
                <w:rFonts w:ascii="Arial" w:cs="Arial" w:eastAsia="Arial" w:hAnsi="Arial"/>
                <w:sz w:val="14"/>
                <w:szCs w:val="14"/>
              </w:rPr>
              <w:t xml:space="preserve">1</w:t>
            </w:r>
          </w:p>
        </w:tc>
        <w:tc>
          <w:tcPr>
            <w:tcW w:type="dxa" w:w="78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r>
              <w:rPr>
                <w:rFonts w:ascii="Arial" w:cs="Arial" w:eastAsia="Arial" w:hAnsi="Arial"/>
                <w:sz w:val="14"/>
                <w:szCs w:val="14"/>
              </w:rPr>
              <w:t xml:space="preserve">1</w:t>
            </w:r>
          </w:p>
        </w:tc>
        <w:tc>
          <w:tcPr>
            <w:tcW w:type="dxa" w:w="7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r>
              <w:rPr>
                <w:rFonts w:ascii="Arial" w:cs="Arial" w:eastAsia="Arial" w:hAnsi="Arial"/>
                <w:sz w:val="14"/>
                <w:szCs w:val="14"/>
              </w:rPr>
              <w:t xml:space="preserve">4</w:t>
            </w:r>
          </w:p>
        </w:tc>
        <w:tc>
          <w:tcPr>
            <w:tcW w:type="dxa" w:w="64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r>
              <w:rPr>
                <w:rFonts w:ascii="Arial" w:cs="Arial" w:eastAsia="Arial" w:hAnsi="Arial"/>
                <w:sz w:val="14"/>
                <w:szCs w:val="14"/>
              </w:rPr>
              <w:t xml:space="preserve">0</w:t>
            </w:r>
          </w:p>
        </w:tc>
        <w:tc>
          <w:tcPr>
            <w:tcW w:type="dxa" w:w="8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r>
              <w:rPr>
                <w:rFonts w:ascii="Arial" w:cs="Arial" w:eastAsia="Arial" w:hAnsi="Arial"/>
                <w:sz w:val="14"/>
                <w:szCs w:val="14"/>
              </w:rPr>
              <w:t xml:space="preserve">20.0%</w:t>
            </w:r>
          </w:p>
        </w:tc>
        <w:tc>
          <w:tcPr>
            <w:tcW w:type="dxa" w:w="2136"/>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pPr>
            <w:r>
              <w:rPr>
                <w:rFonts w:ascii="Arial" w:cs="Arial" w:eastAsia="Arial" w:hAnsi="Arial"/>
                <w:sz w:val="14"/>
                <w:szCs w:val="14"/>
              </w:rPr>
              <w:t xml:space="preserve">Only </w:t>
            </w:r>
            <w:r>
              <w:rPr>
                <w:rFonts w:ascii="Courier New" w:cs="Courier New" w:eastAsia="Courier New" w:hAnsi="Courier New"/>
                <w:sz w:val="12"/>
                <w:szCs w:val="12"/>
              </w:rPr>
              <w:t xml:space="preserve">HelpFormatter</w:t>
            </w:r>
            <w:r>
              <w:rPr>
                <w:rFonts w:ascii="Arial" w:cs="Arial" w:eastAsia="Arial" w:hAnsi="Arial"/>
                <w:sz w:val="14"/>
                <w:szCs w:val="14"/>
              </w:rPr>
              <w:t xml:space="preserve">; PMD-only: </w:t>
            </w:r>
            <w:r>
              <w:rPr>
                <w:rFonts w:ascii="Courier New" w:cs="Courier New" w:eastAsia="Courier New" w:hAnsi="Courier New"/>
                <w:sz w:val="12"/>
                <w:szCs w:val="12"/>
              </w:rPr>
              <w:t xml:space="preserve">CommandLine</w:t>
            </w:r>
            <w:r>
              <w:rPr>
                <w:rFonts w:ascii="Arial" w:cs="Arial" w:eastAsia="Arial" w:hAnsi="Arial"/>
                <w:sz w:val="14"/>
                <w:szCs w:val="14"/>
              </w:rPr>
              <w:t xml:space="preserve">, </w:t>
            </w:r>
            <w:r>
              <w:rPr>
                <w:rFonts w:ascii="Courier New" w:cs="Courier New" w:eastAsia="Courier New" w:hAnsi="Courier New"/>
                <w:sz w:val="12"/>
                <w:szCs w:val="12"/>
              </w:rPr>
              <w:t xml:space="preserve">DefaultParser</w:t>
            </w:r>
            <w:r>
              <w:rPr>
                <w:rFonts w:ascii="Arial" w:cs="Arial" w:eastAsia="Arial" w:hAnsi="Arial"/>
                <w:sz w:val="14"/>
                <w:szCs w:val="14"/>
              </w:rPr>
              <w:t xml:space="preserve">, </w:t>
            </w:r>
            <w:r>
              <w:rPr>
                <w:rFonts w:ascii="Courier New" w:cs="Courier New" w:eastAsia="Courier New" w:hAnsi="Courier New"/>
                <w:sz w:val="12"/>
                <w:szCs w:val="12"/>
              </w:rPr>
              <w:t xml:space="preserve">Option</w:t>
            </w:r>
            <w:r>
              <w:rPr>
                <w:rFonts w:ascii="Arial" w:cs="Arial" w:eastAsia="Arial" w:hAnsi="Arial"/>
                <w:sz w:val="14"/>
                <w:szCs w:val="14"/>
              </w:rPr>
              <w:t xml:space="preserve">, </w:t>
            </w:r>
            <w:r>
              <w:rPr>
                <w:rFonts w:ascii="Courier New" w:cs="Courier New" w:eastAsia="Courier New" w:hAnsi="Courier New"/>
                <w:sz w:val="12"/>
                <w:szCs w:val="12"/>
              </w:rPr>
              <w:t xml:space="preserve">Parser</w:t>
            </w:r>
            <w:r>
              <w:rPr>
                <w:rFonts w:ascii="Arial" w:cs="Arial" w:eastAsia="Arial" w:hAnsi="Arial"/>
                <w:sz w:val="14"/>
                <w:szCs w:val="14"/>
              </w:rPr>
              <w:t xml:space="preserve">.</w:t>
            </w:r>
          </w:p>
        </w:tc>
      </w:tr>
      <w:tr>
        <w:trPr>
          <w:cantSplit/>
        </w:trPr>
        <w:tc>
          <w:tcPr>
            <w:tcW w:type="dxa" w:w="115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pPr>
            <w:r>
              <w:rPr>
                <w:rFonts w:ascii="Arial" w:cs="Arial" w:eastAsia="Arial" w:hAnsi="Arial"/>
                <w:sz w:val="14"/>
                <w:szCs w:val="14"/>
              </w:rPr>
              <w:t xml:space="preserve">PMD vs ChatGPT (Run 1)</w:t>
            </w:r>
          </w:p>
        </w:tc>
        <w:tc>
          <w:tcPr>
            <w:tcW w:type="dxa" w:w="9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pPr>
            <w:r>
              <w:rPr>
                <w:rFonts w:ascii="Arial" w:cs="Arial" w:eastAsia="Arial" w:hAnsi="Arial"/>
                <w:sz w:val="14"/>
                <w:szCs w:val="14"/>
              </w:rPr>
              <w:t xml:space="preserve">Long Param. List</w:t>
            </w:r>
          </w:p>
        </w:tc>
        <w:tc>
          <w:tcPr>
            <w:tcW w:type="dxa" w:w="92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r>
              <w:rPr>
                <w:rFonts w:ascii="Arial" w:cs="Arial" w:eastAsia="Arial" w:hAnsi="Arial"/>
                <w:sz w:val="14"/>
                <w:szCs w:val="14"/>
              </w:rPr>
              <w:t xml:space="preserve">10</w:t>
            </w:r>
          </w:p>
        </w:tc>
        <w:tc>
          <w:tcPr>
            <w:tcW w:type="dxa" w:w="10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r>
              <w:rPr>
                <w:rFonts w:ascii="Arial" w:cs="Arial" w:eastAsia="Arial" w:hAnsi="Arial"/>
                <w:sz w:val="14"/>
                <w:szCs w:val="14"/>
              </w:rPr>
              <w:t xml:space="preserve">3</w:t>
            </w:r>
          </w:p>
        </w:tc>
        <w:tc>
          <w:tcPr>
            <w:tcW w:type="dxa" w:w="78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r>
              <w:rPr>
                <w:rFonts w:ascii="Arial" w:cs="Arial" w:eastAsia="Arial" w:hAnsi="Arial"/>
                <w:sz w:val="14"/>
                <w:szCs w:val="14"/>
              </w:rPr>
              <w:t xml:space="preserve">3</w:t>
            </w:r>
          </w:p>
        </w:tc>
        <w:tc>
          <w:tcPr>
            <w:tcW w:type="dxa" w:w="7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r>
              <w:rPr>
                <w:rFonts w:ascii="Arial" w:cs="Arial" w:eastAsia="Arial" w:hAnsi="Arial"/>
                <w:sz w:val="14"/>
                <w:szCs w:val="14"/>
              </w:rPr>
              <w:t xml:space="preserve">7</w:t>
            </w:r>
          </w:p>
        </w:tc>
        <w:tc>
          <w:tcPr>
            <w:tcW w:type="dxa" w:w="64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r>
              <w:rPr>
                <w:rFonts w:ascii="Arial" w:cs="Arial" w:eastAsia="Arial" w:hAnsi="Arial"/>
                <w:sz w:val="14"/>
                <w:szCs w:val="14"/>
              </w:rPr>
              <w:t xml:space="preserve">0</w:t>
            </w:r>
          </w:p>
        </w:tc>
        <w:tc>
          <w:tcPr>
            <w:tcW w:type="dxa" w:w="8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r>
              <w:rPr>
                <w:rFonts w:ascii="Arial" w:cs="Arial" w:eastAsia="Arial" w:hAnsi="Arial"/>
                <w:sz w:val="14"/>
                <w:szCs w:val="14"/>
              </w:rPr>
              <w:t xml:space="preserve">30.0%</w:t>
            </w:r>
          </w:p>
        </w:tc>
        <w:tc>
          <w:tcPr>
            <w:tcW w:type="dxa" w:w="2136"/>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pPr>
            <w:r>
              <w:rPr>
                <w:rFonts w:ascii="Arial" w:cs="Arial" w:eastAsia="Arial" w:hAnsi="Arial"/>
                <w:sz w:val="14"/>
                <w:szCs w:val="14"/>
              </w:rPr>
              <w:t xml:space="preserve">Only the 6-, 8- and 9-parameter </w:t>
            </w:r>
            <w:r>
              <w:rPr>
                <w:rFonts w:ascii="Courier New" w:cs="Courier New" w:eastAsia="Courier New" w:hAnsi="Courier New"/>
                <w:sz w:val="12"/>
                <w:szCs w:val="12"/>
              </w:rPr>
              <w:t xml:space="preserve">printHelp</w:t>
            </w:r>
            <w:r>
              <w:rPr>
                <w:rFonts w:ascii="Arial" w:cs="Arial" w:eastAsia="Arial" w:hAnsi="Arial"/>
                <w:sz w:val="14"/>
                <w:szCs w:val="14"/>
              </w:rPr>
              <w:t xml:space="preserve">; PMD also flags seven 5-parameter methods.</w:t>
            </w:r>
          </w:p>
        </w:tc>
      </w:tr>
      <w:tr>
        <w:trPr>
          <w:cantSplit/>
        </w:trPr>
        <w:tc>
          <w:tcPr>
            <w:tcW w:type="dxa" w:w="115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pPr>
            <w:r>
              <w:rPr>
                <w:rFonts w:ascii="Arial" w:cs="Arial" w:eastAsia="Arial" w:hAnsi="Arial"/>
                <w:sz w:val="14"/>
                <w:szCs w:val="14"/>
              </w:rPr>
              <w:t xml:space="preserve">PMD vs DeepSeek (Run 1)</w:t>
            </w:r>
          </w:p>
        </w:tc>
        <w:tc>
          <w:tcPr>
            <w:tcW w:type="dxa" w:w="9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pPr>
            <w:r>
              <w:rPr>
                <w:rFonts w:ascii="Arial" w:cs="Arial" w:eastAsia="Arial" w:hAnsi="Arial"/>
                <w:sz w:val="14"/>
                <w:szCs w:val="14"/>
              </w:rPr>
              <w:t xml:space="preserve">Long Method</w:t>
            </w:r>
          </w:p>
        </w:tc>
        <w:tc>
          <w:tcPr>
            <w:tcW w:type="dxa" w:w="92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r>
              <w:rPr>
                <w:rFonts w:ascii="Arial" w:cs="Arial" w:eastAsia="Arial" w:hAnsi="Arial"/>
                <w:sz w:val="14"/>
                <w:szCs w:val="14"/>
              </w:rPr>
              <w:t xml:space="preserve">7</w:t>
            </w:r>
          </w:p>
        </w:tc>
        <w:tc>
          <w:tcPr>
            <w:tcW w:type="dxa" w:w="10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r>
              <w:rPr>
                <w:rFonts w:ascii="Arial" w:cs="Arial" w:eastAsia="Arial" w:hAnsi="Arial"/>
                <w:sz w:val="14"/>
                <w:szCs w:val="14"/>
              </w:rPr>
              <w:t xml:space="preserve">11</w:t>
            </w:r>
          </w:p>
        </w:tc>
        <w:tc>
          <w:tcPr>
            <w:tcW w:type="dxa" w:w="78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r>
              <w:rPr>
                <w:rFonts w:ascii="Arial" w:cs="Arial" w:eastAsia="Arial" w:hAnsi="Arial"/>
                <w:sz w:val="14"/>
                <w:szCs w:val="14"/>
              </w:rPr>
              <w:t xml:space="preserve">6</w:t>
            </w:r>
          </w:p>
        </w:tc>
        <w:tc>
          <w:tcPr>
            <w:tcW w:type="dxa" w:w="7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r>
              <w:rPr>
                <w:rFonts w:ascii="Arial" w:cs="Arial" w:eastAsia="Arial" w:hAnsi="Arial"/>
                <w:sz w:val="14"/>
                <w:szCs w:val="14"/>
              </w:rPr>
              <w:t xml:space="preserve">1</w:t>
            </w:r>
          </w:p>
        </w:tc>
        <w:tc>
          <w:tcPr>
            <w:tcW w:type="dxa" w:w="64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r>
              <w:rPr>
                <w:rFonts w:ascii="Arial" w:cs="Arial" w:eastAsia="Arial" w:hAnsi="Arial"/>
                <w:sz w:val="14"/>
                <w:szCs w:val="14"/>
              </w:rPr>
              <w:t xml:space="preserve">5</w:t>
            </w:r>
          </w:p>
        </w:tc>
        <w:tc>
          <w:tcPr>
            <w:tcW w:type="dxa" w:w="8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r>
              <w:rPr>
                <w:rFonts w:ascii="Arial" w:cs="Arial" w:eastAsia="Arial" w:hAnsi="Arial"/>
                <w:sz w:val="14"/>
                <w:szCs w:val="14"/>
              </w:rPr>
              <w:t xml:space="preserve">50.0%</w:t>
            </w:r>
          </w:p>
        </w:tc>
        <w:tc>
          <w:tcPr>
            <w:tcW w:type="dxa" w:w="2136"/>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pPr>
            <w:r>
              <w:rPr>
                <w:rFonts w:ascii="Arial" w:cs="Arial" w:eastAsia="Arial" w:hAnsi="Arial"/>
                <w:sz w:val="14"/>
                <w:szCs w:val="14"/>
              </w:rPr>
              <w:t xml:space="preserve">Missed only </w:t>
            </w:r>
            <w:r>
              <w:rPr>
                <w:rFonts w:ascii="Courier New" w:cs="Courier New" w:eastAsia="Courier New" w:hAnsi="Courier New"/>
                <w:sz w:val="12"/>
                <w:szCs w:val="12"/>
              </w:rPr>
              <w:t xml:space="preserve">TextStyle.pad</w:t>
            </w:r>
            <w:r>
              <w:rPr>
                <w:rFonts w:ascii="Arial" w:cs="Arial" w:eastAsia="Arial" w:hAnsi="Arial"/>
                <w:sz w:val="14"/>
                <w:szCs w:val="14"/>
              </w:rPr>
              <w:t xml:space="preserve">; added 5 methods below PMD's threshold (12–28 statements).</w:t>
            </w:r>
          </w:p>
        </w:tc>
      </w:tr>
      <w:tr>
        <w:trPr>
          <w:cantSplit/>
        </w:trPr>
        <w:tc>
          <w:tcPr>
            <w:tcW w:type="dxa" w:w="115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pPr>
            <w:r>
              <w:rPr>
                <w:rFonts w:ascii="Arial" w:cs="Arial" w:eastAsia="Arial" w:hAnsi="Arial"/>
                <w:sz w:val="14"/>
                <w:szCs w:val="14"/>
              </w:rPr>
              <w:t xml:space="preserve">PMD vs DeepSeek (Run 1)</w:t>
            </w:r>
          </w:p>
        </w:tc>
        <w:tc>
          <w:tcPr>
            <w:tcW w:type="dxa" w:w="9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pPr>
            <w:r>
              <w:rPr>
                <w:rFonts w:ascii="Arial" w:cs="Arial" w:eastAsia="Arial" w:hAnsi="Arial"/>
                <w:sz w:val="14"/>
                <w:szCs w:val="14"/>
              </w:rPr>
              <w:t xml:space="preserve">God Class</w:t>
            </w:r>
          </w:p>
        </w:tc>
        <w:tc>
          <w:tcPr>
            <w:tcW w:type="dxa" w:w="92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r>
              <w:rPr>
                <w:rFonts w:ascii="Arial" w:cs="Arial" w:eastAsia="Arial" w:hAnsi="Arial"/>
                <w:sz w:val="14"/>
                <w:szCs w:val="14"/>
              </w:rPr>
              <w:t xml:space="preserve">5</w:t>
            </w:r>
          </w:p>
        </w:tc>
        <w:tc>
          <w:tcPr>
            <w:tcW w:type="dxa" w:w="10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r>
              <w:rPr>
                <w:rFonts w:ascii="Arial" w:cs="Arial" w:eastAsia="Arial" w:hAnsi="Arial"/>
                <w:sz w:val="14"/>
                <w:szCs w:val="14"/>
              </w:rPr>
              <w:t xml:space="preserve">5</w:t>
            </w:r>
          </w:p>
        </w:tc>
        <w:tc>
          <w:tcPr>
            <w:tcW w:type="dxa" w:w="78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r>
              <w:rPr>
                <w:rFonts w:ascii="Arial" w:cs="Arial" w:eastAsia="Arial" w:hAnsi="Arial"/>
                <w:sz w:val="14"/>
                <w:szCs w:val="14"/>
              </w:rPr>
              <w:t xml:space="preserve">4</w:t>
            </w:r>
          </w:p>
        </w:tc>
        <w:tc>
          <w:tcPr>
            <w:tcW w:type="dxa" w:w="7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r>
              <w:rPr>
                <w:rFonts w:ascii="Arial" w:cs="Arial" w:eastAsia="Arial" w:hAnsi="Arial"/>
                <w:sz w:val="14"/>
                <w:szCs w:val="14"/>
              </w:rPr>
              <w:t xml:space="preserve">1</w:t>
            </w:r>
          </w:p>
        </w:tc>
        <w:tc>
          <w:tcPr>
            <w:tcW w:type="dxa" w:w="64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r>
              <w:rPr>
                <w:rFonts w:ascii="Arial" w:cs="Arial" w:eastAsia="Arial" w:hAnsi="Arial"/>
                <w:sz w:val="14"/>
                <w:szCs w:val="14"/>
              </w:rPr>
              <w:t xml:space="preserve">1</w:t>
            </w:r>
          </w:p>
        </w:tc>
        <w:tc>
          <w:tcPr>
            <w:tcW w:type="dxa" w:w="8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r>
              <w:rPr>
                <w:rFonts w:ascii="Arial" w:cs="Arial" w:eastAsia="Arial" w:hAnsi="Arial"/>
                <w:sz w:val="14"/>
                <w:szCs w:val="14"/>
              </w:rPr>
              <w:t xml:space="preserve">66.7%</w:t>
            </w:r>
          </w:p>
        </w:tc>
        <w:tc>
          <w:tcPr>
            <w:tcW w:type="dxa" w:w="2136"/>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pPr>
            <w:r>
              <w:rPr>
                <w:rFonts w:ascii="Arial" w:cs="Arial" w:eastAsia="Arial" w:hAnsi="Arial"/>
                <w:sz w:val="14"/>
                <w:szCs w:val="14"/>
              </w:rPr>
              <w:t xml:space="preserve">Missed </w:t>
            </w:r>
            <w:r>
              <w:rPr>
                <w:rFonts w:ascii="Courier New" w:cs="Courier New" w:eastAsia="Courier New" w:hAnsi="Courier New"/>
                <w:sz w:val="12"/>
                <w:szCs w:val="12"/>
              </w:rPr>
              <w:t xml:space="preserve">Parser</w:t>
            </w:r>
            <w:r>
              <w:rPr>
                <w:rFonts w:ascii="Arial" w:cs="Arial" w:eastAsia="Arial" w:hAnsi="Arial"/>
                <w:sz w:val="14"/>
                <w:szCs w:val="14"/>
              </w:rPr>
              <w:t xml:space="preserve">; added </w:t>
            </w:r>
            <w:r>
              <w:rPr>
                <w:rFonts w:ascii="Courier New" w:cs="Courier New" w:eastAsia="Courier New" w:hAnsi="Courier New"/>
                <w:sz w:val="12"/>
                <w:szCs w:val="12"/>
              </w:rPr>
              <w:t xml:space="preserve">TextHelpAppendable</w:t>
            </w:r>
            <w:r>
              <w:rPr>
                <w:rFonts w:ascii="Arial" w:cs="Arial" w:eastAsia="Arial" w:hAnsi="Arial"/>
                <w:sz w:val="14"/>
                <w:szCs w:val="14"/>
              </w:rPr>
              <w:t xml:space="preserve">.</w:t>
            </w:r>
          </w:p>
        </w:tc>
      </w:tr>
      <w:tr>
        <w:trPr>
          <w:cantSplit/>
        </w:trPr>
        <w:tc>
          <w:tcPr>
            <w:tcW w:type="dxa" w:w="115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pPr>
            <w:r>
              <w:rPr>
                <w:rFonts w:ascii="Arial" w:cs="Arial" w:eastAsia="Arial" w:hAnsi="Arial"/>
                <w:sz w:val="14"/>
                <w:szCs w:val="14"/>
              </w:rPr>
              <w:t xml:space="preserve">PMD vs DeepSeek (Run 1)</w:t>
            </w:r>
          </w:p>
        </w:tc>
        <w:tc>
          <w:tcPr>
            <w:tcW w:type="dxa" w:w="9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pPr>
            <w:r>
              <w:rPr>
                <w:rFonts w:ascii="Arial" w:cs="Arial" w:eastAsia="Arial" w:hAnsi="Arial"/>
                <w:sz w:val="14"/>
                <w:szCs w:val="14"/>
              </w:rPr>
              <w:t xml:space="preserve">Long Param. List</w:t>
            </w:r>
          </w:p>
        </w:tc>
        <w:tc>
          <w:tcPr>
            <w:tcW w:type="dxa" w:w="92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r>
              <w:rPr>
                <w:rFonts w:ascii="Arial" w:cs="Arial" w:eastAsia="Arial" w:hAnsi="Arial"/>
                <w:sz w:val="14"/>
                <w:szCs w:val="14"/>
              </w:rPr>
              <w:t xml:space="preserve">10</w:t>
            </w:r>
          </w:p>
        </w:tc>
        <w:tc>
          <w:tcPr>
            <w:tcW w:type="dxa" w:w="10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r>
              <w:rPr>
                <w:rFonts w:ascii="Arial" w:cs="Arial" w:eastAsia="Arial" w:hAnsi="Arial"/>
                <w:sz w:val="14"/>
                <w:szCs w:val="14"/>
              </w:rPr>
              <w:t xml:space="preserve">10</w:t>
            </w:r>
          </w:p>
        </w:tc>
        <w:tc>
          <w:tcPr>
            <w:tcW w:type="dxa" w:w="78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r>
              <w:rPr>
                <w:rFonts w:ascii="Arial" w:cs="Arial" w:eastAsia="Arial" w:hAnsi="Arial"/>
                <w:sz w:val="14"/>
                <w:szCs w:val="14"/>
              </w:rPr>
              <w:t xml:space="preserve">5</w:t>
            </w:r>
          </w:p>
        </w:tc>
        <w:tc>
          <w:tcPr>
            <w:tcW w:type="dxa" w:w="7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r>
              <w:rPr>
                <w:rFonts w:ascii="Arial" w:cs="Arial" w:eastAsia="Arial" w:hAnsi="Arial"/>
                <w:sz w:val="14"/>
                <w:szCs w:val="14"/>
              </w:rPr>
              <w:t xml:space="preserve">5</w:t>
            </w:r>
          </w:p>
        </w:tc>
        <w:tc>
          <w:tcPr>
            <w:tcW w:type="dxa" w:w="64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r>
              <w:rPr>
                <w:rFonts w:ascii="Arial" w:cs="Arial" w:eastAsia="Arial" w:hAnsi="Arial"/>
                <w:sz w:val="14"/>
                <w:szCs w:val="14"/>
              </w:rPr>
              <w:t xml:space="preserve">5</w:t>
            </w:r>
          </w:p>
        </w:tc>
        <w:tc>
          <w:tcPr>
            <w:tcW w:type="dxa" w:w="8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r>
              <w:rPr>
                <w:rFonts w:ascii="Arial" w:cs="Arial" w:eastAsia="Arial" w:hAnsi="Arial"/>
                <w:sz w:val="14"/>
                <w:szCs w:val="14"/>
              </w:rPr>
              <w:t xml:space="preserve">33.3%</w:t>
            </w:r>
          </w:p>
        </w:tc>
        <w:tc>
          <w:tcPr>
            <w:tcW w:type="dxa" w:w="2136"/>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pPr>
            <w:r>
              <w:rPr>
                <w:rFonts w:ascii="Arial" w:cs="Arial" w:eastAsia="Arial" w:hAnsi="Arial"/>
                <w:sz w:val="14"/>
                <w:szCs w:val="14"/>
              </w:rPr>
              <w:t xml:space="preserve">Matched all </w:t>
            </w:r>
            <w:r>
              <w:rPr>
                <w:rFonts w:ascii="Courier New" w:cs="Courier New" w:eastAsia="Courier New" w:hAnsi="Courier New"/>
                <w:sz w:val="12"/>
                <w:szCs w:val="12"/>
              </w:rPr>
              <w:t xml:space="preserve">printHelp</w:t>
            </w:r>
            <w:r>
              <w:rPr>
                <w:rFonts w:ascii="Arial" w:cs="Arial" w:eastAsia="Arial" w:hAnsi="Arial"/>
                <w:sz w:val="14"/>
                <w:szCs w:val="14"/>
              </w:rPr>
              <w:t xml:space="preserve"> overloads and </w:t>
            </w:r>
            <w:r>
              <w:rPr>
                <w:rFonts w:ascii="Courier New" w:cs="Courier New" w:eastAsia="Courier New" w:hAnsi="Courier New"/>
                <w:sz w:val="12"/>
                <w:szCs w:val="12"/>
              </w:rPr>
              <w:t xml:space="preserve">appendOptions</w:t>
            </w:r>
            <w:r>
              <w:rPr>
                <w:rFonts w:ascii="Arial" w:cs="Arial" w:eastAsia="Arial" w:hAnsi="Arial"/>
                <w:sz w:val="14"/>
                <w:szCs w:val="14"/>
              </w:rPr>
              <w:t xml:space="preserve">; added 3–4-parameter methods; missed </w:t>
            </w:r>
            <w:r>
              <w:rPr>
                <w:rFonts w:ascii="Courier New" w:cs="Courier New" w:eastAsia="Courier New" w:hAnsi="Courier New"/>
                <w:sz w:val="12"/>
                <w:szCs w:val="12"/>
              </w:rPr>
              <w:t xml:space="preserve">printOptions</w:t>
            </w:r>
            <w:r>
              <w:rPr>
                <w:rFonts w:ascii="Arial" w:cs="Arial" w:eastAsia="Arial" w:hAnsi="Arial"/>
                <w:sz w:val="14"/>
                <w:szCs w:val="14"/>
              </w:rPr>
              <w:t xml:space="preserve">, </w:t>
            </w:r>
            <w:r>
              <w:rPr>
                <w:rFonts w:ascii="Courier New" w:cs="Courier New" w:eastAsia="Courier New" w:hAnsi="Courier New"/>
                <w:sz w:val="12"/>
                <w:szCs w:val="12"/>
              </w:rPr>
              <w:t xml:space="preserve">renderOptions</w:t>
            </w:r>
            <w:r>
              <w:rPr>
                <w:rFonts w:ascii="Arial" w:cs="Arial" w:eastAsia="Arial" w:hAnsi="Arial"/>
                <w:sz w:val="14"/>
                <w:szCs w:val="14"/>
              </w:rPr>
              <w:t xml:space="preserve"> and both </w:t>
            </w:r>
            <w:r>
              <w:rPr>
                <w:rFonts w:ascii="Courier New" w:cs="Courier New" w:eastAsia="Courier New" w:hAnsi="Courier New"/>
                <w:sz w:val="12"/>
                <w:szCs w:val="12"/>
              </w:rPr>
              <w:t xml:space="preserve">AbstractHelpFormatter</w:t>
            </w:r>
            <w:r>
              <w:rPr>
                <w:rFonts w:ascii="Arial" w:cs="Arial" w:eastAsia="Arial" w:hAnsi="Arial"/>
                <w:sz w:val="14"/>
                <w:szCs w:val="14"/>
              </w:rPr>
              <w:t xml:space="preserve"> methods.</w:t>
            </w:r>
          </w:p>
        </w:tc>
      </w:tr>
    </w:tbl>
    <w:p>
      <w:pPr>
        <w:spacing w:after="160" w:before="60"/>
        <w:jc w:val="center"/>
      </w:pPr>
      <w:r>
        <w:rPr>
          <w:rFonts w:ascii="Arial" w:cs="Arial" w:eastAsia="Arial" w:hAnsi="Arial"/>
          <w:i/>
          <w:iCs/>
          <w:sz w:val="18"/>
          <w:szCs w:val="18"/>
        </w:rPr>
        <w:t xml:space="preserve">Table 1: Detection Comparison Summary</w:t>
      </w:r>
    </w:p>
    <w:p>
      <w:pPr>
        <w:pStyle w:val="Heading2"/>
        <w:keepNext/>
        <w:spacing w:after="80" w:before="200"/>
      </w:pPr>
      <w:r>
        <w:rPr>
          <w:rFonts w:ascii="Arial" w:cs="Arial" w:eastAsia="Arial" w:hAnsi="Arial"/>
        </w:rPr>
        <w:t xml:space="preserve">Table 2: LLM Reliability and Explanation Quality Summary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1450"/>
        <w:gridCol w:w="900"/>
        <w:gridCol w:w="1000"/>
        <w:gridCol w:w="900"/>
        <w:gridCol w:w="1000"/>
        <w:gridCol w:w="1350"/>
        <w:gridCol w:w="1426"/>
      </w:tblGrid>
      <w:tr>
        <w:trPr>
          <w:tblHeader/>
        </w:trPr>
        <w:tc>
          <w:tcPr>
            <w:tcW w:type="dxa" w:w="1000"/>
            <w:tcBorders>
              <w:top w:val="single" w:color="A6A6A6" w:sz="4"/>
              <w:left w:val="single" w:color="A6A6A6" w:sz="4"/>
              <w:bottom w:val="single" w:color="A6A6A6" w:sz="4"/>
              <w:right w:val="single" w:color="A6A6A6" w:sz="4"/>
            </w:tcBorders>
            <w:shd w:fill="1F3864" w:color="auto" w:val="clear"/>
            <w:tcMar>
              <w:top w:type="dxa" w:w="50"/>
              <w:left w:type="dxa" w:w="80"/>
              <w:bottom w:type="dxa" w:w="50"/>
              <w:right w:type="dxa" w:w="80"/>
            </w:tcMar>
            <w:vAlign w:val="center"/>
          </w:tcPr>
          <w:p>
            <w:pPr>
              <w:spacing w:after="0" w:line="250"/>
              <w:jc w:val="center"/>
            </w:pPr>
            <w:r>
              <w:rPr>
                <w:rFonts w:ascii="Arial" w:cs="Arial" w:eastAsia="Arial" w:hAnsi="Arial"/>
                <w:b/>
                <w:bCs/>
                <w:color w:val="FFFFFF"/>
                <w:sz w:val="16"/>
                <w:szCs w:val="16"/>
              </w:rPr>
              <w:t xml:space="preserve">LLM</w:t>
            </w:r>
          </w:p>
        </w:tc>
        <w:tc>
          <w:tcPr>
            <w:tcW w:type="dxa" w:w="1450"/>
            <w:tcBorders>
              <w:top w:val="single" w:color="A6A6A6" w:sz="4"/>
              <w:left w:val="single" w:color="A6A6A6" w:sz="4"/>
              <w:bottom w:val="single" w:color="A6A6A6" w:sz="4"/>
              <w:right w:val="single" w:color="A6A6A6" w:sz="4"/>
            </w:tcBorders>
            <w:shd w:fill="1F3864" w:color="auto" w:val="clear"/>
            <w:tcMar>
              <w:top w:type="dxa" w:w="50"/>
              <w:left w:type="dxa" w:w="80"/>
              <w:bottom w:type="dxa" w:w="50"/>
              <w:right w:type="dxa" w:w="80"/>
            </w:tcMar>
            <w:vAlign w:val="center"/>
          </w:tcPr>
          <w:p>
            <w:pPr>
              <w:spacing w:after="0" w:line="250"/>
              <w:jc w:val="center"/>
            </w:pPr>
            <w:r>
              <w:rPr>
                <w:rFonts w:ascii="Arial" w:cs="Arial" w:eastAsia="Arial" w:hAnsi="Arial"/>
                <w:b/>
                <w:bCs/>
                <w:color w:val="FFFFFF"/>
                <w:sz w:val="16"/>
                <w:szCs w:val="16"/>
              </w:rPr>
              <w:t xml:space="preserve">Smell Type</w:t>
            </w:r>
          </w:p>
        </w:tc>
        <w:tc>
          <w:tcPr>
            <w:tcW w:type="dxa" w:w="900"/>
            <w:tcBorders>
              <w:top w:val="single" w:color="A6A6A6" w:sz="4"/>
              <w:left w:val="single" w:color="A6A6A6" w:sz="4"/>
              <w:bottom w:val="single" w:color="A6A6A6" w:sz="4"/>
              <w:right w:val="single" w:color="A6A6A6" w:sz="4"/>
            </w:tcBorders>
            <w:shd w:fill="1F3864" w:color="auto" w:val="clear"/>
            <w:tcMar>
              <w:top w:type="dxa" w:w="50"/>
              <w:left w:type="dxa" w:w="80"/>
              <w:bottom w:type="dxa" w:w="50"/>
              <w:right w:type="dxa" w:w="80"/>
            </w:tcMar>
            <w:vAlign w:val="center"/>
          </w:tcPr>
          <w:p>
            <w:pPr>
              <w:spacing w:after="0" w:line="250"/>
              <w:jc w:val="center"/>
            </w:pPr>
            <w:r>
              <w:rPr>
                <w:rFonts w:ascii="Arial" w:cs="Arial" w:eastAsia="Arial" w:hAnsi="Arial"/>
                <w:b/>
                <w:bCs/>
                <w:color w:val="FFFFFF"/>
                <w:sz w:val="16"/>
                <w:szCs w:val="16"/>
              </w:rPr>
              <w:t xml:space="preserve">1 Run Only</w:t>
            </w:r>
          </w:p>
        </w:tc>
        <w:tc>
          <w:tcPr>
            <w:tcW w:type="dxa" w:w="1000"/>
            <w:tcBorders>
              <w:top w:val="single" w:color="A6A6A6" w:sz="4"/>
              <w:left w:val="single" w:color="A6A6A6" w:sz="4"/>
              <w:bottom w:val="single" w:color="A6A6A6" w:sz="4"/>
              <w:right w:val="single" w:color="A6A6A6" w:sz="4"/>
            </w:tcBorders>
            <w:shd w:fill="1F3864" w:color="auto" w:val="clear"/>
            <w:tcMar>
              <w:top w:type="dxa" w:w="50"/>
              <w:left w:type="dxa" w:w="80"/>
              <w:bottom w:type="dxa" w:w="50"/>
              <w:right w:type="dxa" w:w="80"/>
            </w:tcMar>
            <w:vAlign w:val="center"/>
          </w:tcPr>
          <w:p>
            <w:pPr>
              <w:spacing w:after="0" w:line="250"/>
              <w:jc w:val="center"/>
            </w:pPr>
            <w:r>
              <w:rPr>
                <w:rFonts w:ascii="Arial" w:cs="Arial" w:eastAsia="Arial" w:hAnsi="Arial"/>
                <w:b/>
                <w:bCs/>
                <w:color w:val="FFFFFF"/>
                <w:sz w:val="16"/>
                <w:szCs w:val="16"/>
              </w:rPr>
              <w:t xml:space="preserve">Exactly 2 Runs</w:t>
            </w:r>
          </w:p>
        </w:tc>
        <w:tc>
          <w:tcPr>
            <w:tcW w:type="dxa" w:w="900"/>
            <w:tcBorders>
              <w:top w:val="single" w:color="A6A6A6" w:sz="4"/>
              <w:left w:val="single" w:color="A6A6A6" w:sz="4"/>
              <w:bottom w:val="single" w:color="A6A6A6" w:sz="4"/>
              <w:right w:val="single" w:color="A6A6A6" w:sz="4"/>
            </w:tcBorders>
            <w:shd w:fill="1F3864" w:color="auto" w:val="clear"/>
            <w:tcMar>
              <w:top w:type="dxa" w:w="50"/>
              <w:left w:type="dxa" w:w="80"/>
              <w:bottom w:type="dxa" w:w="50"/>
              <w:right w:type="dxa" w:w="80"/>
            </w:tcMar>
            <w:vAlign w:val="center"/>
          </w:tcPr>
          <w:p>
            <w:pPr>
              <w:spacing w:after="0" w:line="250"/>
              <w:jc w:val="center"/>
            </w:pPr>
            <w:r>
              <w:rPr>
                <w:rFonts w:ascii="Arial" w:cs="Arial" w:eastAsia="Arial" w:hAnsi="Arial"/>
                <w:b/>
                <w:bCs/>
                <w:color w:val="FFFFFF"/>
                <w:sz w:val="16"/>
                <w:szCs w:val="16"/>
              </w:rPr>
              <w:t xml:space="preserve">All 3 Runs</w:t>
            </w:r>
          </w:p>
        </w:tc>
        <w:tc>
          <w:tcPr>
            <w:tcW w:type="dxa" w:w="1000"/>
            <w:tcBorders>
              <w:top w:val="single" w:color="A6A6A6" w:sz="4"/>
              <w:left w:val="single" w:color="A6A6A6" w:sz="4"/>
              <w:bottom w:val="single" w:color="A6A6A6" w:sz="4"/>
              <w:right w:val="single" w:color="A6A6A6" w:sz="4"/>
            </w:tcBorders>
            <w:shd w:fill="1F3864" w:color="auto" w:val="clear"/>
            <w:tcMar>
              <w:top w:type="dxa" w:w="50"/>
              <w:left w:type="dxa" w:w="80"/>
              <w:bottom w:type="dxa" w:w="50"/>
              <w:right w:type="dxa" w:w="80"/>
            </w:tcMar>
            <w:vAlign w:val="center"/>
          </w:tcPr>
          <w:p>
            <w:pPr>
              <w:spacing w:after="0" w:line="250"/>
              <w:jc w:val="center"/>
            </w:pPr>
            <w:r>
              <w:rPr>
                <w:rFonts w:ascii="Arial" w:cs="Arial" w:eastAsia="Arial" w:hAnsi="Arial"/>
                <w:b/>
                <w:bCs/>
                <w:color w:val="FFFFFF"/>
                <w:sz w:val="16"/>
                <w:szCs w:val="16"/>
              </w:rPr>
              <w:t xml:space="preserve">Total Distinct</w:t>
            </w:r>
          </w:p>
        </w:tc>
        <w:tc>
          <w:tcPr>
            <w:tcW w:type="dxa" w:w="1350"/>
            <w:tcBorders>
              <w:top w:val="single" w:color="A6A6A6" w:sz="4"/>
              <w:left w:val="single" w:color="A6A6A6" w:sz="4"/>
              <w:bottom w:val="single" w:color="A6A6A6" w:sz="4"/>
              <w:right w:val="single" w:color="A6A6A6" w:sz="4"/>
            </w:tcBorders>
            <w:shd w:fill="1F3864" w:color="auto" w:val="clear"/>
            <w:tcMar>
              <w:top w:type="dxa" w:w="50"/>
              <w:left w:type="dxa" w:w="80"/>
              <w:bottom w:type="dxa" w:w="50"/>
              <w:right w:type="dxa" w:w="80"/>
            </w:tcMar>
            <w:vAlign w:val="center"/>
          </w:tcPr>
          <w:p>
            <w:pPr>
              <w:spacing w:after="0" w:line="250"/>
              <w:jc w:val="center"/>
            </w:pPr>
            <w:r>
              <w:rPr>
                <w:rFonts w:ascii="Arial" w:cs="Arial" w:eastAsia="Arial" w:hAnsi="Arial"/>
                <w:b/>
                <w:bCs/>
                <w:color w:val="FFFFFF"/>
                <w:sz w:val="16"/>
                <w:szCs w:val="16"/>
              </w:rPr>
              <w:t xml:space="preserve">Consistency (%)</w:t>
            </w:r>
          </w:p>
        </w:tc>
        <w:tc>
          <w:tcPr>
            <w:tcW w:type="dxa" w:w="1426"/>
            <w:tcBorders>
              <w:top w:val="single" w:color="A6A6A6" w:sz="4"/>
              <w:left w:val="single" w:color="A6A6A6" w:sz="4"/>
              <w:bottom w:val="single" w:color="A6A6A6" w:sz="4"/>
              <w:right w:val="single" w:color="A6A6A6" w:sz="4"/>
            </w:tcBorders>
            <w:shd w:fill="1F3864" w:color="auto" w:val="clear"/>
            <w:tcMar>
              <w:top w:type="dxa" w:w="50"/>
              <w:left w:type="dxa" w:w="80"/>
              <w:bottom w:type="dxa" w:w="50"/>
              <w:right w:type="dxa" w:w="80"/>
            </w:tcMar>
            <w:vAlign w:val="center"/>
          </w:tcPr>
          <w:p>
            <w:pPr>
              <w:spacing w:after="0" w:line="250"/>
              <w:jc w:val="center"/>
            </w:pPr>
            <w:r>
              <w:rPr>
                <w:rFonts w:ascii="Arial" w:cs="Arial" w:eastAsia="Arial" w:hAnsi="Arial"/>
                <w:b/>
                <w:bCs/>
                <w:color w:val="FFFFFF"/>
                <w:sz w:val="16"/>
                <w:szCs w:val="16"/>
              </w:rPr>
              <w:t xml:space="preserve">Mean Explanation Quality (/3)</w:t>
            </w:r>
          </w:p>
        </w:tc>
      </w:tr>
      <w:tr>
        <w:trPr>
          <w:cantSplit/>
        </w:trPr>
        <w:tc>
          <w:tcPr>
            <w:tcW w:type="dxa" w:w="10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pPr>
            <w:r>
              <w:rPr>
                <w:rFonts w:ascii="Arial" w:cs="Arial" w:eastAsia="Arial" w:hAnsi="Arial"/>
                <w:sz w:val="16"/>
                <w:szCs w:val="16"/>
              </w:rPr>
              <w:t xml:space="preserve">ChatGPT</w:t>
            </w:r>
          </w:p>
        </w:tc>
        <w:tc>
          <w:tcPr>
            <w:tcW w:type="dxa" w:w="145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pPr>
            <w:r>
              <w:rPr>
                <w:rFonts w:ascii="Arial" w:cs="Arial" w:eastAsia="Arial" w:hAnsi="Arial"/>
                <w:sz w:val="16"/>
                <w:szCs w:val="16"/>
              </w:rPr>
              <w:t xml:space="preserve">Long Method</w:t>
            </w:r>
          </w:p>
        </w:tc>
        <w:tc>
          <w:tcPr>
            <w:tcW w:type="dxa" w:w="9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r>
              <w:rPr>
                <w:rFonts w:ascii="Arial" w:cs="Arial" w:eastAsia="Arial" w:hAnsi="Arial"/>
                <w:sz w:val="16"/>
                <w:szCs w:val="16"/>
              </w:rPr>
              <w:t xml:space="preserve">5</w:t>
            </w:r>
          </w:p>
        </w:tc>
        <w:tc>
          <w:tcPr>
            <w:tcW w:type="dxa" w:w="10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r>
              <w:rPr>
                <w:rFonts w:ascii="Arial" w:cs="Arial" w:eastAsia="Arial" w:hAnsi="Arial"/>
                <w:sz w:val="16"/>
                <w:szCs w:val="16"/>
              </w:rPr>
              <w:t xml:space="preserve">5</w:t>
            </w:r>
          </w:p>
        </w:tc>
        <w:tc>
          <w:tcPr>
            <w:tcW w:type="dxa" w:w="9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r>
              <w:rPr>
                <w:rFonts w:ascii="Arial" w:cs="Arial" w:eastAsia="Arial" w:hAnsi="Arial"/>
                <w:sz w:val="16"/>
                <w:szCs w:val="16"/>
              </w:rPr>
              <w:t xml:space="preserve">2</w:t>
            </w:r>
          </w:p>
        </w:tc>
        <w:tc>
          <w:tcPr>
            <w:tcW w:type="dxa" w:w="10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r>
              <w:rPr>
                <w:rFonts w:ascii="Arial" w:cs="Arial" w:eastAsia="Arial" w:hAnsi="Arial"/>
                <w:sz w:val="16"/>
                <w:szCs w:val="16"/>
              </w:rPr>
              <w:t xml:space="preserve">12</w:t>
            </w:r>
          </w:p>
        </w:tc>
        <w:tc>
          <w:tcPr>
            <w:tcW w:type="dxa" w:w="135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r>
              <w:rPr>
                <w:rFonts w:ascii="Arial" w:cs="Arial" w:eastAsia="Arial" w:hAnsi="Arial"/>
                <w:sz w:val="16"/>
                <w:szCs w:val="16"/>
              </w:rPr>
              <w:t xml:space="preserve">16.7%</w:t>
            </w:r>
          </w:p>
        </w:tc>
        <w:tc>
          <w:tcPr>
            <w:tcW w:type="dxa" w:w="1426"/>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r>
              <w:rPr>
                <w:rFonts w:ascii="Arial" w:cs="Arial" w:eastAsia="Arial" w:hAnsi="Arial"/>
                <w:sz w:val="16"/>
                <w:szCs w:val="16"/>
              </w:rPr>
              <w:t xml:space="preserve">3.00</w:t>
            </w:r>
          </w:p>
        </w:tc>
      </w:tr>
      <w:tr>
        <w:trPr>
          <w:cantSplit/>
        </w:trPr>
        <w:tc>
          <w:tcPr>
            <w:tcW w:type="dxa" w:w="10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pPr>
            <w:r>
              <w:rPr>
                <w:rFonts w:ascii="Arial" w:cs="Arial" w:eastAsia="Arial" w:hAnsi="Arial"/>
                <w:sz w:val="16"/>
                <w:szCs w:val="16"/>
              </w:rPr>
              <w:t xml:space="preserve">ChatGPT</w:t>
            </w:r>
          </w:p>
        </w:tc>
        <w:tc>
          <w:tcPr>
            <w:tcW w:type="dxa" w:w="145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pPr>
            <w:r>
              <w:rPr>
                <w:rFonts w:ascii="Arial" w:cs="Arial" w:eastAsia="Arial" w:hAnsi="Arial"/>
                <w:sz w:val="16"/>
                <w:szCs w:val="16"/>
              </w:rPr>
              <w:t xml:space="preserve">God Class</w:t>
            </w:r>
          </w:p>
        </w:tc>
        <w:tc>
          <w:tcPr>
            <w:tcW w:type="dxa" w:w="9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r>
              <w:rPr>
                <w:rFonts w:ascii="Arial" w:cs="Arial" w:eastAsia="Arial" w:hAnsi="Arial"/>
                <w:sz w:val="16"/>
                <w:szCs w:val="16"/>
              </w:rPr>
              <w:t xml:space="preserve">0</w:t>
            </w:r>
          </w:p>
        </w:tc>
        <w:tc>
          <w:tcPr>
            <w:tcW w:type="dxa" w:w="10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r>
              <w:rPr>
                <w:rFonts w:ascii="Arial" w:cs="Arial" w:eastAsia="Arial" w:hAnsi="Arial"/>
                <w:sz w:val="16"/>
                <w:szCs w:val="16"/>
              </w:rPr>
              <w:t xml:space="preserve">0</w:t>
            </w:r>
          </w:p>
        </w:tc>
        <w:tc>
          <w:tcPr>
            <w:tcW w:type="dxa" w:w="9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r>
              <w:rPr>
                <w:rFonts w:ascii="Arial" w:cs="Arial" w:eastAsia="Arial" w:hAnsi="Arial"/>
                <w:sz w:val="16"/>
                <w:szCs w:val="16"/>
              </w:rPr>
              <w:t xml:space="preserve">1</w:t>
            </w:r>
          </w:p>
        </w:tc>
        <w:tc>
          <w:tcPr>
            <w:tcW w:type="dxa" w:w="10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r>
              <w:rPr>
                <w:rFonts w:ascii="Arial" w:cs="Arial" w:eastAsia="Arial" w:hAnsi="Arial"/>
                <w:sz w:val="16"/>
                <w:szCs w:val="16"/>
              </w:rPr>
              <w:t xml:space="preserve">1</w:t>
            </w:r>
          </w:p>
        </w:tc>
        <w:tc>
          <w:tcPr>
            <w:tcW w:type="dxa" w:w="135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r>
              <w:rPr>
                <w:rFonts w:ascii="Arial" w:cs="Arial" w:eastAsia="Arial" w:hAnsi="Arial"/>
                <w:sz w:val="16"/>
                <w:szCs w:val="16"/>
              </w:rPr>
              <w:t xml:space="preserve">100.0%</w:t>
            </w:r>
          </w:p>
        </w:tc>
        <w:tc>
          <w:tcPr>
            <w:tcW w:type="dxa" w:w="1426"/>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r>
              <w:rPr>
                <w:rFonts w:ascii="Arial" w:cs="Arial" w:eastAsia="Arial" w:hAnsi="Arial"/>
                <w:sz w:val="16"/>
                <w:szCs w:val="16"/>
              </w:rPr>
              <w:t xml:space="preserve">3.00</w:t>
            </w:r>
          </w:p>
        </w:tc>
      </w:tr>
      <w:tr>
        <w:trPr>
          <w:cantSplit/>
        </w:trPr>
        <w:tc>
          <w:tcPr>
            <w:tcW w:type="dxa" w:w="10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pPr>
            <w:r>
              <w:rPr>
                <w:rFonts w:ascii="Arial" w:cs="Arial" w:eastAsia="Arial" w:hAnsi="Arial"/>
                <w:sz w:val="16"/>
                <w:szCs w:val="16"/>
              </w:rPr>
              <w:t xml:space="preserve">ChatGPT</w:t>
            </w:r>
          </w:p>
        </w:tc>
        <w:tc>
          <w:tcPr>
            <w:tcW w:type="dxa" w:w="145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pPr>
            <w:r>
              <w:rPr>
                <w:rFonts w:ascii="Arial" w:cs="Arial" w:eastAsia="Arial" w:hAnsi="Arial"/>
                <w:sz w:val="16"/>
                <w:szCs w:val="16"/>
              </w:rPr>
              <w:t xml:space="preserve">Long Param. List</w:t>
            </w:r>
          </w:p>
        </w:tc>
        <w:tc>
          <w:tcPr>
            <w:tcW w:type="dxa" w:w="9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r>
              <w:rPr>
                <w:rFonts w:ascii="Arial" w:cs="Arial" w:eastAsia="Arial" w:hAnsi="Arial"/>
                <w:sz w:val="16"/>
                <w:szCs w:val="16"/>
              </w:rPr>
              <w:t xml:space="preserve">7</w:t>
            </w:r>
          </w:p>
        </w:tc>
        <w:tc>
          <w:tcPr>
            <w:tcW w:type="dxa" w:w="10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r>
              <w:rPr>
                <w:rFonts w:ascii="Arial" w:cs="Arial" w:eastAsia="Arial" w:hAnsi="Arial"/>
                <w:sz w:val="16"/>
                <w:szCs w:val="16"/>
              </w:rPr>
              <w:t xml:space="preserve">0</w:t>
            </w:r>
          </w:p>
        </w:tc>
        <w:tc>
          <w:tcPr>
            <w:tcW w:type="dxa" w:w="9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r>
              <w:rPr>
                <w:rFonts w:ascii="Arial" w:cs="Arial" w:eastAsia="Arial" w:hAnsi="Arial"/>
                <w:sz w:val="16"/>
                <w:szCs w:val="16"/>
              </w:rPr>
              <w:t xml:space="preserve">1</w:t>
            </w:r>
          </w:p>
        </w:tc>
        <w:tc>
          <w:tcPr>
            <w:tcW w:type="dxa" w:w="10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r>
              <w:rPr>
                <w:rFonts w:ascii="Arial" w:cs="Arial" w:eastAsia="Arial" w:hAnsi="Arial"/>
                <w:sz w:val="16"/>
                <w:szCs w:val="16"/>
              </w:rPr>
              <w:t xml:space="preserve">8</w:t>
            </w:r>
          </w:p>
        </w:tc>
        <w:tc>
          <w:tcPr>
            <w:tcW w:type="dxa" w:w="135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r>
              <w:rPr>
                <w:rFonts w:ascii="Arial" w:cs="Arial" w:eastAsia="Arial" w:hAnsi="Arial"/>
                <w:sz w:val="16"/>
                <w:szCs w:val="16"/>
              </w:rPr>
              <w:t xml:space="preserve">12.5%</w:t>
            </w:r>
          </w:p>
        </w:tc>
        <w:tc>
          <w:tcPr>
            <w:tcW w:type="dxa" w:w="1426"/>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r>
              <w:rPr>
                <w:rFonts w:ascii="Arial" w:cs="Arial" w:eastAsia="Arial" w:hAnsi="Arial"/>
                <w:sz w:val="16"/>
                <w:szCs w:val="16"/>
              </w:rPr>
              <w:t xml:space="preserve">3.00</w:t>
            </w:r>
          </w:p>
        </w:tc>
      </w:tr>
      <w:tr>
        <w:trPr>
          <w:cantSplit/>
        </w:trPr>
        <w:tc>
          <w:tcPr>
            <w:tcW w:type="dxa" w:w="10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pPr>
            <w:r>
              <w:rPr>
                <w:rFonts w:ascii="Arial" w:cs="Arial" w:eastAsia="Arial" w:hAnsi="Arial"/>
                <w:sz w:val="16"/>
                <w:szCs w:val="16"/>
              </w:rPr>
              <w:t xml:space="preserve">DeepSeek</w:t>
            </w:r>
          </w:p>
        </w:tc>
        <w:tc>
          <w:tcPr>
            <w:tcW w:type="dxa" w:w="145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pPr>
            <w:r>
              <w:rPr>
                <w:rFonts w:ascii="Arial" w:cs="Arial" w:eastAsia="Arial" w:hAnsi="Arial"/>
                <w:sz w:val="16"/>
                <w:szCs w:val="16"/>
              </w:rPr>
              <w:t xml:space="preserve">Long Method</w:t>
            </w:r>
          </w:p>
        </w:tc>
        <w:tc>
          <w:tcPr>
            <w:tcW w:type="dxa" w:w="9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r>
              <w:rPr>
                <w:rFonts w:ascii="Arial" w:cs="Arial" w:eastAsia="Arial" w:hAnsi="Arial"/>
                <w:sz w:val="16"/>
                <w:szCs w:val="16"/>
              </w:rPr>
              <w:t xml:space="preserve">4</w:t>
            </w:r>
          </w:p>
        </w:tc>
        <w:tc>
          <w:tcPr>
            <w:tcW w:type="dxa" w:w="10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r>
              <w:rPr>
                <w:rFonts w:ascii="Arial" w:cs="Arial" w:eastAsia="Arial" w:hAnsi="Arial"/>
                <w:sz w:val="16"/>
                <w:szCs w:val="16"/>
              </w:rPr>
              <w:t xml:space="preserve">7</w:t>
            </w:r>
          </w:p>
        </w:tc>
        <w:tc>
          <w:tcPr>
            <w:tcW w:type="dxa" w:w="9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r>
              <w:rPr>
                <w:rFonts w:ascii="Arial" w:cs="Arial" w:eastAsia="Arial" w:hAnsi="Arial"/>
                <w:sz w:val="16"/>
                <w:szCs w:val="16"/>
              </w:rPr>
              <w:t xml:space="preserve">3</w:t>
            </w:r>
          </w:p>
        </w:tc>
        <w:tc>
          <w:tcPr>
            <w:tcW w:type="dxa" w:w="10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r>
              <w:rPr>
                <w:rFonts w:ascii="Arial" w:cs="Arial" w:eastAsia="Arial" w:hAnsi="Arial"/>
                <w:sz w:val="16"/>
                <w:szCs w:val="16"/>
              </w:rPr>
              <w:t xml:space="preserve">14</w:t>
            </w:r>
          </w:p>
        </w:tc>
        <w:tc>
          <w:tcPr>
            <w:tcW w:type="dxa" w:w="135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r>
              <w:rPr>
                <w:rFonts w:ascii="Arial" w:cs="Arial" w:eastAsia="Arial" w:hAnsi="Arial"/>
                <w:sz w:val="16"/>
                <w:szCs w:val="16"/>
              </w:rPr>
              <w:t xml:space="preserve">21.4%</w:t>
            </w:r>
          </w:p>
        </w:tc>
        <w:tc>
          <w:tcPr>
            <w:tcW w:type="dxa" w:w="1426"/>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r>
              <w:rPr>
                <w:rFonts w:ascii="Arial" w:cs="Arial" w:eastAsia="Arial" w:hAnsi="Arial"/>
                <w:sz w:val="16"/>
                <w:szCs w:val="16"/>
              </w:rPr>
              <w:t xml:space="preserve">3.00</w:t>
            </w:r>
          </w:p>
        </w:tc>
      </w:tr>
      <w:tr>
        <w:trPr>
          <w:cantSplit/>
        </w:trPr>
        <w:tc>
          <w:tcPr>
            <w:tcW w:type="dxa" w:w="10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pPr>
            <w:r>
              <w:rPr>
                <w:rFonts w:ascii="Arial" w:cs="Arial" w:eastAsia="Arial" w:hAnsi="Arial"/>
                <w:sz w:val="16"/>
                <w:szCs w:val="16"/>
              </w:rPr>
              <w:t xml:space="preserve">DeepSeek</w:t>
            </w:r>
          </w:p>
        </w:tc>
        <w:tc>
          <w:tcPr>
            <w:tcW w:type="dxa" w:w="145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pPr>
            <w:r>
              <w:rPr>
                <w:rFonts w:ascii="Arial" w:cs="Arial" w:eastAsia="Arial" w:hAnsi="Arial"/>
                <w:sz w:val="16"/>
                <w:szCs w:val="16"/>
              </w:rPr>
              <w:t xml:space="preserve">God Class</w:t>
            </w:r>
          </w:p>
        </w:tc>
        <w:tc>
          <w:tcPr>
            <w:tcW w:type="dxa" w:w="9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r>
              <w:rPr>
                <w:rFonts w:ascii="Arial" w:cs="Arial" w:eastAsia="Arial" w:hAnsi="Arial"/>
                <w:sz w:val="16"/>
                <w:szCs w:val="16"/>
              </w:rPr>
              <w:t xml:space="preserve">3</w:t>
            </w:r>
          </w:p>
        </w:tc>
        <w:tc>
          <w:tcPr>
            <w:tcW w:type="dxa" w:w="10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r>
              <w:rPr>
                <w:rFonts w:ascii="Arial" w:cs="Arial" w:eastAsia="Arial" w:hAnsi="Arial"/>
                <w:sz w:val="16"/>
                <w:szCs w:val="16"/>
              </w:rPr>
              <w:t xml:space="preserve">0</w:t>
            </w:r>
          </w:p>
        </w:tc>
        <w:tc>
          <w:tcPr>
            <w:tcW w:type="dxa" w:w="9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r>
              <w:rPr>
                <w:rFonts w:ascii="Arial" w:cs="Arial" w:eastAsia="Arial" w:hAnsi="Arial"/>
                <w:sz w:val="16"/>
                <w:szCs w:val="16"/>
              </w:rPr>
              <w:t xml:space="preserve">5</w:t>
            </w:r>
          </w:p>
        </w:tc>
        <w:tc>
          <w:tcPr>
            <w:tcW w:type="dxa" w:w="10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r>
              <w:rPr>
                <w:rFonts w:ascii="Arial" w:cs="Arial" w:eastAsia="Arial" w:hAnsi="Arial"/>
                <w:sz w:val="16"/>
                <w:szCs w:val="16"/>
              </w:rPr>
              <w:t xml:space="preserve">8</w:t>
            </w:r>
          </w:p>
        </w:tc>
        <w:tc>
          <w:tcPr>
            <w:tcW w:type="dxa" w:w="135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r>
              <w:rPr>
                <w:rFonts w:ascii="Arial" w:cs="Arial" w:eastAsia="Arial" w:hAnsi="Arial"/>
                <w:sz w:val="16"/>
                <w:szCs w:val="16"/>
              </w:rPr>
              <w:t xml:space="preserve">62.5%</w:t>
            </w:r>
          </w:p>
        </w:tc>
        <w:tc>
          <w:tcPr>
            <w:tcW w:type="dxa" w:w="1426"/>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r>
              <w:rPr>
                <w:rFonts w:ascii="Arial" w:cs="Arial" w:eastAsia="Arial" w:hAnsi="Arial"/>
                <w:sz w:val="16"/>
                <w:szCs w:val="16"/>
              </w:rPr>
              <w:t xml:space="preserve">3.00</w:t>
            </w:r>
          </w:p>
        </w:tc>
      </w:tr>
      <w:tr>
        <w:trPr>
          <w:cantSplit/>
        </w:trPr>
        <w:tc>
          <w:tcPr>
            <w:tcW w:type="dxa" w:w="10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pPr>
            <w:r>
              <w:rPr>
                <w:rFonts w:ascii="Arial" w:cs="Arial" w:eastAsia="Arial" w:hAnsi="Arial"/>
                <w:sz w:val="16"/>
                <w:szCs w:val="16"/>
              </w:rPr>
              <w:t xml:space="preserve">DeepSeek</w:t>
            </w:r>
          </w:p>
        </w:tc>
        <w:tc>
          <w:tcPr>
            <w:tcW w:type="dxa" w:w="145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pPr>
            <w:r>
              <w:rPr>
                <w:rFonts w:ascii="Arial" w:cs="Arial" w:eastAsia="Arial" w:hAnsi="Arial"/>
                <w:sz w:val="16"/>
                <w:szCs w:val="16"/>
              </w:rPr>
              <w:t xml:space="preserve">Long Param. List</w:t>
            </w:r>
          </w:p>
        </w:tc>
        <w:tc>
          <w:tcPr>
            <w:tcW w:type="dxa" w:w="9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r>
              <w:rPr>
                <w:rFonts w:ascii="Arial" w:cs="Arial" w:eastAsia="Arial" w:hAnsi="Arial"/>
                <w:sz w:val="16"/>
                <w:szCs w:val="16"/>
              </w:rPr>
              <w:t xml:space="preserve">9</w:t>
            </w:r>
          </w:p>
        </w:tc>
        <w:tc>
          <w:tcPr>
            <w:tcW w:type="dxa" w:w="10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r>
              <w:rPr>
                <w:rFonts w:ascii="Arial" w:cs="Arial" w:eastAsia="Arial" w:hAnsi="Arial"/>
                <w:sz w:val="16"/>
                <w:szCs w:val="16"/>
              </w:rPr>
              <w:t xml:space="preserve">1</w:t>
            </w:r>
          </w:p>
        </w:tc>
        <w:tc>
          <w:tcPr>
            <w:tcW w:type="dxa" w:w="9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r>
              <w:rPr>
                <w:rFonts w:ascii="Arial" w:cs="Arial" w:eastAsia="Arial" w:hAnsi="Arial"/>
                <w:sz w:val="16"/>
                <w:szCs w:val="16"/>
              </w:rPr>
              <w:t xml:space="preserve">4</w:t>
            </w:r>
          </w:p>
        </w:tc>
        <w:tc>
          <w:tcPr>
            <w:tcW w:type="dxa" w:w="10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r>
              <w:rPr>
                <w:rFonts w:ascii="Arial" w:cs="Arial" w:eastAsia="Arial" w:hAnsi="Arial"/>
                <w:sz w:val="16"/>
                <w:szCs w:val="16"/>
              </w:rPr>
              <w:t xml:space="preserve">14</w:t>
            </w:r>
          </w:p>
        </w:tc>
        <w:tc>
          <w:tcPr>
            <w:tcW w:type="dxa" w:w="135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r>
              <w:rPr>
                <w:rFonts w:ascii="Arial" w:cs="Arial" w:eastAsia="Arial" w:hAnsi="Arial"/>
                <w:sz w:val="16"/>
                <w:szCs w:val="16"/>
              </w:rPr>
              <w:t xml:space="preserve">28.6%</w:t>
            </w:r>
          </w:p>
        </w:tc>
        <w:tc>
          <w:tcPr>
            <w:tcW w:type="dxa" w:w="1426"/>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r>
              <w:rPr>
                <w:rFonts w:ascii="Arial" w:cs="Arial" w:eastAsia="Arial" w:hAnsi="Arial"/>
                <w:sz w:val="16"/>
                <w:szCs w:val="16"/>
              </w:rPr>
              <w:t xml:space="preserve">2.00</w:t>
            </w:r>
          </w:p>
        </w:tc>
      </w:tr>
    </w:tbl>
    <w:p>
      <w:pPr>
        <w:spacing w:after="160" w:before="60"/>
        <w:jc w:val="center"/>
      </w:pPr>
      <w:r>
        <w:rPr>
          <w:rFonts w:ascii="Arial" w:cs="Arial" w:eastAsia="Arial" w:hAnsi="Arial"/>
          <w:i/>
          <w:iCs/>
          <w:sz w:val="18"/>
          <w:szCs w:val="18"/>
        </w:rPr>
        <w:t xml:space="preserve">Table 2: LLM Reliability and Explanation Quality Summary</w:t>
      </w:r>
    </w:p>
    <w:p>
      <w:pPr>
        <w:spacing w:after="100" w:before="0" w:line="276"/>
      </w:pPr>
      <w:r>
        <w:rPr>
          <w:rFonts w:ascii="Arial" w:cs="Arial" w:eastAsia="Arial" w:hAnsi="Arial"/>
          <w:b/>
          <w:bCs/>
        </w:rPr>
        <w:t xml:space="preserve">Recurring tendencies (from Section 4.2):</w:t>
      </w:r>
      <w:r>
        <w:rPr>
          <w:rFonts w:ascii="Arial" w:cs="Arial" w:eastAsia="Arial" w:hAnsi="Arial"/>
        </w:rPr>
        <w:t xml:space="preserve"> ChatGPT reports few God Classes (one in each run) while DeepSeek reports many; both LLMs include Long Methods below PMD's 30-statement threshold (33% and 52% of their reports); DeepSeek reports shorter parameter lists than ChatGPT does; and both reproduce the extreme cases in every run.</w:t>
      </w:r>
    </w:p>
    <w:p>
      <w:pPr>
        <w:pStyle w:val="Heading2"/>
        <w:keepNext/>
        <w:spacing w:after="80" w:before="200"/>
      </w:pPr>
      <w:r>
        <w:rPr>
          <w:rFonts w:ascii="Arial" w:cs="Arial" w:eastAsia="Arial" w:hAnsi="Arial"/>
        </w:rPr>
        <w:t xml:space="preserve">Recommendations</w:t>
      </w:r>
    </w:p>
    <w:p>
      <w:pPr>
        <w:spacing w:after="100" w:before="0" w:line="276"/>
      </w:pPr>
      <w:r>
        <w:rPr>
          <w:rFonts w:ascii="Arial" w:cs="Arial" w:eastAsia="Arial" w:hAnsi="Arial"/>
        </w:rPr>
        <w:t xml:space="preserve">These are based on the results above, for this one project, prompt and set of runs.</w:t>
      </w:r>
    </w:p>
    <w:p>
      <w:pPr>
        <w:pStyle w:val="ListParagraph"/>
        <w:numPr>
          <w:ilvl w:val="0"/>
          <w:numId w:val="2"/>
        </w:numPr>
        <w:spacing w:after="60" w:line="276"/>
      </w:pPr>
      <w:r>
        <w:rPr>
          <w:rFonts w:ascii="Arial" w:cs="Arial" w:eastAsia="Arial" w:hAnsi="Arial"/>
          <w:b/>
          <w:bCs/>
        </w:rPr>
        <w:t xml:space="preserve">Keep the static tool as the gate.</w:t>
      </w:r>
      <w:r>
        <w:rPr>
          <w:rFonts w:ascii="Arial" w:cs="Arial" w:eastAsia="Arial" w:hAnsi="Arial"/>
        </w:rPr>
        <w:t xml:space="preserve"> PMD is repeatable (same result every run) and its thresholds are explicit. The LLMs agreed with it on only 20–67% of detections in Run 1 and were far less repeatable with each other (12.5–28.6% consistency on the two long lists), so they are not a replacement.</w:t>
      </w:r>
    </w:p>
    <w:p>
      <w:pPr>
        <w:pStyle w:val="ListParagraph"/>
        <w:numPr>
          <w:ilvl w:val="0"/>
          <w:numId w:val="2"/>
        </w:numPr>
        <w:spacing w:after="60" w:line="276"/>
      </w:pPr>
      <w:r>
        <w:rPr>
          <w:rFonts w:ascii="Arial" w:cs="Arial" w:eastAsia="Arial" w:hAnsi="Arial"/>
          <w:b/>
          <w:bCs/>
        </w:rPr>
        <w:t xml:space="preserve">Use an LLM as a second opinion to widen the review list.</w:t>
      </w:r>
      <w:r>
        <w:rPr>
          <w:rFonts w:ascii="Arial" w:cs="Arial" w:eastAsia="Arial" w:hAnsi="Arial"/>
        </w:rPr>
        <w:t xml:space="preserve"> Its extra detections (e.g. </w:t>
      </w:r>
      <w:r>
        <w:rPr>
          <w:rFonts w:ascii="Courier New" w:cs="Courier New" w:eastAsia="Courier New" w:hAnsi="Courier New"/>
          <w:sz w:val="18"/>
          <w:szCs w:val="18"/>
        </w:rPr>
        <w:t xml:space="preserve">printUsage</w:t>
      </w:r>
      <w:r>
        <w:rPr>
          <w:rFonts w:ascii="Arial" w:cs="Arial" w:eastAsia="Arial" w:hAnsi="Arial"/>
        </w:rPr>
        <w:t xml:space="preserve">, </w:t>
      </w:r>
      <w:r>
        <w:rPr>
          <w:rFonts w:ascii="Courier New" w:cs="Courier New" w:eastAsia="Courier New" w:hAnsi="Courier New"/>
          <w:sz w:val="18"/>
          <w:szCs w:val="18"/>
        </w:rPr>
        <w:t xml:space="preserve">parsePattern</w:t>
      </w:r>
      <w:r>
        <w:rPr>
          <w:rFonts w:ascii="Arial" w:cs="Arial" w:eastAsia="Arial" w:hAnsi="Arial"/>
        </w:rPr>
        <w:t xml:space="preserve">) were mostly just under PMD's threshold. Treat them as candidates for human review, not as findings.</w:t>
      </w:r>
    </w:p>
    <w:p>
      <w:pPr>
        <w:pStyle w:val="ListParagraph"/>
        <w:numPr>
          <w:ilvl w:val="0"/>
          <w:numId w:val="2"/>
        </w:numPr>
        <w:spacing w:after="60" w:line="276"/>
      </w:pPr>
      <w:r>
        <w:rPr>
          <w:rFonts w:ascii="Arial" w:cs="Arial" w:eastAsia="Arial" w:hAnsi="Arial"/>
          <w:b/>
          <w:bCs/>
        </w:rPr>
        <w:t xml:space="preserve">Run it several times and rank by repetition.</w:t>
      </w:r>
      <w:r>
        <w:rPr>
          <w:rFonts w:ascii="Arial" w:cs="Arial" w:eastAsia="Arial" w:hAnsi="Arial"/>
        </w:rPr>
        <w:t xml:space="preserve"> Detections found in all runs (the two longest methods, the nine-parameter </w:t>
      </w:r>
      <w:r>
        <w:rPr>
          <w:rFonts w:ascii="Courier New" w:cs="Courier New" w:eastAsia="Courier New" w:hAnsi="Courier New"/>
          <w:sz w:val="18"/>
          <w:szCs w:val="18"/>
        </w:rPr>
        <w:t xml:space="preserve">printHelp</w:t>
      </w:r>
      <w:r>
        <w:rPr>
          <w:rFonts w:ascii="Arial" w:cs="Arial" w:eastAsia="Arial" w:hAnsi="Arial"/>
        </w:rPr>
        <w:t xml:space="preserve">, </w:t>
      </w:r>
      <w:r>
        <w:rPr>
          <w:rFonts w:ascii="Courier New" w:cs="Courier New" w:eastAsia="Courier New" w:hAnsi="Courier New"/>
          <w:sz w:val="18"/>
          <w:szCs w:val="18"/>
        </w:rPr>
        <w:t xml:space="preserve">HelpFormatter</w:t>
      </w:r>
      <w:r>
        <w:rPr>
          <w:rFonts w:ascii="Arial" w:cs="Arial" w:eastAsia="Arial" w:hAnsi="Arial"/>
        </w:rPr>
        <w:t xml:space="preserve">) were the stable ones; items seen in one run only made up 12 of ChatGPT's 21 and 16 of DeepSeek's 36 distinct detections. Treating "found in at least 2 of 3 runs" as the review threshold is a practical filter.</w:t>
      </w:r>
    </w:p>
    <w:p>
      <w:pPr>
        <w:pStyle w:val="ListParagraph"/>
        <w:numPr>
          <w:ilvl w:val="0"/>
          <w:numId w:val="2"/>
        </w:numPr>
        <w:spacing w:after="60" w:line="276"/>
      </w:pPr>
      <w:r>
        <w:rPr>
          <w:rFonts w:ascii="Arial" w:cs="Arial" w:eastAsia="Arial" w:hAnsi="Arial"/>
          <w:b/>
          <w:bCs/>
        </w:rPr>
        <w:t xml:space="preserve">Use the LLM to explain tool findings.</w:t>
      </w:r>
      <w:r>
        <w:rPr>
          <w:rFonts w:ascii="Arial" w:cs="Arial" w:eastAsia="Arial" w:hAnsi="Arial"/>
        </w:rPr>
        <w:t xml:space="preserve"> Its explanations were consistently well-formed (10 of 11 scored 3), so feeding it PMD findings and asking for the reasoning could help developers understand them. This was not tested here and still needs human verification.</w:t>
      </w:r>
    </w:p>
    <w:p>
      <w:pPr>
        <w:pStyle w:val="ListParagraph"/>
        <w:numPr>
          <w:ilvl w:val="0"/>
          <w:numId w:val="2"/>
        </w:numPr>
        <w:spacing w:after="60" w:line="276"/>
      </w:pPr>
      <w:r>
        <w:rPr>
          <w:rFonts w:ascii="Arial" w:cs="Arial" w:eastAsia="Arial" w:hAnsi="Arial"/>
          <w:b/>
          <w:bCs/>
        </w:rPr>
        <w:t xml:space="preserve">Make thresholds explicit when agreement with the tool matters.</w:t>
      </w:r>
      <w:r>
        <w:rPr>
          <w:rFonts w:ascii="Arial" w:cs="Arial" w:eastAsia="Arial" w:hAnsi="Arial"/>
        </w:rPr>
        <w:t xml:space="preserve"> The Long Parameter List and Long Method differences were largely threshold differences (PMD 5 parameters / 30 statements; LLMs' implicit limits varied between runs). Giving the same numeric limits in the prompt is a hypothesis to test, not something this study showed.</w:t>
      </w:r>
    </w:p>
    <w:p>
      <w:pPr>
        <w:pStyle w:val="ListParagraph"/>
        <w:numPr>
          <w:ilvl w:val="0"/>
          <w:numId w:val="2"/>
        </w:numPr>
        <w:spacing w:after="60" w:line="276"/>
      </w:pPr>
      <w:r>
        <w:rPr>
          <w:rFonts w:ascii="Arial" w:cs="Arial" w:eastAsia="Arial" w:hAnsi="Arial"/>
          <w:b/>
          <w:bCs/>
        </w:rPr>
        <w:t xml:space="preserve">Protect the code.</w:t>
      </w:r>
      <w:r>
        <w:rPr>
          <w:rFonts w:ascii="Arial" w:cs="Arial" w:eastAsia="Arial" w:hAnsi="Arial"/>
        </w:rPr>
        <w:t xml:space="preserve"> Use self-hosted open-weight models or contractual no-training terms for non-public code, and keep a human accountable for accepting each recommendation.</w:t>
      </w:r>
    </w:p>
    <w:p>
      <w:pPr>
        <w:spacing w:after="100" w:before="80" w:line="276"/>
      </w:pPr>
      <w:r>
        <w:rPr>
          <w:rFonts w:ascii="Arial" w:cs="Arial" w:eastAsia="Arial" w:hAnsi="Arial"/>
          <w:b/>
          <w:bCs/>
        </w:rPr>
        <w:t xml:space="preserve">Limitations:</w:t>
      </w:r>
      <w:r>
        <w:rPr>
          <w:rFonts w:ascii="Arial" w:cs="Arial" w:eastAsia="Arial" w:hAnsi="Arial"/>
        </w:rPr>
        <w:t xml:space="preserve"> one open-source project, three smells, one prompt, three runs per LLM, web-chat versions that may change, PMD thresholds chosen by me, and detections matched at the method level with overloads kept separate. Different choices would change the percentages.</w:t>
      </w:r>
    </w:p>
    <w:p>
      <w:pPr>
        <w:pStyle w:val="Heading1"/>
        <w:keepNext/>
        <w:spacing w:after="120" w:before="280"/>
      </w:pPr>
      <w:r>
        <w:rPr>
          <w:rFonts w:ascii="Arial" w:cs="Arial" w:eastAsia="Arial" w:hAnsi="Arial"/>
        </w:rPr>
        <w:t xml:space="preserve">LLM Usage Declaration</w:t>
      </w:r>
    </w:p>
    <w:p>
      <w:pPr>
        <w:spacing w:after="100" w:before="0" w:line="276"/>
      </w:pPr>
      <w:r>
        <w:rPr>
          <w:rFonts w:ascii="Arial" w:cs="Arial" w:eastAsia="Arial" w:hAnsi="Arial"/>
          <w:b/>
          <w:bCs/>
        </w:rPr>
        <w:t xml:space="preserve">Required experimental use:</w:t>
      </w:r>
      <w:r>
        <w:rPr>
          <w:rFonts w:ascii="Arial" w:cs="Arial" w:eastAsia="Arial" w:hAnsi="Arial"/>
        </w:rPr>
        <w:t xml:space="preserve"> ChatGPT and DeepSeek were used as the two LLMs under test; their outputs are the data in Sections 3–5.</w:t>
      </w:r>
    </w:p>
    <w:p>
      <w:pPr>
        <w:spacing w:after="100" w:before="0" w:line="276"/>
      </w:pPr>
      <w:r>
        <w:rPr>
          <w:rFonts w:ascii="Arial" w:cs="Arial" w:eastAsia="Arial" w:hAnsi="Arial"/>
          <w:b/>
          <w:bCs/>
        </w:rPr>
        <w:t xml:space="preserve">Additional AI assistance:</w:t>
      </w:r>
      <w:r>
        <w:rPr>
          <w:rFonts w:ascii="Arial" w:cs="Arial" w:eastAsia="Arial" w:hAnsi="Arial"/>
        </w:rPr>
        <w:t xml:space="preserve"> I used Claude (Anthropic) as an assistant for: choosing the codebase and configuring and running PMD (Sections 1–2); preparing the comment-stripped code bundle and the prompt; extracting the detections from the six answers, matching them and computing Tables 1 and 2; drafting the explanation-quality scores (Section 4.3); and drafting the text and formatting of this report (Sections 1–5, appendices). </w:t>
      </w:r>
      <w:r>
        <w:rPr>
          <w:rFonts w:ascii="Arial" w:cs="Arial" w:eastAsia="Arial" w:hAnsi="Arial"/>
          <w:shd w:fill="FFFF00" w:color="auto" w:val="clear"/>
        </w:rPr>
        <w:t xml:space="preserve">[Student: confirm that this matches what you did, and add that you reviewed and edited the text and scores yourself, and any part you wrote without assistance.]</w:t>
      </w:r>
    </w:p>
    <w:p>
      <w:r>
        <w:br w:type="page"/>
      </w:r>
    </w:p>
    <w:p>
      <w:pPr>
        <w:pStyle w:val="Heading1"/>
        <w:keepNext/>
        <w:spacing w:after="120" w:before="280"/>
      </w:pPr>
      <w:r>
        <w:rPr>
          <w:rFonts w:ascii="Arial" w:cs="Arial" w:eastAsia="Arial" w:hAnsi="Arial"/>
        </w:rPr>
        <w:t xml:space="preserve">Appendix A – PMD detections (22)</w:t>
      </w:r>
    </w:p>
    <w:p>
      <w:pPr>
        <w:spacing w:after="100" w:before="0" w:line="276"/>
      </w:pPr>
      <w:r>
        <w:rPr>
          <w:rFonts w:ascii="Arial" w:cs="Arial" w:eastAsia="Arial" w:hAnsi="Arial"/>
          <w:sz w:val="18"/>
          <w:szCs w:val="18"/>
        </w:rPr>
        <w:t xml:space="preserve">Lines refer to the comment-stripped files. LM = Long Method, GC = God Class, LPL = Long Parameter List.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1900"/>
        <w:gridCol w:w="2200"/>
        <w:gridCol w:w="3826"/>
        <w:gridCol w:w="500"/>
      </w:tblGrid>
      <w:tr>
        <w:trPr>
          <w:tblHeader/>
        </w:trPr>
        <w:tc>
          <w:tcPr>
            <w:tcW w:type="dxa" w:w="600"/>
            <w:tcBorders>
              <w:top w:val="single" w:color="A6A6A6" w:sz="4"/>
              <w:left w:val="single" w:color="A6A6A6" w:sz="4"/>
              <w:bottom w:val="single" w:color="A6A6A6" w:sz="4"/>
              <w:right w:val="single" w:color="A6A6A6" w:sz="4"/>
            </w:tcBorders>
            <w:shd w:fill="1F3864" w:color="auto" w:val="clear"/>
            <w:tcMar>
              <w:top w:type="dxa" w:w="50"/>
              <w:left w:type="dxa" w:w="80"/>
              <w:bottom w:type="dxa" w:w="50"/>
              <w:right w:type="dxa" w:w="80"/>
            </w:tcMar>
            <w:vAlign w:val="center"/>
          </w:tcPr>
          <w:p>
            <w:pPr>
              <w:spacing w:after="0" w:line="250"/>
              <w:jc w:val="center"/>
            </w:pPr>
            <w:r>
              <w:rPr>
                <w:rFonts w:ascii="Arial" w:cs="Arial" w:eastAsia="Arial" w:hAnsi="Arial"/>
                <w:b/>
                <w:bCs/>
                <w:color w:val="FFFFFF"/>
                <w:sz w:val="14"/>
                <w:szCs w:val="14"/>
              </w:rPr>
              <w:t xml:space="preserve">Smell</w:t>
            </w:r>
          </w:p>
        </w:tc>
        <w:tc>
          <w:tcPr>
            <w:tcW w:type="dxa" w:w="1900"/>
            <w:tcBorders>
              <w:top w:val="single" w:color="A6A6A6" w:sz="4"/>
              <w:left w:val="single" w:color="A6A6A6" w:sz="4"/>
              <w:bottom w:val="single" w:color="A6A6A6" w:sz="4"/>
              <w:right w:val="single" w:color="A6A6A6" w:sz="4"/>
            </w:tcBorders>
            <w:shd w:fill="1F3864" w:color="auto" w:val="clear"/>
            <w:tcMar>
              <w:top w:type="dxa" w:w="50"/>
              <w:left w:type="dxa" w:w="80"/>
              <w:bottom w:type="dxa" w:w="50"/>
              <w:right w:type="dxa" w:w="80"/>
            </w:tcMar>
            <w:vAlign w:val="center"/>
          </w:tcPr>
          <w:p>
            <w:pPr>
              <w:spacing w:after="0" w:line="250"/>
              <w:jc w:val="center"/>
            </w:pPr>
            <w:r>
              <w:rPr>
                <w:rFonts w:ascii="Arial" w:cs="Arial" w:eastAsia="Arial" w:hAnsi="Arial"/>
                <w:b/>
                <w:bCs/>
                <w:color w:val="FFFFFF"/>
                <w:sz w:val="14"/>
                <w:szCs w:val="14"/>
              </w:rPr>
              <w:t xml:space="preserve">File</w:t>
            </w:r>
          </w:p>
        </w:tc>
        <w:tc>
          <w:tcPr>
            <w:tcW w:type="dxa" w:w="2200"/>
            <w:tcBorders>
              <w:top w:val="single" w:color="A6A6A6" w:sz="4"/>
              <w:left w:val="single" w:color="A6A6A6" w:sz="4"/>
              <w:bottom w:val="single" w:color="A6A6A6" w:sz="4"/>
              <w:right w:val="single" w:color="A6A6A6" w:sz="4"/>
            </w:tcBorders>
            <w:shd w:fill="1F3864" w:color="auto" w:val="clear"/>
            <w:tcMar>
              <w:top w:type="dxa" w:w="50"/>
              <w:left w:type="dxa" w:w="80"/>
              <w:bottom w:type="dxa" w:w="50"/>
              <w:right w:type="dxa" w:w="80"/>
            </w:tcMar>
            <w:vAlign w:val="center"/>
          </w:tcPr>
          <w:p>
            <w:pPr>
              <w:spacing w:after="0" w:line="250"/>
              <w:jc w:val="center"/>
            </w:pPr>
            <w:r>
              <w:rPr>
                <w:rFonts w:ascii="Arial" w:cs="Arial" w:eastAsia="Arial" w:hAnsi="Arial"/>
                <w:b/>
                <w:bCs/>
                <w:color w:val="FFFFFF"/>
                <w:sz w:val="14"/>
                <w:szCs w:val="14"/>
              </w:rPr>
              <w:t xml:space="preserve">Code unit</w:t>
            </w:r>
          </w:p>
        </w:tc>
        <w:tc>
          <w:tcPr>
            <w:tcW w:type="dxa" w:w="3826"/>
            <w:tcBorders>
              <w:top w:val="single" w:color="A6A6A6" w:sz="4"/>
              <w:left w:val="single" w:color="A6A6A6" w:sz="4"/>
              <w:bottom w:val="single" w:color="A6A6A6" w:sz="4"/>
              <w:right w:val="single" w:color="A6A6A6" w:sz="4"/>
            </w:tcBorders>
            <w:shd w:fill="1F3864" w:color="auto" w:val="clear"/>
            <w:tcMar>
              <w:top w:type="dxa" w:w="50"/>
              <w:left w:type="dxa" w:w="80"/>
              <w:bottom w:type="dxa" w:w="50"/>
              <w:right w:type="dxa" w:w="80"/>
            </w:tcMar>
            <w:vAlign w:val="center"/>
          </w:tcPr>
          <w:p>
            <w:pPr>
              <w:spacing w:after="0" w:line="250"/>
              <w:jc w:val="center"/>
            </w:pPr>
            <w:r>
              <w:rPr>
                <w:rFonts w:ascii="Arial" w:cs="Arial" w:eastAsia="Arial" w:hAnsi="Arial"/>
                <w:b/>
                <w:bCs/>
                <w:color w:val="FFFFFF"/>
                <w:sz w:val="14"/>
                <w:szCs w:val="14"/>
              </w:rPr>
              <w:t xml:space="preserve">Signature (from source)</w:t>
            </w:r>
          </w:p>
        </w:tc>
        <w:tc>
          <w:tcPr>
            <w:tcW w:type="dxa" w:w="500"/>
            <w:tcBorders>
              <w:top w:val="single" w:color="A6A6A6" w:sz="4"/>
              <w:left w:val="single" w:color="A6A6A6" w:sz="4"/>
              <w:bottom w:val="single" w:color="A6A6A6" w:sz="4"/>
              <w:right w:val="single" w:color="A6A6A6" w:sz="4"/>
            </w:tcBorders>
            <w:shd w:fill="1F3864" w:color="auto" w:val="clear"/>
            <w:tcMar>
              <w:top w:type="dxa" w:w="50"/>
              <w:left w:type="dxa" w:w="80"/>
              <w:bottom w:type="dxa" w:w="50"/>
              <w:right w:type="dxa" w:w="80"/>
            </w:tcMar>
            <w:vAlign w:val="center"/>
          </w:tcPr>
          <w:p>
            <w:pPr>
              <w:spacing w:after="0" w:line="250"/>
              <w:jc w:val="center"/>
            </w:pPr>
            <w:r>
              <w:rPr>
                <w:rFonts w:ascii="Arial" w:cs="Arial" w:eastAsia="Arial" w:hAnsi="Arial"/>
                <w:b/>
                <w:bCs/>
                <w:color w:val="FFFFFF"/>
                <w:sz w:val="14"/>
                <w:szCs w:val="14"/>
              </w:rPr>
              <w:t xml:space="preserve">Line</w:t>
            </w:r>
          </w:p>
        </w:tc>
      </w:tr>
      <w:tr>
        <w:trPr>
          <w:cantSplit/>
        </w:trPr>
        <w:tc>
          <w:tcPr>
            <w:tcW w:type="dxa" w:w="6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r>
              <w:rPr>
                <w:rFonts w:ascii="Arial" w:cs="Arial" w:eastAsia="Arial" w:hAnsi="Arial"/>
                <w:sz w:val="14"/>
                <w:szCs w:val="14"/>
              </w:rPr>
              <w:t xml:space="preserve">GC</w:t>
            </w:r>
          </w:p>
        </w:tc>
        <w:tc>
          <w:tcPr>
            <w:tcW w:type="dxa" w:w="19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pPr>
            <w:r>
              <w:rPr>
                <w:rFonts w:ascii="Arial" w:cs="Arial" w:eastAsia="Arial" w:hAnsi="Arial"/>
                <w:sz w:val="14"/>
                <w:szCs w:val="14"/>
              </w:rPr>
              <w:t xml:space="preserve">cli/CommandLine.java</w:t>
            </w:r>
          </w:p>
        </w:tc>
        <w:tc>
          <w:tcPr>
            <w:tcW w:type="dxa" w:w="22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pPr>
            <w:r>
              <w:rPr>
                <w:rFonts w:ascii="Arial" w:cs="Arial" w:eastAsia="Arial" w:hAnsi="Arial"/>
                <w:sz w:val="14"/>
                <w:szCs w:val="14"/>
              </w:rPr>
              <w:t xml:space="preserve">CommandLine</w:t>
            </w:r>
          </w:p>
        </w:tc>
        <w:tc>
          <w:tcPr>
            <w:tcW w:type="dxa" w:w="3826"/>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pPr>
            <w:r>
              <w:rPr>
                <w:rFonts w:ascii="Arial" w:cs="Arial" w:eastAsia="Arial" w:hAnsi="Arial"/>
                <w:sz w:val="14"/>
                <w:szCs w:val="14"/>
              </w:rPr>
              <w:t xml:space="preserve">(class)</w:t>
            </w:r>
          </w:p>
        </w:tc>
        <w:tc>
          <w:tcPr>
            <w:tcW w:type="dxa" w:w="5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r>
              <w:rPr>
                <w:rFonts w:ascii="Arial" w:cs="Arial" w:eastAsia="Arial" w:hAnsi="Arial"/>
                <w:sz w:val="14"/>
                <w:szCs w:val="14"/>
              </w:rPr>
              <w:t xml:space="preserve">12</w:t>
            </w:r>
          </w:p>
        </w:tc>
      </w:tr>
      <w:tr>
        <w:trPr>
          <w:cantSplit/>
        </w:trPr>
        <w:tc>
          <w:tcPr>
            <w:tcW w:type="dxa" w:w="6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r>
              <w:rPr>
                <w:rFonts w:ascii="Arial" w:cs="Arial" w:eastAsia="Arial" w:hAnsi="Arial"/>
                <w:sz w:val="14"/>
                <w:szCs w:val="14"/>
              </w:rPr>
              <w:t xml:space="preserve">GC</w:t>
            </w:r>
          </w:p>
        </w:tc>
        <w:tc>
          <w:tcPr>
            <w:tcW w:type="dxa" w:w="19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pPr>
            <w:r>
              <w:rPr>
                <w:rFonts w:ascii="Arial" w:cs="Arial" w:eastAsia="Arial" w:hAnsi="Arial"/>
                <w:sz w:val="14"/>
                <w:szCs w:val="14"/>
              </w:rPr>
              <w:t xml:space="preserve">cli/DefaultParser.java</w:t>
            </w:r>
          </w:p>
        </w:tc>
        <w:tc>
          <w:tcPr>
            <w:tcW w:type="dxa" w:w="22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pPr>
            <w:r>
              <w:rPr>
                <w:rFonts w:ascii="Arial" w:cs="Arial" w:eastAsia="Arial" w:hAnsi="Arial"/>
                <w:sz w:val="14"/>
                <w:szCs w:val="14"/>
              </w:rPr>
              <w:t xml:space="preserve">DefaultParser</w:t>
            </w:r>
          </w:p>
        </w:tc>
        <w:tc>
          <w:tcPr>
            <w:tcW w:type="dxa" w:w="3826"/>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pPr>
            <w:r>
              <w:rPr>
                <w:rFonts w:ascii="Arial" w:cs="Arial" w:eastAsia="Arial" w:hAnsi="Arial"/>
                <w:sz w:val="14"/>
                <w:szCs w:val="14"/>
              </w:rPr>
              <w:t xml:space="preserve">(class)</w:t>
            </w:r>
          </w:p>
        </w:tc>
        <w:tc>
          <w:tcPr>
            <w:tcW w:type="dxa" w:w="5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r>
              <w:rPr>
                <w:rFonts w:ascii="Arial" w:cs="Arial" w:eastAsia="Arial" w:hAnsi="Arial"/>
                <w:sz w:val="14"/>
                <w:szCs w:val="14"/>
              </w:rPr>
              <w:t xml:space="preserve">10</w:t>
            </w:r>
          </w:p>
        </w:tc>
      </w:tr>
      <w:tr>
        <w:trPr>
          <w:cantSplit/>
        </w:trPr>
        <w:tc>
          <w:tcPr>
            <w:tcW w:type="dxa" w:w="6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r>
              <w:rPr>
                <w:rFonts w:ascii="Arial" w:cs="Arial" w:eastAsia="Arial" w:hAnsi="Arial"/>
                <w:sz w:val="14"/>
                <w:szCs w:val="14"/>
              </w:rPr>
              <w:t xml:space="preserve">GC</w:t>
            </w:r>
          </w:p>
        </w:tc>
        <w:tc>
          <w:tcPr>
            <w:tcW w:type="dxa" w:w="19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pPr>
            <w:r>
              <w:rPr>
                <w:rFonts w:ascii="Arial" w:cs="Arial" w:eastAsia="Arial" w:hAnsi="Arial"/>
                <w:sz w:val="14"/>
                <w:szCs w:val="14"/>
              </w:rPr>
              <w:t xml:space="preserve">cli/HelpFormatter.java</w:t>
            </w:r>
          </w:p>
        </w:tc>
        <w:tc>
          <w:tcPr>
            <w:tcW w:type="dxa" w:w="22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pPr>
            <w:r>
              <w:rPr>
                <w:rFonts w:ascii="Arial" w:cs="Arial" w:eastAsia="Arial" w:hAnsi="Arial"/>
                <w:sz w:val="14"/>
                <w:szCs w:val="14"/>
              </w:rPr>
              <w:t xml:space="preserve">HelpFormatter</w:t>
            </w:r>
          </w:p>
        </w:tc>
        <w:tc>
          <w:tcPr>
            <w:tcW w:type="dxa" w:w="3826"/>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pPr>
            <w:r>
              <w:rPr>
                <w:rFonts w:ascii="Arial" w:cs="Arial" w:eastAsia="Arial" w:hAnsi="Arial"/>
                <w:sz w:val="14"/>
                <w:szCs w:val="14"/>
              </w:rPr>
              <w:t xml:space="preserve">(class)</w:t>
            </w:r>
          </w:p>
        </w:tc>
        <w:tc>
          <w:tcPr>
            <w:tcW w:type="dxa" w:w="5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r>
              <w:rPr>
                <w:rFonts w:ascii="Arial" w:cs="Arial" w:eastAsia="Arial" w:hAnsi="Arial"/>
                <w:sz w:val="14"/>
                <w:szCs w:val="14"/>
              </w:rPr>
              <w:t xml:space="preserve">21</w:t>
            </w:r>
          </w:p>
        </w:tc>
      </w:tr>
      <w:tr>
        <w:trPr>
          <w:cantSplit/>
        </w:trPr>
        <w:tc>
          <w:tcPr>
            <w:tcW w:type="dxa" w:w="6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r>
              <w:rPr>
                <w:rFonts w:ascii="Arial" w:cs="Arial" w:eastAsia="Arial" w:hAnsi="Arial"/>
                <w:sz w:val="14"/>
                <w:szCs w:val="14"/>
              </w:rPr>
              <w:t xml:space="preserve">GC</w:t>
            </w:r>
          </w:p>
        </w:tc>
        <w:tc>
          <w:tcPr>
            <w:tcW w:type="dxa" w:w="19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pPr>
            <w:r>
              <w:rPr>
                <w:rFonts w:ascii="Arial" w:cs="Arial" w:eastAsia="Arial" w:hAnsi="Arial"/>
                <w:sz w:val="14"/>
                <w:szCs w:val="14"/>
              </w:rPr>
              <w:t xml:space="preserve">cli/Option.java</w:t>
            </w:r>
          </w:p>
        </w:tc>
        <w:tc>
          <w:tcPr>
            <w:tcW w:type="dxa" w:w="22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pPr>
            <w:r>
              <w:rPr>
                <w:rFonts w:ascii="Arial" w:cs="Arial" w:eastAsia="Arial" w:hAnsi="Arial"/>
                <w:sz w:val="14"/>
                <w:szCs w:val="14"/>
              </w:rPr>
              <w:t xml:space="preserve">Option</w:t>
            </w:r>
          </w:p>
        </w:tc>
        <w:tc>
          <w:tcPr>
            <w:tcW w:type="dxa" w:w="3826"/>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pPr>
            <w:r>
              <w:rPr>
                <w:rFonts w:ascii="Arial" w:cs="Arial" w:eastAsia="Arial" w:hAnsi="Arial"/>
                <w:sz w:val="14"/>
                <w:szCs w:val="14"/>
              </w:rPr>
              <w:t xml:space="preserve">(class)</w:t>
            </w:r>
          </w:p>
        </w:tc>
        <w:tc>
          <w:tcPr>
            <w:tcW w:type="dxa" w:w="5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r>
              <w:rPr>
                <w:rFonts w:ascii="Arial" w:cs="Arial" w:eastAsia="Arial" w:hAnsi="Arial"/>
                <w:sz w:val="14"/>
                <w:szCs w:val="14"/>
              </w:rPr>
              <w:t xml:space="preserve">8</w:t>
            </w:r>
          </w:p>
        </w:tc>
      </w:tr>
      <w:tr>
        <w:trPr>
          <w:cantSplit/>
        </w:trPr>
        <w:tc>
          <w:tcPr>
            <w:tcW w:type="dxa" w:w="6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r>
              <w:rPr>
                <w:rFonts w:ascii="Arial" w:cs="Arial" w:eastAsia="Arial" w:hAnsi="Arial"/>
                <w:sz w:val="14"/>
                <w:szCs w:val="14"/>
              </w:rPr>
              <w:t xml:space="preserve">GC</w:t>
            </w:r>
          </w:p>
        </w:tc>
        <w:tc>
          <w:tcPr>
            <w:tcW w:type="dxa" w:w="19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pPr>
            <w:r>
              <w:rPr>
                <w:rFonts w:ascii="Arial" w:cs="Arial" w:eastAsia="Arial" w:hAnsi="Arial"/>
                <w:sz w:val="14"/>
                <w:szCs w:val="14"/>
              </w:rPr>
              <w:t xml:space="preserve">cli/Parser.java</w:t>
            </w:r>
          </w:p>
        </w:tc>
        <w:tc>
          <w:tcPr>
            <w:tcW w:type="dxa" w:w="22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pPr>
            <w:r>
              <w:rPr>
                <w:rFonts w:ascii="Arial" w:cs="Arial" w:eastAsia="Arial" w:hAnsi="Arial"/>
                <w:sz w:val="14"/>
                <w:szCs w:val="14"/>
              </w:rPr>
              <w:t xml:space="preserve">Parser</w:t>
            </w:r>
          </w:p>
        </w:tc>
        <w:tc>
          <w:tcPr>
            <w:tcW w:type="dxa" w:w="3826"/>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pPr>
            <w:r>
              <w:rPr>
                <w:rFonts w:ascii="Arial" w:cs="Arial" w:eastAsia="Arial" w:hAnsi="Arial"/>
                <w:sz w:val="14"/>
                <w:szCs w:val="14"/>
              </w:rPr>
              <w:t xml:space="preserve">(class)</w:t>
            </w:r>
          </w:p>
        </w:tc>
        <w:tc>
          <w:tcPr>
            <w:tcW w:type="dxa" w:w="5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r>
              <w:rPr>
                <w:rFonts w:ascii="Arial" w:cs="Arial" w:eastAsia="Arial" w:hAnsi="Arial"/>
                <w:sz w:val="14"/>
                <w:szCs w:val="14"/>
              </w:rPr>
              <w:t xml:space="preserve">10</w:t>
            </w:r>
          </w:p>
        </w:tc>
      </w:tr>
      <w:tr>
        <w:trPr>
          <w:cantSplit/>
        </w:trPr>
        <w:tc>
          <w:tcPr>
            <w:tcW w:type="dxa" w:w="6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r>
              <w:rPr>
                <w:rFonts w:ascii="Arial" w:cs="Arial" w:eastAsia="Arial" w:hAnsi="Arial"/>
                <w:sz w:val="14"/>
                <w:szCs w:val="14"/>
              </w:rPr>
              <w:t xml:space="preserve">LM</w:t>
            </w:r>
          </w:p>
        </w:tc>
        <w:tc>
          <w:tcPr>
            <w:tcW w:type="dxa" w:w="19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pPr>
            <w:r>
              <w:rPr>
                <w:rFonts w:ascii="Arial" w:cs="Arial" w:eastAsia="Arial" w:hAnsi="Arial"/>
                <w:sz w:val="14"/>
                <w:szCs w:val="14"/>
              </w:rPr>
              <w:t xml:space="preserve">cli/DefaultParser.java</w:t>
            </w:r>
          </w:p>
        </w:tc>
        <w:tc>
          <w:tcPr>
            <w:tcW w:type="dxa" w:w="22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pPr>
            <w:r>
              <w:rPr>
                <w:rFonts w:ascii="Arial" w:cs="Arial" w:eastAsia="Arial" w:hAnsi="Arial"/>
                <w:sz w:val="14"/>
                <w:szCs w:val="14"/>
              </w:rPr>
              <w:t xml:space="preserve">DefaultParser.handleShortAndLongOption</w:t>
            </w:r>
          </w:p>
        </w:tc>
        <w:tc>
          <w:tcPr>
            <w:tcW w:type="dxa" w:w="3826"/>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pPr>
            <w:r>
              <w:rPr>
                <w:rFonts w:ascii="Arial" w:cs="Arial" w:eastAsia="Arial" w:hAnsi="Arial"/>
                <w:sz w:val="14"/>
                <w:szCs w:val="14"/>
              </w:rPr>
              <w:t xml:space="preserve">private void handleShortAndLongOption(String hyphenToken)</w:t>
            </w:r>
          </w:p>
        </w:tc>
        <w:tc>
          <w:tcPr>
            <w:tcW w:type="dxa" w:w="5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r>
              <w:rPr>
                <w:rFonts w:ascii="Arial" w:cs="Arial" w:eastAsia="Arial" w:hAnsi="Arial"/>
                <w:sz w:val="14"/>
                <w:szCs w:val="14"/>
              </w:rPr>
              <w:t xml:space="preserve">202</w:t>
            </w:r>
          </w:p>
        </w:tc>
      </w:tr>
      <w:tr>
        <w:trPr>
          <w:cantSplit/>
        </w:trPr>
        <w:tc>
          <w:tcPr>
            <w:tcW w:type="dxa" w:w="6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r>
              <w:rPr>
                <w:rFonts w:ascii="Arial" w:cs="Arial" w:eastAsia="Arial" w:hAnsi="Arial"/>
                <w:sz w:val="14"/>
                <w:szCs w:val="14"/>
              </w:rPr>
              <w:t xml:space="preserve">LM</w:t>
            </w:r>
          </w:p>
        </w:tc>
        <w:tc>
          <w:tcPr>
            <w:tcW w:type="dxa" w:w="19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pPr>
            <w:r>
              <w:rPr>
                <w:rFonts w:ascii="Arial" w:cs="Arial" w:eastAsia="Arial" w:hAnsi="Arial"/>
                <w:sz w:val="14"/>
                <w:szCs w:val="14"/>
              </w:rPr>
              <w:t xml:space="preserve">cli/GnuParser.java</w:t>
            </w:r>
          </w:p>
        </w:tc>
        <w:tc>
          <w:tcPr>
            <w:tcW w:type="dxa" w:w="22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pPr>
            <w:r>
              <w:rPr>
                <w:rFonts w:ascii="Arial" w:cs="Arial" w:eastAsia="Arial" w:hAnsi="Arial"/>
                <w:sz w:val="14"/>
                <w:szCs w:val="14"/>
              </w:rPr>
              <w:t xml:space="preserve">GnuParser.flatten</w:t>
            </w:r>
          </w:p>
        </w:tc>
        <w:tc>
          <w:tcPr>
            <w:tcW w:type="dxa" w:w="3826"/>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pPr>
            <w:r>
              <w:rPr>
                <w:rFonts w:ascii="Arial" w:cs="Arial" w:eastAsia="Arial" w:hAnsi="Arial"/>
                <w:sz w:val="14"/>
                <w:szCs w:val="14"/>
              </w:rPr>
              <w:t xml:space="preserve">protected String[] flatten(Options options, String[] arguments, boolean stopAtNonOption)</w:t>
            </w:r>
          </w:p>
        </w:tc>
        <w:tc>
          <w:tcPr>
            <w:tcW w:type="dxa" w:w="5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r>
              <w:rPr>
                <w:rFonts w:ascii="Arial" w:cs="Arial" w:eastAsia="Arial" w:hAnsi="Arial"/>
                <w:sz w:val="14"/>
                <w:szCs w:val="14"/>
              </w:rPr>
              <w:t xml:space="preserve">10</w:t>
            </w:r>
          </w:p>
        </w:tc>
      </w:tr>
      <w:tr>
        <w:trPr>
          <w:cantSplit/>
        </w:trPr>
        <w:tc>
          <w:tcPr>
            <w:tcW w:type="dxa" w:w="6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r>
              <w:rPr>
                <w:rFonts w:ascii="Arial" w:cs="Arial" w:eastAsia="Arial" w:hAnsi="Arial"/>
                <w:sz w:val="14"/>
                <w:szCs w:val="14"/>
              </w:rPr>
              <w:t xml:space="preserve">LM</w:t>
            </w:r>
          </w:p>
        </w:tc>
        <w:tc>
          <w:tcPr>
            <w:tcW w:type="dxa" w:w="19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pPr>
            <w:r>
              <w:rPr>
                <w:rFonts w:ascii="Arial" w:cs="Arial" w:eastAsia="Arial" w:hAnsi="Arial"/>
                <w:sz w:val="14"/>
                <w:szCs w:val="14"/>
              </w:rPr>
              <w:t xml:space="preserve">cli/HelpFormatter.java</w:t>
            </w:r>
          </w:p>
        </w:tc>
        <w:tc>
          <w:tcPr>
            <w:tcW w:type="dxa" w:w="22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pPr>
            <w:r>
              <w:rPr>
                <w:rFonts w:ascii="Arial" w:cs="Arial" w:eastAsia="Arial" w:hAnsi="Arial"/>
                <w:sz w:val="14"/>
                <w:szCs w:val="14"/>
              </w:rPr>
              <w:t xml:space="preserve">HelpFormatter.appendOptions</w:t>
            </w:r>
          </w:p>
        </w:tc>
        <w:tc>
          <w:tcPr>
            <w:tcW w:type="dxa" w:w="3826"/>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pPr>
            <w:r>
              <w:rPr>
                <w:rFonts w:ascii="Arial" w:cs="Arial" w:eastAsia="Arial" w:hAnsi="Arial"/>
                <w:sz w:val="14"/>
                <w:szCs w:val="14"/>
              </w:rPr>
              <w:t xml:space="preserve">&lt;A extends Appendable&gt; A appendOptions(A sb, int width, Options options, int leftPad, int descPad)</w:t>
            </w:r>
          </w:p>
        </w:tc>
        <w:tc>
          <w:tcPr>
            <w:tcW w:type="dxa" w:w="5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r>
              <w:rPr>
                <w:rFonts w:ascii="Arial" w:cs="Arial" w:eastAsia="Arial" w:hAnsi="Arial"/>
                <w:sz w:val="14"/>
                <w:szCs w:val="14"/>
              </w:rPr>
              <w:t xml:space="preserve">141</w:t>
            </w:r>
          </w:p>
        </w:tc>
      </w:tr>
      <w:tr>
        <w:trPr>
          <w:cantSplit/>
        </w:trPr>
        <w:tc>
          <w:tcPr>
            <w:tcW w:type="dxa" w:w="6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r>
              <w:rPr>
                <w:rFonts w:ascii="Arial" w:cs="Arial" w:eastAsia="Arial" w:hAnsi="Arial"/>
                <w:sz w:val="14"/>
                <w:szCs w:val="14"/>
              </w:rPr>
              <w:t xml:space="preserve">LM</w:t>
            </w:r>
          </w:p>
        </w:tc>
        <w:tc>
          <w:tcPr>
            <w:tcW w:type="dxa" w:w="19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pPr>
            <w:r>
              <w:rPr>
                <w:rFonts w:ascii="Arial" w:cs="Arial" w:eastAsia="Arial" w:hAnsi="Arial"/>
                <w:sz w:val="14"/>
                <w:szCs w:val="14"/>
              </w:rPr>
              <w:t xml:space="preserve">cli/Parser.java</w:t>
            </w:r>
          </w:p>
        </w:tc>
        <w:tc>
          <w:tcPr>
            <w:tcW w:type="dxa" w:w="22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pPr>
            <w:r>
              <w:rPr>
                <w:rFonts w:ascii="Arial" w:cs="Arial" w:eastAsia="Arial" w:hAnsi="Arial"/>
                <w:sz w:val="14"/>
                <w:szCs w:val="14"/>
              </w:rPr>
              <w:t xml:space="preserve">Parser.parse</w:t>
            </w:r>
          </w:p>
        </w:tc>
        <w:tc>
          <w:tcPr>
            <w:tcW w:type="dxa" w:w="3826"/>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pPr>
            <w:r>
              <w:rPr>
                <w:rFonts w:ascii="Arial" w:cs="Arial" w:eastAsia="Arial" w:hAnsi="Arial"/>
                <w:sz w:val="14"/>
                <w:szCs w:val="14"/>
              </w:rPr>
              <w:t xml:space="preserve">public CommandLine parse(Options options, String[] arguments, Properties properties, boolean stopAtNonOption)</w:t>
            </w:r>
          </w:p>
        </w:tc>
        <w:tc>
          <w:tcPr>
            <w:tcW w:type="dxa" w:w="5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r>
              <w:rPr>
                <w:rFonts w:ascii="Arial" w:cs="Arial" w:eastAsia="Arial" w:hAnsi="Arial"/>
                <w:sz w:val="14"/>
                <w:szCs w:val="14"/>
              </w:rPr>
              <w:t xml:space="preserve">39</w:t>
            </w:r>
          </w:p>
        </w:tc>
      </w:tr>
      <w:tr>
        <w:trPr>
          <w:cantSplit/>
        </w:trPr>
        <w:tc>
          <w:tcPr>
            <w:tcW w:type="dxa" w:w="6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r>
              <w:rPr>
                <w:rFonts w:ascii="Arial" w:cs="Arial" w:eastAsia="Arial" w:hAnsi="Arial"/>
                <w:sz w:val="14"/>
                <w:szCs w:val="14"/>
              </w:rPr>
              <w:t xml:space="preserve">LM</w:t>
            </w:r>
          </w:p>
        </w:tc>
        <w:tc>
          <w:tcPr>
            <w:tcW w:type="dxa" w:w="19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pPr>
            <w:r>
              <w:rPr>
                <w:rFonts w:ascii="Arial" w:cs="Arial" w:eastAsia="Arial" w:hAnsi="Arial"/>
                <w:sz w:val="14"/>
                <w:szCs w:val="14"/>
              </w:rPr>
              <w:t xml:space="preserve">cli/PosixParser.java</w:t>
            </w:r>
          </w:p>
        </w:tc>
        <w:tc>
          <w:tcPr>
            <w:tcW w:type="dxa" w:w="22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pPr>
            <w:r>
              <w:rPr>
                <w:rFonts w:ascii="Arial" w:cs="Arial" w:eastAsia="Arial" w:hAnsi="Arial"/>
                <w:sz w:val="14"/>
                <w:szCs w:val="14"/>
              </w:rPr>
              <w:t xml:space="preserve">PosixParser.flatten</w:t>
            </w:r>
          </w:p>
        </w:tc>
        <w:tc>
          <w:tcPr>
            <w:tcW w:type="dxa" w:w="3826"/>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pPr>
            <w:r>
              <w:rPr>
                <w:rFonts w:ascii="Arial" w:cs="Arial" w:eastAsia="Arial" w:hAnsi="Arial"/>
                <w:sz w:val="14"/>
                <w:szCs w:val="14"/>
              </w:rPr>
              <w:t xml:space="preserve">protected String[] flatten(Options options, String[] arguments, boolean stopAtNonOption)</w:t>
            </w:r>
          </w:p>
        </w:tc>
        <w:tc>
          <w:tcPr>
            <w:tcW w:type="dxa" w:w="5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r>
              <w:rPr>
                <w:rFonts w:ascii="Arial" w:cs="Arial" w:eastAsia="Arial" w:hAnsi="Arial"/>
                <w:sz w:val="14"/>
                <w:szCs w:val="14"/>
              </w:rPr>
              <w:t xml:space="preserve">40</w:t>
            </w:r>
          </w:p>
        </w:tc>
      </w:tr>
      <w:tr>
        <w:trPr>
          <w:cantSplit/>
        </w:trPr>
        <w:tc>
          <w:tcPr>
            <w:tcW w:type="dxa" w:w="6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r>
              <w:rPr>
                <w:rFonts w:ascii="Arial" w:cs="Arial" w:eastAsia="Arial" w:hAnsi="Arial"/>
                <w:sz w:val="14"/>
                <w:szCs w:val="14"/>
              </w:rPr>
              <w:t xml:space="preserve">LM</w:t>
            </w:r>
          </w:p>
        </w:tc>
        <w:tc>
          <w:tcPr>
            <w:tcW w:type="dxa" w:w="19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pPr>
            <w:r>
              <w:rPr>
                <w:rFonts w:ascii="Arial" w:cs="Arial" w:eastAsia="Arial" w:hAnsi="Arial"/>
                <w:sz w:val="14"/>
                <w:szCs w:val="14"/>
              </w:rPr>
              <w:t xml:space="preserve">cli/help/TextHelpAppendable.java</w:t>
            </w:r>
          </w:p>
        </w:tc>
        <w:tc>
          <w:tcPr>
            <w:tcW w:type="dxa" w:w="22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pPr>
            <w:r>
              <w:rPr>
                <w:rFonts w:ascii="Arial" w:cs="Arial" w:eastAsia="Arial" w:hAnsi="Arial"/>
                <w:sz w:val="14"/>
                <w:szCs w:val="14"/>
              </w:rPr>
              <w:t xml:space="preserve">TextHelpAppendable.adjustTableFormat</w:t>
            </w:r>
          </w:p>
        </w:tc>
        <w:tc>
          <w:tcPr>
            <w:tcW w:type="dxa" w:w="3826"/>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pPr>
            <w:r>
              <w:rPr>
                <w:rFonts w:ascii="Arial" w:cs="Arial" w:eastAsia="Arial" w:hAnsi="Arial"/>
                <w:sz w:val="14"/>
                <w:szCs w:val="14"/>
              </w:rPr>
              <w:t xml:space="preserve">protected TableDefinition adjustTableFormat(TableDefinition table)</w:t>
            </w:r>
          </w:p>
        </w:tc>
        <w:tc>
          <w:tcPr>
            <w:tcW w:type="dxa" w:w="5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r>
              <w:rPr>
                <w:rFonts w:ascii="Arial" w:cs="Arial" w:eastAsia="Arial" w:hAnsi="Arial"/>
                <w:sz w:val="14"/>
                <w:szCs w:val="14"/>
              </w:rPr>
              <w:t xml:space="preserve">61</w:t>
            </w:r>
          </w:p>
        </w:tc>
      </w:tr>
      <w:tr>
        <w:trPr>
          <w:cantSplit/>
        </w:trPr>
        <w:tc>
          <w:tcPr>
            <w:tcW w:type="dxa" w:w="6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r>
              <w:rPr>
                <w:rFonts w:ascii="Arial" w:cs="Arial" w:eastAsia="Arial" w:hAnsi="Arial"/>
                <w:sz w:val="14"/>
                <w:szCs w:val="14"/>
              </w:rPr>
              <w:t xml:space="preserve">LM</w:t>
            </w:r>
          </w:p>
        </w:tc>
        <w:tc>
          <w:tcPr>
            <w:tcW w:type="dxa" w:w="19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pPr>
            <w:r>
              <w:rPr>
                <w:rFonts w:ascii="Arial" w:cs="Arial" w:eastAsia="Arial" w:hAnsi="Arial"/>
                <w:sz w:val="14"/>
                <w:szCs w:val="14"/>
              </w:rPr>
              <w:t xml:space="preserve">cli/help/TextStyle.java</w:t>
            </w:r>
          </w:p>
        </w:tc>
        <w:tc>
          <w:tcPr>
            <w:tcW w:type="dxa" w:w="22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pPr>
            <w:r>
              <w:rPr>
                <w:rFonts w:ascii="Arial" w:cs="Arial" w:eastAsia="Arial" w:hAnsi="Arial"/>
                <w:sz w:val="14"/>
                <w:szCs w:val="14"/>
              </w:rPr>
              <w:t xml:space="preserve">TextStyle.pad</w:t>
            </w:r>
          </w:p>
        </w:tc>
        <w:tc>
          <w:tcPr>
            <w:tcW w:type="dxa" w:w="3826"/>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pPr>
            <w:r>
              <w:rPr>
                <w:rFonts w:ascii="Arial" w:cs="Arial" w:eastAsia="Arial" w:hAnsi="Arial"/>
                <w:sz w:val="14"/>
                <w:szCs w:val="14"/>
              </w:rPr>
              <w:t xml:space="preserve">public CharSequence pad(boolean addIndent, CharSequence text)</w:t>
            </w:r>
          </w:p>
        </w:tc>
        <w:tc>
          <w:tcPr>
            <w:tcW w:type="dxa" w:w="5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r>
              <w:rPr>
                <w:rFonts w:ascii="Arial" w:cs="Arial" w:eastAsia="Arial" w:hAnsi="Arial"/>
                <w:sz w:val="14"/>
                <w:szCs w:val="14"/>
              </w:rPr>
              <w:t xml:space="preserve">108</w:t>
            </w:r>
          </w:p>
        </w:tc>
      </w:tr>
      <w:tr>
        <w:trPr>
          <w:cantSplit/>
        </w:trPr>
        <w:tc>
          <w:tcPr>
            <w:tcW w:type="dxa" w:w="6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r>
              <w:rPr>
                <w:rFonts w:ascii="Arial" w:cs="Arial" w:eastAsia="Arial" w:hAnsi="Arial"/>
                <w:sz w:val="14"/>
                <w:szCs w:val="14"/>
              </w:rPr>
              <w:t xml:space="preserve">LPL</w:t>
            </w:r>
          </w:p>
        </w:tc>
        <w:tc>
          <w:tcPr>
            <w:tcW w:type="dxa" w:w="19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pPr>
            <w:r>
              <w:rPr>
                <w:rFonts w:ascii="Arial" w:cs="Arial" w:eastAsia="Arial" w:hAnsi="Arial"/>
                <w:sz w:val="14"/>
                <w:szCs w:val="14"/>
              </w:rPr>
              <w:t xml:space="preserve">cli/HelpFormatter.java</w:t>
            </w:r>
          </w:p>
        </w:tc>
        <w:tc>
          <w:tcPr>
            <w:tcW w:type="dxa" w:w="22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pPr>
            <w:r>
              <w:rPr>
                <w:rFonts w:ascii="Arial" w:cs="Arial" w:eastAsia="Arial" w:hAnsi="Arial"/>
                <w:sz w:val="14"/>
                <w:szCs w:val="14"/>
              </w:rPr>
              <w:t xml:space="preserve">HelpFormatter.appendOptions</w:t>
            </w:r>
          </w:p>
        </w:tc>
        <w:tc>
          <w:tcPr>
            <w:tcW w:type="dxa" w:w="3826"/>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pPr>
            <w:r>
              <w:rPr>
                <w:rFonts w:ascii="Arial" w:cs="Arial" w:eastAsia="Arial" w:hAnsi="Arial"/>
                <w:sz w:val="14"/>
                <w:szCs w:val="14"/>
              </w:rPr>
              <w:t xml:space="preserve">&lt;A extends Appendable&gt; A appendOptions(A sb, int width, Options options, int leftPad, int descPad)</w:t>
            </w:r>
          </w:p>
        </w:tc>
        <w:tc>
          <w:tcPr>
            <w:tcW w:type="dxa" w:w="5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r>
              <w:rPr>
                <w:rFonts w:ascii="Arial" w:cs="Arial" w:eastAsia="Arial" w:hAnsi="Arial"/>
                <w:sz w:val="14"/>
                <w:szCs w:val="14"/>
              </w:rPr>
              <w:t xml:space="preserve">141</w:t>
            </w:r>
          </w:p>
        </w:tc>
      </w:tr>
      <w:tr>
        <w:trPr>
          <w:cantSplit/>
        </w:trPr>
        <w:tc>
          <w:tcPr>
            <w:tcW w:type="dxa" w:w="6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r>
              <w:rPr>
                <w:rFonts w:ascii="Arial" w:cs="Arial" w:eastAsia="Arial" w:hAnsi="Arial"/>
                <w:sz w:val="14"/>
                <w:szCs w:val="14"/>
              </w:rPr>
              <w:t xml:space="preserve">LPL</w:t>
            </w:r>
          </w:p>
        </w:tc>
        <w:tc>
          <w:tcPr>
            <w:tcW w:type="dxa" w:w="19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pPr>
            <w:r>
              <w:rPr>
                <w:rFonts w:ascii="Arial" w:cs="Arial" w:eastAsia="Arial" w:hAnsi="Arial"/>
                <w:sz w:val="14"/>
                <w:szCs w:val="14"/>
              </w:rPr>
              <w:t xml:space="preserve">cli/HelpFormatter.java</w:t>
            </w:r>
          </w:p>
        </w:tc>
        <w:tc>
          <w:tcPr>
            <w:tcW w:type="dxa" w:w="22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pPr>
            <w:r>
              <w:rPr>
                <w:rFonts w:ascii="Arial" w:cs="Arial" w:eastAsia="Arial" w:hAnsi="Arial"/>
                <w:sz w:val="14"/>
                <w:szCs w:val="14"/>
              </w:rPr>
              <w:t xml:space="preserve">HelpFormatter.printHelp</w:t>
            </w:r>
          </w:p>
        </w:tc>
        <w:tc>
          <w:tcPr>
            <w:tcW w:type="dxa" w:w="3826"/>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pPr>
            <w:r>
              <w:rPr>
                <w:rFonts w:ascii="Arial" w:cs="Arial" w:eastAsia="Arial" w:hAnsi="Arial"/>
                <w:sz w:val="14"/>
                <w:szCs w:val="14"/>
              </w:rPr>
              <w:t xml:space="preserve">public void printHelp(int width, String cmdLineSyntax, String header, Options options, String footer)</w:t>
            </w:r>
          </w:p>
        </w:tc>
        <w:tc>
          <w:tcPr>
            <w:tcW w:type="dxa" w:w="5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r>
              <w:rPr>
                <w:rFonts w:ascii="Arial" w:cs="Arial" w:eastAsia="Arial" w:hAnsi="Arial"/>
                <w:sz w:val="14"/>
                <w:szCs w:val="14"/>
              </w:rPr>
              <w:t xml:space="preserve">298</w:t>
            </w:r>
          </w:p>
        </w:tc>
      </w:tr>
      <w:tr>
        <w:trPr>
          <w:cantSplit/>
        </w:trPr>
        <w:tc>
          <w:tcPr>
            <w:tcW w:type="dxa" w:w="6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r>
              <w:rPr>
                <w:rFonts w:ascii="Arial" w:cs="Arial" w:eastAsia="Arial" w:hAnsi="Arial"/>
                <w:sz w:val="14"/>
                <w:szCs w:val="14"/>
              </w:rPr>
              <w:t xml:space="preserve">LPL</w:t>
            </w:r>
          </w:p>
        </w:tc>
        <w:tc>
          <w:tcPr>
            <w:tcW w:type="dxa" w:w="19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pPr>
            <w:r>
              <w:rPr>
                <w:rFonts w:ascii="Arial" w:cs="Arial" w:eastAsia="Arial" w:hAnsi="Arial"/>
                <w:sz w:val="14"/>
                <w:szCs w:val="14"/>
              </w:rPr>
              <w:t xml:space="preserve">cli/HelpFormatter.java</w:t>
            </w:r>
          </w:p>
        </w:tc>
        <w:tc>
          <w:tcPr>
            <w:tcW w:type="dxa" w:w="22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pPr>
            <w:r>
              <w:rPr>
                <w:rFonts w:ascii="Arial" w:cs="Arial" w:eastAsia="Arial" w:hAnsi="Arial"/>
                <w:sz w:val="14"/>
                <w:szCs w:val="14"/>
              </w:rPr>
              <w:t xml:space="preserve">HelpFormatter.printHelp</w:t>
            </w:r>
          </w:p>
        </w:tc>
        <w:tc>
          <w:tcPr>
            <w:tcW w:type="dxa" w:w="3826"/>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pPr>
            <w:r>
              <w:rPr>
                <w:rFonts w:ascii="Arial" w:cs="Arial" w:eastAsia="Arial" w:hAnsi="Arial"/>
                <w:sz w:val="14"/>
                <w:szCs w:val="14"/>
              </w:rPr>
              <w:t xml:space="preserve">public void printHelp(int width, String cmdLineSyntax, String header, Options options, String footer, boolean autoUsage)</w:t>
            </w:r>
          </w:p>
        </w:tc>
        <w:tc>
          <w:tcPr>
            <w:tcW w:type="dxa" w:w="5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r>
              <w:rPr>
                <w:rFonts w:ascii="Arial" w:cs="Arial" w:eastAsia="Arial" w:hAnsi="Arial"/>
                <w:sz w:val="14"/>
                <w:szCs w:val="14"/>
              </w:rPr>
              <w:t xml:space="preserve">301</w:t>
            </w:r>
          </w:p>
        </w:tc>
      </w:tr>
      <w:tr>
        <w:trPr>
          <w:cantSplit/>
        </w:trPr>
        <w:tc>
          <w:tcPr>
            <w:tcW w:type="dxa" w:w="6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r>
              <w:rPr>
                <w:rFonts w:ascii="Arial" w:cs="Arial" w:eastAsia="Arial" w:hAnsi="Arial"/>
                <w:sz w:val="14"/>
                <w:szCs w:val="14"/>
              </w:rPr>
              <w:t xml:space="preserve">LPL</w:t>
            </w:r>
          </w:p>
        </w:tc>
        <w:tc>
          <w:tcPr>
            <w:tcW w:type="dxa" w:w="19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pPr>
            <w:r>
              <w:rPr>
                <w:rFonts w:ascii="Arial" w:cs="Arial" w:eastAsia="Arial" w:hAnsi="Arial"/>
                <w:sz w:val="14"/>
                <w:szCs w:val="14"/>
              </w:rPr>
              <w:t xml:space="preserve">cli/HelpFormatter.java</w:t>
            </w:r>
          </w:p>
        </w:tc>
        <w:tc>
          <w:tcPr>
            <w:tcW w:type="dxa" w:w="22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pPr>
            <w:r>
              <w:rPr>
                <w:rFonts w:ascii="Arial" w:cs="Arial" w:eastAsia="Arial" w:hAnsi="Arial"/>
                <w:sz w:val="14"/>
                <w:szCs w:val="14"/>
              </w:rPr>
              <w:t xml:space="preserve">HelpFormatter.printHelp</w:t>
            </w:r>
          </w:p>
        </w:tc>
        <w:tc>
          <w:tcPr>
            <w:tcW w:type="dxa" w:w="3826"/>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pPr>
            <w:r>
              <w:rPr>
                <w:rFonts w:ascii="Arial" w:cs="Arial" w:eastAsia="Arial" w:hAnsi="Arial"/>
                <w:sz w:val="14"/>
                <w:szCs w:val="14"/>
              </w:rPr>
              <w:t xml:space="preserve">public void printHelp(PrintWriter pw, int width, String cmdLineSyntax, String header, Options options, int leftPad, int descPad, String footer)</w:t>
            </w:r>
          </w:p>
        </w:tc>
        <w:tc>
          <w:tcPr>
            <w:tcW w:type="dxa" w:w="5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r>
              <w:rPr>
                <w:rFonts w:ascii="Arial" w:cs="Arial" w:eastAsia="Arial" w:hAnsi="Arial"/>
                <w:sz w:val="14"/>
                <w:szCs w:val="14"/>
              </w:rPr>
              <w:t xml:space="preserve">307</w:t>
            </w:r>
          </w:p>
        </w:tc>
      </w:tr>
      <w:tr>
        <w:trPr>
          <w:cantSplit/>
        </w:trPr>
        <w:tc>
          <w:tcPr>
            <w:tcW w:type="dxa" w:w="6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r>
              <w:rPr>
                <w:rFonts w:ascii="Arial" w:cs="Arial" w:eastAsia="Arial" w:hAnsi="Arial"/>
                <w:sz w:val="14"/>
                <w:szCs w:val="14"/>
              </w:rPr>
              <w:t xml:space="preserve">LPL</w:t>
            </w:r>
          </w:p>
        </w:tc>
        <w:tc>
          <w:tcPr>
            <w:tcW w:type="dxa" w:w="19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pPr>
            <w:r>
              <w:rPr>
                <w:rFonts w:ascii="Arial" w:cs="Arial" w:eastAsia="Arial" w:hAnsi="Arial"/>
                <w:sz w:val="14"/>
                <w:szCs w:val="14"/>
              </w:rPr>
              <w:t xml:space="preserve">cli/HelpFormatter.java</w:t>
            </w:r>
          </w:p>
        </w:tc>
        <w:tc>
          <w:tcPr>
            <w:tcW w:type="dxa" w:w="22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pPr>
            <w:r>
              <w:rPr>
                <w:rFonts w:ascii="Arial" w:cs="Arial" w:eastAsia="Arial" w:hAnsi="Arial"/>
                <w:sz w:val="14"/>
                <w:szCs w:val="14"/>
              </w:rPr>
              <w:t xml:space="preserve">HelpFormatter.printHelp</w:t>
            </w:r>
          </w:p>
        </w:tc>
        <w:tc>
          <w:tcPr>
            <w:tcW w:type="dxa" w:w="3826"/>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pPr>
            <w:r>
              <w:rPr>
                <w:rFonts w:ascii="Arial" w:cs="Arial" w:eastAsia="Arial" w:hAnsi="Arial"/>
                <w:sz w:val="14"/>
                <w:szCs w:val="14"/>
              </w:rPr>
              <w:t xml:space="preserve">public void printHelp(PrintWriter pw, int width, String cmdLineSyntax, String header, Options options, int leftPad, int descPad, String footer, boolean autoUsage)</w:t>
            </w:r>
          </w:p>
        </w:tc>
        <w:tc>
          <w:tcPr>
            <w:tcW w:type="dxa" w:w="5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r>
              <w:rPr>
                <w:rFonts w:ascii="Arial" w:cs="Arial" w:eastAsia="Arial" w:hAnsi="Arial"/>
                <w:sz w:val="14"/>
                <w:szCs w:val="14"/>
              </w:rPr>
              <w:t xml:space="preserve">311</w:t>
            </w:r>
          </w:p>
        </w:tc>
      </w:tr>
      <w:tr>
        <w:trPr>
          <w:cantSplit/>
        </w:trPr>
        <w:tc>
          <w:tcPr>
            <w:tcW w:type="dxa" w:w="6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r>
              <w:rPr>
                <w:rFonts w:ascii="Arial" w:cs="Arial" w:eastAsia="Arial" w:hAnsi="Arial"/>
                <w:sz w:val="14"/>
                <w:szCs w:val="14"/>
              </w:rPr>
              <w:t xml:space="preserve">LPL</w:t>
            </w:r>
          </w:p>
        </w:tc>
        <w:tc>
          <w:tcPr>
            <w:tcW w:type="dxa" w:w="19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pPr>
            <w:r>
              <w:rPr>
                <w:rFonts w:ascii="Arial" w:cs="Arial" w:eastAsia="Arial" w:hAnsi="Arial"/>
                <w:sz w:val="14"/>
                <w:szCs w:val="14"/>
              </w:rPr>
              <w:t xml:space="preserve">cli/HelpFormatter.java</w:t>
            </w:r>
          </w:p>
        </w:tc>
        <w:tc>
          <w:tcPr>
            <w:tcW w:type="dxa" w:w="22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pPr>
            <w:r>
              <w:rPr>
                <w:rFonts w:ascii="Arial" w:cs="Arial" w:eastAsia="Arial" w:hAnsi="Arial"/>
                <w:sz w:val="14"/>
                <w:szCs w:val="14"/>
              </w:rPr>
              <w:t xml:space="preserve">HelpFormatter.printHelp</w:t>
            </w:r>
          </w:p>
        </w:tc>
        <w:tc>
          <w:tcPr>
            <w:tcW w:type="dxa" w:w="3826"/>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pPr>
            <w:r>
              <w:rPr>
                <w:rFonts w:ascii="Arial" w:cs="Arial" w:eastAsia="Arial" w:hAnsi="Arial"/>
                <w:sz w:val="14"/>
                <w:szCs w:val="14"/>
              </w:rPr>
              <w:t xml:space="preserve">public void printHelp(String cmdLineSyntax, String header, Options options, String footer, boolean autoUsage)</w:t>
            </w:r>
          </w:p>
        </w:tc>
        <w:tc>
          <w:tcPr>
            <w:tcW w:type="dxa" w:w="5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r>
              <w:rPr>
                <w:rFonts w:ascii="Arial" w:cs="Arial" w:eastAsia="Arial" w:hAnsi="Arial"/>
                <w:sz w:val="14"/>
                <w:szCs w:val="14"/>
              </w:rPr>
              <w:t xml:space="preserve">338</w:t>
            </w:r>
          </w:p>
        </w:tc>
      </w:tr>
      <w:tr>
        <w:trPr>
          <w:cantSplit/>
        </w:trPr>
        <w:tc>
          <w:tcPr>
            <w:tcW w:type="dxa" w:w="6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r>
              <w:rPr>
                <w:rFonts w:ascii="Arial" w:cs="Arial" w:eastAsia="Arial" w:hAnsi="Arial"/>
                <w:sz w:val="14"/>
                <w:szCs w:val="14"/>
              </w:rPr>
              <w:t xml:space="preserve">LPL</w:t>
            </w:r>
          </w:p>
        </w:tc>
        <w:tc>
          <w:tcPr>
            <w:tcW w:type="dxa" w:w="19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pPr>
            <w:r>
              <w:rPr>
                <w:rFonts w:ascii="Arial" w:cs="Arial" w:eastAsia="Arial" w:hAnsi="Arial"/>
                <w:sz w:val="14"/>
                <w:szCs w:val="14"/>
              </w:rPr>
              <w:t xml:space="preserve">cli/HelpFormatter.java</w:t>
            </w:r>
          </w:p>
        </w:tc>
        <w:tc>
          <w:tcPr>
            <w:tcW w:type="dxa" w:w="22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pPr>
            <w:r>
              <w:rPr>
                <w:rFonts w:ascii="Arial" w:cs="Arial" w:eastAsia="Arial" w:hAnsi="Arial"/>
                <w:sz w:val="14"/>
                <w:szCs w:val="14"/>
              </w:rPr>
              <w:t xml:space="preserve">HelpFormatter.printOptions</w:t>
            </w:r>
          </w:p>
        </w:tc>
        <w:tc>
          <w:tcPr>
            <w:tcW w:type="dxa" w:w="3826"/>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pPr>
            <w:r>
              <w:rPr>
                <w:rFonts w:ascii="Arial" w:cs="Arial" w:eastAsia="Arial" w:hAnsi="Arial"/>
                <w:sz w:val="14"/>
                <w:szCs w:val="14"/>
              </w:rPr>
              <w:t xml:space="preserve">public void printOptions(PrintWriter pw, int width, Options options, int leftPad, int descPad)</w:t>
            </w:r>
          </w:p>
        </w:tc>
        <w:tc>
          <w:tcPr>
            <w:tcW w:type="dxa" w:w="5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r>
              <w:rPr>
                <w:rFonts w:ascii="Arial" w:cs="Arial" w:eastAsia="Arial" w:hAnsi="Arial"/>
                <w:sz w:val="14"/>
                <w:szCs w:val="14"/>
              </w:rPr>
              <w:t xml:space="preserve">341</w:t>
            </w:r>
          </w:p>
        </w:tc>
      </w:tr>
      <w:tr>
        <w:trPr>
          <w:cantSplit/>
        </w:trPr>
        <w:tc>
          <w:tcPr>
            <w:tcW w:type="dxa" w:w="6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r>
              <w:rPr>
                <w:rFonts w:ascii="Arial" w:cs="Arial" w:eastAsia="Arial" w:hAnsi="Arial"/>
                <w:sz w:val="14"/>
                <w:szCs w:val="14"/>
              </w:rPr>
              <w:t xml:space="preserve">LPL</w:t>
            </w:r>
          </w:p>
        </w:tc>
        <w:tc>
          <w:tcPr>
            <w:tcW w:type="dxa" w:w="19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pPr>
            <w:r>
              <w:rPr>
                <w:rFonts w:ascii="Arial" w:cs="Arial" w:eastAsia="Arial" w:hAnsi="Arial"/>
                <w:sz w:val="14"/>
                <w:szCs w:val="14"/>
              </w:rPr>
              <w:t xml:space="preserve">cli/HelpFormatter.java</w:t>
            </w:r>
          </w:p>
        </w:tc>
        <w:tc>
          <w:tcPr>
            <w:tcW w:type="dxa" w:w="22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pPr>
            <w:r>
              <w:rPr>
                <w:rFonts w:ascii="Arial" w:cs="Arial" w:eastAsia="Arial" w:hAnsi="Arial"/>
                <w:sz w:val="14"/>
                <w:szCs w:val="14"/>
              </w:rPr>
              <w:t xml:space="preserve">HelpFormatter.renderOptions</w:t>
            </w:r>
          </w:p>
        </w:tc>
        <w:tc>
          <w:tcPr>
            <w:tcW w:type="dxa" w:w="3826"/>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pPr>
            <w:r>
              <w:rPr>
                <w:rFonts w:ascii="Arial" w:cs="Arial" w:eastAsia="Arial" w:hAnsi="Arial"/>
                <w:sz w:val="14"/>
                <w:szCs w:val="14"/>
              </w:rPr>
              <w:t xml:space="preserve">protected StringBuffer renderOptions(StringBuffer sb, int width, Options options, int leftPad, int descPad)</w:t>
            </w:r>
          </w:p>
        </w:tc>
        <w:tc>
          <w:tcPr>
            <w:tcW w:type="dxa" w:w="5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r>
              <w:rPr>
                <w:rFonts w:ascii="Arial" w:cs="Arial" w:eastAsia="Arial" w:hAnsi="Arial"/>
                <w:sz w:val="14"/>
                <w:szCs w:val="14"/>
              </w:rPr>
              <w:t xml:space="preserve">383</w:t>
            </w:r>
          </w:p>
        </w:tc>
      </w:tr>
      <w:tr>
        <w:trPr>
          <w:cantSplit/>
        </w:trPr>
        <w:tc>
          <w:tcPr>
            <w:tcW w:type="dxa" w:w="6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r>
              <w:rPr>
                <w:rFonts w:ascii="Arial" w:cs="Arial" w:eastAsia="Arial" w:hAnsi="Arial"/>
                <w:sz w:val="14"/>
                <w:szCs w:val="14"/>
              </w:rPr>
              <w:t xml:space="preserve">LPL</w:t>
            </w:r>
          </w:p>
        </w:tc>
        <w:tc>
          <w:tcPr>
            <w:tcW w:type="dxa" w:w="19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pPr>
            <w:r>
              <w:rPr>
                <w:rFonts w:ascii="Arial" w:cs="Arial" w:eastAsia="Arial" w:hAnsi="Arial"/>
                <w:sz w:val="14"/>
                <w:szCs w:val="14"/>
              </w:rPr>
              <w:t xml:space="preserve">cli/help/AbstractHelpFormatter.java</w:t>
            </w:r>
          </w:p>
        </w:tc>
        <w:tc>
          <w:tcPr>
            <w:tcW w:type="dxa" w:w="22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pPr>
            <w:r>
              <w:rPr>
                <w:rFonts w:ascii="Arial" w:cs="Arial" w:eastAsia="Arial" w:hAnsi="Arial"/>
                <w:sz w:val="14"/>
                <w:szCs w:val="14"/>
              </w:rPr>
              <w:t xml:space="preserve">AbstractHelpFormatter.printHelp</w:t>
            </w:r>
          </w:p>
        </w:tc>
        <w:tc>
          <w:tcPr>
            <w:tcW w:type="dxa" w:w="3826"/>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pPr>
            <w:r>
              <w:rPr>
                <w:rFonts w:ascii="Arial" w:cs="Arial" w:eastAsia="Arial" w:hAnsi="Arial"/>
                <w:sz w:val="14"/>
                <w:szCs w:val="14"/>
              </w:rPr>
              <w:t xml:space="preserve">public void printHelp(String cmdLineSyntax, String header, Iterable&lt;Option&gt; options, String footer, boolean autoUsage)</w:t>
            </w:r>
          </w:p>
        </w:tc>
        <w:tc>
          <w:tcPr>
            <w:tcW w:type="dxa" w:w="5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r>
              <w:rPr>
                <w:rFonts w:ascii="Arial" w:cs="Arial" w:eastAsia="Arial" w:hAnsi="Arial"/>
                <w:sz w:val="14"/>
                <w:szCs w:val="14"/>
              </w:rPr>
              <w:t xml:space="preserve">94</w:t>
            </w:r>
          </w:p>
        </w:tc>
      </w:tr>
      <w:tr>
        <w:trPr>
          <w:cantSplit/>
        </w:trPr>
        <w:tc>
          <w:tcPr>
            <w:tcW w:type="dxa" w:w="6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r>
              <w:rPr>
                <w:rFonts w:ascii="Arial" w:cs="Arial" w:eastAsia="Arial" w:hAnsi="Arial"/>
                <w:sz w:val="14"/>
                <w:szCs w:val="14"/>
              </w:rPr>
              <w:t xml:space="preserve">LPL</w:t>
            </w:r>
          </w:p>
        </w:tc>
        <w:tc>
          <w:tcPr>
            <w:tcW w:type="dxa" w:w="19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pPr>
            <w:r>
              <w:rPr>
                <w:rFonts w:ascii="Arial" w:cs="Arial" w:eastAsia="Arial" w:hAnsi="Arial"/>
                <w:sz w:val="14"/>
                <w:szCs w:val="14"/>
              </w:rPr>
              <w:t xml:space="preserve">cli/help/AbstractHelpFormatter.java</w:t>
            </w:r>
          </w:p>
        </w:tc>
        <w:tc>
          <w:tcPr>
            <w:tcW w:type="dxa" w:w="22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pPr>
            <w:r>
              <w:rPr>
                <w:rFonts w:ascii="Arial" w:cs="Arial" w:eastAsia="Arial" w:hAnsi="Arial"/>
                <w:sz w:val="14"/>
                <w:szCs w:val="14"/>
              </w:rPr>
              <w:t xml:space="preserve">AbstractHelpFormatter.printHelp</w:t>
            </w:r>
          </w:p>
        </w:tc>
        <w:tc>
          <w:tcPr>
            <w:tcW w:type="dxa" w:w="3826"/>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pPr>
            <w:r>
              <w:rPr>
                <w:rFonts w:ascii="Arial" w:cs="Arial" w:eastAsia="Arial" w:hAnsi="Arial"/>
                <w:sz w:val="14"/>
                <w:szCs w:val="14"/>
              </w:rPr>
              <w:t xml:space="preserve">public void printHelp(String cmdLineSyntax, String header, Options options, String footer, boolean autoUsage)</w:t>
            </w:r>
          </w:p>
        </w:tc>
        <w:tc>
          <w:tcPr>
            <w:tcW w:type="dxa" w:w="5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r>
              <w:rPr>
                <w:rFonts w:ascii="Arial" w:cs="Arial" w:eastAsia="Arial" w:hAnsi="Arial"/>
                <w:sz w:val="14"/>
                <w:szCs w:val="14"/>
              </w:rPr>
              <w:t xml:space="preserve">100</w:t>
            </w:r>
          </w:p>
        </w:tc>
      </w:tr>
    </w:tbl>
    <w:p>
      <w:r>
        <w:br w:type="page"/>
      </w:r>
    </w:p>
    <w:p>
      <w:pPr>
        <w:pStyle w:val="Heading1"/>
        <w:keepNext/>
        <w:spacing w:after="120" w:before="280"/>
      </w:pPr>
      <w:r>
        <w:rPr>
          <w:rFonts w:ascii="Arial" w:cs="Arial" w:eastAsia="Arial" w:hAnsi="Arial"/>
        </w:rPr>
        <w:t xml:space="preserve">Appendix B – Detection matrix (all 45 distinct detections)</w:t>
      </w:r>
    </w:p>
    <w:p>
      <w:pPr>
        <w:spacing w:after="100" w:before="0" w:line="276"/>
      </w:pPr>
      <w:r>
        <w:rPr>
          <w:rFonts w:ascii="Arial" w:cs="Arial" w:eastAsia="Arial" w:hAnsi="Arial"/>
          <w:sz w:val="18"/>
          <w:szCs w:val="18"/>
        </w:rPr>
        <w:t xml:space="preserve">A tick means the approach reported that smell for that code unit. G1–G3 = ChatGPT runs, D1–D3 = DeepSeek runs.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60"/>
        <w:gridCol w:w="4310"/>
        <w:gridCol w:w="560"/>
        <w:gridCol w:w="600"/>
        <w:gridCol w:w="600"/>
        <w:gridCol w:w="600"/>
        <w:gridCol w:w="600"/>
        <w:gridCol w:w="600"/>
        <w:gridCol w:w="596"/>
      </w:tblGrid>
      <w:tr>
        <w:trPr>
          <w:tblHeader/>
        </w:trPr>
        <w:tc>
          <w:tcPr>
            <w:tcW w:type="dxa" w:w="560"/>
            <w:tcBorders>
              <w:top w:val="single" w:color="A6A6A6" w:sz="4"/>
              <w:left w:val="single" w:color="A6A6A6" w:sz="4"/>
              <w:bottom w:val="single" w:color="A6A6A6" w:sz="4"/>
              <w:right w:val="single" w:color="A6A6A6" w:sz="4"/>
            </w:tcBorders>
            <w:shd w:fill="1F3864" w:color="auto" w:val="clear"/>
            <w:tcMar>
              <w:top w:type="dxa" w:w="50"/>
              <w:left w:type="dxa" w:w="80"/>
              <w:bottom w:type="dxa" w:w="50"/>
              <w:right w:type="dxa" w:w="80"/>
            </w:tcMar>
            <w:vAlign w:val="center"/>
          </w:tcPr>
          <w:p>
            <w:pPr>
              <w:spacing w:after="0" w:line="250"/>
              <w:jc w:val="center"/>
            </w:pPr>
            <w:r>
              <w:rPr>
                <w:rFonts w:ascii="Arial" w:cs="Arial" w:eastAsia="Arial" w:hAnsi="Arial"/>
                <w:b/>
                <w:bCs/>
                <w:color w:val="FFFFFF"/>
                <w:sz w:val="14"/>
                <w:szCs w:val="14"/>
              </w:rPr>
              <w:t xml:space="preserve">Smell</w:t>
            </w:r>
          </w:p>
        </w:tc>
        <w:tc>
          <w:tcPr>
            <w:tcW w:type="dxa" w:w="4310"/>
            <w:tcBorders>
              <w:top w:val="single" w:color="A6A6A6" w:sz="4"/>
              <w:left w:val="single" w:color="A6A6A6" w:sz="4"/>
              <w:bottom w:val="single" w:color="A6A6A6" w:sz="4"/>
              <w:right w:val="single" w:color="A6A6A6" w:sz="4"/>
            </w:tcBorders>
            <w:shd w:fill="1F3864" w:color="auto" w:val="clear"/>
            <w:tcMar>
              <w:top w:type="dxa" w:w="50"/>
              <w:left w:type="dxa" w:w="80"/>
              <w:bottom w:type="dxa" w:w="50"/>
              <w:right w:type="dxa" w:w="80"/>
            </w:tcMar>
            <w:vAlign w:val="center"/>
          </w:tcPr>
          <w:p>
            <w:pPr>
              <w:spacing w:after="0" w:line="250"/>
              <w:jc w:val="center"/>
            </w:pPr>
            <w:r>
              <w:rPr>
                <w:rFonts w:ascii="Arial" w:cs="Arial" w:eastAsia="Arial" w:hAnsi="Arial"/>
                <w:b/>
                <w:bCs/>
                <w:color w:val="FFFFFF"/>
                <w:sz w:val="14"/>
                <w:szCs w:val="14"/>
              </w:rPr>
              <w:t xml:space="preserve">Code unit</w:t>
            </w:r>
          </w:p>
        </w:tc>
        <w:tc>
          <w:tcPr>
            <w:tcW w:type="dxa" w:w="560"/>
            <w:tcBorders>
              <w:top w:val="single" w:color="A6A6A6" w:sz="4"/>
              <w:left w:val="single" w:color="A6A6A6" w:sz="4"/>
              <w:bottom w:val="single" w:color="A6A6A6" w:sz="4"/>
              <w:right w:val="single" w:color="A6A6A6" w:sz="4"/>
            </w:tcBorders>
            <w:shd w:fill="1F3864" w:color="auto" w:val="clear"/>
            <w:tcMar>
              <w:top w:type="dxa" w:w="50"/>
              <w:left w:type="dxa" w:w="80"/>
              <w:bottom w:type="dxa" w:w="50"/>
              <w:right w:type="dxa" w:w="80"/>
            </w:tcMar>
            <w:vAlign w:val="center"/>
          </w:tcPr>
          <w:p>
            <w:pPr>
              <w:spacing w:after="0" w:line="250"/>
              <w:jc w:val="center"/>
            </w:pPr>
            <w:r>
              <w:rPr>
                <w:rFonts w:ascii="Arial" w:cs="Arial" w:eastAsia="Arial" w:hAnsi="Arial"/>
                <w:b/>
                <w:bCs/>
                <w:color w:val="FFFFFF"/>
                <w:sz w:val="14"/>
                <w:szCs w:val="14"/>
              </w:rPr>
              <w:t xml:space="preserve">PMD</w:t>
            </w:r>
          </w:p>
        </w:tc>
        <w:tc>
          <w:tcPr>
            <w:tcW w:type="dxa" w:w="600"/>
            <w:tcBorders>
              <w:top w:val="single" w:color="A6A6A6" w:sz="4"/>
              <w:left w:val="single" w:color="A6A6A6" w:sz="4"/>
              <w:bottom w:val="single" w:color="A6A6A6" w:sz="4"/>
              <w:right w:val="single" w:color="A6A6A6" w:sz="4"/>
            </w:tcBorders>
            <w:shd w:fill="1F3864" w:color="auto" w:val="clear"/>
            <w:tcMar>
              <w:top w:type="dxa" w:w="50"/>
              <w:left w:type="dxa" w:w="80"/>
              <w:bottom w:type="dxa" w:w="50"/>
              <w:right w:type="dxa" w:w="80"/>
            </w:tcMar>
            <w:vAlign w:val="center"/>
          </w:tcPr>
          <w:p>
            <w:pPr>
              <w:spacing w:after="0" w:line="250"/>
              <w:jc w:val="center"/>
            </w:pPr>
            <w:r>
              <w:rPr>
                <w:rFonts w:ascii="Arial" w:cs="Arial" w:eastAsia="Arial" w:hAnsi="Arial"/>
                <w:b/>
                <w:bCs/>
                <w:color w:val="FFFFFF"/>
                <w:sz w:val="14"/>
                <w:szCs w:val="14"/>
              </w:rPr>
              <w:t xml:space="preserve">G1</w:t>
            </w:r>
          </w:p>
        </w:tc>
        <w:tc>
          <w:tcPr>
            <w:tcW w:type="dxa" w:w="600"/>
            <w:tcBorders>
              <w:top w:val="single" w:color="A6A6A6" w:sz="4"/>
              <w:left w:val="single" w:color="A6A6A6" w:sz="4"/>
              <w:bottom w:val="single" w:color="A6A6A6" w:sz="4"/>
              <w:right w:val="single" w:color="A6A6A6" w:sz="4"/>
            </w:tcBorders>
            <w:shd w:fill="1F3864" w:color="auto" w:val="clear"/>
            <w:tcMar>
              <w:top w:type="dxa" w:w="50"/>
              <w:left w:type="dxa" w:w="80"/>
              <w:bottom w:type="dxa" w:w="50"/>
              <w:right w:type="dxa" w:w="80"/>
            </w:tcMar>
            <w:vAlign w:val="center"/>
          </w:tcPr>
          <w:p>
            <w:pPr>
              <w:spacing w:after="0" w:line="250"/>
              <w:jc w:val="center"/>
            </w:pPr>
            <w:r>
              <w:rPr>
                <w:rFonts w:ascii="Arial" w:cs="Arial" w:eastAsia="Arial" w:hAnsi="Arial"/>
                <w:b/>
                <w:bCs/>
                <w:color w:val="FFFFFF"/>
                <w:sz w:val="14"/>
                <w:szCs w:val="14"/>
              </w:rPr>
              <w:t xml:space="preserve">G2</w:t>
            </w:r>
          </w:p>
        </w:tc>
        <w:tc>
          <w:tcPr>
            <w:tcW w:type="dxa" w:w="600"/>
            <w:tcBorders>
              <w:top w:val="single" w:color="A6A6A6" w:sz="4"/>
              <w:left w:val="single" w:color="A6A6A6" w:sz="4"/>
              <w:bottom w:val="single" w:color="A6A6A6" w:sz="4"/>
              <w:right w:val="single" w:color="A6A6A6" w:sz="4"/>
            </w:tcBorders>
            <w:shd w:fill="1F3864" w:color="auto" w:val="clear"/>
            <w:tcMar>
              <w:top w:type="dxa" w:w="50"/>
              <w:left w:type="dxa" w:w="80"/>
              <w:bottom w:type="dxa" w:w="50"/>
              <w:right w:type="dxa" w:w="80"/>
            </w:tcMar>
            <w:vAlign w:val="center"/>
          </w:tcPr>
          <w:p>
            <w:pPr>
              <w:spacing w:after="0" w:line="250"/>
              <w:jc w:val="center"/>
            </w:pPr>
            <w:r>
              <w:rPr>
                <w:rFonts w:ascii="Arial" w:cs="Arial" w:eastAsia="Arial" w:hAnsi="Arial"/>
                <w:b/>
                <w:bCs/>
                <w:color w:val="FFFFFF"/>
                <w:sz w:val="14"/>
                <w:szCs w:val="14"/>
              </w:rPr>
              <w:t xml:space="preserve">G3</w:t>
            </w:r>
          </w:p>
        </w:tc>
        <w:tc>
          <w:tcPr>
            <w:tcW w:type="dxa" w:w="600"/>
            <w:tcBorders>
              <w:top w:val="single" w:color="A6A6A6" w:sz="4"/>
              <w:left w:val="single" w:color="A6A6A6" w:sz="4"/>
              <w:bottom w:val="single" w:color="A6A6A6" w:sz="4"/>
              <w:right w:val="single" w:color="A6A6A6" w:sz="4"/>
            </w:tcBorders>
            <w:shd w:fill="1F3864" w:color="auto" w:val="clear"/>
            <w:tcMar>
              <w:top w:type="dxa" w:w="50"/>
              <w:left w:type="dxa" w:w="80"/>
              <w:bottom w:type="dxa" w:w="50"/>
              <w:right w:type="dxa" w:w="80"/>
            </w:tcMar>
            <w:vAlign w:val="center"/>
          </w:tcPr>
          <w:p>
            <w:pPr>
              <w:spacing w:after="0" w:line="250"/>
              <w:jc w:val="center"/>
            </w:pPr>
            <w:r>
              <w:rPr>
                <w:rFonts w:ascii="Arial" w:cs="Arial" w:eastAsia="Arial" w:hAnsi="Arial"/>
                <w:b/>
                <w:bCs/>
                <w:color w:val="FFFFFF"/>
                <w:sz w:val="14"/>
                <w:szCs w:val="14"/>
              </w:rPr>
              <w:t xml:space="preserve">D1</w:t>
            </w:r>
          </w:p>
        </w:tc>
        <w:tc>
          <w:tcPr>
            <w:tcW w:type="dxa" w:w="600"/>
            <w:tcBorders>
              <w:top w:val="single" w:color="A6A6A6" w:sz="4"/>
              <w:left w:val="single" w:color="A6A6A6" w:sz="4"/>
              <w:bottom w:val="single" w:color="A6A6A6" w:sz="4"/>
              <w:right w:val="single" w:color="A6A6A6" w:sz="4"/>
            </w:tcBorders>
            <w:shd w:fill="1F3864" w:color="auto" w:val="clear"/>
            <w:tcMar>
              <w:top w:type="dxa" w:w="50"/>
              <w:left w:type="dxa" w:w="80"/>
              <w:bottom w:type="dxa" w:w="50"/>
              <w:right w:type="dxa" w:w="80"/>
            </w:tcMar>
            <w:vAlign w:val="center"/>
          </w:tcPr>
          <w:p>
            <w:pPr>
              <w:spacing w:after="0" w:line="250"/>
              <w:jc w:val="center"/>
            </w:pPr>
            <w:r>
              <w:rPr>
                <w:rFonts w:ascii="Arial" w:cs="Arial" w:eastAsia="Arial" w:hAnsi="Arial"/>
                <w:b/>
                <w:bCs/>
                <w:color w:val="FFFFFF"/>
                <w:sz w:val="14"/>
                <w:szCs w:val="14"/>
              </w:rPr>
              <w:t xml:space="preserve">D2</w:t>
            </w:r>
          </w:p>
        </w:tc>
        <w:tc>
          <w:tcPr>
            <w:tcW w:type="dxa" w:w="596"/>
            <w:tcBorders>
              <w:top w:val="single" w:color="A6A6A6" w:sz="4"/>
              <w:left w:val="single" w:color="A6A6A6" w:sz="4"/>
              <w:bottom w:val="single" w:color="A6A6A6" w:sz="4"/>
              <w:right w:val="single" w:color="A6A6A6" w:sz="4"/>
            </w:tcBorders>
            <w:shd w:fill="1F3864" w:color="auto" w:val="clear"/>
            <w:tcMar>
              <w:top w:type="dxa" w:w="50"/>
              <w:left w:type="dxa" w:w="80"/>
              <w:bottom w:type="dxa" w:w="50"/>
              <w:right w:type="dxa" w:w="80"/>
            </w:tcMar>
            <w:vAlign w:val="center"/>
          </w:tcPr>
          <w:p>
            <w:pPr>
              <w:spacing w:after="0" w:line="250"/>
              <w:jc w:val="center"/>
            </w:pPr>
            <w:r>
              <w:rPr>
                <w:rFonts w:ascii="Arial" w:cs="Arial" w:eastAsia="Arial" w:hAnsi="Arial"/>
                <w:b/>
                <w:bCs/>
                <w:color w:val="FFFFFF"/>
                <w:sz w:val="14"/>
                <w:szCs w:val="14"/>
              </w:rPr>
              <w:t xml:space="preserve">D3</w:t>
            </w:r>
          </w:p>
        </w:tc>
      </w:tr>
      <w:tr>
        <w:trPr>
          <w:cantSplit/>
        </w:trPr>
        <w:tc>
          <w:tcPr>
            <w:tcW w:type="dxa" w:w="56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r>
              <w:rPr>
                <w:rFonts w:ascii="Arial" w:cs="Arial" w:eastAsia="Arial" w:hAnsi="Arial"/>
                <w:sz w:val="14"/>
                <w:szCs w:val="14"/>
              </w:rPr>
              <w:t xml:space="preserve">LM</w:t>
            </w:r>
          </w:p>
        </w:tc>
        <w:tc>
          <w:tcPr>
            <w:tcW w:type="dxa" w:w="431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pPr>
            <w:r>
              <w:rPr>
                <w:rFonts w:ascii="Arial" w:cs="Arial" w:eastAsia="Arial" w:hAnsi="Arial"/>
                <w:sz w:val="14"/>
                <w:szCs w:val="14"/>
              </w:rPr>
              <w:t xml:space="preserve">CommandLine.getParsedOptionValues(Option,Supplier&lt;T[]&gt;)</w:t>
            </w:r>
          </w:p>
        </w:tc>
        <w:tc>
          <w:tcPr>
            <w:tcW w:type="dxa" w:w="56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p>
        </w:tc>
        <w:tc>
          <w:tcPr>
            <w:tcW w:type="dxa" w:w="6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p>
        </w:tc>
        <w:tc>
          <w:tcPr>
            <w:tcW w:type="dxa" w:w="6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p>
        </w:tc>
        <w:tc>
          <w:tcPr>
            <w:tcW w:type="dxa" w:w="6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p>
        </w:tc>
        <w:tc>
          <w:tcPr>
            <w:tcW w:type="dxa" w:w="6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p>
        </w:tc>
        <w:tc>
          <w:tcPr>
            <w:tcW w:type="dxa" w:w="600"/>
            <w:tcBorders>
              <w:top w:val="single" w:color="A6A6A6" w:sz="4"/>
              <w:left w:val="single" w:color="A6A6A6" w:sz="4"/>
              <w:bottom w:val="single" w:color="A6A6A6" w:sz="4"/>
              <w:right w:val="single" w:color="A6A6A6" w:sz="4"/>
            </w:tcBorders>
            <w:shd w:fill="C6E0B4" w:color="auto" w:val="clear"/>
            <w:tcMar>
              <w:top w:type="dxa" w:w="50"/>
              <w:left w:type="dxa" w:w="80"/>
              <w:bottom w:type="dxa" w:w="50"/>
              <w:right w:type="dxa" w:w="80"/>
            </w:tcMar>
            <w:vAlign w:val="center"/>
          </w:tcPr>
          <w:p>
            <w:pPr>
              <w:spacing w:after="0" w:line="250"/>
              <w:jc w:val="center"/>
            </w:pPr>
            <w:r>
              <w:rPr>
                <w:rFonts w:ascii="Arial" w:cs="Arial" w:eastAsia="Arial" w:hAnsi="Arial"/>
                <w:sz w:val="14"/>
                <w:szCs w:val="14"/>
              </w:rPr>
              <w:t xml:space="preserve">✓</w:t>
            </w:r>
          </w:p>
        </w:tc>
        <w:tc>
          <w:tcPr>
            <w:tcW w:type="dxa" w:w="596"/>
            <w:tcBorders>
              <w:top w:val="single" w:color="A6A6A6" w:sz="4"/>
              <w:left w:val="single" w:color="A6A6A6" w:sz="4"/>
              <w:bottom w:val="single" w:color="A6A6A6" w:sz="4"/>
              <w:right w:val="single" w:color="A6A6A6" w:sz="4"/>
            </w:tcBorders>
            <w:shd w:fill="C6E0B4" w:color="auto" w:val="clear"/>
            <w:tcMar>
              <w:top w:type="dxa" w:w="50"/>
              <w:left w:type="dxa" w:w="80"/>
              <w:bottom w:type="dxa" w:w="50"/>
              <w:right w:type="dxa" w:w="80"/>
            </w:tcMar>
            <w:vAlign w:val="center"/>
          </w:tcPr>
          <w:p>
            <w:pPr>
              <w:spacing w:after="0" w:line="250"/>
              <w:jc w:val="center"/>
            </w:pPr>
            <w:r>
              <w:rPr>
                <w:rFonts w:ascii="Arial" w:cs="Arial" w:eastAsia="Arial" w:hAnsi="Arial"/>
                <w:sz w:val="14"/>
                <w:szCs w:val="14"/>
              </w:rPr>
              <w:t xml:space="preserve">✓</w:t>
            </w:r>
          </w:p>
        </w:tc>
      </w:tr>
      <w:tr>
        <w:trPr>
          <w:cantSplit/>
        </w:trPr>
        <w:tc>
          <w:tcPr>
            <w:tcW w:type="dxa" w:w="56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r>
              <w:rPr>
                <w:rFonts w:ascii="Arial" w:cs="Arial" w:eastAsia="Arial" w:hAnsi="Arial"/>
                <w:sz w:val="14"/>
                <w:szCs w:val="14"/>
              </w:rPr>
              <w:t xml:space="preserve">LM</w:t>
            </w:r>
          </w:p>
        </w:tc>
        <w:tc>
          <w:tcPr>
            <w:tcW w:type="dxa" w:w="431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pPr>
            <w:r>
              <w:rPr>
                <w:rFonts w:ascii="Arial" w:cs="Arial" w:eastAsia="Arial" w:hAnsi="Arial"/>
                <w:sz w:val="14"/>
                <w:szCs w:val="14"/>
              </w:rPr>
              <w:t xml:space="preserve">DefaultParser.handleShortAndLongOption(String)</w:t>
            </w:r>
          </w:p>
        </w:tc>
        <w:tc>
          <w:tcPr>
            <w:tcW w:type="dxa" w:w="560"/>
            <w:tcBorders>
              <w:top w:val="single" w:color="A6A6A6" w:sz="4"/>
              <w:left w:val="single" w:color="A6A6A6" w:sz="4"/>
              <w:bottom w:val="single" w:color="A6A6A6" w:sz="4"/>
              <w:right w:val="single" w:color="A6A6A6" w:sz="4"/>
            </w:tcBorders>
            <w:shd w:fill="C6E0B4" w:color="auto" w:val="clear"/>
            <w:tcMar>
              <w:top w:type="dxa" w:w="50"/>
              <w:left w:type="dxa" w:w="80"/>
              <w:bottom w:type="dxa" w:w="50"/>
              <w:right w:type="dxa" w:w="80"/>
            </w:tcMar>
            <w:vAlign w:val="center"/>
          </w:tcPr>
          <w:p>
            <w:pPr>
              <w:spacing w:after="0" w:line="250"/>
              <w:jc w:val="center"/>
            </w:pPr>
            <w:r>
              <w:rPr>
                <w:rFonts w:ascii="Arial" w:cs="Arial" w:eastAsia="Arial" w:hAnsi="Arial"/>
                <w:sz w:val="14"/>
                <w:szCs w:val="14"/>
              </w:rPr>
              <w:t xml:space="preserve">✓</w:t>
            </w:r>
          </w:p>
        </w:tc>
        <w:tc>
          <w:tcPr>
            <w:tcW w:type="dxa" w:w="600"/>
            <w:tcBorders>
              <w:top w:val="single" w:color="A6A6A6" w:sz="4"/>
              <w:left w:val="single" w:color="A6A6A6" w:sz="4"/>
              <w:bottom w:val="single" w:color="A6A6A6" w:sz="4"/>
              <w:right w:val="single" w:color="A6A6A6" w:sz="4"/>
            </w:tcBorders>
            <w:shd w:fill="C6E0B4" w:color="auto" w:val="clear"/>
            <w:tcMar>
              <w:top w:type="dxa" w:w="50"/>
              <w:left w:type="dxa" w:w="80"/>
              <w:bottom w:type="dxa" w:w="50"/>
              <w:right w:type="dxa" w:w="80"/>
            </w:tcMar>
            <w:vAlign w:val="center"/>
          </w:tcPr>
          <w:p>
            <w:pPr>
              <w:spacing w:after="0" w:line="250"/>
              <w:jc w:val="center"/>
            </w:pPr>
            <w:r>
              <w:rPr>
                <w:rFonts w:ascii="Arial" w:cs="Arial" w:eastAsia="Arial" w:hAnsi="Arial"/>
                <w:sz w:val="14"/>
                <w:szCs w:val="14"/>
              </w:rPr>
              <w:t xml:space="preserve">✓</w:t>
            </w:r>
          </w:p>
        </w:tc>
        <w:tc>
          <w:tcPr>
            <w:tcW w:type="dxa" w:w="600"/>
            <w:tcBorders>
              <w:top w:val="single" w:color="A6A6A6" w:sz="4"/>
              <w:left w:val="single" w:color="A6A6A6" w:sz="4"/>
              <w:bottom w:val="single" w:color="A6A6A6" w:sz="4"/>
              <w:right w:val="single" w:color="A6A6A6" w:sz="4"/>
            </w:tcBorders>
            <w:shd w:fill="C6E0B4" w:color="auto" w:val="clear"/>
            <w:tcMar>
              <w:top w:type="dxa" w:w="50"/>
              <w:left w:type="dxa" w:w="80"/>
              <w:bottom w:type="dxa" w:w="50"/>
              <w:right w:type="dxa" w:w="80"/>
            </w:tcMar>
            <w:vAlign w:val="center"/>
          </w:tcPr>
          <w:p>
            <w:pPr>
              <w:spacing w:after="0" w:line="250"/>
              <w:jc w:val="center"/>
            </w:pPr>
            <w:r>
              <w:rPr>
                <w:rFonts w:ascii="Arial" w:cs="Arial" w:eastAsia="Arial" w:hAnsi="Arial"/>
                <w:sz w:val="14"/>
                <w:szCs w:val="14"/>
              </w:rPr>
              <w:t xml:space="preserve">✓</w:t>
            </w:r>
          </w:p>
        </w:tc>
        <w:tc>
          <w:tcPr>
            <w:tcW w:type="dxa" w:w="600"/>
            <w:tcBorders>
              <w:top w:val="single" w:color="A6A6A6" w:sz="4"/>
              <w:left w:val="single" w:color="A6A6A6" w:sz="4"/>
              <w:bottom w:val="single" w:color="A6A6A6" w:sz="4"/>
              <w:right w:val="single" w:color="A6A6A6" w:sz="4"/>
            </w:tcBorders>
            <w:shd w:fill="C6E0B4" w:color="auto" w:val="clear"/>
            <w:tcMar>
              <w:top w:type="dxa" w:w="50"/>
              <w:left w:type="dxa" w:w="80"/>
              <w:bottom w:type="dxa" w:w="50"/>
              <w:right w:type="dxa" w:w="80"/>
            </w:tcMar>
            <w:vAlign w:val="center"/>
          </w:tcPr>
          <w:p>
            <w:pPr>
              <w:spacing w:after="0" w:line="250"/>
              <w:jc w:val="center"/>
            </w:pPr>
            <w:r>
              <w:rPr>
                <w:rFonts w:ascii="Arial" w:cs="Arial" w:eastAsia="Arial" w:hAnsi="Arial"/>
                <w:sz w:val="14"/>
                <w:szCs w:val="14"/>
              </w:rPr>
              <w:t xml:space="preserve">✓</w:t>
            </w:r>
          </w:p>
        </w:tc>
        <w:tc>
          <w:tcPr>
            <w:tcW w:type="dxa" w:w="600"/>
            <w:tcBorders>
              <w:top w:val="single" w:color="A6A6A6" w:sz="4"/>
              <w:left w:val="single" w:color="A6A6A6" w:sz="4"/>
              <w:bottom w:val="single" w:color="A6A6A6" w:sz="4"/>
              <w:right w:val="single" w:color="A6A6A6" w:sz="4"/>
            </w:tcBorders>
            <w:shd w:fill="C6E0B4" w:color="auto" w:val="clear"/>
            <w:tcMar>
              <w:top w:type="dxa" w:w="50"/>
              <w:left w:type="dxa" w:w="80"/>
              <w:bottom w:type="dxa" w:w="50"/>
              <w:right w:type="dxa" w:w="80"/>
            </w:tcMar>
            <w:vAlign w:val="center"/>
          </w:tcPr>
          <w:p>
            <w:pPr>
              <w:spacing w:after="0" w:line="250"/>
              <w:jc w:val="center"/>
            </w:pPr>
            <w:r>
              <w:rPr>
                <w:rFonts w:ascii="Arial" w:cs="Arial" w:eastAsia="Arial" w:hAnsi="Arial"/>
                <w:sz w:val="14"/>
                <w:szCs w:val="14"/>
              </w:rPr>
              <w:t xml:space="preserve">✓</w:t>
            </w:r>
          </w:p>
        </w:tc>
        <w:tc>
          <w:tcPr>
            <w:tcW w:type="dxa" w:w="600"/>
            <w:tcBorders>
              <w:top w:val="single" w:color="A6A6A6" w:sz="4"/>
              <w:left w:val="single" w:color="A6A6A6" w:sz="4"/>
              <w:bottom w:val="single" w:color="A6A6A6" w:sz="4"/>
              <w:right w:val="single" w:color="A6A6A6" w:sz="4"/>
            </w:tcBorders>
            <w:shd w:fill="C6E0B4" w:color="auto" w:val="clear"/>
            <w:tcMar>
              <w:top w:type="dxa" w:w="50"/>
              <w:left w:type="dxa" w:w="80"/>
              <w:bottom w:type="dxa" w:w="50"/>
              <w:right w:type="dxa" w:w="80"/>
            </w:tcMar>
            <w:vAlign w:val="center"/>
          </w:tcPr>
          <w:p>
            <w:pPr>
              <w:spacing w:after="0" w:line="250"/>
              <w:jc w:val="center"/>
            </w:pPr>
            <w:r>
              <w:rPr>
                <w:rFonts w:ascii="Arial" w:cs="Arial" w:eastAsia="Arial" w:hAnsi="Arial"/>
                <w:sz w:val="14"/>
                <w:szCs w:val="14"/>
              </w:rPr>
              <w:t xml:space="preserve">✓</w:t>
            </w:r>
          </w:p>
        </w:tc>
        <w:tc>
          <w:tcPr>
            <w:tcW w:type="dxa" w:w="596"/>
            <w:tcBorders>
              <w:top w:val="single" w:color="A6A6A6" w:sz="4"/>
              <w:left w:val="single" w:color="A6A6A6" w:sz="4"/>
              <w:bottom w:val="single" w:color="A6A6A6" w:sz="4"/>
              <w:right w:val="single" w:color="A6A6A6" w:sz="4"/>
            </w:tcBorders>
            <w:shd w:fill="C6E0B4" w:color="auto" w:val="clear"/>
            <w:tcMar>
              <w:top w:type="dxa" w:w="50"/>
              <w:left w:type="dxa" w:w="80"/>
              <w:bottom w:type="dxa" w:w="50"/>
              <w:right w:type="dxa" w:w="80"/>
            </w:tcMar>
            <w:vAlign w:val="center"/>
          </w:tcPr>
          <w:p>
            <w:pPr>
              <w:spacing w:after="0" w:line="250"/>
              <w:jc w:val="center"/>
            </w:pPr>
            <w:r>
              <w:rPr>
                <w:rFonts w:ascii="Arial" w:cs="Arial" w:eastAsia="Arial" w:hAnsi="Arial"/>
                <w:sz w:val="14"/>
                <w:szCs w:val="14"/>
              </w:rPr>
              <w:t xml:space="preserve">✓</w:t>
            </w:r>
          </w:p>
        </w:tc>
      </w:tr>
      <w:tr>
        <w:trPr>
          <w:cantSplit/>
        </w:trPr>
        <w:tc>
          <w:tcPr>
            <w:tcW w:type="dxa" w:w="56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r>
              <w:rPr>
                <w:rFonts w:ascii="Arial" w:cs="Arial" w:eastAsia="Arial" w:hAnsi="Arial"/>
                <w:sz w:val="14"/>
                <w:szCs w:val="14"/>
              </w:rPr>
              <w:t xml:space="preserve">LM</w:t>
            </w:r>
          </w:p>
        </w:tc>
        <w:tc>
          <w:tcPr>
            <w:tcW w:type="dxa" w:w="431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pPr>
            <w:r>
              <w:rPr>
                <w:rFonts w:ascii="Arial" w:cs="Arial" w:eastAsia="Arial" w:hAnsi="Arial"/>
                <w:sz w:val="14"/>
                <w:szCs w:val="14"/>
              </w:rPr>
              <w:t xml:space="preserve">DefaultParser.handleToken(String)</w:t>
            </w:r>
          </w:p>
        </w:tc>
        <w:tc>
          <w:tcPr>
            <w:tcW w:type="dxa" w:w="56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p>
        </w:tc>
        <w:tc>
          <w:tcPr>
            <w:tcW w:type="dxa" w:w="6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p>
        </w:tc>
        <w:tc>
          <w:tcPr>
            <w:tcW w:type="dxa" w:w="6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p>
        </w:tc>
        <w:tc>
          <w:tcPr>
            <w:tcW w:type="dxa" w:w="6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p>
        </w:tc>
        <w:tc>
          <w:tcPr>
            <w:tcW w:type="dxa" w:w="6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p>
        </w:tc>
        <w:tc>
          <w:tcPr>
            <w:tcW w:type="dxa" w:w="600"/>
            <w:tcBorders>
              <w:top w:val="single" w:color="A6A6A6" w:sz="4"/>
              <w:left w:val="single" w:color="A6A6A6" w:sz="4"/>
              <w:bottom w:val="single" w:color="A6A6A6" w:sz="4"/>
              <w:right w:val="single" w:color="A6A6A6" w:sz="4"/>
            </w:tcBorders>
            <w:shd w:fill="C6E0B4" w:color="auto" w:val="clear"/>
            <w:tcMar>
              <w:top w:type="dxa" w:w="50"/>
              <w:left w:type="dxa" w:w="80"/>
              <w:bottom w:type="dxa" w:w="50"/>
              <w:right w:type="dxa" w:w="80"/>
            </w:tcMar>
            <w:vAlign w:val="center"/>
          </w:tcPr>
          <w:p>
            <w:pPr>
              <w:spacing w:after="0" w:line="250"/>
              <w:jc w:val="center"/>
            </w:pPr>
            <w:r>
              <w:rPr>
                <w:rFonts w:ascii="Arial" w:cs="Arial" w:eastAsia="Arial" w:hAnsi="Arial"/>
                <w:sz w:val="14"/>
                <w:szCs w:val="14"/>
              </w:rPr>
              <w:t xml:space="preserve">✓</w:t>
            </w:r>
          </w:p>
        </w:tc>
        <w:tc>
          <w:tcPr>
            <w:tcW w:type="dxa" w:w="596"/>
            <w:tcBorders>
              <w:top w:val="single" w:color="A6A6A6" w:sz="4"/>
              <w:left w:val="single" w:color="A6A6A6" w:sz="4"/>
              <w:bottom w:val="single" w:color="A6A6A6" w:sz="4"/>
              <w:right w:val="single" w:color="A6A6A6" w:sz="4"/>
            </w:tcBorders>
            <w:shd w:fill="C6E0B4" w:color="auto" w:val="clear"/>
            <w:tcMar>
              <w:top w:type="dxa" w:w="50"/>
              <w:left w:type="dxa" w:w="80"/>
              <w:bottom w:type="dxa" w:w="50"/>
              <w:right w:type="dxa" w:w="80"/>
            </w:tcMar>
            <w:vAlign w:val="center"/>
          </w:tcPr>
          <w:p>
            <w:pPr>
              <w:spacing w:after="0" w:line="250"/>
              <w:jc w:val="center"/>
            </w:pPr>
            <w:r>
              <w:rPr>
                <w:rFonts w:ascii="Arial" w:cs="Arial" w:eastAsia="Arial" w:hAnsi="Arial"/>
                <w:sz w:val="14"/>
                <w:szCs w:val="14"/>
              </w:rPr>
              <w:t xml:space="preserve">✓</w:t>
            </w:r>
          </w:p>
        </w:tc>
      </w:tr>
      <w:tr>
        <w:trPr>
          <w:cantSplit/>
        </w:trPr>
        <w:tc>
          <w:tcPr>
            <w:tcW w:type="dxa" w:w="56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r>
              <w:rPr>
                <w:rFonts w:ascii="Arial" w:cs="Arial" w:eastAsia="Arial" w:hAnsi="Arial"/>
                <w:sz w:val="14"/>
                <w:szCs w:val="14"/>
              </w:rPr>
              <w:t xml:space="preserve">LM</w:t>
            </w:r>
          </w:p>
        </w:tc>
        <w:tc>
          <w:tcPr>
            <w:tcW w:type="dxa" w:w="431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pPr>
            <w:r>
              <w:rPr>
                <w:rFonts w:ascii="Arial" w:cs="Arial" w:eastAsia="Arial" w:hAnsi="Arial"/>
                <w:sz w:val="14"/>
                <w:szCs w:val="14"/>
              </w:rPr>
              <w:t xml:space="preserve">DefaultParser.parse(Options,Properties,NonOptionAction,String[])</w:t>
            </w:r>
          </w:p>
        </w:tc>
        <w:tc>
          <w:tcPr>
            <w:tcW w:type="dxa" w:w="56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p>
        </w:tc>
        <w:tc>
          <w:tcPr>
            <w:tcW w:type="dxa" w:w="6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p>
        </w:tc>
        <w:tc>
          <w:tcPr>
            <w:tcW w:type="dxa" w:w="6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p>
        </w:tc>
        <w:tc>
          <w:tcPr>
            <w:tcW w:type="dxa" w:w="6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p>
        </w:tc>
        <w:tc>
          <w:tcPr>
            <w:tcW w:type="dxa" w:w="600"/>
            <w:tcBorders>
              <w:top w:val="single" w:color="A6A6A6" w:sz="4"/>
              <w:left w:val="single" w:color="A6A6A6" w:sz="4"/>
              <w:bottom w:val="single" w:color="A6A6A6" w:sz="4"/>
              <w:right w:val="single" w:color="A6A6A6" w:sz="4"/>
            </w:tcBorders>
            <w:shd w:fill="C6E0B4" w:color="auto" w:val="clear"/>
            <w:tcMar>
              <w:top w:type="dxa" w:w="50"/>
              <w:left w:type="dxa" w:w="80"/>
              <w:bottom w:type="dxa" w:w="50"/>
              <w:right w:type="dxa" w:w="80"/>
            </w:tcMar>
            <w:vAlign w:val="center"/>
          </w:tcPr>
          <w:p>
            <w:pPr>
              <w:spacing w:after="0" w:line="250"/>
              <w:jc w:val="center"/>
            </w:pPr>
            <w:r>
              <w:rPr>
                <w:rFonts w:ascii="Arial" w:cs="Arial" w:eastAsia="Arial" w:hAnsi="Arial"/>
                <w:sz w:val="14"/>
                <w:szCs w:val="14"/>
              </w:rPr>
              <w:t xml:space="preserve">✓</w:t>
            </w:r>
          </w:p>
        </w:tc>
        <w:tc>
          <w:tcPr>
            <w:tcW w:type="dxa" w:w="600"/>
            <w:tcBorders>
              <w:top w:val="single" w:color="A6A6A6" w:sz="4"/>
              <w:left w:val="single" w:color="A6A6A6" w:sz="4"/>
              <w:bottom w:val="single" w:color="A6A6A6" w:sz="4"/>
              <w:right w:val="single" w:color="A6A6A6" w:sz="4"/>
            </w:tcBorders>
            <w:shd w:fill="C6E0B4" w:color="auto" w:val="clear"/>
            <w:tcMar>
              <w:top w:type="dxa" w:w="50"/>
              <w:left w:type="dxa" w:w="80"/>
              <w:bottom w:type="dxa" w:w="50"/>
              <w:right w:type="dxa" w:w="80"/>
            </w:tcMar>
            <w:vAlign w:val="center"/>
          </w:tcPr>
          <w:p>
            <w:pPr>
              <w:spacing w:after="0" w:line="250"/>
              <w:jc w:val="center"/>
            </w:pPr>
            <w:r>
              <w:rPr>
                <w:rFonts w:ascii="Arial" w:cs="Arial" w:eastAsia="Arial" w:hAnsi="Arial"/>
                <w:sz w:val="14"/>
                <w:szCs w:val="14"/>
              </w:rPr>
              <w:t xml:space="preserve">✓</w:t>
            </w:r>
          </w:p>
        </w:tc>
        <w:tc>
          <w:tcPr>
            <w:tcW w:type="dxa" w:w="596"/>
            <w:tcBorders>
              <w:top w:val="single" w:color="A6A6A6" w:sz="4"/>
              <w:left w:val="single" w:color="A6A6A6" w:sz="4"/>
              <w:bottom w:val="single" w:color="A6A6A6" w:sz="4"/>
              <w:right w:val="single" w:color="A6A6A6" w:sz="4"/>
            </w:tcBorders>
            <w:shd w:fill="C6E0B4" w:color="auto" w:val="clear"/>
            <w:tcMar>
              <w:top w:type="dxa" w:w="50"/>
              <w:left w:type="dxa" w:w="80"/>
              <w:bottom w:type="dxa" w:w="50"/>
              <w:right w:type="dxa" w:w="80"/>
            </w:tcMar>
            <w:vAlign w:val="center"/>
          </w:tcPr>
          <w:p>
            <w:pPr>
              <w:spacing w:after="0" w:line="250"/>
              <w:jc w:val="center"/>
            </w:pPr>
            <w:r>
              <w:rPr>
                <w:rFonts w:ascii="Arial" w:cs="Arial" w:eastAsia="Arial" w:hAnsi="Arial"/>
                <w:sz w:val="14"/>
                <w:szCs w:val="14"/>
              </w:rPr>
              <w:t xml:space="preserve">✓</w:t>
            </w:r>
          </w:p>
        </w:tc>
      </w:tr>
      <w:tr>
        <w:trPr>
          <w:cantSplit/>
        </w:trPr>
        <w:tc>
          <w:tcPr>
            <w:tcW w:type="dxa" w:w="56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r>
              <w:rPr>
                <w:rFonts w:ascii="Arial" w:cs="Arial" w:eastAsia="Arial" w:hAnsi="Arial"/>
                <w:sz w:val="14"/>
                <w:szCs w:val="14"/>
              </w:rPr>
              <w:t xml:space="preserve">LM</w:t>
            </w:r>
          </w:p>
        </w:tc>
        <w:tc>
          <w:tcPr>
            <w:tcW w:type="dxa" w:w="431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pPr>
            <w:r>
              <w:rPr>
                <w:rFonts w:ascii="Arial" w:cs="Arial" w:eastAsia="Arial" w:hAnsi="Arial"/>
                <w:sz w:val="14"/>
                <w:szCs w:val="14"/>
              </w:rPr>
              <w:t xml:space="preserve">GnuParser.flatten(Options,String[],boolean)</w:t>
            </w:r>
          </w:p>
        </w:tc>
        <w:tc>
          <w:tcPr>
            <w:tcW w:type="dxa" w:w="560"/>
            <w:tcBorders>
              <w:top w:val="single" w:color="A6A6A6" w:sz="4"/>
              <w:left w:val="single" w:color="A6A6A6" w:sz="4"/>
              <w:bottom w:val="single" w:color="A6A6A6" w:sz="4"/>
              <w:right w:val="single" w:color="A6A6A6" w:sz="4"/>
            </w:tcBorders>
            <w:shd w:fill="C6E0B4" w:color="auto" w:val="clear"/>
            <w:tcMar>
              <w:top w:type="dxa" w:w="50"/>
              <w:left w:type="dxa" w:w="80"/>
              <w:bottom w:type="dxa" w:w="50"/>
              <w:right w:type="dxa" w:w="80"/>
            </w:tcMar>
            <w:vAlign w:val="center"/>
          </w:tcPr>
          <w:p>
            <w:pPr>
              <w:spacing w:after="0" w:line="250"/>
              <w:jc w:val="center"/>
            </w:pPr>
            <w:r>
              <w:rPr>
                <w:rFonts w:ascii="Arial" w:cs="Arial" w:eastAsia="Arial" w:hAnsi="Arial"/>
                <w:sz w:val="14"/>
                <w:szCs w:val="14"/>
              </w:rPr>
              <w:t xml:space="preserve">✓</w:t>
            </w:r>
          </w:p>
        </w:tc>
        <w:tc>
          <w:tcPr>
            <w:tcW w:type="dxa" w:w="600"/>
            <w:tcBorders>
              <w:top w:val="single" w:color="A6A6A6" w:sz="4"/>
              <w:left w:val="single" w:color="A6A6A6" w:sz="4"/>
              <w:bottom w:val="single" w:color="A6A6A6" w:sz="4"/>
              <w:right w:val="single" w:color="A6A6A6" w:sz="4"/>
            </w:tcBorders>
            <w:shd w:fill="C6E0B4" w:color="auto" w:val="clear"/>
            <w:tcMar>
              <w:top w:type="dxa" w:w="50"/>
              <w:left w:type="dxa" w:w="80"/>
              <w:bottom w:type="dxa" w:w="50"/>
              <w:right w:type="dxa" w:w="80"/>
            </w:tcMar>
            <w:vAlign w:val="center"/>
          </w:tcPr>
          <w:p>
            <w:pPr>
              <w:spacing w:after="0" w:line="250"/>
              <w:jc w:val="center"/>
            </w:pPr>
            <w:r>
              <w:rPr>
                <w:rFonts w:ascii="Arial" w:cs="Arial" w:eastAsia="Arial" w:hAnsi="Arial"/>
                <w:sz w:val="14"/>
                <w:szCs w:val="14"/>
              </w:rPr>
              <w:t xml:space="preserve">✓</w:t>
            </w:r>
          </w:p>
        </w:tc>
        <w:tc>
          <w:tcPr>
            <w:tcW w:type="dxa" w:w="6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p>
        </w:tc>
        <w:tc>
          <w:tcPr>
            <w:tcW w:type="dxa" w:w="600"/>
            <w:tcBorders>
              <w:top w:val="single" w:color="A6A6A6" w:sz="4"/>
              <w:left w:val="single" w:color="A6A6A6" w:sz="4"/>
              <w:bottom w:val="single" w:color="A6A6A6" w:sz="4"/>
              <w:right w:val="single" w:color="A6A6A6" w:sz="4"/>
            </w:tcBorders>
            <w:shd w:fill="C6E0B4" w:color="auto" w:val="clear"/>
            <w:tcMar>
              <w:top w:type="dxa" w:w="50"/>
              <w:left w:type="dxa" w:w="80"/>
              <w:bottom w:type="dxa" w:w="50"/>
              <w:right w:type="dxa" w:w="80"/>
            </w:tcMar>
            <w:vAlign w:val="center"/>
          </w:tcPr>
          <w:p>
            <w:pPr>
              <w:spacing w:after="0" w:line="250"/>
              <w:jc w:val="center"/>
            </w:pPr>
            <w:r>
              <w:rPr>
                <w:rFonts w:ascii="Arial" w:cs="Arial" w:eastAsia="Arial" w:hAnsi="Arial"/>
                <w:sz w:val="14"/>
                <w:szCs w:val="14"/>
              </w:rPr>
              <w:t xml:space="preserve">✓</w:t>
            </w:r>
          </w:p>
        </w:tc>
        <w:tc>
          <w:tcPr>
            <w:tcW w:type="dxa" w:w="600"/>
            <w:tcBorders>
              <w:top w:val="single" w:color="A6A6A6" w:sz="4"/>
              <w:left w:val="single" w:color="A6A6A6" w:sz="4"/>
              <w:bottom w:val="single" w:color="A6A6A6" w:sz="4"/>
              <w:right w:val="single" w:color="A6A6A6" w:sz="4"/>
            </w:tcBorders>
            <w:shd w:fill="C6E0B4" w:color="auto" w:val="clear"/>
            <w:tcMar>
              <w:top w:type="dxa" w:w="50"/>
              <w:left w:type="dxa" w:w="80"/>
              <w:bottom w:type="dxa" w:w="50"/>
              <w:right w:type="dxa" w:w="80"/>
            </w:tcMar>
            <w:vAlign w:val="center"/>
          </w:tcPr>
          <w:p>
            <w:pPr>
              <w:spacing w:after="0" w:line="250"/>
              <w:jc w:val="center"/>
            </w:pPr>
            <w:r>
              <w:rPr>
                <w:rFonts w:ascii="Arial" w:cs="Arial" w:eastAsia="Arial" w:hAnsi="Arial"/>
                <w:sz w:val="14"/>
                <w:szCs w:val="14"/>
              </w:rPr>
              <w:t xml:space="preserve">✓</w:t>
            </w:r>
          </w:p>
        </w:tc>
        <w:tc>
          <w:tcPr>
            <w:tcW w:type="dxa" w:w="6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p>
        </w:tc>
        <w:tc>
          <w:tcPr>
            <w:tcW w:type="dxa" w:w="596"/>
            <w:tcBorders>
              <w:top w:val="single" w:color="A6A6A6" w:sz="4"/>
              <w:left w:val="single" w:color="A6A6A6" w:sz="4"/>
              <w:bottom w:val="single" w:color="A6A6A6" w:sz="4"/>
              <w:right w:val="single" w:color="A6A6A6" w:sz="4"/>
            </w:tcBorders>
            <w:shd w:fill="C6E0B4" w:color="auto" w:val="clear"/>
            <w:tcMar>
              <w:top w:type="dxa" w:w="50"/>
              <w:left w:type="dxa" w:w="80"/>
              <w:bottom w:type="dxa" w:w="50"/>
              <w:right w:type="dxa" w:w="80"/>
            </w:tcMar>
            <w:vAlign w:val="center"/>
          </w:tcPr>
          <w:p>
            <w:pPr>
              <w:spacing w:after="0" w:line="250"/>
              <w:jc w:val="center"/>
            </w:pPr>
            <w:r>
              <w:rPr>
                <w:rFonts w:ascii="Arial" w:cs="Arial" w:eastAsia="Arial" w:hAnsi="Arial"/>
                <w:sz w:val="14"/>
                <w:szCs w:val="14"/>
              </w:rPr>
              <w:t xml:space="preserve">✓</w:t>
            </w:r>
          </w:p>
        </w:tc>
      </w:tr>
      <w:tr>
        <w:trPr>
          <w:cantSplit/>
        </w:trPr>
        <w:tc>
          <w:tcPr>
            <w:tcW w:type="dxa" w:w="56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r>
              <w:rPr>
                <w:rFonts w:ascii="Arial" w:cs="Arial" w:eastAsia="Arial" w:hAnsi="Arial"/>
                <w:sz w:val="14"/>
                <w:szCs w:val="14"/>
              </w:rPr>
              <w:t xml:space="preserve">LM</w:t>
            </w:r>
          </w:p>
        </w:tc>
        <w:tc>
          <w:tcPr>
            <w:tcW w:type="dxa" w:w="431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pPr>
            <w:r>
              <w:rPr>
                <w:rFonts w:ascii="Arial" w:cs="Arial" w:eastAsia="Arial" w:hAnsi="Arial"/>
                <w:sz w:val="14"/>
                <w:szCs w:val="14"/>
              </w:rPr>
              <w:t xml:space="preserve">HelpFormatter.appendOptions(Appendable,int,Options,int,int)</w:t>
            </w:r>
          </w:p>
        </w:tc>
        <w:tc>
          <w:tcPr>
            <w:tcW w:type="dxa" w:w="560"/>
            <w:tcBorders>
              <w:top w:val="single" w:color="A6A6A6" w:sz="4"/>
              <w:left w:val="single" w:color="A6A6A6" w:sz="4"/>
              <w:bottom w:val="single" w:color="A6A6A6" w:sz="4"/>
              <w:right w:val="single" w:color="A6A6A6" w:sz="4"/>
            </w:tcBorders>
            <w:shd w:fill="C6E0B4" w:color="auto" w:val="clear"/>
            <w:tcMar>
              <w:top w:type="dxa" w:w="50"/>
              <w:left w:type="dxa" w:w="80"/>
              <w:bottom w:type="dxa" w:w="50"/>
              <w:right w:type="dxa" w:w="80"/>
            </w:tcMar>
            <w:vAlign w:val="center"/>
          </w:tcPr>
          <w:p>
            <w:pPr>
              <w:spacing w:after="0" w:line="250"/>
              <w:jc w:val="center"/>
            </w:pPr>
            <w:r>
              <w:rPr>
                <w:rFonts w:ascii="Arial" w:cs="Arial" w:eastAsia="Arial" w:hAnsi="Arial"/>
                <w:sz w:val="14"/>
                <w:szCs w:val="14"/>
              </w:rPr>
              <w:t xml:space="preserve">✓</w:t>
            </w:r>
          </w:p>
        </w:tc>
        <w:tc>
          <w:tcPr>
            <w:tcW w:type="dxa" w:w="600"/>
            <w:tcBorders>
              <w:top w:val="single" w:color="A6A6A6" w:sz="4"/>
              <w:left w:val="single" w:color="A6A6A6" w:sz="4"/>
              <w:bottom w:val="single" w:color="A6A6A6" w:sz="4"/>
              <w:right w:val="single" w:color="A6A6A6" w:sz="4"/>
            </w:tcBorders>
            <w:shd w:fill="C6E0B4" w:color="auto" w:val="clear"/>
            <w:tcMar>
              <w:top w:type="dxa" w:w="50"/>
              <w:left w:type="dxa" w:w="80"/>
              <w:bottom w:type="dxa" w:w="50"/>
              <w:right w:type="dxa" w:w="80"/>
            </w:tcMar>
            <w:vAlign w:val="center"/>
          </w:tcPr>
          <w:p>
            <w:pPr>
              <w:spacing w:after="0" w:line="250"/>
              <w:jc w:val="center"/>
            </w:pPr>
            <w:r>
              <w:rPr>
                <w:rFonts w:ascii="Arial" w:cs="Arial" w:eastAsia="Arial" w:hAnsi="Arial"/>
                <w:sz w:val="14"/>
                <w:szCs w:val="14"/>
              </w:rPr>
              <w:t xml:space="preserve">✓</w:t>
            </w:r>
          </w:p>
        </w:tc>
        <w:tc>
          <w:tcPr>
            <w:tcW w:type="dxa" w:w="600"/>
            <w:tcBorders>
              <w:top w:val="single" w:color="A6A6A6" w:sz="4"/>
              <w:left w:val="single" w:color="A6A6A6" w:sz="4"/>
              <w:bottom w:val="single" w:color="A6A6A6" w:sz="4"/>
              <w:right w:val="single" w:color="A6A6A6" w:sz="4"/>
            </w:tcBorders>
            <w:shd w:fill="C6E0B4" w:color="auto" w:val="clear"/>
            <w:tcMar>
              <w:top w:type="dxa" w:w="50"/>
              <w:left w:type="dxa" w:w="80"/>
              <w:bottom w:type="dxa" w:w="50"/>
              <w:right w:type="dxa" w:w="80"/>
            </w:tcMar>
            <w:vAlign w:val="center"/>
          </w:tcPr>
          <w:p>
            <w:pPr>
              <w:spacing w:after="0" w:line="250"/>
              <w:jc w:val="center"/>
            </w:pPr>
            <w:r>
              <w:rPr>
                <w:rFonts w:ascii="Arial" w:cs="Arial" w:eastAsia="Arial" w:hAnsi="Arial"/>
                <w:sz w:val="14"/>
                <w:szCs w:val="14"/>
              </w:rPr>
              <w:t xml:space="preserve">✓</w:t>
            </w:r>
          </w:p>
        </w:tc>
        <w:tc>
          <w:tcPr>
            <w:tcW w:type="dxa" w:w="600"/>
            <w:tcBorders>
              <w:top w:val="single" w:color="A6A6A6" w:sz="4"/>
              <w:left w:val="single" w:color="A6A6A6" w:sz="4"/>
              <w:bottom w:val="single" w:color="A6A6A6" w:sz="4"/>
              <w:right w:val="single" w:color="A6A6A6" w:sz="4"/>
            </w:tcBorders>
            <w:shd w:fill="C6E0B4" w:color="auto" w:val="clear"/>
            <w:tcMar>
              <w:top w:type="dxa" w:w="50"/>
              <w:left w:type="dxa" w:w="80"/>
              <w:bottom w:type="dxa" w:w="50"/>
              <w:right w:type="dxa" w:w="80"/>
            </w:tcMar>
            <w:vAlign w:val="center"/>
          </w:tcPr>
          <w:p>
            <w:pPr>
              <w:spacing w:after="0" w:line="250"/>
              <w:jc w:val="center"/>
            </w:pPr>
            <w:r>
              <w:rPr>
                <w:rFonts w:ascii="Arial" w:cs="Arial" w:eastAsia="Arial" w:hAnsi="Arial"/>
                <w:sz w:val="14"/>
                <w:szCs w:val="14"/>
              </w:rPr>
              <w:t xml:space="preserve">✓</w:t>
            </w:r>
          </w:p>
        </w:tc>
        <w:tc>
          <w:tcPr>
            <w:tcW w:type="dxa" w:w="600"/>
            <w:tcBorders>
              <w:top w:val="single" w:color="A6A6A6" w:sz="4"/>
              <w:left w:val="single" w:color="A6A6A6" w:sz="4"/>
              <w:bottom w:val="single" w:color="A6A6A6" w:sz="4"/>
              <w:right w:val="single" w:color="A6A6A6" w:sz="4"/>
            </w:tcBorders>
            <w:shd w:fill="C6E0B4" w:color="auto" w:val="clear"/>
            <w:tcMar>
              <w:top w:type="dxa" w:w="50"/>
              <w:left w:type="dxa" w:w="80"/>
              <w:bottom w:type="dxa" w:w="50"/>
              <w:right w:type="dxa" w:w="80"/>
            </w:tcMar>
            <w:vAlign w:val="center"/>
          </w:tcPr>
          <w:p>
            <w:pPr>
              <w:spacing w:after="0" w:line="250"/>
              <w:jc w:val="center"/>
            </w:pPr>
            <w:r>
              <w:rPr>
                <w:rFonts w:ascii="Arial" w:cs="Arial" w:eastAsia="Arial" w:hAnsi="Arial"/>
                <w:sz w:val="14"/>
                <w:szCs w:val="14"/>
              </w:rPr>
              <w:t xml:space="preserve">✓</w:t>
            </w:r>
          </w:p>
        </w:tc>
        <w:tc>
          <w:tcPr>
            <w:tcW w:type="dxa" w:w="600"/>
            <w:tcBorders>
              <w:top w:val="single" w:color="A6A6A6" w:sz="4"/>
              <w:left w:val="single" w:color="A6A6A6" w:sz="4"/>
              <w:bottom w:val="single" w:color="A6A6A6" w:sz="4"/>
              <w:right w:val="single" w:color="A6A6A6" w:sz="4"/>
            </w:tcBorders>
            <w:shd w:fill="C6E0B4" w:color="auto" w:val="clear"/>
            <w:tcMar>
              <w:top w:type="dxa" w:w="50"/>
              <w:left w:type="dxa" w:w="80"/>
              <w:bottom w:type="dxa" w:w="50"/>
              <w:right w:type="dxa" w:w="80"/>
            </w:tcMar>
            <w:vAlign w:val="center"/>
          </w:tcPr>
          <w:p>
            <w:pPr>
              <w:spacing w:after="0" w:line="250"/>
              <w:jc w:val="center"/>
            </w:pPr>
            <w:r>
              <w:rPr>
                <w:rFonts w:ascii="Arial" w:cs="Arial" w:eastAsia="Arial" w:hAnsi="Arial"/>
                <w:sz w:val="14"/>
                <w:szCs w:val="14"/>
              </w:rPr>
              <w:t xml:space="preserve">✓</w:t>
            </w:r>
          </w:p>
        </w:tc>
        <w:tc>
          <w:tcPr>
            <w:tcW w:type="dxa" w:w="596"/>
            <w:tcBorders>
              <w:top w:val="single" w:color="A6A6A6" w:sz="4"/>
              <w:left w:val="single" w:color="A6A6A6" w:sz="4"/>
              <w:bottom w:val="single" w:color="A6A6A6" w:sz="4"/>
              <w:right w:val="single" w:color="A6A6A6" w:sz="4"/>
            </w:tcBorders>
            <w:shd w:fill="C6E0B4" w:color="auto" w:val="clear"/>
            <w:tcMar>
              <w:top w:type="dxa" w:w="50"/>
              <w:left w:type="dxa" w:w="80"/>
              <w:bottom w:type="dxa" w:w="50"/>
              <w:right w:type="dxa" w:w="80"/>
            </w:tcMar>
            <w:vAlign w:val="center"/>
          </w:tcPr>
          <w:p>
            <w:pPr>
              <w:spacing w:after="0" w:line="250"/>
              <w:jc w:val="center"/>
            </w:pPr>
            <w:r>
              <w:rPr>
                <w:rFonts w:ascii="Arial" w:cs="Arial" w:eastAsia="Arial" w:hAnsi="Arial"/>
                <w:sz w:val="14"/>
                <w:szCs w:val="14"/>
              </w:rPr>
              <w:t xml:space="preserve">✓</w:t>
            </w:r>
          </w:p>
        </w:tc>
      </w:tr>
      <w:tr>
        <w:trPr>
          <w:cantSplit/>
        </w:trPr>
        <w:tc>
          <w:tcPr>
            <w:tcW w:type="dxa" w:w="56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r>
              <w:rPr>
                <w:rFonts w:ascii="Arial" w:cs="Arial" w:eastAsia="Arial" w:hAnsi="Arial"/>
                <w:sz w:val="14"/>
                <w:szCs w:val="14"/>
              </w:rPr>
              <w:t xml:space="preserve">LM</w:t>
            </w:r>
          </w:p>
        </w:tc>
        <w:tc>
          <w:tcPr>
            <w:tcW w:type="dxa" w:w="431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pPr>
            <w:r>
              <w:rPr>
                <w:rFonts w:ascii="Arial" w:cs="Arial" w:eastAsia="Arial" w:hAnsi="Arial"/>
                <w:sz w:val="14"/>
                <w:szCs w:val="14"/>
              </w:rPr>
              <w:t xml:space="preserve">HelpFormatter.appendWrappedText(Appendable,int,int,String)</w:t>
            </w:r>
          </w:p>
        </w:tc>
        <w:tc>
          <w:tcPr>
            <w:tcW w:type="dxa" w:w="56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p>
        </w:tc>
        <w:tc>
          <w:tcPr>
            <w:tcW w:type="dxa" w:w="6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p>
        </w:tc>
        <w:tc>
          <w:tcPr>
            <w:tcW w:type="dxa" w:w="6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p>
        </w:tc>
        <w:tc>
          <w:tcPr>
            <w:tcW w:type="dxa" w:w="600"/>
            <w:tcBorders>
              <w:top w:val="single" w:color="A6A6A6" w:sz="4"/>
              <w:left w:val="single" w:color="A6A6A6" w:sz="4"/>
              <w:bottom w:val="single" w:color="A6A6A6" w:sz="4"/>
              <w:right w:val="single" w:color="A6A6A6" w:sz="4"/>
            </w:tcBorders>
            <w:shd w:fill="C6E0B4" w:color="auto" w:val="clear"/>
            <w:tcMar>
              <w:top w:type="dxa" w:w="50"/>
              <w:left w:type="dxa" w:w="80"/>
              <w:bottom w:type="dxa" w:w="50"/>
              <w:right w:type="dxa" w:w="80"/>
            </w:tcMar>
            <w:vAlign w:val="center"/>
          </w:tcPr>
          <w:p>
            <w:pPr>
              <w:spacing w:after="0" w:line="250"/>
              <w:jc w:val="center"/>
            </w:pPr>
            <w:r>
              <w:rPr>
                <w:rFonts w:ascii="Arial" w:cs="Arial" w:eastAsia="Arial" w:hAnsi="Arial"/>
                <w:sz w:val="14"/>
                <w:szCs w:val="14"/>
              </w:rPr>
              <w:t xml:space="preserve">✓</w:t>
            </w:r>
          </w:p>
        </w:tc>
        <w:tc>
          <w:tcPr>
            <w:tcW w:type="dxa" w:w="6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p>
        </w:tc>
        <w:tc>
          <w:tcPr>
            <w:tcW w:type="dxa" w:w="6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p>
        </w:tc>
        <w:tc>
          <w:tcPr>
            <w:tcW w:type="dxa" w:w="596"/>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p>
        </w:tc>
      </w:tr>
      <w:tr>
        <w:trPr>
          <w:cantSplit/>
        </w:trPr>
        <w:tc>
          <w:tcPr>
            <w:tcW w:type="dxa" w:w="56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r>
              <w:rPr>
                <w:rFonts w:ascii="Arial" w:cs="Arial" w:eastAsia="Arial" w:hAnsi="Arial"/>
                <w:sz w:val="14"/>
                <w:szCs w:val="14"/>
              </w:rPr>
              <w:t xml:space="preserve">LM</w:t>
            </w:r>
          </w:p>
        </w:tc>
        <w:tc>
          <w:tcPr>
            <w:tcW w:type="dxa" w:w="431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pPr>
            <w:r>
              <w:rPr>
                <w:rFonts w:ascii="Arial" w:cs="Arial" w:eastAsia="Arial" w:hAnsi="Arial"/>
                <w:sz w:val="14"/>
                <w:szCs w:val="14"/>
              </w:rPr>
              <w:t xml:space="preserve">HelpFormatter.findWrapPos(String,int,int)</w:t>
            </w:r>
          </w:p>
        </w:tc>
        <w:tc>
          <w:tcPr>
            <w:tcW w:type="dxa" w:w="56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p>
        </w:tc>
        <w:tc>
          <w:tcPr>
            <w:tcW w:type="dxa" w:w="6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p>
        </w:tc>
        <w:tc>
          <w:tcPr>
            <w:tcW w:type="dxa" w:w="6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p>
        </w:tc>
        <w:tc>
          <w:tcPr>
            <w:tcW w:type="dxa" w:w="6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p>
        </w:tc>
        <w:tc>
          <w:tcPr>
            <w:tcW w:type="dxa" w:w="600"/>
            <w:tcBorders>
              <w:top w:val="single" w:color="A6A6A6" w:sz="4"/>
              <w:left w:val="single" w:color="A6A6A6" w:sz="4"/>
              <w:bottom w:val="single" w:color="A6A6A6" w:sz="4"/>
              <w:right w:val="single" w:color="A6A6A6" w:sz="4"/>
            </w:tcBorders>
            <w:shd w:fill="C6E0B4" w:color="auto" w:val="clear"/>
            <w:tcMar>
              <w:top w:type="dxa" w:w="50"/>
              <w:left w:type="dxa" w:w="80"/>
              <w:bottom w:type="dxa" w:w="50"/>
              <w:right w:type="dxa" w:w="80"/>
            </w:tcMar>
            <w:vAlign w:val="center"/>
          </w:tcPr>
          <w:p>
            <w:pPr>
              <w:spacing w:after="0" w:line="250"/>
              <w:jc w:val="center"/>
            </w:pPr>
            <w:r>
              <w:rPr>
                <w:rFonts w:ascii="Arial" w:cs="Arial" w:eastAsia="Arial" w:hAnsi="Arial"/>
                <w:sz w:val="14"/>
                <w:szCs w:val="14"/>
              </w:rPr>
              <w:t xml:space="preserve">✓</w:t>
            </w:r>
          </w:p>
        </w:tc>
        <w:tc>
          <w:tcPr>
            <w:tcW w:type="dxa" w:w="6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p>
        </w:tc>
        <w:tc>
          <w:tcPr>
            <w:tcW w:type="dxa" w:w="596"/>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p>
        </w:tc>
      </w:tr>
      <w:tr>
        <w:trPr>
          <w:cantSplit/>
        </w:trPr>
        <w:tc>
          <w:tcPr>
            <w:tcW w:type="dxa" w:w="56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r>
              <w:rPr>
                <w:rFonts w:ascii="Arial" w:cs="Arial" w:eastAsia="Arial" w:hAnsi="Arial"/>
                <w:sz w:val="14"/>
                <w:szCs w:val="14"/>
              </w:rPr>
              <w:t xml:space="preserve">LM</w:t>
            </w:r>
          </w:p>
        </w:tc>
        <w:tc>
          <w:tcPr>
            <w:tcW w:type="dxa" w:w="431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pPr>
            <w:r>
              <w:rPr>
                <w:rFonts w:ascii="Arial" w:cs="Arial" w:eastAsia="Arial" w:hAnsi="Arial"/>
                <w:sz w:val="14"/>
                <w:szCs w:val="14"/>
              </w:rPr>
              <w:t xml:space="preserve">HelpFormatter.printHelp(PrintWriter,int,String,String,Options,int,int,String,boolean)</w:t>
            </w:r>
          </w:p>
        </w:tc>
        <w:tc>
          <w:tcPr>
            <w:tcW w:type="dxa" w:w="56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p>
        </w:tc>
        <w:tc>
          <w:tcPr>
            <w:tcW w:type="dxa" w:w="6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p>
        </w:tc>
        <w:tc>
          <w:tcPr>
            <w:tcW w:type="dxa" w:w="6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p>
        </w:tc>
        <w:tc>
          <w:tcPr>
            <w:tcW w:type="dxa" w:w="6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p>
        </w:tc>
        <w:tc>
          <w:tcPr>
            <w:tcW w:type="dxa" w:w="600"/>
            <w:tcBorders>
              <w:top w:val="single" w:color="A6A6A6" w:sz="4"/>
              <w:left w:val="single" w:color="A6A6A6" w:sz="4"/>
              <w:bottom w:val="single" w:color="A6A6A6" w:sz="4"/>
              <w:right w:val="single" w:color="A6A6A6" w:sz="4"/>
            </w:tcBorders>
            <w:shd w:fill="C6E0B4" w:color="auto" w:val="clear"/>
            <w:tcMar>
              <w:top w:type="dxa" w:w="50"/>
              <w:left w:type="dxa" w:w="80"/>
              <w:bottom w:type="dxa" w:w="50"/>
              <w:right w:type="dxa" w:w="80"/>
            </w:tcMar>
            <w:vAlign w:val="center"/>
          </w:tcPr>
          <w:p>
            <w:pPr>
              <w:spacing w:after="0" w:line="250"/>
              <w:jc w:val="center"/>
            </w:pPr>
            <w:r>
              <w:rPr>
                <w:rFonts w:ascii="Arial" w:cs="Arial" w:eastAsia="Arial" w:hAnsi="Arial"/>
                <w:sz w:val="14"/>
                <w:szCs w:val="14"/>
              </w:rPr>
              <w:t xml:space="preserve">✓</w:t>
            </w:r>
          </w:p>
        </w:tc>
        <w:tc>
          <w:tcPr>
            <w:tcW w:type="dxa" w:w="600"/>
            <w:tcBorders>
              <w:top w:val="single" w:color="A6A6A6" w:sz="4"/>
              <w:left w:val="single" w:color="A6A6A6" w:sz="4"/>
              <w:bottom w:val="single" w:color="A6A6A6" w:sz="4"/>
              <w:right w:val="single" w:color="A6A6A6" w:sz="4"/>
            </w:tcBorders>
            <w:shd w:fill="C6E0B4" w:color="auto" w:val="clear"/>
            <w:tcMar>
              <w:top w:type="dxa" w:w="50"/>
              <w:left w:type="dxa" w:w="80"/>
              <w:bottom w:type="dxa" w:w="50"/>
              <w:right w:type="dxa" w:w="80"/>
            </w:tcMar>
            <w:vAlign w:val="center"/>
          </w:tcPr>
          <w:p>
            <w:pPr>
              <w:spacing w:after="0" w:line="250"/>
              <w:jc w:val="center"/>
            </w:pPr>
            <w:r>
              <w:rPr>
                <w:rFonts w:ascii="Arial" w:cs="Arial" w:eastAsia="Arial" w:hAnsi="Arial"/>
                <w:sz w:val="14"/>
                <w:szCs w:val="14"/>
              </w:rPr>
              <w:t xml:space="preserve">✓</w:t>
            </w:r>
          </w:p>
        </w:tc>
        <w:tc>
          <w:tcPr>
            <w:tcW w:type="dxa" w:w="596"/>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p>
        </w:tc>
      </w:tr>
      <w:tr>
        <w:trPr>
          <w:cantSplit/>
        </w:trPr>
        <w:tc>
          <w:tcPr>
            <w:tcW w:type="dxa" w:w="56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r>
              <w:rPr>
                <w:rFonts w:ascii="Arial" w:cs="Arial" w:eastAsia="Arial" w:hAnsi="Arial"/>
                <w:sz w:val="14"/>
                <w:szCs w:val="14"/>
              </w:rPr>
              <w:t xml:space="preserve">LM</w:t>
            </w:r>
          </w:p>
        </w:tc>
        <w:tc>
          <w:tcPr>
            <w:tcW w:type="dxa" w:w="431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pPr>
            <w:r>
              <w:rPr>
                <w:rFonts w:ascii="Arial" w:cs="Arial" w:eastAsia="Arial" w:hAnsi="Arial"/>
                <w:sz w:val="14"/>
                <w:szCs w:val="14"/>
              </w:rPr>
              <w:t xml:space="preserve">HelpFormatter.printUsage(PrintWriter,int,String,Options)</w:t>
            </w:r>
          </w:p>
        </w:tc>
        <w:tc>
          <w:tcPr>
            <w:tcW w:type="dxa" w:w="56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p>
        </w:tc>
        <w:tc>
          <w:tcPr>
            <w:tcW w:type="dxa" w:w="600"/>
            <w:tcBorders>
              <w:top w:val="single" w:color="A6A6A6" w:sz="4"/>
              <w:left w:val="single" w:color="A6A6A6" w:sz="4"/>
              <w:bottom w:val="single" w:color="A6A6A6" w:sz="4"/>
              <w:right w:val="single" w:color="A6A6A6" w:sz="4"/>
            </w:tcBorders>
            <w:shd w:fill="C6E0B4" w:color="auto" w:val="clear"/>
            <w:tcMar>
              <w:top w:type="dxa" w:w="50"/>
              <w:left w:type="dxa" w:w="80"/>
              <w:bottom w:type="dxa" w:w="50"/>
              <w:right w:type="dxa" w:w="80"/>
            </w:tcMar>
            <w:vAlign w:val="center"/>
          </w:tcPr>
          <w:p>
            <w:pPr>
              <w:spacing w:after="0" w:line="250"/>
              <w:jc w:val="center"/>
            </w:pPr>
            <w:r>
              <w:rPr>
                <w:rFonts w:ascii="Arial" w:cs="Arial" w:eastAsia="Arial" w:hAnsi="Arial"/>
                <w:sz w:val="14"/>
                <w:szCs w:val="14"/>
              </w:rPr>
              <w:t xml:space="preserve">✓</w:t>
            </w:r>
          </w:p>
        </w:tc>
        <w:tc>
          <w:tcPr>
            <w:tcW w:type="dxa" w:w="600"/>
            <w:tcBorders>
              <w:top w:val="single" w:color="A6A6A6" w:sz="4"/>
              <w:left w:val="single" w:color="A6A6A6" w:sz="4"/>
              <w:bottom w:val="single" w:color="A6A6A6" w:sz="4"/>
              <w:right w:val="single" w:color="A6A6A6" w:sz="4"/>
            </w:tcBorders>
            <w:shd w:fill="C6E0B4" w:color="auto" w:val="clear"/>
            <w:tcMar>
              <w:top w:type="dxa" w:w="50"/>
              <w:left w:type="dxa" w:w="80"/>
              <w:bottom w:type="dxa" w:w="50"/>
              <w:right w:type="dxa" w:w="80"/>
            </w:tcMar>
            <w:vAlign w:val="center"/>
          </w:tcPr>
          <w:p>
            <w:pPr>
              <w:spacing w:after="0" w:line="250"/>
              <w:jc w:val="center"/>
            </w:pPr>
            <w:r>
              <w:rPr>
                <w:rFonts w:ascii="Arial" w:cs="Arial" w:eastAsia="Arial" w:hAnsi="Arial"/>
                <w:sz w:val="14"/>
                <w:szCs w:val="14"/>
              </w:rPr>
              <w:t xml:space="preserve">✓</w:t>
            </w:r>
          </w:p>
        </w:tc>
        <w:tc>
          <w:tcPr>
            <w:tcW w:type="dxa" w:w="6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p>
        </w:tc>
        <w:tc>
          <w:tcPr>
            <w:tcW w:type="dxa" w:w="600"/>
            <w:tcBorders>
              <w:top w:val="single" w:color="A6A6A6" w:sz="4"/>
              <w:left w:val="single" w:color="A6A6A6" w:sz="4"/>
              <w:bottom w:val="single" w:color="A6A6A6" w:sz="4"/>
              <w:right w:val="single" w:color="A6A6A6" w:sz="4"/>
            </w:tcBorders>
            <w:shd w:fill="C6E0B4" w:color="auto" w:val="clear"/>
            <w:tcMar>
              <w:top w:type="dxa" w:w="50"/>
              <w:left w:type="dxa" w:w="80"/>
              <w:bottom w:type="dxa" w:w="50"/>
              <w:right w:type="dxa" w:w="80"/>
            </w:tcMar>
            <w:vAlign w:val="center"/>
          </w:tcPr>
          <w:p>
            <w:pPr>
              <w:spacing w:after="0" w:line="250"/>
              <w:jc w:val="center"/>
            </w:pPr>
            <w:r>
              <w:rPr>
                <w:rFonts w:ascii="Arial" w:cs="Arial" w:eastAsia="Arial" w:hAnsi="Arial"/>
                <w:sz w:val="14"/>
                <w:szCs w:val="14"/>
              </w:rPr>
              <w:t xml:space="preserve">✓</w:t>
            </w:r>
          </w:p>
        </w:tc>
        <w:tc>
          <w:tcPr>
            <w:tcW w:type="dxa" w:w="6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p>
        </w:tc>
        <w:tc>
          <w:tcPr>
            <w:tcW w:type="dxa" w:w="596"/>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p>
        </w:tc>
      </w:tr>
      <w:tr>
        <w:trPr>
          <w:cantSplit/>
        </w:trPr>
        <w:tc>
          <w:tcPr>
            <w:tcW w:type="dxa" w:w="56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r>
              <w:rPr>
                <w:rFonts w:ascii="Arial" w:cs="Arial" w:eastAsia="Arial" w:hAnsi="Arial"/>
                <w:sz w:val="14"/>
                <w:szCs w:val="14"/>
              </w:rPr>
              <w:t xml:space="preserve">LM</w:t>
            </w:r>
          </w:p>
        </w:tc>
        <w:tc>
          <w:tcPr>
            <w:tcW w:type="dxa" w:w="431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pPr>
            <w:r>
              <w:rPr>
                <w:rFonts w:ascii="Arial" w:cs="Arial" w:eastAsia="Arial" w:hAnsi="Arial"/>
                <w:sz w:val="14"/>
                <w:szCs w:val="14"/>
              </w:rPr>
              <w:t xml:space="preserve">Parser.parse(Options,String[],Properties,boolean)</w:t>
            </w:r>
          </w:p>
        </w:tc>
        <w:tc>
          <w:tcPr>
            <w:tcW w:type="dxa" w:w="560"/>
            <w:tcBorders>
              <w:top w:val="single" w:color="A6A6A6" w:sz="4"/>
              <w:left w:val="single" w:color="A6A6A6" w:sz="4"/>
              <w:bottom w:val="single" w:color="A6A6A6" w:sz="4"/>
              <w:right w:val="single" w:color="A6A6A6" w:sz="4"/>
            </w:tcBorders>
            <w:shd w:fill="C6E0B4" w:color="auto" w:val="clear"/>
            <w:tcMar>
              <w:top w:type="dxa" w:w="50"/>
              <w:left w:type="dxa" w:w="80"/>
              <w:bottom w:type="dxa" w:w="50"/>
              <w:right w:type="dxa" w:w="80"/>
            </w:tcMar>
            <w:vAlign w:val="center"/>
          </w:tcPr>
          <w:p>
            <w:pPr>
              <w:spacing w:after="0" w:line="250"/>
              <w:jc w:val="center"/>
            </w:pPr>
            <w:r>
              <w:rPr>
                <w:rFonts w:ascii="Arial" w:cs="Arial" w:eastAsia="Arial" w:hAnsi="Arial"/>
                <w:sz w:val="14"/>
                <w:szCs w:val="14"/>
              </w:rPr>
              <w:t xml:space="preserve">✓</w:t>
            </w:r>
          </w:p>
        </w:tc>
        <w:tc>
          <w:tcPr>
            <w:tcW w:type="dxa" w:w="6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p>
        </w:tc>
        <w:tc>
          <w:tcPr>
            <w:tcW w:type="dxa" w:w="6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p>
        </w:tc>
        <w:tc>
          <w:tcPr>
            <w:tcW w:type="dxa" w:w="600"/>
            <w:tcBorders>
              <w:top w:val="single" w:color="A6A6A6" w:sz="4"/>
              <w:left w:val="single" w:color="A6A6A6" w:sz="4"/>
              <w:bottom w:val="single" w:color="A6A6A6" w:sz="4"/>
              <w:right w:val="single" w:color="A6A6A6" w:sz="4"/>
            </w:tcBorders>
            <w:shd w:fill="C6E0B4" w:color="auto" w:val="clear"/>
            <w:tcMar>
              <w:top w:type="dxa" w:w="50"/>
              <w:left w:type="dxa" w:w="80"/>
              <w:bottom w:type="dxa" w:w="50"/>
              <w:right w:type="dxa" w:w="80"/>
            </w:tcMar>
            <w:vAlign w:val="center"/>
          </w:tcPr>
          <w:p>
            <w:pPr>
              <w:spacing w:after="0" w:line="250"/>
              <w:jc w:val="center"/>
            </w:pPr>
            <w:r>
              <w:rPr>
                <w:rFonts w:ascii="Arial" w:cs="Arial" w:eastAsia="Arial" w:hAnsi="Arial"/>
                <w:sz w:val="14"/>
                <w:szCs w:val="14"/>
              </w:rPr>
              <w:t xml:space="preserve">✓</w:t>
            </w:r>
          </w:p>
        </w:tc>
        <w:tc>
          <w:tcPr>
            <w:tcW w:type="dxa" w:w="600"/>
            <w:tcBorders>
              <w:top w:val="single" w:color="A6A6A6" w:sz="4"/>
              <w:left w:val="single" w:color="A6A6A6" w:sz="4"/>
              <w:bottom w:val="single" w:color="A6A6A6" w:sz="4"/>
              <w:right w:val="single" w:color="A6A6A6" w:sz="4"/>
            </w:tcBorders>
            <w:shd w:fill="C6E0B4" w:color="auto" w:val="clear"/>
            <w:tcMar>
              <w:top w:type="dxa" w:w="50"/>
              <w:left w:type="dxa" w:w="80"/>
              <w:bottom w:type="dxa" w:w="50"/>
              <w:right w:type="dxa" w:w="80"/>
            </w:tcMar>
            <w:vAlign w:val="center"/>
          </w:tcPr>
          <w:p>
            <w:pPr>
              <w:spacing w:after="0" w:line="250"/>
              <w:jc w:val="center"/>
            </w:pPr>
            <w:r>
              <w:rPr>
                <w:rFonts w:ascii="Arial" w:cs="Arial" w:eastAsia="Arial" w:hAnsi="Arial"/>
                <w:sz w:val="14"/>
                <w:szCs w:val="14"/>
              </w:rPr>
              <w:t xml:space="preserve">✓</w:t>
            </w:r>
          </w:p>
        </w:tc>
        <w:tc>
          <w:tcPr>
            <w:tcW w:type="dxa" w:w="6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p>
        </w:tc>
        <w:tc>
          <w:tcPr>
            <w:tcW w:type="dxa" w:w="596"/>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p>
        </w:tc>
      </w:tr>
      <w:tr>
        <w:trPr>
          <w:cantSplit/>
        </w:trPr>
        <w:tc>
          <w:tcPr>
            <w:tcW w:type="dxa" w:w="56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r>
              <w:rPr>
                <w:rFonts w:ascii="Arial" w:cs="Arial" w:eastAsia="Arial" w:hAnsi="Arial"/>
                <w:sz w:val="14"/>
                <w:szCs w:val="14"/>
              </w:rPr>
              <w:t xml:space="preserve">LM</w:t>
            </w:r>
          </w:p>
        </w:tc>
        <w:tc>
          <w:tcPr>
            <w:tcW w:type="dxa" w:w="431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pPr>
            <w:r>
              <w:rPr>
                <w:rFonts w:ascii="Arial" w:cs="Arial" w:eastAsia="Arial" w:hAnsi="Arial"/>
                <w:sz w:val="14"/>
                <w:szCs w:val="14"/>
              </w:rPr>
              <w:t xml:space="preserve">Parser.processProperties(Properties)</w:t>
            </w:r>
          </w:p>
        </w:tc>
        <w:tc>
          <w:tcPr>
            <w:tcW w:type="dxa" w:w="56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p>
        </w:tc>
        <w:tc>
          <w:tcPr>
            <w:tcW w:type="dxa" w:w="6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p>
        </w:tc>
        <w:tc>
          <w:tcPr>
            <w:tcW w:type="dxa" w:w="6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p>
        </w:tc>
        <w:tc>
          <w:tcPr>
            <w:tcW w:type="dxa" w:w="600"/>
            <w:tcBorders>
              <w:top w:val="single" w:color="A6A6A6" w:sz="4"/>
              <w:left w:val="single" w:color="A6A6A6" w:sz="4"/>
              <w:bottom w:val="single" w:color="A6A6A6" w:sz="4"/>
              <w:right w:val="single" w:color="A6A6A6" w:sz="4"/>
            </w:tcBorders>
            <w:shd w:fill="C6E0B4" w:color="auto" w:val="clear"/>
            <w:tcMar>
              <w:top w:type="dxa" w:w="50"/>
              <w:left w:type="dxa" w:w="80"/>
              <w:bottom w:type="dxa" w:w="50"/>
              <w:right w:type="dxa" w:w="80"/>
            </w:tcMar>
            <w:vAlign w:val="center"/>
          </w:tcPr>
          <w:p>
            <w:pPr>
              <w:spacing w:after="0" w:line="250"/>
              <w:jc w:val="center"/>
            </w:pPr>
            <w:r>
              <w:rPr>
                <w:rFonts w:ascii="Arial" w:cs="Arial" w:eastAsia="Arial" w:hAnsi="Arial"/>
                <w:sz w:val="14"/>
                <w:szCs w:val="14"/>
              </w:rPr>
              <w:t xml:space="preserve">✓</w:t>
            </w:r>
          </w:p>
        </w:tc>
        <w:tc>
          <w:tcPr>
            <w:tcW w:type="dxa" w:w="6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p>
        </w:tc>
        <w:tc>
          <w:tcPr>
            <w:tcW w:type="dxa" w:w="6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p>
        </w:tc>
        <w:tc>
          <w:tcPr>
            <w:tcW w:type="dxa" w:w="596"/>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p>
        </w:tc>
      </w:tr>
      <w:tr>
        <w:trPr>
          <w:cantSplit/>
        </w:trPr>
        <w:tc>
          <w:tcPr>
            <w:tcW w:type="dxa" w:w="56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r>
              <w:rPr>
                <w:rFonts w:ascii="Arial" w:cs="Arial" w:eastAsia="Arial" w:hAnsi="Arial"/>
                <w:sz w:val="14"/>
                <w:szCs w:val="14"/>
              </w:rPr>
              <w:t xml:space="preserve">LM</w:t>
            </w:r>
          </w:p>
        </w:tc>
        <w:tc>
          <w:tcPr>
            <w:tcW w:type="dxa" w:w="431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pPr>
            <w:r>
              <w:rPr>
                <w:rFonts w:ascii="Arial" w:cs="Arial" w:eastAsia="Arial" w:hAnsi="Arial"/>
                <w:sz w:val="14"/>
                <w:szCs w:val="14"/>
              </w:rPr>
              <w:t xml:space="preserve">PatternOptionBuilder.parsePattern(String)</w:t>
            </w:r>
          </w:p>
        </w:tc>
        <w:tc>
          <w:tcPr>
            <w:tcW w:type="dxa" w:w="56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p>
        </w:tc>
        <w:tc>
          <w:tcPr>
            <w:tcW w:type="dxa" w:w="600"/>
            <w:tcBorders>
              <w:top w:val="single" w:color="A6A6A6" w:sz="4"/>
              <w:left w:val="single" w:color="A6A6A6" w:sz="4"/>
              <w:bottom w:val="single" w:color="A6A6A6" w:sz="4"/>
              <w:right w:val="single" w:color="A6A6A6" w:sz="4"/>
            </w:tcBorders>
            <w:shd w:fill="C6E0B4" w:color="auto" w:val="clear"/>
            <w:tcMar>
              <w:top w:type="dxa" w:w="50"/>
              <w:left w:type="dxa" w:w="80"/>
              <w:bottom w:type="dxa" w:w="50"/>
              <w:right w:type="dxa" w:w="80"/>
            </w:tcMar>
            <w:vAlign w:val="center"/>
          </w:tcPr>
          <w:p>
            <w:pPr>
              <w:spacing w:after="0" w:line="250"/>
              <w:jc w:val="center"/>
            </w:pPr>
            <w:r>
              <w:rPr>
                <w:rFonts w:ascii="Arial" w:cs="Arial" w:eastAsia="Arial" w:hAnsi="Arial"/>
                <w:sz w:val="14"/>
                <w:szCs w:val="14"/>
              </w:rPr>
              <w:t xml:space="preserve">✓</w:t>
            </w:r>
          </w:p>
        </w:tc>
        <w:tc>
          <w:tcPr>
            <w:tcW w:type="dxa" w:w="6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p>
        </w:tc>
        <w:tc>
          <w:tcPr>
            <w:tcW w:type="dxa" w:w="600"/>
            <w:tcBorders>
              <w:top w:val="single" w:color="A6A6A6" w:sz="4"/>
              <w:left w:val="single" w:color="A6A6A6" w:sz="4"/>
              <w:bottom w:val="single" w:color="A6A6A6" w:sz="4"/>
              <w:right w:val="single" w:color="A6A6A6" w:sz="4"/>
            </w:tcBorders>
            <w:shd w:fill="C6E0B4" w:color="auto" w:val="clear"/>
            <w:tcMar>
              <w:top w:type="dxa" w:w="50"/>
              <w:left w:type="dxa" w:w="80"/>
              <w:bottom w:type="dxa" w:w="50"/>
              <w:right w:type="dxa" w:w="80"/>
            </w:tcMar>
            <w:vAlign w:val="center"/>
          </w:tcPr>
          <w:p>
            <w:pPr>
              <w:spacing w:after="0" w:line="250"/>
              <w:jc w:val="center"/>
            </w:pPr>
            <w:r>
              <w:rPr>
                <w:rFonts w:ascii="Arial" w:cs="Arial" w:eastAsia="Arial" w:hAnsi="Arial"/>
                <w:sz w:val="14"/>
                <w:szCs w:val="14"/>
              </w:rPr>
              <w:t xml:space="preserve">✓</w:t>
            </w:r>
          </w:p>
        </w:tc>
        <w:tc>
          <w:tcPr>
            <w:tcW w:type="dxa" w:w="600"/>
            <w:tcBorders>
              <w:top w:val="single" w:color="A6A6A6" w:sz="4"/>
              <w:left w:val="single" w:color="A6A6A6" w:sz="4"/>
              <w:bottom w:val="single" w:color="A6A6A6" w:sz="4"/>
              <w:right w:val="single" w:color="A6A6A6" w:sz="4"/>
            </w:tcBorders>
            <w:shd w:fill="C6E0B4" w:color="auto" w:val="clear"/>
            <w:tcMar>
              <w:top w:type="dxa" w:w="50"/>
              <w:left w:type="dxa" w:w="80"/>
              <w:bottom w:type="dxa" w:w="50"/>
              <w:right w:type="dxa" w:w="80"/>
            </w:tcMar>
            <w:vAlign w:val="center"/>
          </w:tcPr>
          <w:p>
            <w:pPr>
              <w:spacing w:after="0" w:line="250"/>
              <w:jc w:val="center"/>
            </w:pPr>
            <w:r>
              <w:rPr>
                <w:rFonts w:ascii="Arial" w:cs="Arial" w:eastAsia="Arial" w:hAnsi="Arial"/>
                <w:sz w:val="14"/>
                <w:szCs w:val="14"/>
              </w:rPr>
              <w:t xml:space="preserve">✓</w:t>
            </w:r>
          </w:p>
        </w:tc>
        <w:tc>
          <w:tcPr>
            <w:tcW w:type="dxa" w:w="600"/>
            <w:tcBorders>
              <w:top w:val="single" w:color="A6A6A6" w:sz="4"/>
              <w:left w:val="single" w:color="A6A6A6" w:sz="4"/>
              <w:bottom w:val="single" w:color="A6A6A6" w:sz="4"/>
              <w:right w:val="single" w:color="A6A6A6" w:sz="4"/>
            </w:tcBorders>
            <w:shd w:fill="C6E0B4" w:color="auto" w:val="clear"/>
            <w:tcMar>
              <w:top w:type="dxa" w:w="50"/>
              <w:left w:type="dxa" w:w="80"/>
              <w:bottom w:type="dxa" w:w="50"/>
              <w:right w:type="dxa" w:w="80"/>
            </w:tcMar>
            <w:vAlign w:val="center"/>
          </w:tcPr>
          <w:p>
            <w:pPr>
              <w:spacing w:after="0" w:line="250"/>
              <w:jc w:val="center"/>
            </w:pPr>
            <w:r>
              <w:rPr>
                <w:rFonts w:ascii="Arial" w:cs="Arial" w:eastAsia="Arial" w:hAnsi="Arial"/>
                <w:sz w:val="14"/>
                <w:szCs w:val="14"/>
              </w:rPr>
              <w:t xml:space="preserve">✓</w:t>
            </w:r>
          </w:p>
        </w:tc>
        <w:tc>
          <w:tcPr>
            <w:tcW w:type="dxa" w:w="596"/>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p>
        </w:tc>
      </w:tr>
      <w:tr>
        <w:trPr>
          <w:cantSplit/>
        </w:trPr>
        <w:tc>
          <w:tcPr>
            <w:tcW w:type="dxa" w:w="56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r>
              <w:rPr>
                <w:rFonts w:ascii="Arial" w:cs="Arial" w:eastAsia="Arial" w:hAnsi="Arial"/>
                <w:sz w:val="14"/>
                <w:szCs w:val="14"/>
              </w:rPr>
              <w:t xml:space="preserve">LM</w:t>
            </w:r>
          </w:p>
        </w:tc>
        <w:tc>
          <w:tcPr>
            <w:tcW w:type="dxa" w:w="431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pPr>
            <w:r>
              <w:rPr>
                <w:rFonts w:ascii="Arial" w:cs="Arial" w:eastAsia="Arial" w:hAnsi="Arial"/>
                <w:sz w:val="14"/>
                <w:szCs w:val="14"/>
              </w:rPr>
              <w:t xml:space="preserve">PosixParser.flatten(Options,String[],boolean)</w:t>
            </w:r>
          </w:p>
        </w:tc>
        <w:tc>
          <w:tcPr>
            <w:tcW w:type="dxa" w:w="560"/>
            <w:tcBorders>
              <w:top w:val="single" w:color="A6A6A6" w:sz="4"/>
              <w:left w:val="single" w:color="A6A6A6" w:sz="4"/>
              <w:bottom w:val="single" w:color="A6A6A6" w:sz="4"/>
              <w:right w:val="single" w:color="A6A6A6" w:sz="4"/>
            </w:tcBorders>
            <w:shd w:fill="C6E0B4" w:color="auto" w:val="clear"/>
            <w:tcMar>
              <w:top w:type="dxa" w:w="50"/>
              <w:left w:type="dxa" w:w="80"/>
              <w:bottom w:type="dxa" w:w="50"/>
              <w:right w:type="dxa" w:w="80"/>
            </w:tcMar>
            <w:vAlign w:val="center"/>
          </w:tcPr>
          <w:p>
            <w:pPr>
              <w:spacing w:after="0" w:line="250"/>
              <w:jc w:val="center"/>
            </w:pPr>
            <w:r>
              <w:rPr>
                <w:rFonts w:ascii="Arial" w:cs="Arial" w:eastAsia="Arial" w:hAnsi="Arial"/>
                <w:sz w:val="14"/>
                <w:szCs w:val="14"/>
              </w:rPr>
              <w:t xml:space="preserve">✓</w:t>
            </w:r>
          </w:p>
        </w:tc>
        <w:tc>
          <w:tcPr>
            <w:tcW w:type="dxa" w:w="600"/>
            <w:tcBorders>
              <w:top w:val="single" w:color="A6A6A6" w:sz="4"/>
              <w:left w:val="single" w:color="A6A6A6" w:sz="4"/>
              <w:bottom w:val="single" w:color="A6A6A6" w:sz="4"/>
              <w:right w:val="single" w:color="A6A6A6" w:sz="4"/>
            </w:tcBorders>
            <w:shd w:fill="C6E0B4" w:color="auto" w:val="clear"/>
            <w:tcMar>
              <w:top w:type="dxa" w:w="50"/>
              <w:left w:type="dxa" w:w="80"/>
              <w:bottom w:type="dxa" w:w="50"/>
              <w:right w:type="dxa" w:w="80"/>
            </w:tcMar>
            <w:vAlign w:val="center"/>
          </w:tcPr>
          <w:p>
            <w:pPr>
              <w:spacing w:after="0" w:line="250"/>
              <w:jc w:val="center"/>
            </w:pPr>
            <w:r>
              <w:rPr>
                <w:rFonts w:ascii="Arial" w:cs="Arial" w:eastAsia="Arial" w:hAnsi="Arial"/>
                <w:sz w:val="14"/>
                <w:szCs w:val="14"/>
              </w:rPr>
              <w:t xml:space="preserve">✓</w:t>
            </w:r>
          </w:p>
        </w:tc>
        <w:tc>
          <w:tcPr>
            <w:tcW w:type="dxa" w:w="6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p>
        </w:tc>
        <w:tc>
          <w:tcPr>
            <w:tcW w:type="dxa" w:w="600"/>
            <w:tcBorders>
              <w:top w:val="single" w:color="A6A6A6" w:sz="4"/>
              <w:left w:val="single" w:color="A6A6A6" w:sz="4"/>
              <w:bottom w:val="single" w:color="A6A6A6" w:sz="4"/>
              <w:right w:val="single" w:color="A6A6A6" w:sz="4"/>
            </w:tcBorders>
            <w:shd w:fill="C6E0B4" w:color="auto" w:val="clear"/>
            <w:tcMar>
              <w:top w:type="dxa" w:w="50"/>
              <w:left w:type="dxa" w:w="80"/>
              <w:bottom w:type="dxa" w:w="50"/>
              <w:right w:type="dxa" w:w="80"/>
            </w:tcMar>
            <w:vAlign w:val="center"/>
          </w:tcPr>
          <w:p>
            <w:pPr>
              <w:spacing w:after="0" w:line="250"/>
              <w:jc w:val="center"/>
            </w:pPr>
            <w:r>
              <w:rPr>
                <w:rFonts w:ascii="Arial" w:cs="Arial" w:eastAsia="Arial" w:hAnsi="Arial"/>
                <w:sz w:val="14"/>
                <w:szCs w:val="14"/>
              </w:rPr>
              <w:t xml:space="preserve">✓</w:t>
            </w:r>
          </w:p>
        </w:tc>
        <w:tc>
          <w:tcPr>
            <w:tcW w:type="dxa" w:w="600"/>
            <w:tcBorders>
              <w:top w:val="single" w:color="A6A6A6" w:sz="4"/>
              <w:left w:val="single" w:color="A6A6A6" w:sz="4"/>
              <w:bottom w:val="single" w:color="A6A6A6" w:sz="4"/>
              <w:right w:val="single" w:color="A6A6A6" w:sz="4"/>
            </w:tcBorders>
            <w:shd w:fill="C6E0B4" w:color="auto" w:val="clear"/>
            <w:tcMar>
              <w:top w:type="dxa" w:w="50"/>
              <w:left w:type="dxa" w:w="80"/>
              <w:bottom w:type="dxa" w:w="50"/>
              <w:right w:type="dxa" w:w="80"/>
            </w:tcMar>
            <w:vAlign w:val="center"/>
          </w:tcPr>
          <w:p>
            <w:pPr>
              <w:spacing w:after="0" w:line="250"/>
              <w:jc w:val="center"/>
            </w:pPr>
            <w:r>
              <w:rPr>
                <w:rFonts w:ascii="Arial" w:cs="Arial" w:eastAsia="Arial" w:hAnsi="Arial"/>
                <w:sz w:val="14"/>
                <w:szCs w:val="14"/>
              </w:rPr>
              <w:t xml:space="preserve">✓</w:t>
            </w:r>
          </w:p>
        </w:tc>
        <w:tc>
          <w:tcPr>
            <w:tcW w:type="dxa" w:w="6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p>
        </w:tc>
        <w:tc>
          <w:tcPr>
            <w:tcW w:type="dxa" w:w="596"/>
            <w:tcBorders>
              <w:top w:val="single" w:color="A6A6A6" w:sz="4"/>
              <w:left w:val="single" w:color="A6A6A6" w:sz="4"/>
              <w:bottom w:val="single" w:color="A6A6A6" w:sz="4"/>
              <w:right w:val="single" w:color="A6A6A6" w:sz="4"/>
            </w:tcBorders>
            <w:shd w:fill="C6E0B4" w:color="auto" w:val="clear"/>
            <w:tcMar>
              <w:top w:type="dxa" w:w="50"/>
              <w:left w:type="dxa" w:w="80"/>
              <w:bottom w:type="dxa" w:w="50"/>
              <w:right w:type="dxa" w:w="80"/>
            </w:tcMar>
            <w:vAlign w:val="center"/>
          </w:tcPr>
          <w:p>
            <w:pPr>
              <w:spacing w:after="0" w:line="250"/>
              <w:jc w:val="center"/>
            </w:pPr>
            <w:r>
              <w:rPr>
                <w:rFonts w:ascii="Arial" w:cs="Arial" w:eastAsia="Arial" w:hAnsi="Arial"/>
                <w:sz w:val="14"/>
                <w:szCs w:val="14"/>
              </w:rPr>
              <w:t xml:space="preserve">✓</w:t>
            </w:r>
          </w:p>
        </w:tc>
      </w:tr>
      <w:tr>
        <w:trPr>
          <w:cantSplit/>
        </w:trPr>
        <w:tc>
          <w:tcPr>
            <w:tcW w:type="dxa" w:w="56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r>
              <w:rPr>
                <w:rFonts w:ascii="Arial" w:cs="Arial" w:eastAsia="Arial" w:hAnsi="Arial"/>
                <w:sz w:val="14"/>
                <w:szCs w:val="14"/>
              </w:rPr>
              <w:t xml:space="preserve">LM</w:t>
            </w:r>
          </w:p>
        </w:tc>
        <w:tc>
          <w:tcPr>
            <w:tcW w:type="dxa" w:w="431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pPr>
            <w:r>
              <w:rPr>
                <w:rFonts w:ascii="Arial" w:cs="Arial" w:eastAsia="Arial" w:hAnsi="Arial"/>
                <w:sz w:val="14"/>
                <w:szCs w:val="14"/>
              </w:rPr>
              <w:t xml:space="preserve">TypeHandler.putDefaultMap(Map)</w:t>
            </w:r>
          </w:p>
        </w:tc>
        <w:tc>
          <w:tcPr>
            <w:tcW w:type="dxa" w:w="56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p>
        </w:tc>
        <w:tc>
          <w:tcPr>
            <w:tcW w:type="dxa" w:w="6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p>
        </w:tc>
        <w:tc>
          <w:tcPr>
            <w:tcW w:type="dxa" w:w="6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p>
        </w:tc>
        <w:tc>
          <w:tcPr>
            <w:tcW w:type="dxa" w:w="6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p>
        </w:tc>
        <w:tc>
          <w:tcPr>
            <w:tcW w:type="dxa" w:w="6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p>
        </w:tc>
        <w:tc>
          <w:tcPr>
            <w:tcW w:type="dxa" w:w="600"/>
            <w:tcBorders>
              <w:top w:val="single" w:color="A6A6A6" w:sz="4"/>
              <w:left w:val="single" w:color="A6A6A6" w:sz="4"/>
              <w:bottom w:val="single" w:color="A6A6A6" w:sz="4"/>
              <w:right w:val="single" w:color="A6A6A6" w:sz="4"/>
            </w:tcBorders>
            <w:shd w:fill="C6E0B4" w:color="auto" w:val="clear"/>
            <w:tcMar>
              <w:top w:type="dxa" w:w="50"/>
              <w:left w:type="dxa" w:w="80"/>
              <w:bottom w:type="dxa" w:w="50"/>
              <w:right w:type="dxa" w:w="80"/>
            </w:tcMar>
            <w:vAlign w:val="center"/>
          </w:tcPr>
          <w:p>
            <w:pPr>
              <w:spacing w:after="0" w:line="250"/>
              <w:jc w:val="center"/>
            </w:pPr>
            <w:r>
              <w:rPr>
                <w:rFonts w:ascii="Arial" w:cs="Arial" w:eastAsia="Arial" w:hAnsi="Arial"/>
                <w:sz w:val="14"/>
                <w:szCs w:val="14"/>
              </w:rPr>
              <w:t xml:space="preserve">✓</w:t>
            </w:r>
          </w:p>
        </w:tc>
        <w:tc>
          <w:tcPr>
            <w:tcW w:type="dxa" w:w="596"/>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p>
        </w:tc>
      </w:tr>
      <w:tr>
        <w:trPr>
          <w:cantSplit/>
        </w:trPr>
        <w:tc>
          <w:tcPr>
            <w:tcW w:type="dxa" w:w="56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r>
              <w:rPr>
                <w:rFonts w:ascii="Arial" w:cs="Arial" w:eastAsia="Arial" w:hAnsi="Arial"/>
                <w:sz w:val="14"/>
                <w:szCs w:val="14"/>
              </w:rPr>
              <w:t xml:space="preserve">LM</w:t>
            </w:r>
          </w:p>
        </w:tc>
        <w:tc>
          <w:tcPr>
            <w:tcW w:type="dxa" w:w="431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pPr>
            <w:r>
              <w:rPr>
                <w:rFonts w:ascii="Arial" w:cs="Arial" w:eastAsia="Arial" w:hAnsi="Arial"/>
                <w:sz w:val="14"/>
                <w:szCs w:val="14"/>
              </w:rPr>
              <w:t xml:space="preserve">HelpFormatter.getTableDefinition(Iterable&lt;Option&gt;)  [help pkg]</w:t>
            </w:r>
          </w:p>
        </w:tc>
        <w:tc>
          <w:tcPr>
            <w:tcW w:type="dxa" w:w="56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p>
        </w:tc>
        <w:tc>
          <w:tcPr>
            <w:tcW w:type="dxa" w:w="6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p>
        </w:tc>
        <w:tc>
          <w:tcPr>
            <w:tcW w:type="dxa" w:w="6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p>
        </w:tc>
        <w:tc>
          <w:tcPr>
            <w:tcW w:type="dxa" w:w="600"/>
            <w:tcBorders>
              <w:top w:val="single" w:color="A6A6A6" w:sz="4"/>
              <w:left w:val="single" w:color="A6A6A6" w:sz="4"/>
              <w:bottom w:val="single" w:color="A6A6A6" w:sz="4"/>
              <w:right w:val="single" w:color="A6A6A6" w:sz="4"/>
            </w:tcBorders>
            <w:shd w:fill="C6E0B4" w:color="auto" w:val="clear"/>
            <w:tcMar>
              <w:top w:type="dxa" w:w="50"/>
              <w:left w:type="dxa" w:w="80"/>
              <w:bottom w:type="dxa" w:w="50"/>
              <w:right w:type="dxa" w:w="80"/>
            </w:tcMar>
            <w:vAlign w:val="center"/>
          </w:tcPr>
          <w:p>
            <w:pPr>
              <w:spacing w:after="0" w:line="250"/>
              <w:jc w:val="center"/>
            </w:pPr>
            <w:r>
              <w:rPr>
                <w:rFonts w:ascii="Arial" w:cs="Arial" w:eastAsia="Arial" w:hAnsi="Arial"/>
                <w:sz w:val="14"/>
                <w:szCs w:val="14"/>
              </w:rPr>
              <w:t xml:space="preserve">✓</w:t>
            </w:r>
          </w:p>
        </w:tc>
        <w:tc>
          <w:tcPr>
            <w:tcW w:type="dxa" w:w="6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p>
        </w:tc>
        <w:tc>
          <w:tcPr>
            <w:tcW w:type="dxa" w:w="6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p>
        </w:tc>
        <w:tc>
          <w:tcPr>
            <w:tcW w:type="dxa" w:w="596"/>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p>
        </w:tc>
      </w:tr>
      <w:tr>
        <w:trPr>
          <w:cantSplit/>
        </w:trPr>
        <w:tc>
          <w:tcPr>
            <w:tcW w:type="dxa" w:w="56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r>
              <w:rPr>
                <w:rFonts w:ascii="Arial" w:cs="Arial" w:eastAsia="Arial" w:hAnsi="Arial"/>
                <w:sz w:val="14"/>
                <w:szCs w:val="14"/>
              </w:rPr>
              <w:t xml:space="preserve">LM</w:t>
            </w:r>
          </w:p>
        </w:tc>
        <w:tc>
          <w:tcPr>
            <w:tcW w:type="dxa" w:w="431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pPr>
            <w:r>
              <w:rPr>
                <w:rFonts w:ascii="Arial" w:cs="Arial" w:eastAsia="Arial" w:hAnsi="Arial"/>
                <w:sz w:val="14"/>
                <w:szCs w:val="14"/>
              </w:rPr>
              <w:t xml:space="preserve">TextHelpAppendable.adjustTableFormat(TableDefinition)  [help pkg]</w:t>
            </w:r>
          </w:p>
        </w:tc>
        <w:tc>
          <w:tcPr>
            <w:tcW w:type="dxa" w:w="560"/>
            <w:tcBorders>
              <w:top w:val="single" w:color="A6A6A6" w:sz="4"/>
              <w:left w:val="single" w:color="A6A6A6" w:sz="4"/>
              <w:bottom w:val="single" w:color="A6A6A6" w:sz="4"/>
              <w:right w:val="single" w:color="A6A6A6" w:sz="4"/>
            </w:tcBorders>
            <w:shd w:fill="C6E0B4" w:color="auto" w:val="clear"/>
            <w:tcMar>
              <w:top w:type="dxa" w:w="50"/>
              <w:left w:type="dxa" w:w="80"/>
              <w:bottom w:type="dxa" w:w="50"/>
              <w:right w:type="dxa" w:w="80"/>
            </w:tcMar>
            <w:vAlign w:val="center"/>
          </w:tcPr>
          <w:p>
            <w:pPr>
              <w:spacing w:after="0" w:line="250"/>
              <w:jc w:val="center"/>
            </w:pPr>
            <w:r>
              <w:rPr>
                <w:rFonts w:ascii="Arial" w:cs="Arial" w:eastAsia="Arial" w:hAnsi="Arial"/>
                <w:sz w:val="14"/>
                <w:szCs w:val="14"/>
              </w:rPr>
              <w:t xml:space="preserve">✓</w:t>
            </w:r>
          </w:p>
        </w:tc>
        <w:tc>
          <w:tcPr>
            <w:tcW w:type="dxa" w:w="6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p>
        </w:tc>
        <w:tc>
          <w:tcPr>
            <w:tcW w:type="dxa" w:w="6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p>
        </w:tc>
        <w:tc>
          <w:tcPr>
            <w:tcW w:type="dxa" w:w="600"/>
            <w:tcBorders>
              <w:top w:val="single" w:color="A6A6A6" w:sz="4"/>
              <w:left w:val="single" w:color="A6A6A6" w:sz="4"/>
              <w:bottom w:val="single" w:color="A6A6A6" w:sz="4"/>
              <w:right w:val="single" w:color="A6A6A6" w:sz="4"/>
            </w:tcBorders>
            <w:shd w:fill="C6E0B4" w:color="auto" w:val="clear"/>
            <w:tcMar>
              <w:top w:type="dxa" w:w="50"/>
              <w:left w:type="dxa" w:w="80"/>
              <w:bottom w:type="dxa" w:w="50"/>
              <w:right w:type="dxa" w:w="80"/>
            </w:tcMar>
            <w:vAlign w:val="center"/>
          </w:tcPr>
          <w:p>
            <w:pPr>
              <w:spacing w:after="0" w:line="250"/>
              <w:jc w:val="center"/>
            </w:pPr>
            <w:r>
              <w:rPr>
                <w:rFonts w:ascii="Arial" w:cs="Arial" w:eastAsia="Arial" w:hAnsi="Arial"/>
                <w:sz w:val="14"/>
                <w:szCs w:val="14"/>
              </w:rPr>
              <w:t xml:space="preserve">✓</w:t>
            </w:r>
          </w:p>
        </w:tc>
        <w:tc>
          <w:tcPr>
            <w:tcW w:type="dxa" w:w="600"/>
            <w:tcBorders>
              <w:top w:val="single" w:color="A6A6A6" w:sz="4"/>
              <w:left w:val="single" w:color="A6A6A6" w:sz="4"/>
              <w:bottom w:val="single" w:color="A6A6A6" w:sz="4"/>
              <w:right w:val="single" w:color="A6A6A6" w:sz="4"/>
            </w:tcBorders>
            <w:shd w:fill="C6E0B4" w:color="auto" w:val="clear"/>
            <w:tcMar>
              <w:top w:type="dxa" w:w="50"/>
              <w:left w:type="dxa" w:w="80"/>
              <w:bottom w:type="dxa" w:w="50"/>
              <w:right w:type="dxa" w:w="80"/>
            </w:tcMar>
            <w:vAlign w:val="center"/>
          </w:tcPr>
          <w:p>
            <w:pPr>
              <w:spacing w:after="0" w:line="250"/>
              <w:jc w:val="center"/>
            </w:pPr>
            <w:r>
              <w:rPr>
                <w:rFonts w:ascii="Arial" w:cs="Arial" w:eastAsia="Arial" w:hAnsi="Arial"/>
                <w:sz w:val="14"/>
                <w:szCs w:val="14"/>
              </w:rPr>
              <w:t xml:space="preserve">✓</w:t>
            </w:r>
          </w:p>
        </w:tc>
        <w:tc>
          <w:tcPr>
            <w:tcW w:type="dxa" w:w="600"/>
            <w:tcBorders>
              <w:top w:val="single" w:color="A6A6A6" w:sz="4"/>
              <w:left w:val="single" w:color="A6A6A6" w:sz="4"/>
              <w:bottom w:val="single" w:color="A6A6A6" w:sz="4"/>
              <w:right w:val="single" w:color="A6A6A6" w:sz="4"/>
            </w:tcBorders>
            <w:shd w:fill="C6E0B4" w:color="auto" w:val="clear"/>
            <w:tcMar>
              <w:top w:type="dxa" w:w="50"/>
              <w:left w:type="dxa" w:w="80"/>
              <w:bottom w:type="dxa" w:w="50"/>
              <w:right w:type="dxa" w:w="80"/>
            </w:tcMar>
            <w:vAlign w:val="center"/>
          </w:tcPr>
          <w:p>
            <w:pPr>
              <w:spacing w:after="0" w:line="250"/>
              <w:jc w:val="center"/>
            </w:pPr>
            <w:r>
              <w:rPr>
                <w:rFonts w:ascii="Arial" w:cs="Arial" w:eastAsia="Arial" w:hAnsi="Arial"/>
                <w:sz w:val="14"/>
                <w:szCs w:val="14"/>
              </w:rPr>
              <w:t xml:space="preserve">✓</w:t>
            </w:r>
          </w:p>
        </w:tc>
        <w:tc>
          <w:tcPr>
            <w:tcW w:type="dxa" w:w="596"/>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p>
        </w:tc>
      </w:tr>
      <w:tr>
        <w:trPr>
          <w:cantSplit/>
        </w:trPr>
        <w:tc>
          <w:tcPr>
            <w:tcW w:type="dxa" w:w="56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r>
              <w:rPr>
                <w:rFonts w:ascii="Arial" w:cs="Arial" w:eastAsia="Arial" w:hAnsi="Arial"/>
                <w:sz w:val="14"/>
                <w:szCs w:val="14"/>
              </w:rPr>
              <w:t xml:space="preserve">LM</w:t>
            </w:r>
          </w:p>
        </w:tc>
        <w:tc>
          <w:tcPr>
            <w:tcW w:type="dxa" w:w="431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pPr>
            <w:r>
              <w:rPr>
                <w:rFonts w:ascii="Arial" w:cs="Arial" w:eastAsia="Arial" w:hAnsi="Arial"/>
                <w:sz w:val="14"/>
                <w:szCs w:val="14"/>
              </w:rPr>
              <w:t xml:space="preserve">TextStyle.pad(boolean,CharSequence)  [help pkg]</w:t>
            </w:r>
          </w:p>
        </w:tc>
        <w:tc>
          <w:tcPr>
            <w:tcW w:type="dxa" w:w="560"/>
            <w:tcBorders>
              <w:top w:val="single" w:color="A6A6A6" w:sz="4"/>
              <w:left w:val="single" w:color="A6A6A6" w:sz="4"/>
              <w:bottom w:val="single" w:color="A6A6A6" w:sz="4"/>
              <w:right w:val="single" w:color="A6A6A6" w:sz="4"/>
            </w:tcBorders>
            <w:shd w:fill="C6E0B4" w:color="auto" w:val="clear"/>
            <w:tcMar>
              <w:top w:type="dxa" w:w="50"/>
              <w:left w:type="dxa" w:w="80"/>
              <w:bottom w:type="dxa" w:w="50"/>
              <w:right w:type="dxa" w:w="80"/>
            </w:tcMar>
            <w:vAlign w:val="center"/>
          </w:tcPr>
          <w:p>
            <w:pPr>
              <w:spacing w:after="0" w:line="250"/>
              <w:jc w:val="center"/>
            </w:pPr>
            <w:r>
              <w:rPr>
                <w:rFonts w:ascii="Arial" w:cs="Arial" w:eastAsia="Arial" w:hAnsi="Arial"/>
                <w:sz w:val="14"/>
                <w:szCs w:val="14"/>
              </w:rPr>
              <w:t xml:space="preserve">✓</w:t>
            </w:r>
          </w:p>
        </w:tc>
        <w:tc>
          <w:tcPr>
            <w:tcW w:type="dxa" w:w="600"/>
            <w:tcBorders>
              <w:top w:val="single" w:color="A6A6A6" w:sz="4"/>
              <w:left w:val="single" w:color="A6A6A6" w:sz="4"/>
              <w:bottom w:val="single" w:color="A6A6A6" w:sz="4"/>
              <w:right w:val="single" w:color="A6A6A6" w:sz="4"/>
            </w:tcBorders>
            <w:shd w:fill="C6E0B4" w:color="auto" w:val="clear"/>
            <w:tcMar>
              <w:top w:type="dxa" w:w="50"/>
              <w:left w:type="dxa" w:w="80"/>
              <w:bottom w:type="dxa" w:w="50"/>
              <w:right w:type="dxa" w:w="80"/>
            </w:tcMar>
            <w:vAlign w:val="center"/>
          </w:tcPr>
          <w:p>
            <w:pPr>
              <w:spacing w:after="0" w:line="250"/>
              <w:jc w:val="center"/>
            </w:pPr>
            <w:r>
              <w:rPr>
                <w:rFonts w:ascii="Arial" w:cs="Arial" w:eastAsia="Arial" w:hAnsi="Arial"/>
                <w:sz w:val="14"/>
                <w:szCs w:val="14"/>
              </w:rPr>
              <w:t xml:space="preserve">✓</w:t>
            </w:r>
          </w:p>
        </w:tc>
        <w:tc>
          <w:tcPr>
            <w:tcW w:type="dxa" w:w="6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p>
        </w:tc>
        <w:tc>
          <w:tcPr>
            <w:tcW w:type="dxa" w:w="600"/>
            <w:tcBorders>
              <w:top w:val="single" w:color="A6A6A6" w:sz="4"/>
              <w:left w:val="single" w:color="A6A6A6" w:sz="4"/>
              <w:bottom w:val="single" w:color="A6A6A6" w:sz="4"/>
              <w:right w:val="single" w:color="A6A6A6" w:sz="4"/>
            </w:tcBorders>
            <w:shd w:fill="C6E0B4" w:color="auto" w:val="clear"/>
            <w:tcMar>
              <w:top w:type="dxa" w:w="50"/>
              <w:left w:type="dxa" w:w="80"/>
              <w:bottom w:type="dxa" w:w="50"/>
              <w:right w:type="dxa" w:w="80"/>
            </w:tcMar>
            <w:vAlign w:val="center"/>
          </w:tcPr>
          <w:p>
            <w:pPr>
              <w:spacing w:after="0" w:line="250"/>
              <w:jc w:val="center"/>
            </w:pPr>
            <w:r>
              <w:rPr>
                <w:rFonts w:ascii="Arial" w:cs="Arial" w:eastAsia="Arial" w:hAnsi="Arial"/>
                <w:sz w:val="14"/>
                <w:szCs w:val="14"/>
              </w:rPr>
              <w:t xml:space="preserve">✓</w:t>
            </w:r>
          </w:p>
        </w:tc>
        <w:tc>
          <w:tcPr>
            <w:tcW w:type="dxa" w:w="6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p>
        </w:tc>
        <w:tc>
          <w:tcPr>
            <w:tcW w:type="dxa" w:w="6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p>
        </w:tc>
        <w:tc>
          <w:tcPr>
            <w:tcW w:type="dxa" w:w="596"/>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p>
        </w:tc>
      </w:tr>
      <w:tr>
        <w:trPr>
          <w:cantSplit/>
        </w:trPr>
        <w:tc>
          <w:tcPr>
            <w:tcW w:type="dxa" w:w="56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r>
              <w:rPr>
                <w:rFonts w:ascii="Arial" w:cs="Arial" w:eastAsia="Arial" w:hAnsi="Arial"/>
                <w:sz w:val="14"/>
                <w:szCs w:val="14"/>
              </w:rPr>
              <w:t xml:space="preserve">GC</w:t>
            </w:r>
          </w:p>
        </w:tc>
        <w:tc>
          <w:tcPr>
            <w:tcW w:type="dxa" w:w="431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pPr>
            <w:r>
              <w:rPr>
                <w:rFonts w:ascii="Arial" w:cs="Arial" w:eastAsia="Arial" w:hAnsi="Arial"/>
                <w:sz w:val="14"/>
                <w:szCs w:val="14"/>
              </w:rPr>
              <w:t xml:space="preserve">CommandLine</w:t>
            </w:r>
          </w:p>
        </w:tc>
        <w:tc>
          <w:tcPr>
            <w:tcW w:type="dxa" w:w="560"/>
            <w:tcBorders>
              <w:top w:val="single" w:color="A6A6A6" w:sz="4"/>
              <w:left w:val="single" w:color="A6A6A6" w:sz="4"/>
              <w:bottom w:val="single" w:color="A6A6A6" w:sz="4"/>
              <w:right w:val="single" w:color="A6A6A6" w:sz="4"/>
            </w:tcBorders>
            <w:shd w:fill="C6E0B4" w:color="auto" w:val="clear"/>
            <w:tcMar>
              <w:top w:type="dxa" w:w="50"/>
              <w:left w:type="dxa" w:w="80"/>
              <w:bottom w:type="dxa" w:w="50"/>
              <w:right w:type="dxa" w:w="80"/>
            </w:tcMar>
            <w:vAlign w:val="center"/>
          </w:tcPr>
          <w:p>
            <w:pPr>
              <w:spacing w:after="0" w:line="250"/>
              <w:jc w:val="center"/>
            </w:pPr>
            <w:r>
              <w:rPr>
                <w:rFonts w:ascii="Arial" w:cs="Arial" w:eastAsia="Arial" w:hAnsi="Arial"/>
                <w:sz w:val="14"/>
                <w:szCs w:val="14"/>
              </w:rPr>
              <w:t xml:space="preserve">✓</w:t>
            </w:r>
          </w:p>
        </w:tc>
        <w:tc>
          <w:tcPr>
            <w:tcW w:type="dxa" w:w="6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p>
        </w:tc>
        <w:tc>
          <w:tcPr>
            <w:tcW w:type="dxa" w:w="6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p>
        </w:tc>
        <w:tc>
          <w:tcPr>
            <w:tcW w:type="dxa" w:w="6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p>
        </w:tc>
        <w:tc>
          <w:tcPr>
            <w:tcW w:type="dxa" w:w="600"/>
            <w:tcBorders>
              <w:top w:val="single" w:color="A6A6A6" w:sz="4"/>
              <w:left w:val="single" w:color="A6A6A6" w:sz="4"/>
              <w:bottom w:val="single" w:color="A6A6A6" w:sz="4"/>
              <w:right w:val="single" w:color="A6A6A6" w:sz="4"/>
            </w:tcBorders>
            <w:shd w:fill="C6E0B4" w:color="auto" w:val="clear"/>
            <w:tcMar>
              <w:top w:type="dxa" w:w="50"/>
              <w:left w:type="dxa" w:w="80"/>
              <w:bottom w:type="dxa" w:w="50"/>
              <w:right w:type="dxa" w:w="80"/>
            </w:tcMar>
            <w:vAlign w:val="center"/>
          </w:tcPr>
          <w:p>
            <w:pPr>
              <w:spacing w:after="0" w:line="250"/>
              <w:jc w:val="center"/>
            </w:pPr>
            <w:r>
              <w:rPr>
                <w:rFonts w:ascii="Arial" w:cs="Arial" w:eastAsia="Arial" w:hAnsi="Arial"/>
                <w:sz w:val="14"/>
                <w:szCs w:val="14"/>
              </w:rPr>
              <w:t xml:space="preserve">✓</w:t>
            </w:r>
          </w:p>
        </w:tc>
        <w:tc>
          <w:tcPr>
            <w:tcW w:type="dxa" w:w="600"/>
            <w:tcBorders>
              <w:top w:val="single" w:color="A6A6A6" w:sz="4"/>
              <w:left w:val="single" w:color="A6A6A6" w:sz="4"/>
              <w:bottom w:val="single" w:color="A6A6A6" w:sz="4"/>
              <w:right w:val="single" w:color="A6A6A6" w:sz="4"/>
            </w:tcBorders>
            <w:shd w:fill="C6E0B4" w:color="auto" w:val="clear"/>
            <w:tcMar>
              <w:top w:type="dxa" w:w="50"/>
              <w:left w:type="dxa" w:w="80"/>
              <w:bottom w:type="dxa" w:w="50"/>
              <w:right w:type="dxa" w:w="80"/>
            </w:tcMar>
            <w:vAlign w:val="center"/>
          </w:tcPr>
          <w:p>
            <w:pPr>
              <w:spacing w:after="0" w:line="250"/>
              <w:jc w:val="center"/>
            </w:pPr>
            <w:r>
              <w:rPr>
                <w:rFonts w:ascii="Arial" w:cs="Arial" w:eastAsia="Arial" w:hAnsi="Arial"/>
                <w:sz w:val="14"/>
                <w:szCs w:val="14"/>
              </w:rPr>
              <w:t xml:space="preserve">✓</w:t>
            </w:r>
          </w:p>
        </w:tc>
        <w:tc>
          <w:tcPr>
            <w:tcW w:type="dxa" w:w="596"/>
            <w:tcBorders>
              <w:top w:val="single" w:color="A6A6A6" w:sz="4"/>
              <w:left w:val="single" w:color="A6A6A6" w:sz="4"/>
              <w:bottom w:val="single" w:color="A6A6A6" w:sz="4"/>
              <w:right w:val="single" w:color="A6A6A6" w:sz="4"/>
            </w:tcBorders>
            <w:shd w:fill="C6E0B4" w:color="auto" w:val="clear"/>
            <w:tcMar>
              <w:top w:type="dxa" w:w="50"/>
              <w:left w:type="dxa" w:w="80"/>
              <w:bottom w:type="dxa" w:w="50"/>
              <w:right w:type="dxa" w:w="80"/>
            </w:tcMar>
            <w:vAlign w:val="center"/>
          </w:tcPr>
          <w:p>
            <w:pPr>
              <w:spacing w:after="0" w:line="250"/>
              <w:jc w:val="center"/>
            </w:pPr>
            <w:r>
              <w:rPr>
                <w:rFonts w:ascii="Arial" w:cs="Arial" w:eastAsia="Arial" w:hAnsi="Arial"/>
                <w:sz w:val="14"/>
                <w:szCs w:val="14"/>
              </w:rPr>
              <w:t xml:space="preserve">✓</w:t>
            </w:r>
          </w:p>
        </w:tc>
      </w:tr>
      <w:tr>
        <w:trPr>
          <w:cantSplit/>
        </w:trPr>
        <w:tc>
          <w:tcPr>
            <w:tcW w:type="dxa" w:w="56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r>
              <w:rPr>
                <w:rFonts w:ascii="Arial" w:cs="Arial" w:eastAsia="Arial" w:hAnsi="Arial"/>
                <w:sz w:val="14"/>
                <w:szCs w:val="14"/>
              </w:rPr>
              <w:t xml:space="preserve">GC</w:t>
            </w:r>
          </w:p>
        </w:tc>
        <w:tc>
          <w:tcPr>
            <w:tcW w:type="dxa" w:w="431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pPr>
            <w:r>
              <w:rPr>
                <w:rFonts w:ascii="Arial" w:cs="Arial" w:eastAsia="Arial" w:hAnsi="Arial"/>
                <w:sz w:val="14"/>
                <w:szCs w:val="14"/>
              </w:rPr>
              <w:t xml:space="preserve">DefaultParser</w:t>
            </w:r>
          </w:p>
        </w:tc>
        <w:tc>
          <w:tcPr>
            <w:tcW w:type="dxa" w:w="560"/>
            <w:tcBorders>
              <w:top w:val="single" w:color="A6A6A6" w:sz="4"/>
              <w:left w:val="single" w:color="A6A6A6" w:sz="4"/>
              <w:bottom w:val="single" w:color="A6A6A6" w:sz="4"/>
              <w:right w:val="single" w:color="A6A6A6" w:sz="4"/>
            </w:tcBorders>
            <w:shd w:fill="C6E0B4" w:color="auto" w:val="clear"/>
            <w:tcMar>
              <w:top w:type="dxa" w:w="50"/>
              <w:left w:type="dxa" w:w="80"/>
              <w:bottom w:type="dxa" w:w="50"/>
              <w:right w:type="dxa" w:w="80"/>
            </w:tcMar>
            <w:vAlign w:val="center"/>
          </w:tcPr>
          <w:p>
            <w:pPr>
              <w:spacing w:after="0" w:line="250"/>
              <w:jc w:val="center"/>
            </w:pPr>
            <w:r>
              <w:rPr>
                <w:rFonts w:ascii="Arial" w:cs="Arial" w:eastAsia="Arial" w:hAnsi="Arial"/>
                <w:sz w:val="14"/>
                <w:szCs w:val="14"/>
              </w:rPr>
              <w:t xml:space="preserve">✓</w:t>
            </w:r>
          </w:p>
        </w:tc>
        <w:tc>
          <w:tcPr>
            <w:tcW w:type="dxa" w:w="6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p>
        </w:tc>
        <w:tc>
          <w:tcPr>
            <w:tcW w:type="dxa" w:w="6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p>
        </w:tc>
        <w:tc>
          <w:tcPr>
            <w:tcW w:type="dxa" w:w="6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p>
        </w:tc>
        <w:tc>
          <w:tcPr>
            <w:tcW w:type="dxa" w:w="600"/>
            <w:tcBorders>
              <w:top w:val="single" w:color="A6A6A6" w:sz="4"/>
              <w:left w:val="single" w:color="A6A6A6" w:sz="4"/>
              <w:bottom w:val="single" w:color="A6A6A6" w:sz="4"/>
              <w:right w:val="single" w:color="A6A6A6" w:sz="4"/>
            </w:tcBorders>
            <w:shd w:fill="C6E0B4" w:color="auto" w:val="clear"/>
            <w:tcMar>
              <w:top w:type="dxa" w:w="50"/>
              <w:left w:type="dxa" w:w="80"/>
              <w:bottom w:type="dxa" w:w="50"/>
              <w:right w:type="dxa" w:w="80"/>
            </w:tcMar>
            <w:vAlign w:val="center"/>
          </w:tcPr>
          <w:p>
            <w:pPr>
              <w:spacing w:after="0" w:line="250"/>
              <w:jc w:val="center"/>
            </w:pPr>
            <w:r>
              <w:rPr>
                <w:rFonts w:ascii="Arial" w:cs="Arial" w:eastAsia="Arial" w:hAnsi="Arial"/>
                <w:sz w:val="14"/>
                <w:szCs w:val="14"/>
              </w:rPr>
              <w:t xml:space="preserve">✓</w:t>
            </w:r>
          </w:p>
        </w:tc>
        <w:tc>
          <w:tcPr>
            <w:tcW w:type="dxa" w:w="600"/>
            <w:tcBorders>
              <w:top w:val="single" w:color="A6A6A6" w:sz="4"/>
              <w:left w:val="single" w:color="A6A6A6" w:sz="4"/>
              <w:bottom w:val="single" w:color="A6A6A6" w:sz="4"/>
              <w:right w:val="single" w:color="A6A6A6" w:sz="4"/>
            </w:tcBorders>
            <w:shd w:fill="C6E0B4" w:color="auto" w:val="clear"/>
            <w:tcMar>
              <w:top w:type="dxa" w:w="50"/>
              <w:left w:type="dxa" w:w="80"/>
              <w:bottom w:type="dxa" w:w="50"/>
              <w:right w:type="dxa" w:w="80"/>
            </w:tcMar>
            <w:vAlign w:val="center"/>
          </w:tcPr>
          <w:p>
            <w:pPr>
              <w:spacing w:after="0" w:line="250"/>
              <w:jc w:val="center"/>
            </w:pPr>
            <w:r>
              <w:rPr>
                <w:rFonts w:ascii="Arial" w:cs="Arial" w:eastAsia="Arial" w:hAnsi="Arial"/>
                <w:sz w:val="14"/>
                <w:szCs w:val="14"/>
              </w:rPr>
              <w:t xml:space="preserve">✓</w:t>
            </w:r>
          </w:p>
        </w:tc>
        <w:tc>
          <w:tcPr>
            <w:tcW w:type="dxa" w:w="596"/>
            <w:tcBorders>
              <w:top w:val="single" w:color="A6A6A6" w:sz="4"/>
              <w:left w:val="single" w:color="A6A6A6" w:sz="4"/>
              <w:bottom w:val="single" w:color="A6A6A6" w:sz="4"/>
              <w:right w:val="single" w:color="A6A6A6" w:sz="4"/>
            </w:tcBorders>
            <w:shd w:fill="C6E0B4" w:color="auto" w:val="clear"/>
            <w:tcMar>
              <w:top w:type="dxa" w:w="50"/>
              <w:left w:type="dxa" w:w="80"/>
              <w:bottom w:type="dxa" w:w="50"/>
              <w:right w:type="dxa" w:w="80"/>
            </w:tcMar>
            <w:vAlign w:val="center"/>
          </w:tcPr>
          <w:p>
            <w:pPr>
              <w:spacing w:after="0" w:line="250"/>
              <w:jc w:val="center"/>
            </w:pPr>
            <w:r>
              <w:rPr>
                <w:rFonts w:ascii="Arial" w:cs="Arial" w:eastAsia="Arial" w:hAnsi="Arial"/>
                <w:sz w:val="14"/>
                <w:szCs w:val="14"/>
              </w:rPr>
              <w:t xml:space="preserve">✓</w:t>
            </w:r>
          </w:p>
        </w:tc>
      </w:tr>
      <w:tr>
        <w:trPr>
          <w:cantSplit/>
        </w:trPr>
        <w:tc>
          <w:tcPr>
            <w:tcW w:type="dxa" w:w="56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r>
              <w:rPr>
                <w:rFonts w:ascii="Arial" w:cs="Arial" w:eastAsia="Arial" w:hAnsi="Arial"/>
                <w:sz w:val="14"/>
                <w:szCs w:val="14"/>
              </w:rPr>
              <w:t xml:space="preserve">GC</w:t>
            </w:r>
          </w:p>
        </w:tc>
        <w:tc>
          <w:tcPr>
            <w:tcW w:type="dxa" w:w="431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pPr>
            <w:r>
              <w:rPr>
                <w:rFonts w:ascii="Arial" w:cs="Arial" w:eastAsia="Arial" w:hAnsi="Arial"/>
                <w:sz w:val="14"/>
                <w:szCs w:val="14"/>
              </w:rPr>
              <w:t xml:space="preserve">HelpFormatter</w:t>
            </w:r>
          </w:p>
        </w:tc>
        <w:tc>
          <w:tcPr>
            <w:tcW w:type="dxa" w:w="560"/>
            <w:tcBorders>
              <w:top w:val="single" w:color="A6A6A6" w:sz="4"/>
              <w:left w:val="single" w:color="A6A6A6" w:sz="4"/>
              <w:bottom w:val="single" w:color="A6A6A6" w:sz="4"/>
              <w:right w:val="single" w:color="A6A6A6" w:sz="4"/>
            </w:tcBorders>
            <w:shd w:fill="C6E0B4" w:color="auto" w:val="clear"/>
            <w:tcMar>
              <w:top w:type="dxa" w:w="50"/>
              <w:left w:type="dxa" w:w="80"/>
              <w:bottom w:type="dxa" w:w="50"/>
              <w:right w:type="dxa" w:w="80"/>
            </w:tcMar>
            <w:vAlign w:val="center"/>
          </w:tcPr>
          <w:p>
            <w:pPr>
              <w:spacing w:after="0" w:line="250"/>
              <w:jc w:val="center"/>
            </w:pPr>
            <w:r>
              <w:rPr>
                <w:rFonts w:ascii="Arial" w:cs="Arial" w:eastAsia="Arial" w:hAnsi="Arial"/>
                <w:sz w:val="14"/>
                <w:szCs w:val="14"/>
              </w:rPr>
              <w:t xml:space="preserve">✓</w:t>
            </w:r>
          </w:p>
        </w:tc>
        <w:tc>
          <w:tcPr>
            <w:tcW w:type="dxa" w:w="600"/>
            <w:tcBorders>
              <w:top w:val="single" w:color="A6A6A6" w:sz="4"/>
              <w:left w:val="single" w:color="A6A6A6" w:sz="4"/>
              <w:bottom w:val="single" w:color="A6A6A6" w:sz="4"/>
              <w:right w:val="single" w:color="A6A6A6" w:sz="4"/>
            </w:tcBorders>
            <w:shd w:fill="C6E0B4" w:color="auto" w:val="clear"/>
            <w:tcMar>
              <w:top w:type="dxa" w:w="50"/>
              <w:left w:type="dxa" w:w="80"/>
              <w:bottom w:type="dxa" w:w="50"/>
              <w:right w:type="dxa" w:w="80"/>
            </w:tcMar>
            <w:vAlign w:val="center"/>
          </w:tcPr>
          <w:p>
            <w:pPr>
              <w:spacing w:after="0" w:line="250"/>
              <w:jc w:val="center"/>
            </w:pPr>
            <w:r>
              <w:rPr>
                <w:rFonts w:ascii="Arial" w:cs="Arial" w:eastAsia="Arial" w:hAnsi="Arial"/>
                <w:sz w:val="14"/>
                <w:szCs w:val="14"/>
              </w:rPr>
              <w:t xml:space="preserve">✓</w:t>
            </w:r>
          </w:p>
        </w:tc>
        <w:tc>
          <w:tcPr>
            <w:tcW w:type="dxa" w:w="600"/>
            <w:tcBorders>
              <w:top w:val="single" w:color="A6A6A6" w:sz="4"/>
              <w:left w:val="single" w:color="A6A6A6" w:sz="4"/>
              <w:bottom w:val="single" w:color="A6A6A6" w:sz="4"/>
              <w:right w:val="single" w:color="A6A6A6" w:sz="4"/>
            </w:tcBorders>
            <w:shd w:fill="C6E0B4" w:color="auto" w:val="clear"/>
            <w:tcMar>
              <w:top w:type="dxa" w:w="50"/>
              <w:left w:type="dxa" w:w="80"/>
              <w:bottom w:type="dxa" w:w="50"/>
              <w:right w:type="dxa" w:w="80"/>
            </w:tcMar>
            <w:vAlign w:val="center"/>
          </w:tcPr>
          <w:p>
            <w:pPr>
              <w:spacing w:after="0" w:line="250"/>
              <w:jc w:val="center"/>
            </w:pPr>
            <w:r>
              <w:rPr>
                <w:rFonts w:ascii="Arial" w:cs="Arial" w:eastAsia="Arial" w:hAnsi="Arial"/>
                <w:sz w:val="14"/>
                <w:szCs w:val="14"/>
              </w:rPr>
              <w:t xml:space="preserve">✓</w:t>
            </w:r>
          </w:p>
        </w:tc>
        <w:tc>
          <w:tcPr>
            <w:tcW w:type="dxa" w:w="600"/>
            <w:tcBorders>
              <w:top w:val="single" w:color="A6A6A6" w:sz="4"/>
              <w:left w:val="single" w:color="A6A6A6" w:sz="4"/>
              <w:bottom w:val="single" w:color="A6A6A6" w:sz="4"/>
              <w:right w:val="single" w:color="A6A6A6" w:sz="4"/>
            </w:tcBorders>
            <w:shd w:fill="C6E0B4" w:color="auto" w:val="clear"/>
            <w:tcMar>
              <w:top w:type="dxa" w:w="50"/>
              <w:left w:type="dxa" w:w="80"/>
              <w:bottom w:type="dxa" w:w="50"/>
              <w:right w:type="dxa" w:w="80"/>
            </w:tcMar>
            <w:vAlign w:val="center"/>
          </w:tcPr>
          <w:p>
            <w:pPr>
              <w:spacing w:after="0" w:line="250"/>
              <w:jc w:val="center"/>
            </w:pPr>
            <w:r>
              <w:rPr>
                <w:rFonts w:ascii="Arial" w:cs="Arial" w:eastAsia="Arial" w:hAnsi="Arial"/>
                <w:sz w:val="14"/>
                <w:szCs w:val="14"/>
              </w:rPr>
              <w:t xml:space="preserve">✓</w:t>
            </w:r>
          </w:p>
        </w:tc>
        <w:tc>
          <w:tcPr>
            <w:tcW w:type="dxa" w:w="600"/>
            <w:tcBorders>
              <w:top w:val="single" w:color="A6A6A6" w:sz="4"/>
              <w:left w:val="single" w:color="A6A6A6" w:sz="4"/>
              <w:bottom w:val="single" w:color="A6A6A6" w:sz="4"/>
              <w:right w:val="single" w:color="A6A6A6" w:sz="4"/>
            </w:tcBorders>
            <w:shd w:fill="C6E0B4" w:color="auto" w:val="clear"/>
            <w:tcMar>
              <w:top w:type="dxa" w:w="50"/>
              <w:left w:type="dxa" w:w="80"/>
              <w:bottom w:type="dxa" w:w="50"/>
              <w:right w:type="dxa" w:w="80"/>
            </w:tcMar>
            <w:vAlign w:val="center"/>
          </w:tcPr>
          <w:p>
            <w:pPr>
              <w:spacing w:after="0" w:line="250"/>
              <w:jc w:val="center"/>
            </w:pPr>
            <w:r>
              <w:rPr>
                <w:rFonts w:ascii="Arial" w:cs="Arial" w:eastAsia="Arial" w:hAnsi="Arial"/>
                <w:sz w:val="14"/>
                <w:szCs w:val="14"/>
              </w:rPr>
              <w:t xml:space="preserve">✓</w:t>
            </w:r>
          </w:p>
        </w:tc>
        <w:tc>
          <w:tcPr>
            <w:tcW w:type="dxa" w:w="600"/>
            <w:tcBorders>
              <w:top w:val="single" w:color="A6A6A6" w:sz="4"/>
              <w:left w:val="single" w:color="A6A6A6" w:sz="4"/>
              <w:bottom w:val="single" w:color="A6A6A6" w:sz="4"/>
              <w:right w:val="single" w:color="A6A6A6" w:sz="4"/>
            </w:tcBorders>
            <w:shd w:fill="C6E0B4" w:color="auto" w:val="clear"/>
            <w:tcMar>
              <w:top w:type="dxa" w:w="50"/>
              <w:left w:type="dxa" w:w="80"/>
              <w:bottom w:type="dxa" w:w="50"/>
              <w:right w:type="dxa" w:w="80"/>
            </w:tcMar>
            <w:vAlign w:val="center"/>
          </w:tcPr>
          <w:p>
            <w:pPr>
              <w:spacing w:after="0" w:line="250"/>
              <w:jc w:val="center"/>
            </w:pPr>
            <w:r>
              <w:rPr>
                <w:rFonts w:ascii="Arial" w:cs="Arial" w:eastAsia="Arial" w:hAnsi="Arial"/>
                <w:sz w:val="14"/>
                <w:szCs w:val="14"/>
              </w:rPr>
              <w:t xml:space="preserve">✓</w:t>
            </w:r>
          </w:p>
        </w:tc>
        <w:tc>
          <w:tcPr>
            <w:tcW w:type="dxa" w:w="596"/>
            <w:tcBorders>
              <w:top w:val="single" w:color="A6A6A6" w:sz="4"/>
              <w:left w:val="single" w:color="A6A6A6" w:sz="4"/>
              <w:bottom w:val="single" w:color="A6A6A6" w:sz="4"/>
              <w:right w:val="single" w:color="A6A6A6" w:sz="4"/>
            </w:tcBorders>
            <w:shd w:fill="C6E0B4" w:color="auto" w:val="clear"/>
            <w:tcMar>
              <w:top w:type="dxa" w:w="50"/>
              <w:left w:type="dxa" w:w="80"/>
              <w:bottom w:type="dxa" w:w="50"/>
              <w:right w:type="dxa" w:w="80"/>
            </w:tcMar>
            <w:vAlign w:val="center"/>
          </w:tcPr>
          <w:p>
            <w:pPr>
              <w:spacing w:after="0" w:line="250"/>
              <w:jc w:val="center"/>
            </w:pPr>
            <w:r>
              <w:rPr>
                <w:rFonts w:ascii="Arial" w:cs="Arial" w:eastAsia="Arial" w:hAnsi="Arial"/>
                <w:sz w:val="14"/>
                <w:szCs w:val="14"/>
              </w:rPr>
              <w:t xml:space="preserve">✓</w:t>
            </w:r>
          </w:p>
        </w:tc>
      </w:tr>
      <w:tr>
        <w:trPr>
          <w:cantSplit/>
        </w:trPr>
        <w:tc>
          <w:tcPr>
            <w:tcW w:type="dxa" w:w="56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r>
              <w:rPr>
                <w:rFonts w:ascii="Arial" w:cs="Arial" w:eastAsia="Arial" w:hAnsi="Arial"/>
                <w:sz w:val="14"/>
                <w:szCs w:val="14"/>
              </w:rPr>
              <w:t xml:space="preserve">GC</w:t>
            </w:r>
          </w:p>
        </w:tc>
        <w:tc>
          <w:tcPr>
            <w:tcW w:type="dxa" w:w="431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pPr>
            <w:r>
              <w:rPr>
                <w:rFonts w:ascii="Arial" w:cs="Arial" w:eastAsia="Arial" w:hAnsi="Arial"/>
                <w:sz w:val="14"/>
                <w:szCs w:val="14"/>
              </w:rPr>
              <w:t xml:space="preserve">Option</w:t>
            </w:r>
          </w:p>
        </w:tc>
        <w:tc>
          <w:tcPr>
            <w:tcW w:type="dxa" w:w="560"/>
            <w:tcBorders>
              <w:top w:val="single" w:color="A6A6A6" w:sz="4"/>
              <w:left w:val="single" w:color="A6A6A6" w:sz="4"/>
              <w:bottom w:val="single" w:color="A6A6A6" w:sz="4"/>
              <w:right w:val="single" w:color="A6A6A6" w:sz="4"/>
            </w:tcBorders>
            <w:shd w:fill="C6E0B4" w:color="auto" w:val="clear"/>
            <w:tcMar>
              <w:top w:type="dxa" w:w="50"/>
              <w:left w:type="dxa" w:w="80"/>
              <w:bottom w:type="dxa" w:w="50"/>
              <w:right w:type="dxa" w:w="80"/>
            </w:tcMar>
            <w:vAlign w:val="center"/>
          </w:tcPr>
          <w:p>
            <w:pPr>
              <w:spacing w:after="0" w:line="250"/>
              <w:jc w:val="center"/>
            </w:pPr>
            <w:r>
              <w:rPr>
                <w:rFonts w:ascii="Arial" w:cs="Arial" w:eastAsia="Arial" w:hAnsi="Arial"/>
                <w:sz w:val="14"/>
                <w:szCs w:val="14"/>
              </w:rPr>
              <w:t xml:space="preserve">✓</w:t>
            </w:r>
          </w:p>
        </w:tc>
        <w:tc>
          <w:tcPr>
            <w:tcW w:type="dxa" w:w="6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p>
        </w:tc>
        <w:tc>
          <w:tcPr>
            <w:tcW w:type="dxa" w:w="6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p>
        </w:tc>
        <w:tc>
          <w:tcPr>
            <w:tcW w:type="dxa" w:w="6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p>
        </w:tc>
        <w:tc>
          <w:tcPr>
            <w:tcW w:type="dxa" w:w="600"/>
            <w:tcBorders>
              <w:top w:val="single" w:color="A6A6A6" w:sz="4"/>
              <w:left w:val="single" w:color="A6A6A6" w:sz="4"/>
              <w:bottom w:val="single" w:color="A6A6A6" w:sz="4"/>
              <w:right w:val="single" w:color="A6A6A6" w:sz="4"/>
            </w:tcBorders>
            <w:shd w:fill="C6E0B4" w:color="auto" w:val="clear"/>
            <w:tcMar>
              <w:top w:type="dxa" w:w="50"/>
              <w:left w:type="dxa" w:w="80"/>
              <w:bottom w:type="dxa" w:w="50"/>
              <w:right w:type="dxa" w:w="80"/>
            </w:tcMar>
            <w:vAlign w:val="center"/>
          </w:tcPr>
          <w:p>
            <w:pPr>
              <w:spacing w:after="0" w:line="250"/>
              <w:jc w:val="center"/>
            </w:pPr>
            <w:r>
              <w:rPr>
                <w:rFonts w:ascii="Arial" w:cs="Arial" w:eastAsia="Arial" w:hAnsi="Arial"/>
                <w:sz w:val="14"/>
                <w:szCs w:val="14"/>
              </w:rPr>
              <w:t xml:space="preserve">✓</w:t>
            </w:r>
          </w:p>
        </w:tc>
        <w:tc>
          <w:tcPr>
            <w:tcW w:type="dxa" w:w="600"/>
            <w:tcBorders>
              <w:top w:val="single" w:color="A6A6A6" w:sz="4"/>
              <w:left w:val="single" w:color="A6A6A6" w:sz="4"/>
              <w:bottom w:val="single" w:color="A6A6A6" w:sz="4"/>
              <w:right w:val="single" w:color="A6A6A6" w:sz="4"/>
            </w:tcBorders>
            <w:shd w:fill="C6E0B4" w:color="auto" w:val="clear"/>
            <w:tcMar>
              <w:top w:type="dxa" w:w="50"/>
              <w:left w:type="dxa" w:w="80"/>
              <w:bottom w:type="dxa" w:w="50"/>
              <w:right w:type="dxa" w:w="80"/>
            </w:tcMar>
            <w:vAlign w:val="center"/>
          </w:tcPr>
          <w:p>
            <w:pPr>
              <w:spacing w:after="0" w:line="250"/>
              <w:jc w:val="center"/>
            </w:pPr>
            <w:r>
              <w:rPr>
                <w:rFonts w:ascii="Arial" w:cs="Arial" w:eastAsia="Arial" w:hAnsi="Arial"/>
                <w:sz w:val="14"/>
                <w:szCs w:val="14"/>
              </w:rPr>
              <w:t xml:space="preserve">✓</w:t>
            </w:r>
          </w:p>
        </w:tc>
        <w:tc>
          <w:tcPr>
            <w:tcW w:type="dxa" w:w="596"/>
            <w:tcBorders>
              <w:top w:val="single" w:color="A6A6A6" w:sz="4"/>
              <w:left w:val="single" w:color="A6A6A6" w:sz="4"/>
              <w:bottom w:val="single" w:color="A6A6A6" w:sz="4"/>
              <w:right w:val="single" w:color="A6A6A6" w:sz="4"/>
            </w:tcBorders>
            <w:shd w:fill="C6E0B4" w:color="auto" w:val="clear"/>
            <w:tcMar>
              <w:top w:type="dxa" w:w="50"/>
              <w:left w:type="dxa" w:w="80"/>
              <w:bottom w:type="dxa" w:w="50"/>
              <w:right w:type="dxa" w:w="80"/>
            </w:tcMar>
            <w:vAlign w:val="center"/>
          </w:tcPr>
          <w:p>
            <w:pPr>
              <w:spacing w:after="0" w:line="250"/>
              <w:jc w:val="center"/>
            </w:pPr>
            <w:r>
              <w:rPr>
                <w:rFonts w:ascii="Arial" w:cs="Arial" w:eastAsia="Arial" w:hAnsi="Arial"/>
                <w:sz w:val="14"/>
                <w:szCs w:val="14"/>
              </w:rPr>
              <w:t xml:space="preserve">✓</w:t>
            </w:r>
          </w:p>
        </w:tc>
      </w:tr>
      <w:tr>
        <w:trPr>
          <w:cantSplit/>
        </w:trPr>
        <w:tc>
          <w:tcPr>
            <w:tcW w:type="dxa" w:w="56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r>
              <w:rPr>
                <w:rFonts w:ascii="Arial" w:cs="Arial" w:eastAsia="Arial" w:hAnsi="Arial"/>
                <w:sz w:val="14"/>
                <w:szCs w:val="14"/>
              </w:rPr>
              <w:t xml:space="preserve">GC</w:t>
            </w:r>
          </w:p>
        </w:tc>
        <w:tc>
          <w:tcPr>
            <w:tcW w:type="dxa" w:w="431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pPr>
            <w:r>
              <w:rPr>
                <w:rFonts w:ascii="Arial" w:cs="Arial" w:eastAsia="Arial" w:hAnsi="Arial"/>
                <w:sz w:val="14"/>
                <w:szCs w:val="14"/>
              </w:rPr>
              <w:t xml:space="preserve">Options</w:t>
            </w:r>
          </w:p>
        </w:tc>
        <w:tc>
          <w:tcPr>
            <w:tcW w:type="dxa" w:w="56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p>
        </w:tc>
        <w:tc>
          <w:tcPr>
            <w:tcW w:type="dxa" w:w="6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p>
        </w:tc>
        <w:tc>
          <w:tcPr>
            <w:tcW w:type="dxa" w:w="6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p>
        </w:tc>
        <w:tc>
          <w:tcPr>
            <w:tcW w:type="dxa" w:w="6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p>
        </w:tc>
        <w:tc>
          <w:tcPr>
            <w:tcW w:type="dxa" w:w="6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p>
        </w:tc>
        <w:tc>
          <w:tcPr>
            <w:tcW w:type="dxa" w:w="6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p>
        </w:tc>
        <w:tc>
          <w:tcPr>
            <w:tcW w:type="dxa" w:w="596"/>
            <w:tcBorders>
              <w:top w:val="single" w:color="A6A6A6" w:sz="4"/>
              <w:left w:val="single" w:color="A6A6A6" w:sz="4"/>
              <w:bottom w:val="single" w:color="A6A6A6" w:sz="4"/>
              <w:right w:val="single" w:color="A6A6A6" w:sz="4"/>
            </w:tcBorders>
            <w:shd w:fill="C6E0B4" w:color="auto" w:val="clear"/>
            <w:tcMar>
              <w:top w:type="dxa" w:w="50"/>
              <w:left w:type="dxa" w:w="80"/>
              <w:bottom w:type="dxa" w:w="50"/>
              <w:right w:type="dxa" w:w="80"/>
            </w:tcMar>
            <w:vAlign w:val="center"/>
          </w:tcPr>
          <w:p>
            <w:pPr>
              <w:spacing w:after="0" w:line="250"/>
              <w:jc w:val="center"/>
            </w:pPr>
            <w:r>
              <w:rPr>
                <w:rFonts w:ascii="Arial" w:cs="Arial" w:eastAsia="Arial" w:hAnsi="Arial"/>
                <w:sz w:val="14"/>
                <w:szCs w:val="14"/>
              </w:rPr>
              <w:t xml:space="preserve">✓</w:t>
            </w:r>
          </w:p>
        </w:tc>
      </w:tr>
      <w:tr>
        <w:trPr>
          <w:cantSplit/>
        </w:trPr>
        <w:tc>
          <w:tcPr>
            <w:tcW w:type="dxa" w:w="56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r>
              <w:rPr>
                <w:rFonts w:ascii="Arial" w:cs="Arial" w:eastAsia="Arial" w:hAnsi="Arial"/>
                <w:sz w:val="14"/>
                <w:szCs w:val="14"/>
              </w:rPr>
              <w:t xml:space="preserve">GC</w:t>
            </w:r>
          </w:p>
        </w:tc>
        <w:tc>
          <w:tcPr>
            <w:tcW w:type="dxa" w:w="431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pPr>
            <w:r>
              <w:rPr>
                <w:rFonts w:ascii="Arial" w:cs="Arial" w:eastAsia="Arial" w:hAnsi="Arial"/>
                <w:sz w:val="14"/>
                <w:szCs w:val="14"/>
              </w:rPr>
              <w:t xml:space="preserve">Parser</w:t>
            </w:r>
          </w:p>
        </w:tc>
        <w:tc>
          <w:tcPr>
            <w:tcW w:type="dxa" w:w="560"/>
            <w:tcBorders>
              <w:top w:val="single" w:color="A6A6A6" w:sz="4"/>
              <w:left w:val="single" w:color="A6A6A6" w:sz="4"/>
              <w:bottom w:val="single" w:color="A6A6A6" w:sz="4"/>
              <w:right w:val="single" w:color="A6A6A6" w:sz="4"/>
            </w:tcBorders>
            <w:shd w:fill="C6E0B4" w:color="auto" w:val="clear"/>
            <w:tcMar>
              <w:top w:type="dxa" w:w="50"/>
              <w:left w:type="dxa" w:w="80"/>
              <w:bottom w:type="dxa" w:w="50"/>
              <w:right w:type="dxa" w:w="80"/>
            </w:tcMar>
            <w:vAlign w:val="center"/>
          </w:tcPr>
          <w:p>
            <w:pPr>
              <w:spacing w:after="0" w:line="250"/>
              <w:jc w:val="center"/>
            </w:pPr>
            <w:r>
              <w:rPr>
                <w:rFonts w:ascii="Arial" w:cs="Arial" w:eastAsia="Arial" w:hAnsi="Arial"/>
                <w:sz w:val="14"/>
                <w:szCs w:val="14"/>
              </w:rPr>
              <w:t xml:space="preserve">✓</w:t>
            </w:r>
          </w:p>
        </w:tc>
        <w:tc>
          <w:tcPr>
            <w:tcW w:type="dxa" w:w="6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p>
        </w:tc>
        <w:tc>
          <w:tcPr>
            <w:tcW w:type="dxa" w:w="6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p>
        </w:tc>
        <w:tc>
          <w:tcPr>
            <w:tcW w:type="dxa" w:w="6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p>
        </w:tc>
        <w:tc>
          <w:tcPr>
            <w:tcW w:type="dxa" w:w="6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p>
        </w:tc>
        <w:tc>
          <w:tcPr>
            <w:tcW w:type="dxa" w:w="6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p>
        </w:tc>
        <w:tc>
          <w:tcPr>
            <w:tcW w:type="dxa" w:w="596"/>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p>
        </w:tc>
      </w:tr>
      <w:tr>
        <w:trPr>
          <w:cantSplit/>
        </w:trPr>
        <w:tc>
          <w:tcPr>
            <w:tcW w:type="dxa" w:w="56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r>
              <w:rPr>
                <w:rFonts w:ascii="Arial" w:cs="Arial" w:eastAsia="Arial" w:hAnsi="Arial"/>
                <w:sz w:val="14"/>
                <w:szCs w:val="14"/>
              </w:rPr>
              <w:t xml:space="preserve">GC</w:t>
            </w:r>
          </w:p>
        </w:tc>
        <w:tc>
          <w:tcPr>
            <w:tcW w:type="dxa" w:w="431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pPr>
            <w:r>
              <w:rPr>
                <w:rFonts w:ascii="Arial" w:cs="Arial" w:eastAsia="Arial" w:hAnsi="Arial"/>
                <w:sz w:val="14"/>
                <w:szCs w:val="14"/>
              </w:rPr>
              <w:t xml:space="preserve">PatternOptionBuilder</w:t>
            </w:r>
          </w:p>
        </w:tc>
        <w:tc>
          <w:tcPr>
            <w:tcW w:type="dxa" w:w="56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p>
        </w:tc>
        <w:tc>
          <w:tcPr>
            <w:tcW w:type="dxa" w:w="6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p>
        </w:tc>
        <w:tc>
          <w:tcPr>
            <w:tcW w:type="dxa" w:w="6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p>
        </w:tc>
        <w:tc>
          <w:tcPr>
            <w:tcW w:type="dxa" w:w="6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p>
        </w:tc>
        <w:tc>
          <w:tcPr>
            <w:tcW w:type="dxa" w:w="6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p>
        </w:tc>
        <w:tc>
          <w:tcPr>
            <w:tcW w:type="dxa" w:w="6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p>
        </w:tc>
        <w:tc>
          <w:tcPr>
            <w:tcW w:type="dxa" w:w="596"/>
            <w:tcBorders>
              <w:top w:val="single" w:color="A6A6A6" w:sz="4"/>
              <w:left w:val="single" w:color="A6A6A6" w:sz="4"/>
              <w:bottom w:val="single" w:color="A6A6A6" w:sz="4"/>
              <w:right w:val="single" w:color="A6A6A6" w:sz="4"/>
            </w:tcBorders>
            <w:shd w:fill="C6E0B4" w:color="auto" w:val="clear"/>
            <w:tcMar>
              <w:top w:type="dxa" w:w="50"/>
              <w:left w:type="dxa" w:w="80"/>
              <w:bottom w:type="dxa" w:w="50"/>
              <w:right w:type="dxa" w:w="80"/>
            </w:tcMar>
            <w:vAlign w:val="center"/>
          </w:tcPr>
          <w:p>
            <w:pPr>
              <w:spacing w:after="0" w:line="250"/>
              <w:jc w:val="center"/>
            </w:pPr>
            <w:r>
              <w:rPr>
                <w:rFonts w:ascii="Arial" w:cs="Arial" w:eastAsia="Arial" w:hAnsi="Arial"/>
                <w:sz w:val="14"/>
                <w:szCs w:val="14"/>
              </w:rPr>
              <w:t xml:space="preserve">✓</w:t>
            </w:r>
          </w:p>
        </w:tc>
      </w:tr>
      <w:tr>
        <w:trPr>
          <w:cantSplit/>
        </w:trPr>
        <w:tc>
          <w:tcPr>
            <w:tcW w:type="dxa" w:w="56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r>
              <w:rPr>
                <w:rFonts w:ascii="Arial" w:cs="Arial" w:eastAsia="Arial" w:hAnsi="Arial"/>
                <w:sz w:val="14"/>
                <w:szCs w:val="14"/>
              </w:rPr>
              <w:t xml:space="preserve">GC</w:t>
            </w:r>
          </w:p>
        </w:tc>
        <w:tc>
          <w:tcPr>
            <w:tcW w:type="dxa" w:w="431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pPr>
            <w:r>
              <w:rPr>
                <w:rFonts w:ascii="Arial" w:cs="Arial" w:eastAsia="Arial" w:hAnsi="Arial"/>
                <w:sz w:val="14"/>
                <w:szCs w:val="14"/>
              </w:rPr>
              <w:t xml:space="preserve">TypeHandler</w:t>
            </w:r>
          </w:p>
        </w:tc>
        <w:tc>
          <w:tcPr>
            <w:tcW w:type="dxa" w:w="56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p>
        </w:tc>
        <w:tc>
          <w:tcPr>
            <w:tcW w:type="dxa" w:w="6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p>
        </w:tc>
        <w:tc>
          <w:tcPr>
            <w:tcW w:type="dxa" w:w="6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p>
        </w:tc>
        <w:tc>
          <w:tcPr>
            <w:tcW w:type="dxa" w:w="6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p>
        </w:tc>
        <w:tc>
          <w:tcPr>
            <w:tcW w:type="dxa" w:w="6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p>
        </w:tc>
        <w:tc>
          <w:tcPr>
            <w:tcW w:type="dxa" w:w="6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p>
        </w:tc>
        <w:tc>
          <w:tcPr>
            <w:tcW w:type="dxa" w:w="596"/>
            <w:tcBorders>
              <w:top w:val="single" w:color="A6A6A6" w:sz="4"/>
              <w:left w:val="single" w:color="A6A6A6" w:sz="4"/>
              <w:bottom w:val="single" w:color="A6A6A6" w:sz="4"/>
              <w:right w:val="single" w:color="A6A6A6" w:sz="4"/>
            </w:tcBorders>
            <w:shd w:fill="C6E0B4" w:color="auto" w:val="clear"/>
            <w:tcMar>
              <w:top w:type="dxa" w:w="50"/>
              <w:left w:type="dxa" w:w="80"/>
              <w:bottom w:type="dxa" w:w="50"/>
              <w:right w:type="dxa" w:w="80"/>
            </w:tcMar>
            <w:vAlign w:val="center"/>
          </w:tcPr>
          <w:p>
            <w:pPr>
              <w:spacing w:after="0" w:line="250"/>
              <w:jc w:val="center"/>
            </w:pPr>
            <w:r>
              <w:rPr>
                <w:rFonts w:ascii="Arial" w:cs="Arial" w:eastAsia="Arial" w:hAnsi="Arial"/>
                <w:sz w:val="14"/>
                <w:szCs w:val="14"/>
              </w:rPr>
              <w:t xml:space="preserve">✓</w:t>
            </w:r>
          </w:p>
        </w:tc>
      </w:tr>
      <w:tr>
        <w:trPr>
          <w:cantSplit/>
        </w:trPr>
        <w:tc>
          <w:tcPr>
            <w:tcW w:type="dxa" w:w="56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r>
              <w:rPr>
                <w:rFonts w:ascii="Arial" w:cs="Arial" w:eastAsia="Arial" w:hAnsi="Arial"/>
                <w:sz w:val="14"/>
                <w:szCs w:val="14"/>
              </w:rPr>
              <w:t xml:space="preserve">GC</w:t>
            </w:r>
          </w:p>
        </w:tc>
        <w:tc>
          <w:tcPr>
            <w:tcW w:type="dxa" w:w="431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pPr>
            <w:r>
              <w:rPr>
                <w:rFonts w:ascii="Arial" w:cs="Arial" w:eastAsia="Arial" w:hAnsi="Arial"/>
                <w:sz w:val="14"/>
                <w:szCs w:val="14"/>
              </w:rPr>
              <w:t xml:space="preserve">TextHelpAppendable  [help pkg]</w:t>
            </w:r>
          </w:p>
        </w:tc>
        <w:tc>
          <w:tcPr>
            <w:tcW w:type="dxa" w:w="56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p>
        </w:tc>
        <w:tc>
          <w:tcPr>
            <w:tcW w:type="dxa" w:w="6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p>
        </w:tc>
        <w:tc>
          <w:tcPr>
            <w:tcW w:type="dxa" w:w="6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p>
        </w:tc>
        <w:tc>
          <w:tcPr>
            <w:tcW w:type="dxa" w:w="6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p>
        </w:tc>
        <w:tc>
          <w:tcPr>
            <w:tcW w:type="dxa" w:w="600"/>
            <w:tcBorders>
              <w:top w:val="single" w:color="A6A6A6" w:sz="4"/>
              <w:left w:val="single" w:color="A6A6A6" w:sz="4"/>
              <w:bottom w:val="single" w:color="A6A6A6" w:sz="4"/>
              <w:right w:val="single" w:color="A6A6A6" w:sz="4"/>
            </w:tcBorders>
            <w:shd w:fill="C6E0B4" w:color="auto" w:val="clear"/>
            <w:tcMar>
              <w:top w:type="dxa" w:w="50"/>
              <w:left w:type="dxa" w:w="80"/>
              <w:bottom w:type="dxa" w:w="50"/>
              <w:right w:type="dxa" w:w="80"/>
            </w:tcMar>
            <w:vAlign w:val="center"/>
          </w:tcPr>
          <w:p>
            <w:pPr>
              <w:spacing w:after="0" w:line="250"/>
              <w:jc w:val="center"/>
            </w:pPr>
            <w:r>
              <w:rPr>
                <w:rFonts w:ascii="Arial" w:cs="Arial" w:eastAsia="Arial" w:hAnsi="Arial"/>
                <w:sz w:val="14"/>
                <w:szCs w:val="14"/>
              </w:rPr>
              <w:t xml:space="preserve">✓</w:t>
            </w:r>
          </w:p>
        </w:tc>
        <w:tc>
          <w:tcPr>
            <w:tcW w:type="dxa" w:w="600"/>
            <w:tcBorders>
              <w:top w:val="single" w:color="A6A6A6" w:sz="4"/>
              <w:left w:val="single" w:color="A6A6A6" w:sz="4"/>
              <w:bottom w:val="single" w:color="A6A6A6" w:sz="4"/>
              <w:right w:val="single" w:color="A6A6A6" w:sz="4"/>
            </w:tcBorders>
            <w:shd w:fill="C6E0B4" w:color="auto" w:val="clear"/>
            <w:tcMar>
              <w:top w:type="dxa" w:w="50"/>
              <w:left w:type="dxa" w:w="80"/>
              <w:bottom w:type="dxa" w:w="50"/>
              <w:right w:type="dxa" w:w="80"/>
            </w:tcMar>
            <w:vAlign w:val="center"/>
          </w:tcPr>
          <w:p>
            <w:pPr>
              <w:spacing w:after="0" w:line="250"/>
              <w:jc w:val="center"/>
            </w:pPr>
            <w:r>
              <w:rPr>
                <w:rFonts w:ascii="Arial" w:cs="Arial" w:eastAsia="Arial" w:hAnsi="Arial"/>
                <w:sz w:val="14"/>
                <w:szCs w:val="14"/>
              </w:rPr>
              <w:t xml:space="preserve">✓</w:t>
            </w:r>
          </w:p>
        </w:tc>
        <w:tc>
          <w:tcPr>
            <w:tcW w:type="dxa" w:w="596"/>
            <w:tcBorders>
              <w:top w:val="single" w:color="A6A6A6" w:sz="4"/>
              <w:left w:val="single" w:color="A6A6A6" w:sz="4"/>
              <w:bottom w:val="single" w:color="A6A6A6" w:sz="4"/>
              <w:right w:val="single" w:color="A6A6A6" w:sz="4"/>
            </w:tcBorders>
            <w:shd w:fill="C6E0B4" w:color="auto" w:val="clear"/>
            <w:tcMar>
              <w:top w:type="dxa" w:w="50"/>
              <w:left w:type="dxa" w:w="80"/>
              <w:bottom w:type="dxa" w:w="50"/>
              <w:right w:type="dxa" w:w="80"/>
            </w:tcMar>
            <w:vAlign w:val="center"/>
          </w:tcPr>
          <w:p>
            <w:pPr>
              <w:spacing w:after="0" w:line="250"/>
              <w:jc w:val="center"/>
            </w:pPr>
            <w:r>
              <w:rPr>
                <w:rFonts w:ascii="Arial" w:cs="Arial" w:eastAsia="Arial" w:hAnsi="Arial"/>
                <w:sz w:val="14"/>
                <w:szCs w:val="14"/>
              </w:rPr>
              <w:t xml:space="preserve">✓</w:t>
            </w:r>
          </w:p>
        </w:tc>
      </w:tr>
      <w:tr>
        <w:trPr>
          <w:cantSplit/>
        </w:trPr>
        <w:tc>
          <w:tcPr>
            <w:tcW w:type="dxa" w:w="56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r>
              <w:rPr>
                <w:rFonts w:ascii="Arial" w:cs="Arial" w:eastAsia="Arial" w:hAnsi="Arial"/>
                <w:sz w:val="14"/>
                <w:szCs w:val="14"/>
              </w:rPr>
              <w:t xml:space="preserve">LPL</w:t>
            </w:r>
          </w:p>
        </w:tc>
        <w:tc>
          <w:tcPr>
            <w:tcW w:type="dxa" w:w="431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pPr>
            <w:r>
              <w:rPr>
                <w:rFonts w:ascii="Arial" w:cs="Arial" w:eastAsia="Arial" w:hAnsi="Arial"/>
                <w:sz w:val="14"/>
                <w:szCs w:val="14"/>
              </w:rPr>
              <w:t xml:space="preserve">DefaultParser.parse(Options,Properties,NonOptionAction,String[])</w:t>
            </w:r>
          </w:p>
        </w:tc>
        <w:tc>
          <w:tcPr>
            <w:tcW w:type="dxa" w:w="56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p>
        </w:tc>
        <w:tc>
          <w:tcPr>
            <w:tcW w:type="dxa" w:w="6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p>
        </w:tc>
        <w:tc>
          <w:tcPr>
            <w:tcW w:type="dxa" w:w="6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p>
        </w:tc>
        <w:tc>
          <w:tcPr>
            <w:tcW w:type="dxa" w:w="600"/>
            <w:tcBorders>
              <w:top w:val="single" w:color="A6A6A6" w:sz="4"/>
              <w:left w:val="single" w:color="A6A6A6" w:sz="4"/>
              <w:bottom w:val="single" w:color="A6A6A6" w:sz="4"/>
              <w:right w:val="single" w:color="A6A6A6" w:sz="4"/>
            </w:tcBorders>
            <w:shd w:fill="C6E0B4" w:color="auto" w:val="clear"/>
            <w:tcMar>
              <w:top w:type="dxa" w:w="50"/>
              <w:left w:type="dxa" w:w="80"/>
              <w:bottom w:type="dxa" w:w="50"/>
              <w:right w:type="dxa" w:w="80"/>
            </w:tcMar>
            <w:vAlign w:val="center"/>
          </w:tcPr>
          <w:p>
            <w:pPr>
              <w:spacing w:after="0" w:line="250"/>
              <w:jc w:val="center"/>
            </w:pPr>
            <w:r>
              <w:rPr>
                <w:rFonts w:ascii="Arial" w:cs="Arial" w:eastAsia="Arial" w:hAnsi="Arial"/>
                <w:sz w:val="14"/>
                <w:szCs w:val="14"/>
              </w:rPr>
              <w:t xml:space="preserve">✓</w:t>
            </w:r>
          </w:p>
        </w:tc>
        <w:tc>
          <w:tcPr>
            <w:tcW w:type="dxa" w:w="600"/>
            <w:tcBorders>
              <w:top w:val="single" w:color="A6A6A6" w:sz="4"/>
              <w:left w:val="single" w:color="A6A6A6" w:sz="4"/>
              <w:bottom w:val="single" w:color="A6A6A6" w:sz="4"/>
              <w:right w:val="single" w:color="A6A6A6" w:sz="4"/>
            </w:tcBorders>
            <w:shd w:fill="C6E0B4" w:color="auto" w:val="clear"/>
            <w:tcMar>
              <w:top w:type="dxa" w:w="50"/>
              <w:left w:type="dxa" w:w="80"/>
              <w:bottom w:type="dxa" w:w="50"/>
              <w:right w:type="dxa" w:w="80"/>
            </w:tcMar>
            <w:vAlign w:val="center"/>
          </w:tcPr>
          <w:p>
            <w:pPr>
              <w:spacing w:after="0" w:line="250"/>
              <w:jc w:val="center"/>
            </w:pPr>
            <w:r>
              <w:rPr>
                <w:rFonts w:ascii="Arial" w:cs="Arial" w:eastAsia="Arial" w:hAnsi="Arial"/>
                <w:sz w:val="14"/>
                <w:szCs w:val="14"/>
              </w:rPr>
              <w:t xml:space="preserve">✓</w:t>
            </w:r>
          </w:p>
        </w:tc>
        <w:tc>
          <w:tcPr>
            <w:tcW w:type="dxa" w:w="600"/>
            <w:tcBorders>
              <w:top w:val="single" w:color="A6A6A6" w:sz="4"/>
              <w:left w:val="single" w:color="A6A6A6" w:sz="4"/>
              <w:bottom w:val="single" w:color="A6A6A6" w:sz="4"/>
              <w:right w:val="single" w:color="A6A6A6" w:sz="4"/>
            </w:tcBorders>
            <w:shd w:fill="C6E0B4" w:color="auto" w:val="clear"/>
            <w:tcMar>
              <w:top w:type="dxa" w:w="50"/>
              <w:left w:type="dxa" w:w="80"/>
              <w:bottom w:type="dxa" w:w="50"/>
              <w:right w:type="dxa" w:w="80"/>
            </w:tcMar>
            <w:vAlign w:val="center"/>
          </w:tcPr>
          <w:p>
            <w:pPr>
              <w:spacing w:after="0" w:line="250"/>
              <w:jc w:val="center"/>
            </w:pPr>
            <w:r>
              <w:rPr>
                <w:rFonts w:ascii="Arial" w:cs="Arial" w:eastAsia="Arial" w:hAnsi="Arial"/>
                <w:sz w:val="14"/>
                <w:szCs w:val="14"/>
              </w:rPr>
              <w:t xml:space="preserve">✓</w:t>
            </w:r>
          </w:p>
        </w:tc>
        <w:tc>
          <w:tcPr>
            <w:tcW w:type="dxa" w:w="596"/>
            <w:tcBorders>
              <w:top w:val="single" w:color="A6A6A6" w:sz="4"/>
              <w:left w:val="single" w:color="A6A6A6" w:sz="4"/>
              <w:bottom w:val="single" w:color="A6A6A6" w:sz="4"/>
              <w:right w:val="single" w:color="A6A6A6" w:sz="4"/>
            </w:tcBorders>
            <w:shd w:fill="C6E0B4" w:color="auto" w:val="clear"/>
            <w:tcMar>
              <w:top w:type="dxa" w:w="50"/>
              <w:left w:type="dxa" w:w="80"/>
              <w:bottom w:type="dxa" w:w="50"/>
              <w:right w:type="dxa" w:w="80"/>
            </w:tcMar>
            <w:vAlign w:val="center"/>
          </w:tcPr>
          <w:p>
            <w:pPr>
              <w:spacing w:after="0" w:line="250"/>
              <w:jc w:val="center"/>
            </w:pPr>
            <w:r>
              <w:rPr>
                <w:rFonts w:ascii="Arial" w:cs="Arial" w:eastAsia="Arial" w:hAnsi="Arial"/>
                <w:sz w:val="14"/>
                <w:szCs w:val="14"/>
              </w:rPr>
              <w:t xml:space="preserve">✓</w:t>
            </w:r>
          </w:p>
        </w:tc>
      </w:tr>
      <w:tr>
        <w:trPr>
          <w:cantSplit/>
        </w:trPr>
        <w:tc>
          <w:tcPr>
            <w:tcW w:type="dxa" w:w="56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r>
              <w:rPr>
                <w:rFonts w:ascii="Arial" w:cs="Arial" w:eastAsia="Arial" w:hAnsi="Arial"/>
                <w:sz w:val="14"/>
                <w:szCs w:val="14"/>
              </w:rPr>
              <w:t xml:space="preserve">LPL</w:t>
            </w:r>
          </w:p>
        </w:tc>
        <w:tc>
          <w:tcPr>
            <w:tcW w:type="dxa" w:w="431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pPr>
            <w:r>
              <w:rPr>
                <w:rFonts w:ascii="Arial" w:cs="Arial" w:eastAsia="Arial" w:hAnsi="Arial"/>
                <w:sz w:val="14"/>
                <w:szCs w:val="14"/>
              </w:rPr>
              <w:t xml:space="preserve">HelpFormatter.appendOptions(Appendable,int,Options,int,int)</w:t>
            </w:r>
          </w:p>
        </w:tc>
        <w:tc>
          <w:tcPr>
            <w:tcW w:type="dxa" w:w="560"/>
            <w:tcBorders>
              <w:top w:val="single" w:color="A6A6A6" w:sz="4"/>
              <w:left w:val="single" w:color="A6A6A6" w:sz="4"/>
              <w:bottom w:val="single" w:color="A6A6A6" w:sz="4"/>
              <w:right w:val="single" w:color="A6A6A6" w:sz="4"/>
            </w:tcBorders>
            <w:shd w:fill="C6E0B4" w:color="auto" w:val="clear"/>
            <w:tcMar>
              <w:top w:type="dxa" w:w="50"/>
              <w:left w:type="dxa" w:w="80"/>
              <w:bottom w:type="dxa" w:w="50"/>
              <w:right w:type="dxa" w:w="80"/>
            </w:tcMar>
            <w:vAlign w:val="center"/>
          </w:tcPr>
          <w:p>
            <w:pPr>
              <w:spacing w:after="0" w:line="250"/>
              <w:jc w:val="center"/>
            </w:pPr>
            <w:r>
              <w:rPr>
                <w:rFonts w:ascii="Arial" w:cs="Arial" w:eastAsia="Arial" w:hAnsi="Arial"/>
                <w:sz w:val="14"/>
                <w:szCs w:val="14"/>
              </w:rPr>
              <w:t xml:space="preserve">✓</w:t>
            </w:r>
          </w:p>
        </w:tc>
        <w:tc>
          <w:tcPr>
            <w:tcW w:type="dxa" w:w="6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p>
        </w:tc>
        <w:tc>
          <w:tcPr>
            <w:tcW w:type="dxa" w:w="6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p>
        </w:tc>
        <w:tc>
          <w:tcPr>
            <w:tcW w:type="dxa" w:w="600"/>
            <w:tcBorders>
              <w:top w:val="single" w:color="A6A6A6" w:sz="4"/>
              <w:left w:val="single" w:color="A6A6A6" w:sz="4"/>
              <w:bottom w:val="single" w:color="A6A6A6" w:sz="4"/>
              <w:right w:val="single" w:color="A6A6A6" w:sz="4"/>
            </w:tcBorders>
            <w:shd w:fill="C6E0B4" w:color="auto" w:val="clear"/>
            <w:tcMar>
              <w:top w:type="dxa" w:w="50"/>
              <w:left w:type="dxa" w:w="80"/>
              <w:bottom w:type="dxa" w:w="50"/>
              <w:right w:type="dxa" w:w="80"/>
            </w:tcMar>
            <w:vAlign w:val="center"/>
          </w:tcPr>
          <w:p>
            <w:pPr>
              <w:spacing w:after="0" w:line="250"/>
              <w:jc w:val="center"/>
            </w:pPr>
            <w:r>
              <w:rPr>
                <w:rFonts w:ascii="Arial" w:cs="Arial" w:eastAsia="Arial" w:hAnsi="Arial"/>
                <w:sz w:val="14"/>
                <w:szCs w:val="14"/>
              </w:rPr>
              <w:t xml:space="preserve">✓</w:t>
            </w:r>
          </w:p>
        </w:tc>
        <w:tc>
          <w:tcPr>
            <w:tcW w:type="dxa" w:w="600"/>
            <w:tcBorders>
              <w:top w:val="single" w:color="A6A6A6" w:sz="4"/>
              <w:left w:val="single" w:color="A6A6A6" w:sz="4"/>
              <w:bottom w:val="single" w:color="A6A6A6" w:sz="4"/>
              <w:right w:val="single" w:color="A6A6A6" w:sz="4"/>
            </w:tcBorders>
            <w:shd w:fill="C6E0B4" w:color="auto" w:val="clear"/>
            <w:tcMar>
              <w:top w:type="dxa" w:w="50"/>
              <w:left w:type="dxa" w:w="80"/>
              <w:bottom w:type="dxa" w:w="50"/>
              <w:right w:type="dxa" w:w="80"/>
            </w:tcMar>
            <w:vAlign w:val="center"/>
          </w:tcPr>
          <w:p>
            <w:pPr>
              <w:spacing w:after="0" w:line="250"/>
              <w:jc w:val="center"/>
            </w:pPr>
            <w:r>
              <w:rPr>
                <w:rFonts w:ascii="Arial" w:cs="Arial" w:eastAsia="Arial" w:hAnsi="Arial"/>
                <w:sz w:val="14"/>
                <w:szCs w:val="14"/>
              </w:rPr>
              <w:t xml:space="preserve">✓</w:t>
            </w:r>
          </w:p>
        </w:tc>
        <w:tc>
          <w:tcPr>
            <w:tcW w:type="dxa" w:w="6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p>
        </w:tc>
        <w:tc>
          <w:tcPr>
            <w:tcW w:type="dxa" w:w="596"/>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p>
        </w:tc>
      </w:tr>
      <w:tr>
        <w:trPr>
          <w:cantSplit/>
        </w:trPr>
        <w:tc>
          <w:tcPr>
            <w:tcW w:type="dxa" w:w="56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r>
              <w:rPr>
                <w:rFonts w:ascii="Arial" w:cs="Arial" w:eastAsia="Arial" w:hAnsi="Arial"/>
                <w:sz w:val="14"/>
                <w:szCs w:val="14"/>
              </w:rPr>
              <w:t xml:space="preserve">LPL</w:t>
            </w:r>
          </w:p>
        </w:tc>
        <w:tc>
          <w:tcPr>
            <w:tcW w:type="dxa" w:w="431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pPr>
            <w:r>
              <w:rPr>
                <w:rFonts w:ascii="Arial" w:cs="Arial" w:eastAsia="Arial" w:hAnsi="Arial"/>
                <w:sz w:val="14"/>
                <w:szCs w:val="14"/>
              </w:rPr>
              <w:t xml:space="preserve">HelpFormatter.printHelp(PrintWriter,int,String,String,Options,int,int,String)</w:t>
            </w:r>
          </w:p>
        </w:tc>
        <w:tc>
          <w:tcPr>
            <w:tcW w:type="dxa" w:w="560"/>
            <w:tcBorders>
              <w:top w:val="single" w:color="A6A6A6" w:sz="4"/>
              <w:left w:val="single" w:color="A6A6A6" w:sz="4"/>
              <w:bottom w:val="single" w:color="A6A6A6" w:sz="4"/>
              <w:right w:val="single" w:color="A6A6A6" w:sz="4"/>
            </w:tcBorders>
            <w:shd w:fill="C6E0B4" w:color="auto" w:val="clear"/>
            <w:tcMar>
              <w:top w:type="dxa" w:w="50"/>
              <w:left w:type="dxa" w:w="80"/>
              <w:bottom w:type="dxa" w:w="50"/>
              <w:right w:type="dxa" w:w="80"/>
            </w:tcMar>
            <w:vAlign w:val="center"/>
          </w:tcPr>
          <w:p>
            <w:pPr>
              <w:spacing w:after="0" w:line="250"/>
              <w:jc w:val="center"/>
            </w:pPr>
            <w:r>
              <w:rPr>
                <w:rFonts w:ascii="Arial" w:cs="Arial" w:eastAsia="Arial" w:hAnsi="Arial"/>
                <w:sz w:val="14"/>
                <w:szCs w:val="14"/>
              </w:rPr>
              <w:t xml:space="preserve">✓</w:t>
            </w:r>
          </w:p>
        </w:tc>
        <w:tc>
          <w:tcPr>
            <w:tcW w:type="dxa" w:w="600"/>
            <w:tcBorders>
              <w:top w:val="single" w:color="A6A6A6" w:sz="4"/>
              <w:left w:val="single" w:color="A6A6A6" w:sz="4"/>
              <w:bottom w:val="single" w:color="A6A6A6" w:sz="4"/>
              <w:right w:val="single" w:color="A6A6A6" w:sz="4"/>
            </w:tcBorders>
            <w:shd w:fill="C6E0B4" w:color="auto" w:val="clear"/>
            <w:tcMar>
              <w:top w:type="dxa" w:w="50"/>
              <w:left w:type="dxa" w:w="80"/>
              <w:bottom w:type="dxa" w:w="50"/>
              <w:right w:type="dxa" w:w="80"/>
            </w:tcMar>
            <w:vAlign w:val="center"/>
          </w:tcPr>
          <w:p>
            <w:pPr>
              <w:spacing w:after="0" w:line="250"/>
              <w:jc w:val="center"/>
            </w:pPr>
            <w:r>
              <w:rPr>
                <w:rFonts w:ascii="Arial" w:cs="Arial" w:eastAsia="Arial" w:hAnsi="Arial"/>
                <w:sz w:val="14"/>
                <w:szCs w:val="14"/>
              </w:rPr>
              <w:t xml:space="preserve">✓</w:t>
            </w:r>
          </w:p>
        </w:tc>
        <w:tc>
          <w:tcPr>
            <w:tcW w:type="dxa" w:w="6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p>
        </w:tc>
        <w:tc>
          <w:tcPr>
            <w:tcW w:type="dxa" w:w="6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p>
        </w:tc>
        <w:tc>
          <w:tcPr>
            <w:tcW w:type="dxa" w:w="600"/>
            <w:tcBorders>
              <w:top w:val="single" w:color="A6A6A6" w:sz="4"/>
              <w:left w:val="single" w:color="A6A6A6" w:sz="4"/>
              <w:bottom w:val="single" w:color="A6A6A6" w:sz="4"/>
              <w:right w:val="single" w:color="A6A6A6" w:sz="4"/>
            </w:tcBorders>
            <w:shd w:fill="C6E0B4" w:color="auto" w:val="clear"/>
            <w:tcMar>
              <w:top w:type="dxa" w:w="50"/>
              <w:left w:type="dxa" w:w="80"/>
              <w:bottom w:type="dxa" w:w="50"/>
              <w:right w:type="dxa" w:w="80"/>
            </w:tcMar>
            <w:vAlign w:val="center"/>
          </w:tcPr>
          <w:p>
            <w:pPr>
              <w:spacing w:after="0" w:line="250"/>
              <w:jc w:val="center"/>
            </w:pPr>
            <w:r>
              <w:rPr>
                <w:rFonts w:ascii="Arial" w:cs="Arial" w:eastAsia="Arial" w:hAnsi="Arial"/>
                <w:sz w:val="14"/>
                <w:szCs w:val="14"/>
              </w:rPr>
              <w:t xml:space="preserve">✓</w:t>
            </w:r>
          </w:p>
        </w:tc>
        <w:tc>
          <w:tcPr>
            <w:tcW w:type="dxa" w:w="600"/>
            <w:tcBorders>
              <w:top w:val="single" w:color="A6A6A6" w:sz="4"/>
              <w:left w:val="single" w:color="A6A6A6" w:sz="4"/>
              <w:bottom w:val="single" w:color="A6A6A6" w:sz="4"/>
              <w:right w:val="single" w:color="A6A6A6" w:sz="4"/>
            </w:tcBorders>
            <w:shd w:fill="C6E0B4" w:color="auto" w:val="clear"/>
            <w:tcMar>
              <w:top w:type="dxa" w:w="50"/>
              <w:left w:type="dxa" w:w="80"/>
              <w:bottom w:type="dxa" w:w="50"/>
              <w:right w:type="dxa" w:w="80"/>
            </w:tcMar>
            <w:vAlign w:val="center"/>
          </w:tcPr>
          <w:p>
            <w:pPr>
              <w:spacing w:after="0" w:line="250"/>
              <w:jc w:val="center"/>
            </w:pPr>
            <w:r>
              <w:rPr>
                <w:rFonts w:ascii="Arial" w:cs="Arial" w:eastAsia="Arial" w:hAnsi="Arial"/>
                <w:sz w:val="14"/>
                <w:szCs w:val="14"/>
              </w:rPr>
              <w:t xml:space="preserve">✓</w:t>
            </w:r>
          </w:p>
        </w:tc>
        <w:tc>
          <w:tcPr>
            <w:tcW w:type="dxa" w:w="596"/>
            <w:tcBorders>
              <w:top w:val="single" w:color="A6A6A6" w:sz="4"/>
              <w:left w:val="single" w:color="A6A6A6" w:sz="4"/>
              <w:bottom w:val="single" w:color="A6A6A6" w:sz="4"/>
              <w:right w:val="single" w:color="A6A6A6" w:sz="4"/>
            </w:tcBorders>
            <w:shd w:fill="C6E0B4" w:color="auto" w:val="clear"/>
            <w:tcMar>
              <w:top w:type="dxa" w:w="50"/>
              <w:left w:type="dxa" w:w="80"/>
              <w:bottom w:type="dxa" w:w="50"/>
              <w:right w:type="dxa" w:w="80"/>
            </w:tcMar>
            <w:vAlign w:val="center"/>
          </w:tcPr>
          <w:p>
            <w:pPr>
              <w:spacing w:after="0" w:line="250"/>
              <w:jc w:val="center"/>
            </w:pPr>
            <w:r>
              <w:rPr>
                <w:rFonts w:ascii="Arial" w:cs="Arial" w:eastAsia="Arial" w:hAnsi="Arial"/>
                <w:sz w:val="14"/>
                <w:szCs w:val="14"/>
              </w:rPr>
              <w:t xml:space="preserve">✓</w:t>
            </w:r>
          </w:p>
        </w:tc>
      </w:tr>
      <w:tr>
        <w:trPr>
          <w:cantSplit/>
        </w:trPr>
        <w:tc>
          <w:tcPr>
            <w:tcW w:type="dxa" w:w="56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r>
              <w:rPr>
                <w:rFonts w:ascii="Arial" w:cs="Arial" w:eastAsia="Arial" w:hAnsi="Arial"/>
                <w:sz w:val="14"/>
                <w:szCs w:val="14"/>
              </w:rPr>
              <w:t xml:space="preserve">LPL</w:t>
            </w:r>
          </w:p>
        </w:tc>
        <w:tc>
          <w:tcPr>
            <w:tcW w:type="dxa" w:w="431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pPr>
            <w:r>
              <w:rPr>
                <w:rFonts w:ascii="Arial" w:cs="Arial" w:eastAsia="Arial" w:hAnsi="Arial"/>
                <w:sz w:val="14"/>
                <w:szCs w:val="14"/>
              </w:rPr>
              <w:t xml:space="preserve">HelpFormatter.printHelp(PrintWriter,int,String,String,Options,int,int,String,boolean)</w:t>
            </w:r>
          </w:p>
        </w:tc>
        <w:tc>
          <w:tcPr>
            <w:tcW w:type="dxa" w:w="560"/>
            <w:tcBorders>
              <w:top w:val="single" w:color="A6A6A6" w:sz="4"/>
              <w:left w:val="single" w:color="A6A6A6" w:sz="4"/>
              <w:bottom w:val="single" w:color="A6A6A6" w:sz="4"/>
              <w:right w:val="single" w:color="A6A6A6" w:sz="4"/>
            </w:tcBorders>
            <w:shd w:fill="C6E0B4" w:color="auto" w:val="clear"/>
            <w:tcMar>
              <w:top w:type="dxa" w:w="50"/>
              <w:left w:type="dxa" w:w="80"/>
              <w:bottom w:type="dxa" w:w="50"/>
              <w:right w:type="dxa" w:w="80"/>
            </w:tcMar>
            <w:vAlign w:val="center"/>
          </w:tcPr>
          <w:p>
            <w:pPr>
              <w:spacing w:after="0" w:line="250"/>
              <w:jc w:val="center"/>
            </w:pPr>
            <w:r>
              <w:rPr>
                <w:rFonts w:ascii="Arial" w:cs="Arial" w:eastAsia="Arial" w:hAnsi="Arial"/>
                <w:sz w:val="14"/>
                <w:szCs w:val="14"/>
              </w:rPr>
              <w:t xml:space="preserve">✓</w:t>
            </w:r>
          </w:p>
        </w:tc>
        <w:tc>
          <w:tcPr>
            <w:tcW w:type="dxa" w:w="600"/>
            <w:tcBorders>
              <w:top w:val="single" w:color="A6A6A6" w:sz="4"/>
              <w:left w:val="single" w:color="A6A6A6" w:sz="4"/>
              <w:bottom w:val="single" w:color="A6A6A6" w:sz="4"/>
              <w:right w:val="single" w:color="A6A6A6" w:sz="4"/>
            </w:tcBorders>
            <w:shd w:fill="C6E0B4" w:color="auto" w:val="clear"/>
            <w:tcMar>
              <w:top w:type="dxa" w:w="50"/>
              <w:left w:type="dxa" w:w="80"/>
              <w:bottom w:type="dxa" w:w="50"/>
              <w:right w:type="dxa" w:w="80"/>
            </w:tcMar>
            <w:vAlign w:val="center"/>
          </w:tcPr>
          <w:p>
            <w:pPr>
              <w:spacing w:after="0" w:line="250"/>
              <w:jc w:val="center"/>
            </w:pPr>
            <w:r>
              <w:rPr>
                <w:rFonts w:ascii="Arial" w:cs="Arial" w:eastAsia="Arial" w:hAnsi="Arial"/>
                <w:sz w:val="14"/>
                <w:szCs w:val="14"/>
              </w:rPr>
              <w:t xml:space="preserve">✓</w:t>
            </w:r>
          </w:p>
        </w:tc>
        <w:tc>
          <w:tcPr>
            <w:tcW w:type="dxa" w:w="600"/>
            <w:tcBorders>
              <w:top w:val="single" w:color="A6A6A6" w:sz="4"/>
              <w:left w:val="single" w:color="A6A6A6" w:sz="4"/>
              <w:bottom w:val="single" w:color="A6A6A6" w:sz="4"/>
              <w:right w:val="single" w:color="A6A6A6" w:sz="4"/>
            </w:tcBorders>
            <w:shd w:fill="C6E0B4" w:color="auto" w:val="clear"/>
            <w:tcMar>
              <w:top w:type="dxa" w:w="50"/>
              <w:left w:type="dxa" w:w="80"/>
              <w:bottom w:type="dxa" w:w="50"/>
              <w:right w:type="dxa" w:w="80"/>
            </w:tcMar>
            <w:vAlign w:val="center"/>
          </w:tcPr>
          <w:p>
            <w:pPr>
              <w:spacing w:after="0" w:line="250"/>
              <w:jc w:val="center"/>
            </w:pPr>
            <w:r>
              <w:rPr>
                <w:rFonts w:ascii="Arial" w:cs="Arial" w:eastAsia="Arial" w:hAnsi="Arial"/>
                <w:sz w:val="14"/>
                <w:szCs w:val="14"/>
              </w:rPr>
              <w:t xml:space="preserve">✓</w:t>
            </w:r>
          </w:p>
        </w:tc>
        <w:tc>
          <w:tcPr>
            <w:tcW w:type="dxa" w:w="600"/>
            <w:tcBorders>
              <w:top w:val="single" w:color="A6A6A6" w:sz="4"/>
              <w:left w:val="single" w:color="A6A6A6" w:sz="4"/>
              <w:bottom w:val="single" w:color="A6A6A6" w:sz="4"/>
              <w:right w:val="single" w:color="A6A6A6" w:sz="4"/>
            </w:tcBorders>
            <w:shd w:fill="C6E0B4" w:color="auto" w:val="clear"/>
            <w:tcMar>
              <w:top w:type="dxa" w:w="50"/>
              <w:left w:type="dxa" w:w="80"/>
              <w:bottom w:type="dxa" w:w="50"/>
              <w:right w:type="dxa" w:w="80"/>
            </w:tcMar>
            <w:vAlign w:val="center"/>
          </w:tcPr>
          <w:p>
            <w:pPr>
              <w:spacing w:after="0" w:line="250"/>
              <w:jc w:val="center"/>
            </w:pPr>
            <w:r>
              <w:rPr>
                <w:rFonts w:ascii="Arial" w:cs="Arial" w:eastAsia="Arial" w:hAnsi="Arial"/>
                <w:sz w:val="14"/>
                <w:szCs w:val="14"/>
              </w:rPr>
              <w:t xml:space="preserve">✓</w:t>
            </w:r>
          </w:p>
        </w:tc>
        <w:tc>
          <w:tcPr>
            <w:tcW w:type="dxa" w:w="600"/>
            <w:tcBorders>
              <w:top w:val="single" w:color="A6A6A6" w:sz="4"/>
              <w:left w:val="single" w:color="A6A6A6" w:sz="4"/>
              <w:bottom w:val="single" w:color="A6A6A6" w:sz="4"/>
              <w:right w:val="single" w:color="A6A6A6" w:sz="4"/>
            </w:tcBorders>
            <w:shd w:fill="C6E0B4" w:color="auto" w:val="clear"/>
            <w:tcMar>
              <w:top w:type="dxa" w:w="50"/>
              <w:left w:type="dxa" w:w="80"/>
              <w:bottom w:type="dxa" w:w="50"/>
              <w:right w:type="dxa" w:w="80"/>
            </w:tcMar>
            <w:vAlign w:val="center"/>
          </w:tcPr>
          <w:p>
            <w:pPr>
              <w:spacing w:after="0" w:line="250"/>
              <w:jc w:val="center"/>
            </w:pPr>
            <w:r>
              <w:rPr>
                <w:rFonts w:ascii="Arial" w:cs="Arial" w:eastAsia="Arial" w:hAnsi="Arial"/>
                <w:sz w:val="14"/>
                <w:szCs w:val="14"/>
              </w:rPr>
              <w:t xml:space="preserve">✓</w:t>
            </w:r>
          </w:p>
        </w:tc>
        <w:tc>
          <w:tcPr>
            <w:tcW w:type="dxa" w:w="600"/>
            <w:tcBorders>
              <w:top w:val="single" w:color="A6A6A6" w:sz="4"/>
              <w:left w:val="single" w:color="A6A6A6" w:sz="4"/>
              <w:bottom w:val="single" w:color="A6A6A6" w:sz="4"/>
              <w:right w:val="single" w:color="A6A6A6" w:sz="4"/>
            </w:tcBorders>
            <w:shd w:fill="C6E0B4" w:color="auto" w:val="clear"/>
            <w:tcMar>
              <w:top w:type="dxa" w:w="50"/>
              <w:left w:type="dxa" w:w="80"/>
              <w:bottom w:type="dxa" w:w="50"/>
              <w:right w:type="dxa" w:w="80"/>
            </w:tcMar>
            <w:vAlign w:val="center"/>
          </w:tcPr>
          <w:p>
            <w:pPr>
              <w:spacing w:after="0" w:line="250"/>
              <w:jc w:val="center"/>
            </w:pPr>
            <w:r>
              <w:rPr>
                <w:rFonts w:ascii="Arial" w:cs="Arial" w:eastAsia="Arial" w:hAnsi="Arial"/>
                <w:sz w:val="14"/>
                <w:szCs w:val="14"/>
              </w:rPr>
              <w:t xml:space="preserve">✓</w:t>
            </w:r>
          </w:p>
        </w:tc>
        <w:tc>
          <w:tcPr>
            <w:tcW w:type="dxa" w:w="596"/>
            <w:tcBorders>
              <w:top w:val="single" w:color="A6A6A6" w:sz="4"/>
              <w:left w:val="single" w:color="A6A6A6" w:sz="4"/>
              <w:bottom w:val="single" w:color="A6A6A6" w:sz="4"/>
              <w:right w:val="single" w:color="A6A6A6" w:sz="4"/>
            </w:tcBorders>
            <w:shd w:fill="C6E0B4" w:color="auto" w:val="clear"/>
            <w:tcMar>
              <w:top w:type="dxa" w:w="50"/>
              <w:left w:type="dxa" w:w="80"/>
              <w:bottom w:type="dxa" w:w="50"/>
              <w:right w:type="dxa" w:w="80"/>
            </w:tcMar>
            <w:vAlign w:val="center"/>
          </w:tcPr>
          <w:p>
            <w:pPr>
              <w:spacing w:after="0" w:line="250"/>
              <w:jc w:val="center"/>
            </w:pPr>
            <w:r>
              <w:rPr>
                <w:rFonts w:ascii="Arial" w:cs="Arial" w:eastAsia="Arial" w:hAnsi="Arial"/>
                <w:sz w:val="14"/>
                <w:szCs w:val="14"/>
              </w:rPr>
              <w:t xml:space="preserve">✓</w:t>
            </w:r>
          </w:p>
        </w:tc>
      </w:tr>
      <w:tr>
        <w:trPr>
          <w:cantSplit/>
        </w:trPr>
        <w:tc>
          <w:tcPr>
            <w:tcW w:type="dxa" w:w="56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r>
              <w:rPr>
                <w:rFonts w:ascii="Arial" w:cs="Arial" w:eastAsia="Arial" w:hAnsi="Arial"/>
                <w:sz w:val="14"/>
                <w:szCs w:val="14"/>
              </w:rPr>
              <w:t xml:space="preserve">LPL</w:t>
            </w:r>
          </w:p>
        </w:tc>
        <w:tc>
          <w:tcPr>
            <w:tcW w:type="dxa" w:w="431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pPr>
            <w:r>
              <w:rPr>
                <w:rFonts w:ascii="Arial" w:cs="Arial" w:eastAsia="Arial" w:hAnsi="Arial"/>
                <w:sz w:val="14"/>
                <w:szCs w:val="14"/>
              </w:rPr>
              <w:t xml:space="preserve">HelpFormatter.printHelp(String,String,Options,String,boolean)</w:t>
            </w:r>
          </w:p>
        </w:tc>
        <w:tc>
          <w:tcPr>
            <w:tcW w:type="dxa" w:w="560"/>
            <w:tcBorders>
              <w:top w:val="single" w:color="A6A6A6" w:sz="4"/>
              <w:left w:val="single" w:color="A6A6A6" w:sz="4"/>
              <w:bottom w:val="single" w:color="A6A6A6" w:sz="4"/>
              <w:right w:val="single" w:color="A6A6A6" w:sz="4"/>
            </w:tcBorders>
            <w:shd w:fill="C6E0B4" w:color="auto" w:val="clear"/>
            <w:tcMar>
              <w:top w:type="dxa" w:w="50"/>
              <w:left w:type="dxa" w:w="80"/>
              <w:bottom w:type="dxa" w:w="50"/>
              <w:right w:type="dxa" w:w="80"/>
            </w:tcMar>
            <w:vAlign w:val="center"/>
          </w:tcPr>
          <w:p>
            <w:pPr>
              <w:spacing w:after="0" w:line="250"/>
              <w:jc w:val="center"/>
            </w:pPr>
            <w:r>
              <w:rPr>
                <w:rFonts w:ascii="Arial" w:cs="Arial" w:eastAsia="Arial" w:hAnsi="Arial"/>
                <w:sz w:val="14"/>
                <w:szCs w:val="14"/>
              </w:rPr>
              <w:t xml:space="preserve">✓</w:t>
            </w:r>
          </w:p>
        </w:tc>
        <w:tc>
          <w:tcPr>
            <w:tcW w:type="dxa" w:w="6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p>
        </w:tc>
        <w:tc>
          <w:tcPr>
            <w:tcW w:type="dxa" w:w="6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p>
        </w:tc>
        <w:tc>
          <w:tcPr>
            <w:tcW w:type="dxa" w:w="6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p>
        </w:tc>
        <w:tc>
          <w:tcPr>
            <w:tcW w:type="dxa" w:w="6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p>
        </w:tc>
        <w:tc>
          <w:tcPr>
            <w:tcW w:type="dxa" w:w="600"/>
            <w:tcBorders>
              <w:top w:val="single" w:color="A6A6A6" w:sz="4"/>
              <w:left w:val="single" w:color="A6A6A6" w:sz="4"/>
              <w:bottom w:val="single" w:color="A6A6A6" w:sz="4"/>
              <w:right w:val="single" w:color="A6A6A6" w:sz="4"/>
            </w:tcBorders>
            <w:shd w:fill="C6E0B4" w:color="auto" w:val="clear"/>
            <w:tcMar>
              <w:top w:type="dxa" w:w="50"/>
              <w:left w:type="dxa" w:w="80"/>
              <w:bottom w:type="dxa" w:w="50"/>
              <w:right w:type="dxa" w:w="80"/>
            </w:tcMar>
            <w:vAlign w:val="center"/>
          </w:tcPr>
          <w:p>
            <w:pPr>
              <w:spacing w:after="0" w:line="250"/>
              <w:jc w:val="center"/>
            </w:pPr>
            <w:r>
              <w:rPr>
                <w:rFonts w:ascii="Arial" w:cs="Arial" w:eastAsia="Arial" w:hAnsi="Arial"/>
                <w:sz w:val="14"/>
                <w:szCs w:val="14"/>
              </w:rPr>
              <w:t xml:space="preserve">✓</w:t>
            </w:r>
          </w:p>
        </w:tc>
        <w:tc>
          <w:tcPr>
            <w:tcW w:type="dxa" w:w="596"/>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p>
        </w:tc>
      </w:tr>
      <w:tr>
        <w:trPr>
          <w:cantSplit/>
        </w:trPr>
        <w:tc>
          <w:tcPr>
            <w:tcW w:type="dxa" w:w="56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r>
              <w:rPr>
                <w:rFonts w:ascii="Arial" w:cs="Arial" w:eastAsia="Arial" w:hAnsi="Arial"/>
                <w:sz w:val="14"/>
                <w:szCs w:val="14"/>
              </w:rPr>
              <w:t xml:space="preserve">LPL</w:t>
            </w:r>
          </w:p>
        </w:tc>
        <w:tc>
          <w:tcPr>
            <w:tcW w:type="dxa" w:w="431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pPr>
            <w:r>
              <w:rPr>
                <w:rFonts w:ascii="Arial" w:cs="Arial" w:eastAsia="Arial" w:hAnsi="Arial"/>
                <w:sz w:val="14"/>
                <w:szCs w:val="14"/>
              </w:rPr>
              <w:t xml:space="preserve">HelpFormatter.printHelp(int,String,String,Options,String)</w:t>
            </w:r>
          </w:p>
        </w:tc>
        <w:tc>
          <w:tcPr>
            <w:tcW w:type="dxa" w:w="560"/>
            <w:tcBorders>
              <w:top w:val="single" w:color="A6A6A6" w:sz="4"/>
              <w:left w:val="single" w:color="A6A6A6" w:sz="4"/>
              <w:bottom w:val="single" w:color="A6A6A6" w:sz="4"/>
              <w:right w:val="single" w:color="A6A6A6" w:sz="4"/>
            </w:tcBorders>
            <w:shd w:fill="C6E0B4" w:color="auto" w:val="clear"/>
            <w:tcMar>
              <w:top w:type="dxa" w:w="50"/>
              <w:left w:type="dxa" w:w="80"/>
              <w:bottom w:type="dxa" w:w="50"/>
              <w:right w:type="dxa" w:w="80"/>
            </w:tcMar>
            <w:vAlign w:val="center"/>
          </w:tcPr>
          <w:p>
            <w:pPr>
              <w:spacing w:after="0" w:line="250"/>
              <w:jc w:val="center"/>
            </w:pPr>
            <w:r>
              <w:rPr>
                <w:rFonts w:ascii="Arial" w:cs="Arial" w:eastAsia="Arial" w:hAnsi="Arial"/>
                <w:sz w:val="14"/>
                <w:szCs w:val="14"/>
              </w:rPr>
              <w:t xml:space="preserve">✓</w:t>
            </w:r>
          </w:p>
        </w:tc>
        <w:tc>
          <w:tcPr>
            <w:tcW w:type="dxa" w:w="6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p>
        </w:tc>
        <w:tc>
          <w:tcPr>
            <w:tcW w:type="dxa" w:w="6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p>
        </w:tc>
        <w:tc>
          <w:tcPr>
            <w:tcW w:type="dxa" w:w="6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p>
        </w:tc>
        <w:tc>
          <w:tcPr>
            <w:tcW w:type="dxa" w:w="600"/>
            <w:tcBorders>
              <w:top w:val="single" w:color="A6A6A6" w:sz="4"/>
              <w:left w:val="single" w:color="A6A6A6" w:sz="4"/>
              <w:bottom w:val="single" w:color="A6A6A6" w:sz="4"/>
              <w:right w:val="single" w:color="A6A6A6" w:sz="4"/>
            </w:tcBorders>
            <w:shd w:fill="C6E0B4" w:color="auto" w:val="clear"/>
            <w:tcMar>
              <w:top w:type="dxa" w:w="50"/>
              <w:left w:type="dxa" w:w="80"/>
              <w:bottom w:type="dxa" w:w="50"/>
              <w:right w:type="dxa" w:w="80"/>
            </w:tcMar>
            <w:vAlign w:val="center"/>
          </w:tcPr>
          <w:p>
            <w:pPr>
              <w:spacing w:after="0" w:line="250"/>
              <w:jc w:val="center"/>
            </w:pPr>
            <w:r>
              <w:rPr>
                <w:rFonts w:ascii="Arial" w:cs="Arial" w:eastAsia="Arial" w:hAnsi="Arial"/>
                <w:sz w:val="14"/>
                <w:szCs w:val="14"/>
              </w:rPr>
              <w:t xml:space="preserve">✓</w:t>
            </w:r>
          </w:p>
        </w:tc>
        <w:tc>
          <w:tcPr>
            <w:tcW w:type="dxa" w:w="6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p>
        </w:tc>
        <w:tc>
          <w:tcPr>
            <w:tcW w:type="dxa" w:w="596"/>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p>
        </w:tc>
      </w:tr>
      <w:tr>
        <w:trPr>
          <w:cantSplit/>
        </w:trPr>
        <w:tc>
          <w:tcPr>
            <w:tcW w:type="dxa" w:w="56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r>
              <w:rPr>
                <w:rFonts w:ascii="Arial" w:cs="Arial" w:eastAsia="Arial" w:hAnsi="Arial"/>
                <w:sz w:val="14"/>
                <w:szCs w:val="14"/>
              </w:rPr>
              <w:t xml:space="preserve">LPL</w:t>
            </w:r>
          </w:p>
        </w:tc>
        <w:tc>
          <w:tcPr>
            <w:tcW w:type="dxa" w:w="431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pPr>
            <w:r>
              <w:rPr>
                <w:rFonts w:ascii="Arial" w:cs="Arial" w:eastAsia="Arial" w:hAnsi="Arial"/>
                <w:sz w:val="14"/>
                <w:szCs w:val="14"/>
              </w:rPr>
              <w:t xml:space="preserve">HelpFormatter.printHelp(int,String,String,Options,String,boolean)</w:t>
            </w:r>
          </w:p>
        </w:tc>
        <w:tc>
          <w:tcPr>
            <w:tcW w:type="dxa" w:w="560"/>
            <w:tcBorders>
              <w:top w:val="single" w:color="A6A6A6" w:sz="4"/>
              <w:left w:val="single" w:color="A6A6A6" w:sz="4"/>
              <w:bottom w:val="single" w:color="A6A6A6" w:sz="4"/>
              <w:right w:val="single" w:color="A6A6A6" w:sz="4"/>
            </w:tcBorders>
            <w:shd w:fill="C6E0B4" w:color="auto" w:val="clear"/>
            <w:tcMar>
              <w:top w:type="dxa" w:w="50"/>
              <w:left w:type="dxa" w:w="80"/>
              <w:bottom w:type="dxa" w:w="50"/>
              <w:right w:type="dxa" w:w="80"/>
            </w:tcMar>
            <w:vAlign w:val="center"/>
          </w:tcPr>
          <w:p>
            <w:pPr>
              <w:spacing w:after="0" w:line="250"/>
              <w:jc w:val="center"/>
            </w:pPr>
            <w:r>
              <w:rPr>
                <w:rFonts w:ascii="Arial" w:cs="Arial" w:eastAsia="Arial" w:hAnsi="Arial"/>
                <w:sz w:val="14"/>
                <w:szCs w:val="14"/>
              </w:rPr>
              <w:t xml:space="preserve">✓</w:t>
            </w:r>
          </w:p>
        </w:tc>
        <w:tc>
          <w:tcPr>
            <w:tcW w:type="dxa" w:w="600"/>
            <w:tcBorders>
              <w:top w:val="single" w:color="A6A6A6" w:sz="4"/>
              <w:left w:val="single" w:color="A6A6A6" w:sz="4"/>
              <w:bottom w:val="single" w:color="A6A6A6" w:sz="4"/>
              <w:right w:val="single" w:color="A6A6A6" w:sz="4"/>
            </w:tcBorders>
            <w:shd w:fill="C6E0B4" w:color="auto" w:val="clear"/>
            <w:tcMar>
              <w:top w:type="dxa" w:w="50"/>
              <w:left w:type="dxa" w:w="80"/>
              <w:bottom w:type="dxa" w:w="50"/>
              <w:right w:type="dxa" w:w="80"/>
            </w:tcMar>
            <w:vAlign w:val="center"/>
          </w:tcPr>
          <w:p>
            <w:pPr>
              <w:spacing w:after="0" w:line="250"/>
              <w:jc w:val="center"/>
            </w:pPr>
            <w:r>
              <w:rPr>
                <w:rFonts w:ascii="Arial" w:cs="Arial" w:eastAsia="Arial" w:hAnsi="Arial"/>
                <w:sz w:val="14"/>
                <w:szCs w:val="14"/>
              </w:rPr>
              <w:t xml:space="preserve">✓</w:t>
            </w:r>
          </w:p>
        </w:tc>
        <w:tc>
          <w:tcPr>
            <w:tcW w:type="dxa" w:w="6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p>
        </w:tc>
        <w:tc>
          <w:tcPr>
            <w:tcW w:type="dxa" w:w="6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p>
        </w:tc>
        <w:tc>
          <w:tcPr>
            <w:tcW w:type="dxa" w:w="600"/>
            <w:tcBorders>
              <w:top w:val="single" w:color="A6A6A6" w:sz="4"/>
              <w:left w:val="single" w:color="A6A6A6" w:sz="4"/>
              <w:bottom w:val="single" w:color="A6A6A6" w:sz="4"/>
              <w:right w:val="single" w:color="A6A6A6" w:sz="4"/>
            </w:tcBorders>
            <w:shd w:fill="C6E0B4" w:color="auto" w:val="clear"/>
            <w:tcMar>
              <w:top w:type="dxa" w:w="50"/>
              <w:left w:type="dxa" w:w="80"/>
              <w:bottom w:type="dxa" w:w="50"/>
              <w:right w:type="dxa" w:w="80"/>
            </w:tcMar>
            <w:vAlign w:val="center"/>
          </w:tcPr>
          <w:p>
            <w:pPr>
              <w:spacing w:after="0" w:line="250"/>
              <w:jc w:val="center"/>
            </w:pPr>
            <w:r>
              <w:rPr>
                <w:rFonts w:ascii="Arial" w:cs="Arial" w:eastAsia="Arial" w:hAnsi="Arial"/>
                <w:sz w:val="14"/>
                <w:szCs w:val="14"/>
              </w:rPr>
              <w:t xml:space="preserve">✓</w:t>
            </w:r>
          </w:p>
        </w:tc>
        <w:tc>
          <w:tcPr>
            <w:tcW w:type="dxa" w:w="600"/>
            <w:tcBorders>
              <w:top w:val="single" w:color="A6A6A6" w:sz="4"/>
              <w:left w:val="single" w:color="A6A6A6" w:sz="4"/>
              <w:bottom w:val="single" w:color="A6A6A6" w:sz="4"/>
              <w:right w:val="single" w:color="A6A6A6" w:sz="4"/>
            </w:tcBorders>
            <w:shd w:fill="C6E0B4" w:color="auto" w:val="clear"/>
            <w:tcMar>
              <w:top w:type="dxa" w:w="50"/>
              <w:left w:type="dxa" w:w="80"/>
              <w:bottom w:type="dxa" w:w="50"/>
              <w:right w:type="dxa" w:w="80"/>
            </w:tcMar>
            <w:vAlign w:val="center"/>
          </w:tcPr>
          <w:p>
            <w:pPr>
              <w:spacing w:after="0" w:line="250"/>
              <w:jc w:val="center"/>
            </w:pPr>
            <w:r>
              <w:rPr>
                <w:rFonts w:ascii="Arial" w:cs="Arial" w:eastAsia="Arial" w:hAnsi="Arial"/>
                <w:sz w:val="14"/>
                <w:szCs w:val="14"/>
              </w:rPr>
              <w:t xml:space="preserve">✓</w:t>
            </w:r>
          </w:p>
        </w:tc>
        <w:tc>
          <w:tcPr>
            <w:tcW w:type="dxa" w:w="596"/>
            <w:tcBorders>
              <w:top w:val="single" w:color="A6A6A6" w:sz="4"/>
              <w:left w:val="single" w:color="A6A6A6" w:sz="4"/>
              <w:bottom w:val="single" w:color="A6A6A6" w:sz="4"/>
              <w:right w:val="single" w:color="A6A6A6" w:sz="4"/>
            </w:tcBorders>
            <w:shd w:fill="C6E0B4" w:color="auto" w:val="clear"/>
            <w:tcMar>
              <w:top w:type="dxa" w:w="50"/>
              <w:left w:type="dxa" w:w="80"/>
              <w:bottom w:type="dxa" w:w="50"/>
              <w:right w:type="dxa" w:w="80"/>
            </w:tcMar>
            <w:vAlign w:val="center"/>
          </w:tcPr>
          <w:p>
            <w:pPr>
              <w:spacing w:after="0" w:line="250"/>
              <w:jc w:val="center"/>
            </w:pPr>
            <w:r>
              <w:rPr>
                <w:rFonts w:ascii="Arial" w:cs="Arial" w:eastAsia="Arial" w:hAnsi="Arial"/>
                <w:sz w:val="14"/>
                <w:szCs w:val="14"/>
              </w:rPr>
              <w:t xml:space="preserve">✓</w:t>
            </w:r>
          </w:p>
        </w:tc>
      </w:tr>
      <w:tr>
        <w:trPr>
          <w:cantSplit/>
        </w:trPr>
        <w:tc>
          <w:tcPr>
            <w:tcW w:type="dxa" w:w="56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r>
              <w:rPr>
                <w:rFonts w:ascii="Arial" w:cs="Arial" w:eastAsia="Arial" w:hAnsi="Arial"/>
                <w:sz w:val="14"/>
                <w:szCs w:val="14"/>
              </w:rPr>
              <w:t xml:space="preserve">LPL</w:t>
            </w:r>
          </w:p>
        </w:tc>
        <w:tc>
          <w:tcPr>
            <w:tcW w:type="dxa" w:w="431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pPr>
            <w:r>
              <w:rPr>
                <w:rFonts w:ascii="Arial" w:cs="Arial" w:eastAsia="Arial" w:hAnsi="Arial"/>
                <w:sz w:val="14"/>
                <w:szCs w:val="14"/>
              </w:rPr>
              <w:t xml:space="preserve">HelpFormatter.printOptions(PrintWriter,int,Options,int,int)</w:t>
            </w:r>
          </w:p>
        </w:tc>
        <w:tc>
          <w:tcPr>
            <w:tcW w:type="dxa" w:w="560"/>
            <w:tcBorders>
              <w:top w:val="single" w:color="A6A6A6" w:sz="4"/>
              <w:left w:val="single" w:color="A6A6A6" w:sz="4"/>
              <w:bottom w:val="single" w:color="A6A6A6" w:sz="4"/>
              <w:right w:val="single" w:color="A6A6A6" w:sz="4"/>
            </w:tcBorders>
            <w:shd w:fill="C6E0B4" w:color="auto" w:val="clear"/>
            <w:tcMar>
              <w:top w:type="dxa" w:w="50"/>
              <w:left w:type="dxa" w:w="80"/>
              <w:bottom w:type="dxa" w:w="50"/>
              <w:right w:type="dxa" w:w="80"/>
            </w:tcMar>
            <w:vAlign w:val="center"/>
          </w:tcPr>
          <w:p>
            <w:pPr>
              <w:spacing w:after="0" w:line="250"/>
              <w:jc w:val="center"/>
            </w:pPr>
            <w:r>
              <w:rPr>
                <w:rFonts w:ascii="Arial" w:cs="Arial" w:eastAsia="Arial" w:hAnsi="Arial"/>
                <w:sz w:val="14"/>
                <w:szCs w:val="14"/>
              </w:rPr>
              <w:t xml:space="preserve">✓</w:t>
            </w:r>
          </w:p>
        </w:tc>
        <w:tc>
          <w:tcPr>
            <w:tcW w:type="dxa" w:w="6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p>
        </w:tc>
        <w:tc>
          <w:tcPr>
            <w:tcW w:type="dxa" w:w="6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p>
        </w:tc>
        <w:tc>
          <w:tcPr>
            <w:tcW w:type="dxa" w:w="600"/>
            <w:tcBorders>
              <w:top w:val="single" w:color="A6A6A6" w:sz="4"/>
              <w:left w:val="single" w:color="A6A6A6" w:sz="4"/>
              <w:bottom w:val="single" w:color="A6A6A6" w:sz="4"/>
              <w:right w:val="single" w:color="A6A6A6" w:sz="4"/>
            </w:tcBorders>
            <w:shd w:fill="C6E0B4" w:color="auto" w:val="clear"/>
            <w:tcMar>
              <w:top w:type="dxa" w:w="50"/>
              <w:left w:type="dxa" w:w="80"/>
              <w:bottom w:type="dxa" w:w="50"/>
              <w:right w:type="dxa" w:w="80"/>
            </w:tcMar>
            <w:vAlign w:val="center"/>
          </w:tcPr>
          <w:p>
            <w:pPr>
              <w:spacing w:after="0" w:line="250"/>
              <w:jc w:val="center"/>
            </w:pPr>
            <w:r>
              <w:rPr>
                <w:rFonts w:ascii="Arial" w:cs="Arial" w:eastAsia="Arial" w:hAnsi="Arial"/>
                <w:sz w:val="14"/>
                <w:szCs w:val="14"/>
              </w:rPr>
              <w:t xml:space="preserve">✓</w:t>
            </w:r>
          </w:p>
        </w:tc>
        <w:tc>
          <w:tcPr>
            <w:tcW w:type="dxa" w:w="6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p>
        </w:tc>
        <w:tc>
          <w:tcPr>
            <w:tcW w:type="dxa" w:w="6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p>
        </w:tc>
        <w:tc>
          <w:tcPr>
            <w:tcW w:type="dxa" w:w="596"/>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p>
        </w:tc>
      </w:tr>
      <w:tr>
        <w:trPr>
          <w:cantSplit/>
        </w:trPr>
        <w:tc>
          <w:tcPr>
            <w:tcW w:type="dxa" w:w="56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r>
              <w:rPr>
                <w:rFonts w:ascii="Arial" w:cs="Arial" w:eastAsia="Arial" w:hAnsi="Arial"/>
                <w:sz w:val="14"/>
                <w:szCs w:val="14"/>
              </w:rPr>
              <w:t xml:space="preserve">LPL</w:t>
            </w:r>
          </w:p>
        </w:tc>
        <w:tc>
          <w:tcPr>
            <w:tcW w:type="dxa" w:w="431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pPr>
            <w:r>
              <w:rPr>
                <w:rFonts w:ascii="Arial" w:cs="Arial" w:eastAsia="Arial" w:hAnsi="Arial"/>
                <w:sz w:val="14"/>
                <w:szCs w:val="14"/>
              </w:rPr>
              <w:t xml:space="preserve">HelpFormatter.renderOptions(StringBuffer,int,Options,int,int)</w:t>
            </w:r>
          </w:p>
        </w:tc>
        <w:tc>
          <w:tcPr>
            <w:tcW w:type="dxa" w:w="560"/>
            <w:tcBorders>
              <w:top w:val="single" w:color="A6A6A6" w:sz="4"/>
              <w:left w:val="single" w:color="A6A6A6" w:sz="4"/>
              <w:bottom w:val="single" w:color="A6A6A6" w:sz="4"/>
              <w:right w:val="single" w:color="A6A6A6" w:sz="4"/>
            </w:tcBorders>
            <w:shd w:fill="C6E0B4" w:color="auto" w:val="clear"/>
            <w:tcMar>
              <w:top w:type="dxa" w:w="50"/>
              <w:left w:type="dxa" w:w="80"/>
              <w:bottom w:type="dxa" w:w="50"/>
              <w:right w:type="dxa" w:w="80"/>
            </w:tcMar>
            <w:vAlign w:val="center"/>
          </w:tcPr>
          <w:p>
            <w:pPr>
              <w:spacing w:after="0" w:line="250"/>
              <w:jc w:val="center"/>
            </w:pPr>
            <w:r>
              <w:rPr>
                <w:rFonts w:ascii="Arial" w:cs="Arial" w:eastAsia="Arial" w:hAnsi="Arial"/>
                <w:sz w:val="14"/>
                <w:szCs w:val="14"/>
              </w:rPr>
              <w:t xml:space="preserve">✓</w:t>
            </w:r>
          </w:p>
        </w:tc>
        <w:tc>
          <w:tcPr>
            <w:tcW w:type="dxa" w:w="6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p>
        </w:tc>
        <w:tc>
          <w:tcPr>
            <w:tcW w:type="dxa" w:w="6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p>
        </w:tc>
        <w:tc>
          <w:tcPr>
            <w:tcW w:type="dxa" w:w="600"/>
            <w:tcBorders>
              <w:top w:val="single" w:color="A6A6A6" w:sz="4"/>
              <w:left w:val="single" w:color="A6A6A6" w:sz="4"/>
              <w:bottom w:val="single" w:color="A6A6A6" w:sz="4"/>
              <w:right w:val="single" w:color="A6A6A6" w:sz="4"/>
            </w:tcBorders>
            <w:shd w:fill="C6E0B4" w:color="auto" w:val="clear"/>
            <w:tcMar>
              <w:top w:type="dxa" w:w="50"/>
              <w:left w:type="dxa" w:w="80"/>
              <w:bottom w:type="dxa" w:w="50"/>
              <w:right w:type="dxa" w:w="80"/>
            </w:tcMar>
            <w:vAlign w:val="center"/>
          </w:tcPr>
          <w:p>
            <w:pPr>
              <w:spacing w:after="0" w:line="250"/>
              <w:jc w:val="center"/>
            </w:pPr>
            <w:r>
              <w:rPr>
                <w:rFonts w:ascii="Arial" w:cs="Arial" w:eastAsia="Arial" w:hAnsi="Arial"/>
                <w:sz w:val="14"/>
                <w:szCs w:val="14"/>
              </w:rPr>
              <w:t xml:space="preserve">✓</w:t>
            </w:r>
          </w:p>
        </w:tc>
        <w:tc>
          <w:tcPr>
            <w:tcW w:type="dxa" w:w="6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p>
        </w:tc>
        <w:tc>
          <w:tcPr>
            <w:tcW w:type="dxa" w:w="6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p>
        </w:tc>
        <w:tc>
          <w:tcPr>
            <w:tcW w:type="dxa" w:w="596"/>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p>
        </w:tc>
      </w:tr>
      <w:tr>
        <w:trPr>
          <w:cantSplit/>
        </w:trPr>
        <w:tc>
          <w:tcPr>
            <w:tcW w:type="dxa" w:w="56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r>
              <w:rPr>
                <w:rFonts w:ascii="Arial" w:cs="Arial" w:eastAsia="Arial" w:hAnsi="Arial"/>
                <w:sz w:val="14"/>
                <w:szCs w:val="14"/>
              </w:rPr>
              <w:t xml:space="preserve">LPL</w:t>
            </w:r>
          </w:p>
        </w:tc>
        <w:tc>
          <w:tcPr>
            <w:tcW w:type="dxa" w:w="431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pPr>
            <w:r>
              <w:rPr>
                <w:rFonts w:ascii="Arial" w:cs="Arial" w:eastAsia="Arial" w:hAnsi="Arial"/>
                <w:sz w:val="14"/>
                <w:szCs w:val="14"/>
              </w:rPr>
              <w:t xml:space="preserve">Option(String,String,boolean,String)</w:t>
            </w:r>
          </w:p>
        </w:tc>
        <w:tc>
          <w:tcPr>
            <w:tcW w:type="dxa" w:w="56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p>
        </w:tc>
        <w:tc>
          <w:tcPr>
            <w:tcW w:type="dxa" w:w="6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p>
        </w:tc>
        <w:tc>
          <w:tcPr>
            <w:tcW w:type="dxa" w:w="6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p>
        </w:tc>
        <w:tc>
          <w:tcPr>
            <w:tcW w:type="dxa" w:w="600"/>
            <w:tcBorders>
              <w:top w:val="single" w:color="A6A6A6" w:sz="4"/>
              <w:left w:val="single" w:color="A6A6A6" w:sz="4"/>
              <w:bottom w:val="single" w:color="A6A6A6" w:sz="4"/>
              <w:right w:val="single" w:color="A6A6A6" w:sz="4"/>
            </w:tcBorders>
            <w:shd w:fill="C6E0B4" w:color="auto" w:val="clear"/>
            <w:tcMar>
              <w:top w:type="dxa" w:w="50"/>
              <w:left w:type="dxa" w:w="80"/>
              <w:bottom w:type="dxa" w:w="50"/>
              <w:right w:type="dxa" w:w="80"/>
            </w:tcMar>
            <w:vAlign w:val="center"/>
          </w:tcPr>
          <w:p>
            <w:pPr>
              <w:spacing w:after="0" w:line="250"/>
              <w:jc w:val="center"/>
            </w:pPr>
            <w:r>
              <w:rPr>
                <w:rFonts w:ascii="Arial" w:cs="Arial" w:eastAsia="Arial" w:hAnsi="Arial"/>
                <w:sz w:val="14"/>
                <w:szCs w:val="14"/>
              </w:rPr>
              <w:t xml:space="preserve">✓</w:t>
            </w:r>
          </w:p>
        </w:tc>
        <w:tc>
          <w:tcPr>
            <w:tcW w:type="dxa" w:w="600"/>
            <w:tcBorders>
              <w:top w:val="single" w:color="A6A6A6" w:sz="4"/>
              <w:left w:val="single" w:color="A6A6A6" w:sz="4"/>
              <w:bottom w:val="single" w:color="A6A6A6" w:sz="4"/>
              <w:right w:val="single" w:color="A6A6A6" w:sz="4"/>
            </w:tcBorders>
            <w:shd w:fill="C6E0B4" w:color="auto" w:val="clear"/>
            <w:tcMar>
              <w:top w:type="dxa" w:w="50"/>
              <w:left w:type="dxa" w:w="80"/>
              <w:bottom w:type="dxa" w:w="50"/>
              <w:right w:type="dxa" w:w="80"/>
            </w:tcMar>
            <w:vAlign w:val="center"/>
          </w:tcPr>
          <w:p>
            <w:pPr>
              <w:spacing w:after="0" w:line="250"/>
              <w:jc w:val="center"/>
            </w:pPr>
            <w:r>
              <w:rPr>
                <w:rFonts w:ascii="Arial" w:cs="Arial" w:eastAsia="Arial" w:hAnsi="Arial"/>
                <w:sz w:val="14"/>
                <w:szCs w:val="14"/>
              </w:rPr>
              <w:t xml:space="preserve">✓</w:t>
            </w:r>
          </w:p>
        </w:tc>
        <w:tc>
          <w:tcPr>
            <w:tcW w:type="dxa" w:w="600"/>
            <w:tcBorders>
              <w:top w:val="single" w:color="A6A6A6" w:sz="4"/>
              <w:left w:val="single" w:color="A6A6A6" w:sz="4"/>
              <w:bottom w:val="single" w:color="A6A6A6" w:sz="4"/>
              <w:right w:val="single" w:color="A6A6A6" w:sz="4"/>
            </w:tcBorders>
            <w:shd w:fill="C6E0B4" w:color="auto" w:val="clear"/>
            <w:tcMar>
              <w:top w:type="dxa" w:w="50"/>
              <w:left w:type="dxa" w:w="80"/>
              <w:bottom w:type="dxa" w:w="50"/>
              <w:right w:type="dxa" w:w="80"/>
            </w:tcMar>
            <w:vAlign w:val="center"/>
          </w:tcPr>
          <w:p>
            <w:pPr>
              <w:spacing w:after="0" w:line="250"/>
              <w:jc w:val="center"/>
            </w:pPr>
            <w:r>
              <w:rPr>
                <w:rFonts w:ascii="Arial" w:cs="Arial" w:eastAsia="Arial" w:hAnsi="Arial"/>
                <w:sz w:val="14"/>
                <w:szCs w:val="14"/>
              </w:rPr>
              <w:t xml:space="preserve">✓</w:t>
            </w:r>
          </w:p>
        </w:tc>
        <w:tc>
          <w:tcPr>
            <w:tcW w:type="dxa" w:w="596"/>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p>
        </w:tc>
      </w:tr>
      <w:tr>
        <w:trPr>
          <w:cantSplit/>
        </w:trPr>
        <w:tc>
          <w:tcPr>
            <w:tcW w:type="dxa" w:w="56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r>
              <w:rPr>
                <w:rFonts w:ascii="Arial" w:cs="Arial" w:eastAsia="Arial" w:hAnsi="Arial"/>
                <w:sz w:val="14"/>
                <w:szCs w:val="14"/>
              </w:rPr>
              <w:t xml:space="preserve">LPL</w:t>
            </w:r>
          </w:p>
        </w:tc>
        <w:tc>
          <w:tcPr>
            <w:tcW w:type="dxa" w:w="431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pPr>
            <w:r>
              <w:rPr>
                <w:rFonts w:ascii="Arial" w:cs="Arial" w:eastAsia="Arial" w:hAnsi="Arial"/>
                <w:sz w:val="14"/>
                <w:szCs w:val="14"/>
              </w:rPr>
              <w:t xml:space="preserve">Options.addOption(String,String,boolean,String)</w:t>
            </w:r>
          </w:p>
        </w:tc>
        <w:tc>
          <w:tcPr>
            <w:tcW w:type="dxa" w:w="56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p>
        </w:tc>
        <w:tc>
          <w:tcPr>
            <w:tcW w:type="dxa" w:w="6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p>
        </w:tc>
        <w:tc>
          <w:tcPr>
            <w:tcW w:type="dxa" w:w="6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p>
        </w:tc>
        <w:tc>
          <w:tcPr>
            <w:tcW w:type="dxa" w:w="6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p>
        </w:tc>
        <w:tc>
          <w:tcPr>
            <w:tcW w:type="dxa" w:w="600"/>
            <w:tcBorders>
              <w:top w:val="single" w:color="A6A6A6" w:sz="4"/>
              <w:left w:val="single" w:color="A6A6A6" w:sz="4"/>
              <w:bottom w:val="single" w:color="A6A6A6" w:sz="4"/>
              <w:right w:val="single" w:color="A6A6A6" w:sz="4"/>
            </w:tcBorders>
            <w:shd w:fill="C6E0B4" w:color="auto" w:val="clear"/>
            <w:tcMar>
              <w:top w:type="dxa" w:w="50"/>
              <w:left w:type="dxa" w:w="80"/>
              <w:bottom w:type="dxa" w:w="50"/>
              <w:right w:type="dxa" w:w="80"/>
            </w:tcMar>
            <w:vAlign w:val="center"/>
          </w:tcPr>
          <w:p>
            <w:pPr>
              <w:spacing w:after="0" w:line="250"/>
              <w:jc w:val="center"/>
            </w:pPr>
            <w:r>
              <w:rPr>
                <w:rFonts w:ascii="Arial" w:cs="Arial" w:eastAsia="Arial" w:hAnsi="Arial"/>
                <w:sz w:val="14"/>
                <w:szCs w:val="14"/>
              </w:rPr>
              <w:t xml:space="preserve">✓</w:t>
            </w:r>
          </w:p>
        </w:tc>
        <w:tc>
          <w:tcPr>
            <w:tcW w:type="dxa" w:w="6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p>
        </w:tc>
        <w:tc>
          <w:tcPr>
            <w:tcW w:type="dxa" w:w="596"/>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p>
        </w:tc>
      </w:tr>
      <w:tr>
        <w:trPr>
          <w:cantSplit/>
        </w:trPr>
        <w:tc>
          <w:tcPr>
            <w:tcW w:type="dxa" w:w="56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r>
              <w:rPr>
                <w:rFonts w:ascii="Arial" w:cs="Arial" w:eastAsia="Arial" w:hAnsi="Arial"/>
                <w:sz w:val="14"/>
                <w:szCs w:val="14"/>
              </w:rPr>
              <w:t xml:space="preserve">LPL</w:t>
            </w:r>
          </w:p>
        </w:tc>
        <w:tc>
          <w:tcPr>
            <w:tcW w:type="dxa" w:w="431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pPr>
            <w:r>
              <w:rPr>
                <w:rFonts w:ascii="Arial" w:cs="Arial" w:eastAsia="Arial" w:hAnsi="Arial"/>
                <w:sz w:val="14"/>
                <w:szCs w:val="14"/>
              </w:rPr>
              <w:t xml:space="preserve">Options.addOption(String,boolean,String)</w:t>
            </w:r>
          </w:p>
        </w:tc>
        <w:tc>
          <w:tcPr>
            <w:tcW w:type="dxa" w:w="56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p>
        </w:tc>
        <w:tc>
          <w:tcPr>
            <w:tcW w:type="dxa" w:w="6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p>
        </w:tc>
        <w:tc>
          <w:tcPr>
            <w:tcW w:type="dxa" w:w="6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p>
        </w:tc>
        <w:tc>
          <w:tcPr>
            <w:tcW w:type="dxa" w:w="6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p>
        </w:tc>
        <w:tc>
          <w:tcPr>
            <w:tcW w:type="dxa" w:w="600"/>
            <w:tcBorders>
              <w:top w:val="single" w:color="A6A6A6" w:sz="4"/>
              <w:left w:val="single" w:color="A6A6A6" w:sz="4"/>
              <w:bottom w:val="single" w:color="A6A6A6" w:sz="4"/>
              <w:right w:val="single" w:color="A6A6A6" w:sz="4"/>
            </w:tcBorders>
            <w:shd w:fill="C6E0B4" w:color="auto" w:val="clear"/>
            <w:tcMar>
              <w:top w:type="dxa" w:w="50"/>
              <w:left w:type="dxa" w:w="80"/>
              <w:bottom w:type="dxa" w:w="50"/>
              <w:right w:type="dxa" w:w="80"/>
            </w:tcMar>
            <w:vAlign w:val="center"/>
          </w:tcPr>
          <w:p>
            <w:pPr>
              <w:spacing w:after="0" w:line="250"/>
              <w:jc w:val="center"/>
            </w:pPr>
            <w:r>
              <w:rPr>
                <w:rFonts w:ascii="Arial" w:cs="Arial" w:eastAsia="Arial" w:hAnsi="Arial"/>
                <w:sz w:val="14"/>
                <w:szCs w:val="14"/>
              </w:rPr>
              <w:t xml:space="preserve">✓</w:t>
            </w:r>
          </w:p>
        </w:tc>
        <w:tc>
          <w:tcPr>
            <w:tcW w:type="dxa" w:w="6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p>
        </w:tc>
        <w:tc>
          <w:tcPr>
            <w:tcW w:type="dxa" w:w="596"/>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p>
        </w:tc>
      </w:tr>
      <w:tr>
        <w:trPr>
          <w:cantSplit/>
        </w:trPr>
        <w:tc>
          <w:tcPr>
            <w:tcW w:type="dxa" w:w="56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r>
              <w:rPr>
                <w:rFonts w:ascii="Arial" w:cs="Arial" w:eastAsia="Arial" w:hAnsi="Arial"/>
                <w:sz w:val="14"/>
                <w:szCs w:val="14"/>
              </w:rPr>
              <w:t xml:space="preserve">LPL</w:t>
            </w:r>
          </w:p>
        </w:tc>
        <w:tc>
          <w:tcPr>
            <w:tcW w:type="dxa" w:w="431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pPr>
            <w:r>
              <w:rPr>
                <w:rFonts w:ascii="Arial" w:cs="Arial" w:eastAsia="Arial" w:hAnsi="Arial"/>
                <w:sz w:val="14"/>
                <w:szCs w:val="14"/>
              </w:rPr>
              <w:t xml:space="preserve">Options.addRequiredOption(String,String,boolean,String)</w:t>
            </w:r>
          </w:p>
        </w:tc>
        <w:tc>
          <w:tcPr>
            <w:tcW w:type="dxa" w:w="56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p>
        </w:tc>
        <w:tc>
          <w:tcPr>
            <w:tcW w:type="dxa" w:w="6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p>
        </w:tc>
        <w:tc>
          <w:tcPr>
            <w:tcW w:type="dxa" w:w="6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p>
        </w:tc>
        <w:tc>
          <w:tcPr>
            <w:tcW w:type="dxa" w:w="6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p>
        </w:tc>
        <w:tc>
          <w:tcPr>
            <w:tcW w:type="dxa" w:w="600"/>
            <w:tcBorders>
              <w:top w:val="single" w:color="A6A6A6" w:sz="4"/>
              <w:left w:val="single" w:color="A6A6A6" w:sz="4"/>
              <w:bottom w:val="single" w:color="A6A6A6" w:sz="4"/>
              <w:right w:val="single" w:color="A6A6A6" w:sz="4"/>
            </w:tcBorders>
            <w:shd w:fill="C6E0B4" w:color="auto" w:val="clear"/>
            <w:tcMar>
              <w:top w:type="dxa" w:w="50"/>
              <w:left w:type="dxa" w:w="80"/>
              <w:bottom w:type="dxa" w:w="50"/>
              <w:right w:type="dxa" w:w="80"/>
            </w:tcMar>
            <w:vAlign w:val="center"/>
          </w:tcPr>
          <w:p>
            <w:pPr>
              <w:spacing w:after="0" w:line="250"/>
              <w:jc w:val="center"/>
            </w:pPr>
            <w:r>
              <w:rPr>
                <w:rFonts w:ascii="Arial" w:cs="Arial" w:eastAsia="Arial" w:hAnsi="Arial"/>
                <w:sz w:val="14"/>
                <w:szCs w:val="14"/>
              </w:rPr>
              <w:t xml:space="preserve">✓</w:t>
            </w:r>
          </w:p>
        </w:tc>
        <w:tc>
          <w:tcPr>
            <w:tcW w:type="dxa" w:w="6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p>
        </w:tc>
        <w:tc>
          <w:tcPr>
            <w:tcW w:type="dxa" w:w="596"/>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p>
        </w:tc>
      </w:tr>
      <w:tr>
        <w:trPr>
          <w:cantSplit/>
        </w:trPr>
        <w:tc>
          <w:tcPr>
            <w:tcW w:type="dxa" w:w="56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r>
              <w:rPr>
                <w:rFonts w:ascii="Arial" w:cs="Arial" w:eastAsia="Arial" w:hAnsi="Arial"/>
                <w:sz w:val="14"/>
                <w:szCs w:val="14"/>
              </w:rPr>
              <w:t xml:space="preserve">LPL</w:t>
            </w:r>
          </w:p>
        </w:tc>
        <w:tc>
          <w:tcPr>
            <w:tcW w:type="dxa" w:w="431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pPr>
            <w:r>
              <w:rPr>
                <w:rFonts w:ascii="Arial" w:cs="Arial" w:eastAsia="Arial" w:hAnsi="Arial"/>
                <w:sz w:val="14"/>
                <w:szCs w:val="14"/>
              </w:rPr>
              <w:t xml:space="preserve">AbstractHelpFormatter.printHelp(String,String,Iterable&lt;Option&gt;,String,boolean)  [help pkg]</w:t>
            </w:r>
          </w:p>
        </w:tc>
        <w:tc>
          <w:tcPr>
            <w:tcW w:type="dxa" w:w="560"/>
            <w:tcBorders>
              <w:top w:val="single" w:color="A6A6A6" w:sz="4"/>
              <w:left w:val="single" w:color="A6A6A6" w:sz="4"/>
              <w:bottom w:val="single" w:color="A6A6A6" w:sz="4"/>
              <w:right w:val="single" w:color="A6A6A6" w:sz="4"/>
            </w:tcBorders>
            <w:shd w:fill="C6E0B4" w:color="auto" w:val="clear"/>
            <w:tcMar>
              <w:top w:type="dxa" w:w="50"/>
              <w:left w:type="dxa" w:w="80"/>
              <w:bottom w:type="dxa" w:w="50"/>
              <w:right w:type="dxa" w:w="80"/>
            </w:tcMar>
            <w:vAlign w:val="center"/>
          </w:tcPr>
          <w:p>
            <w:pPr>
              <w:spacing w:after="0" w:line="250"/>
              <w:jc w:val="center"/>
            </w:pPr>
            <w:r>
              <w:rPr>
                <w:rFonts w:ascii="Arial" w:cs="Arial" w:eastAsia="Arial" w:hAnsi="Arial"/>
                <w:sz w:val="14"/>
                <w:szCs w:val="14"/>
              </w:rPr>
              <w:t xml:space="preserve">✓</w:t>
            </w:r>
          </w:p>
        </w:tc>
        <w:tc>
          <w:tcPr>
            <w:tcW w:type="dxa" w:w="6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p>
        </w:tc>
        <w:tc>
          <w:tcPr>
            <w:tcW w:type="dxa" w:w="6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p>
        </w:tc>
        <w:tc>
          <w:tcPr>
            <w:tcW w:type="dxa" w:w="6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p>
        </w:tc>
        <w:tc>
          <w:tcPr>
            <w:tcW w:type="dxa" w:w="6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p>
        </w:tc>
        <w:tc>
          <w:tcPr>
            <w:tcW w:type="dxa" w:w="6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p>
        </w:tc>
        <w:tc>
          <w:tcPr>
            <w:tcW w:type="dxa" w:w="596"/>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p>
        </w:tc>
      </w:tr>
      <w:tr>
        <w:trPr>
          <w:cantSplit/>
        </w:trPr>
        <w:tc>
          <w:tcPr>
            <w:tcW w:type="dxa" w:w="56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r>
              <w:rPr>
                <w:rFonts w:ascii="Arial" w:cs="Arial" w:eastAsia="Arial" w:hAnsi="Arial"/>
                <w:sz w:val="14"/>
                <w:szCs w:val="14"/>
              </w:rPr>
              <w:t xml:space="preserve">LPL</w:t>
            </w:r>
          </w:p>
        </w:tc>
        <w:tc>
          <w:tcPr>
            <w:tcW w:type="dxa" w:w="431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pPr>
            <w:r>
              <w:rPr>
                <w:rFonts w:ascii="Arial" w:cs="Arial" w:eastAsia="Arial" w:hAnsi="Arial"/>
                <w:sz w:val="14"/>
                <w:szCs w:val="14"/>
              </w:rPr>
              <w:t xml:space="preserve">AbstractHelpFormatter.printHelp(String,String,Options,String,boolean)  [help pkg]</w:t>
            </w:r>
          </w:p>
        </w:tc>
        <w:tc>
          <w:tcPr>
            <w:tcW w:type="dxa" w:w="560"/>
            <w:tcBorders>
              <w:top w:val="single" w:color="A6A6A6" w:sz="4"/>
              <w:left w:val="single" w:color="A6A6A6" w:sz="4"/>
              <w:bottom w:val="single" w:color="A6A6A6" w:sz="4"/>
              <w:right w:val="single" w:color="A6A6A6" w:sz="4"/>
            </w:tcBorders>
            <w:shd w:fill="C6E0B4" w:color="auto" w:val="clear"/>
            <w:tcMar>
              <w:top w:type="dxa" w:w="50"/>
              <w:left w:type="dxa" w:w="80"/>
              <w:bottom w:type="dxa" w:w="50"/>
              <w:right w:type="dxa" w:w="80"/>
            </w:tcMar>
            <w:vAlign w:val="center"/>
          </w:tcPr>
          <w:p>
            <w:pPr>
              <w:spacing w:after="0" w:line="250"/>
              <w:jc w:val="center"/>
            </w:pPr>
            <w:r>
              <w:rPr>
                <w:rFonts w:ascii="Arial" w:cs="Arial" w:eastAsia="Arial" w:hAnsi="Arial"/>
                <w:sz w:val="14"/>
                <w:szCs w:val="14"/>
              </w:rPr>
              <w:t xml:space="preserve">✓</w:t>
            </w:r>
          </w:p>
        </w:tc>
        <w:tc>
          <w:tcPr>
            <w:tcW w:type="dxa" w:w="6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p>
        </w:tc>
        <w:tc>
          <w:tcPr>
            <w:tcW w:type="dxa" w:w="6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p>
        </w:tc>
        <w:tc>
          <w:tcPr>
            <w:tcW w:type="dxa" w:w="6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p>
        </w:tc>
        <w:tc>
          <w:tcPr>
            <w:tcW w:type="dxa" w:w="6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p>
        </w:tc>
        <w:tc>
          <w:tcPr>
            <w:tcW w:type="dxa" w:w="6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p>
        </w:tc>
        <w:tc>
          <w:tcPr>
            <w:tcW w:type="dxa" w:w="596"/>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p>
        </w:tc>
      </w:tr>
      <w:tr>
        <w:trPr>
          <w:cantSplit/>
        </w:trPr>
        <w:tc>
          <w:tcPr>
            <w:tcW w:type="dxa" w:w="56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r>
              <w:rPr>
                <w:rFonts w:ascii="Arial" w:cs="Arial" w:eastAsia="Arial" w:hAnsi="Arial"/>
                <w:sz w:val="14"/>
                <w:szCs w:val="14"/>
              </w:rPr>
              <w:t xml:space="preserve">LPL</w:t>
            </w:r>
          </w:p>
        </w:tc>
        <w:tc>
          <w:tcPr>
            <w:tcW w:type="dxa" w:w="431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pPr>
            <w:r>
              <w:rPr>
                <w:rFonts w:ascii="Arial" w:cs="Arial" w:eastAsia="Arial" w:hAnsi="Arial"/>
                <w:sz w:val="14"/>
                <w:szCs w:val="14"/>
              </w:rPr>
              <w:t xml:space="preserve">OptionFormatter.Builder.setArgumentNameDelimiters(String,String)  [help pkg]</w:t>
            </w:r>
          </w:p>
        </w:tc>
        <w:tc>
          <w:tcPr>
            <w:tcW w:type="dxa" w:w="56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p>
        </w:tc>
        <w:tc>
          <w:tcPr>
            <w:tcW w:type="dxa" w:w="6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p>
        </w:tc>
        <w:tc>
          <w:tcPr>
            <w:tcW w:type="dxa" w:w="6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p>
        </w:tc>
        <w:tc>
          <w:tcPr>
            <w:tcW w:type="dxa" w:w="6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p>
        </w:tc>
        <w:tc>
          <w:tcPr>
            <w:tcW w:type="dxa" w:w="6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p>
        </w:tc>
        <w:tc>
          <w:tcPr>
            <w:tcW w:type="dxa" w:w="600"/>
            <w:tcBorders>
              <w:top w:val="single" w:color="A6A6A6" w:sz="4"/>
              <w:left w:val="single" w:color="A6A6A6" w:sz="4"/>
              <w:bottom w:val="single" w:color="A6A6A6" w:sz="4"/>
              <w:right w:val="single" w:color="A6A6A6" w:sz="4"/>
            </w:tcBorders>
            <w:shd w:fill="C6E0B4" w:color="auto" w:val="clear"/>
            <w:tcMar>
              <w:top w:type="dxa" w:w="50"/>
              <w:left w:type="dxa" w:w="80"/>
              <w:bottom w:type="dxa" w:w="50"/>
              <w:right w:type="dxa" w:w="80"/>
            </w:tcMar>
            <w:vAlign w:val="center"/>
          </w:tcPr>
          <w:p>
            <w:pPr>
              <w:spacing w:after="0" w:line="250"/>
              <w:jc w:val="center"/>
            </w:pPr>
            <w:r>
              <w:rPr>
                <w:rFonts w:ascii="Arial" w:cs="Arial" w:eastAsia="Arial" w:hAnsi="Arial"/>
                <w:sz w:val="14"/>
                <w:szCs w:val="14"/>
              </w:rPr>
              <w:t xml:space="preserve">✓</w:t>
            </w:r>
          </w:p>
        </w:tc>
        <w:tc>
          <w:tcPr>
            <w:tcW w:type="dxa" w:w="596"/>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p>
        </w:tc>
      </w:tr>
      <w:tr>
        <w:trPr>
          <w:cantSplit/>
        </w:trPr>
        <w:tc>
          <w:tcPr>
            <w:tcW w:type="dxa" w:w="56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r>
              <w:rPr>
                <w:rFonts w:ascii="Arial" w:cs="Arial" w:eastAsia="Arial" w:hAnsi="Arial"/>
                <w:sz w:val="14"/>
                <w:szCs w:val="14"/>
              </w:rPr>
              <w:t xml:space="preserve">LPL</w:t>
            </w:r>
          </w:p>
        </w:tc>
        <w:tc>
          <w:tcPr>
            <w:tcW w:type="dxa" w:w="431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pPr>
            <w:r>
              <w:rPr>
                <w:rFonts w:ascii="Arial" w:cs="Arial" w:eastAsia="Arial" w:hAnsi="Arial"/>
                <w:sz w:val="14"/>
                <w:szCs w:val="14"/>
              </w:rPr>
              <w:t xml:space="preserve">OptionFormatter.Builder.setOptionalDelimiters(String,String)  [help pkg]</w:t>
            </w:r>
          </w:p>
        </w:tc>
        <w:tc>
          <w:tcPr>
            <w:tcW w:type="dxa" w:w="56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p>
        </w:tc>
        <w:tc>
          <w:tcPr>
            <w:tcW w:type="dxa" w:w="6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p>
        </w:tc>
        <w:tc>
          <w:tcPr>
            <w:tcW w:type="dxa" w:w="6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p>
        </w:tc>
        <w:tc>
          <w:tcPr>
            <w:tcW w:type="dxa" w:w="6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p>
        </w:tc>
        <w:tc>
          <w:tcPr>
            <w:tcW w:type="dxa" w:w="6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p>
        </w:tc>
        <w:tc>
          <w:tcPr>
            <w:tcW w:type="dxa" w:w="600"/>
            <w:tcBorders>
              <w:top w:val="single" w:color="A6A6A6" w:sz="4"/>
              <w:left w:val="single" w:color="A6A6A6" w:sz="4"/>
              <w:bottom w:val="single" w:color="A6A6A6" w:sz="4"/>
              <w:right w:val="single" w:color="A6A6A6" w:sz="4"/>
            </w:tcBorders>
            <w:shd w:fill="C6E0B4" w:color="auto" w:val="clear"/>
            <w:tcMar>
              <w:top w:type="dxa" w:w="50"/>
              <w:left w:type="dxa" w:w="80"/>
              <w:bottom w:type="dxa" w:w="50"/>
              <w:right w:type="dxa" w:w="80"/>
            </w:tcMar>
            <w:vAlign w:val="center"/>
          </w:tcPr>
          <w:p>
            <w:pPr>
              <w:spacing w:after="0" w:line="250"/>
              <w:jc w:val="center"/>
            </w:pPr>
            <w:r>
              <w:rPr>
                <w:rFonts w:ascii="Arial" w:cs="Arial" w:eastAsia="Arial" w:hAnsi="Arial"/>
                <w:sz w:val="14"/>
                <w:szCs w:val="14"/>
              </w:rPr>
              <w:t xml:space="preserve">✓</w:t>
            </w:r>
          </w:p>
        </w:tc>
        <w:tc>
          <w:tcPr>
            <w:tcW w:type="dxa" w:w="596"/>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p>
        </w:tc>
      </w:tr>
      <w:tr>
        <w:trPr>
          <w:cantSplit/>
        </w:trPr>
        <w:tc>
          <w:tcPr>
            <w:tcW w:type="dxa" w:w="56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r>
              <w:rPr>
                <w:rFonts w:ascii="Arial" w:cs="Arial" w:eastAsia="Arial" w:hAnsi="Arial"/>
                <w:sz w:val="14"/>
                <w:szCs w:val="14"/>
              </w:rPr>
              <w:t xml:space="preserve">LPL</w:t>
            </w:r>
          </w:p>
        </w:tc>
        <w:tc>
          <w:tcPr>
            <w:tcW w:type="dxa" w:w="431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pPr>
            <w:r>
              <w:rPr>
                <w:rFonts w:ascii="Arial" w:cs="Arial" w:eastAsia="Arial" w:hAnsi="Arial"/>
                <w:sz w:val="14"/>
                <w:szCs w:val="14"/>
              </w:rPr>
              <w:t xml:space="preserve">TableDefinition.from(String,List&lt;TextStyle&gt;,List&lt;String&gt;,Iterable&lt;List&lt;String&gt;&gt;)  [help pkg]</w:t>
            </w:r>
          </w:p>
        </w:tc>
        <w:tc>
          <w:tcPr>
            <w:tcW w:type="dxa" w:w="56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p>
        </w:tc>
        <w:tc>
          <w:tcPr>
            <w:tcW w:type="dxa" w:w="6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p>
        </w:tc>
        <w:tc>
          <w:tcPr>
            <w:tcW w:type="dxa" w:w="6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p>
        </w:tc>
        <w:tc>
          <w:tcPr>
            <w:tcW w:type="dxa" w:w="6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p>
        </w:tc>
        <w:tc>
          <w:tcPr>
            <w:tcW w:type="dxa" w:w="6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p>
        </w:tc>
        <w:tc>
          <w:tcPr>
            <w:tcW w:type="dxa" w:w="600"/>
            <w:tcBorders>
              <w:top w:val="single" w:color="A6A6A6" w:sz="4"/>
              <w:left w:val="single" w:color="A6A6A6" w:sz="4"/>
              <w:bottom w:val="single" w:color="A6A6A6" w:sz="4"/>
              <w:right w:val="single" w:color="A6A6A6" w:sz="4"/>
            </w:tcBorders>
            <w:shd w:fill="C6E0B4" w:color="auto" w:val="clear"/>
            <w:tcMar>
              <w:top w:type="dxa" w:w="50"/>
              <w:left w:type="dxa" w:w="80"/>
              <w:bottom w:type="dxa" w:w="50"/>
              <w:right w:type="dxa" w:w="80"/>
            </w:tcMar>
            <w:vAlign w:val="center"/>
          </w:tcPr>
          <w:p>
            <w:pPr>
              <w:spacing w:after="0" w:line="250"/>
              <w:jc w:val="center"/>
            </w:pPr>
            <w:r>
              <w:rPr>
                <w:rFonts w:ascii="Arial" w:cs="Arial" w:eastAsia="Arial" w:hAnsi="Arial"/>
                <w:sz w:val="14"/>
                <w:szCs w:val="14"/>
              </w:rPr>
              <w:t xml:space="preserve">✓</w:t>
            </w:r>
          </w:p>
        </w:tc>
        <w:tc>
          <w:tcPr>
            <w:tcW w:type="dxa" w:w="596"/>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spacing w:after="0" w:line="250"/>
              <w:jc w:val="center"/>
            </w:pPr>
          </w:p>
        </w:tc>
      </w:tr>
    </w:tbl>
    <w:p>
      <w:r>
        <w:br w:type="page"/>
      </w:r>
    </w:p>
    <w:p>
      <w:pPr>
        <w:pStyle w:val="Heading1"/>
        <w:keepNext/>
        <w:spacing w:after="120" w:before="280"/>
      </w:pPr>
      <w:r>
        <w:rPr>
          <w:rFonts w:ascii="Arial" w:cs="Arial" w:eastAsia="Arial" w:hAnsi="Arial"/>
        </w:rPr>
        <w:t xml:space="preserve">Appendix C – PMD ruleset and commands</w:t>
      </w:r>
    </w:p>
    <w:p>
      <w:pPr>
        <w:keepNext/>
        <w:spacing w:after="100" w:before="0" w:line="276"/>
      </w:pPr>
      <w:r>
        <w:rPr>
          <w:rFonts w:ascii="Arial" w:cs="Arial" w:eastAsia="Arial" w:hAnsi="Arial"/>
        </w:rPr>
        <w:t xml:space="preserve">Ruleset </w:t>
      </w:r>
      <w:r>
        <w:rPr>
          <w:rFonts w:ascii="Courier New" w:cs="Courier New" w:eastAsia="Courier New" w:hAnsi="Courier New"/>
          <w:sz w:val="18"/>
          <w:szCs w:val="18"/>
        </w:rPr>
        <w:t xml:space="preserve">pmd-ruleset.xml</w:t>
      </w:r>
      <w:r>
        <w:rPr>
          <w:rFonts w:ascii="Arial" w:cs="Arial" w:eastAsia="Arial" w:hAnsi="Arial"/>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A6A6A6" w:sz="4"/>
              <w:left w:val="single" w:color="A6A6A6" w:sz="4"/>
              <w:bottom w:val="single" w:color="A6A6A6" w:sz="4"/>
              <w:right w:val="single" w:color="A6A6A6" w:sz="4"/>
            </w:tcBorders>
            <w:shd w:fill="F2F2F2" w:color="auto" w:val="clear"/>
            <w:tcMar>
              <w:top w:type="dxa" w:w="80"/>
              <w:left w:type="dxa" w:w="120"/>
              <w:bottom w:type="dxa" w:w="80"/>
              <w:right w:type="dxa" w:w="120"/>
            </w:tcMar>
          </w:tcPr>
          <w:p>
            <w:pPr>
              <w:spacing w:after="0" w:line="240"/>
            </w:pPr>
            <w:r>
              <w:rPr>
                <w:rFonts w:ascii="Courier New" w:cs="Courier New" w:eastAsia="Courier New" w:hAnsi="Courier New"/>
                <w:sz w:val="16"/>
                <w:szCs w:val="16"/>
              </w:rPr>
              <w:t xml:space="preserve">&lt;?xml version="1.0"?&gt;</w:t>
            </w:r>
          </w:p>
          <w:p>
            <w:pPr>
              <w:spacing w:after="0" w:line="240"/>
            </w:pPr>
            <w:r>
              <w:rPr>
                <w:rFonts w:ascii="Courier New" w:cs="Courier New" w:eastAsia="Courier New" w:hAnsi="Courier New"/>
                <w:sz w:val="16"/>
                <w:szCs w:val="16"/>
              </w:rPr>
              <w:t xml:space="preserve">&lt;ruleset name="smells" xmlns="http://pmd.sourceforge.net/ruleset/2.0.0"&gt;</w:t>
            </w:r>
          </w:p>
          <w:p>
            <w:pPr>
              <w:spacing w:after="0" w:line="240"/>
            </w:pPr>
            <w:r>
              <w:rPr>
                <w:rFonts w:ascii="Courier New" w:cs="Courier New" w:eastAsia="Courier New" w:hAnsi="Courier New"/>
                <w:sz w:val="16"/>
                <w:szCs w:val="16"/>
              </w:rPr>
              <w:t xml:space="preserve">  &lt;description&gt;3 smells&lt;/description&gt;</w:t>
            </w:r>
          </w:p>
          <w:p>
            <w:pPr>
              <w:spacing w:after="0" w:line="240"/>
            </w:pPr>
            <w:r>
              <w:rPr>
                <w:rFonts w:ascii="Courier New" w:cs="Courier New" w:eastAsia="Courier New" w:hAnsi="Courier New"/>
                <w:sz w:val="16"/>
                <w:szCs w:val="16"/>
              </w:rPr>
              <w:t xml:space="preserve">  &lt;rule ref="category/java/design.xml/GodClass"/&gt;</w:t>
            </w:r>
          </w:p>
          <w:p>
            <w:pPr>
              <w:spacing w:after="0" w:line="240"/>
            </w:pPr>
            <w:r>
              <w:rPr>
                <w:rFonts w:ascii="Courier New" w:cs="Courier New" w:eastAsia="Courier New" w:hAnsi="Courier New"/>
                <w:sz w:val="16"/>
                <w:szCs w:val="16"/>
              </w:rPr>
              <w:t xml:space="preserve">  &lt;rule ref="category/java/design.xml/NcssCount"&gt;</w:t>
            </w:r>
          </w:p>
          <w:p>
            <w:pPr>
              <w:spacing w:after="0" w:line="240"/>
            </w:pPr>
            <w:r>
              <w:rPr>
                <w:rFonts w:ascii="Courier New" w:cs="Courier New" w:eastAsia="Courier New" w:hAnsi="Courier New"/>
                <w:sz w:val="16"/>
                <w:szCs w:val="16"/>
              </w:rPr>
              <w:t xml:space="preserve">    &lt;properties&gt;</w:t>
            </w:r>
          </w:p>
          <w:p>
            <w:pPr>
              <w:spacing w:after="0" w:line="240"/>
            </w:pPr>
            <w:r>
              <w:rPr>
                <w:rFonts w:ascii="Courier New" w:cs="Courier New" w:eastAsia="Courier New" w:hAnsi="Courier New"/>
                <w:sz w:val="16"/>
                <w:szCs w:val="16"/>
              </w:rPr>
              <w:t xml:space="preserve">      &lt;property name="methodReportLevel" value="30"/&gt;</w:t>
            </w:r>
          </w:p>
          <w:p>
            <w:pPr>
              <w:spacing w:after="0" w:line="240"/>
            </w:pPr>
            <w:r>
              <w:rPr>
                <w:rFonts w:ascii="Courier New" w:cs="Courier New" w:eastAsia="Courier New" w:hAnsi="Courier New"/>
                <w:sz w:val="16"/>
                <w:szCs w:val="16"/>
              </w:rPr>
              <w:t xml:space="preserve">      &lt;property name="classReportLevel" value="100000"/&gt;</w:t>
            </w:r>
          </w:p>
          <w:p>
            <w:pPr>
              <w:spacing w:after="0" w:line="240"/>
            </w:pPr>
            <w:r>
              <w:rPr>
                <w:rFonts w:ascii="Courier New" w:cs="Courier New" w:eastAsia="Courier New" w:hAnsi="Courier New"/>
                <w:sz w:val="16"/>
                <w:szCs w:val="16"/>
              </w:rPr>
              <w:t xml:space="preserve">    &lt;/properties&gt;</w:t>
            </w:r>
          </w:p>
          <w:p>
            <w:pPr>
              <w:spacing w:after="0" w:line="240"/>
            </w:pPr>
            <w:r>
              <w:rPr>
                <w:rFonts w:ascii="Courier New" w:cs="Courier New" w:eastAsia="Courier New" w:hAnsi="Courier New"/>
                <w:sz w:val="16"/>
                <w:szCs w:val="16"/>
              </w:rPr>
              <w:t xml:space="preserve">  &lt;/rule&gt;</w:t>
            </w:r>
          </w:p>
          <w:p>
            <w:pPr>
              <w:spacing w:after="0" w:line="240"/>
            </w:pPr>
            <w:r>
              <w:rPr>
                <w:rFonts w:ascii="Courier New" w:cs="Courier New" w:eastAsia="Courier New" w:hAnsi="Courier New"/>
                <w:sz w:val="16"/>
                <w:szCs w:val="16"/>
              </w:rPr>
              <w:t xml:space="preserve">  &lt;rule ref="category/java/design.xml/ExcessiveParameterList"&gt;</w:t>
            </w:r>
          </w:p>
          <w:p>
            <w:pPr>
              <w:spacing w:after="0" w:line="240"/>
            </w:pPr>
            <w:r>
              <w:rPr>
                <w:rFonts w:ascii="Courier New" w:cs="Courier New" w:eastAsia="Courier New" w:hAnsi="Courier New"/>
                <w:sz w:val="16"/>
                <w:szCs w:val="16"/>
              </w:rPr>
              <w:t xml:space="preserve">    &lt;properties&gt;&lt;property name="minimum" value="5"/&gt;&lt;/properties&gt;</w:t>
            </w:r>
          </w:p>
          <w:p>
            <w:pPr>
              <w:spacing w:after="0" w:line="240"/>
            </w:pPr>
            <w:r>
              <w:rPr>
                <w:rFonts w:ascii="Courier New" w:cs="Courier New" w:eastAsia="Courier New" w:hAnsi="Courier New"/>
                <w:sz w:val="16"/>
                <w:szCs w:val="16"/>
              </w:rPr>
              <w:t xml:space="preserve">  &lt;/rule&gt;</w:t>
            </w:r>
          </w:p>
          <w:p>
            <w:pPr>
              <w:spacing w:after="0" w:line="240"/>
            </w:pPr>
            <w:r>
              <w:rPr>
                <w:rFonts w:ascii="Courier New" w:cs="Courier New" w:eastAsia="Courier New" w:hAnsi="Courier New"/>
                <w:sz w:val="16"/>
                <w:szCs w:val="16"/>
              </w:rPr>
              <w:t xml:space="preserve">&lt;/ruleset&gt;</w:t>
            </w:r>
          </w:p>
        </w:tc>
      </w:tr>
    </w:tbl>
    <w:p>
      <w:pPr>
        <w:spacing w:after="80"/>
      </w:pPr>
    </w:p>
    <w:p>
      <w:pPr>
        <w:keepNext/>
        <w:spacing w:after="100" w:before="0" w:line="276"/>
      </w:pPr>
      <w:r>
        <w:rPr>
          <w:rFonts w:ascii="Arial" w:cs="Arial" w:eastAsia="Arial" w:hAnsi="Arial"/>
        </w:rPr>
        <w:t xml:space="preserve">Commands used: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A6A6A6" w:sz="4"/>
              <w:left w:val="single" w:color="A6A6A6" w:sz="4"/>
              <w:bottom w:val="single" w:color="A6A6A6" w:sz="4"/>
              <w:right w:val="single" w:color="A6A6A6" w:sz="4"/>
            </w:tcBorders>
            <w:shd w:fill="F2F2F2" w:color="auto" w:val="clear"/>
            <w:tcMar>
              <w:top w:type="dxa" w:w="80"/>
              <w:left w:type="dxa" w:w="120"/>
              <w:bottom w:type="dxa" w:w="80"/>
              <w:right w:type="dxa" w:w="120"/>
            </w:tcMar>
          </w:tcPr>
          <w:p>
            <w:pPr>
              <w:spacing w:after="0" w:line="240"/>
            </w:pPr>
            <w:r>
              <w:rPr>
                <w:rFonts w:ascii="Courier New" w:cs="Courier New" w:eastAsia="Courier New" w:hAnsi="Courier New"/>
                <w:sz w:val="16"/>
                <w:szCs w:val="16"/>
              </w:rPr>
              <w:t xml:space="preserve">git clone https://github.com/apache/commons-cli.git &amp;&amp; cd commons-cli</w:t>
            </w:r>
          </w:p>
          <w:p>
            <w:pPr>
              <w:spacing w:after="0" w:line="240"/>
            </w:pPr>
            <w:r>
              <w:rPr>
                <w:rFonts w:ascii="Courier New" w:cs="Courier New" w:eastAsia="Courier New" w:hAnsi="Courier New"/>
                <w:sz w:val="16"/>
                <w:szCs w:val="16"/>
              </w:rPr>
              <w:t xml:space="preserve">git checkout bc23215cff121397c6c473a0633e5a7b77055511</w:t>
            </w:r>
          </w:p>
          <w:p>
            <w:pPr>
              <w:spacing w:after="0" w:line="240"/>
            </w:pPr>
            <w:r>
              <w:rPr>
                <w:rFonts w:ascii="Courier New" w:cs="Courier New" w:eastAsia="Courier New" w:hAnsi="Courier New"/>
                <w:sz w:val="16"/>
                <w:szCs w:val="16"/>
              </w:rPr>
              <w:t xml:space="preserve">pygount --format=summary --suffix=java src/main/java            # LOC: 36 files, 2,842 code lines</w:t>
            </w:r>
          </w:p>
          <w:p>
            <w:pPr>
              <w:spacing w:after="0" w:line="240"/>
            </w:pPr>
            <w:r>
              <w:rPr>
                <w:rFonts w:ascii="Courier New" w:cs="Courier New" w:eastAsia="Courier New" w:hAnsi="Courier New"/>
                <w:sz w:val="16"/>
                <w:szCs w:val="16"/>
              </w:rPr>
              <w:t xml:space="preserve"># (comment stripping and bundling script -&gt; stripped_src/ and commons-cli-scope.txt, 34 files)</w:t>
            </w:r>
          </w:p>
          <w:p>
            <w:pPr>
              <w:spacing w:after="0" w:line="240"/>
            </w:pPr>
            <w:r>
              <w:rPr>
                <w:rFonts w:ascii="Courier New" w:cs="Courier New" w:eastAsia="Courier New" w:hAnsi="Courier New"/>
                <w:sz w:val="16"/>
                <w:szCs w:val="16"/>
              </w:rPr>
              <w:t xml:space="preserve">pmd check -d stripped_src -R pmd-ruleset.xml -f xml --no-cache -r pmd.xml   # PMD 7.28.0, OpenJDK 21</w:t>
            </w:r>
          </w:p>
        </w:tc>
      </w:tr>
    </w:tbl>
    <w:p>
      <w:pPr>
        <w:spacing w:after="100" w:before="80" w:line="276"/>
      </w:pPr>
      <w:r>
        <w:rPr>
          <w:rFonts w:ascii="Arial" w:cs="Arial" w:eastAsia="Arial" w:hAnsi="Arial"/>
        </w:rPr>
        <w:t xml:space="preserve">Appendix A lists what PMD reported; run the command above to reproduce it and take a screenshot of the output for submission.</w:t>
      </w:r>
    </w:p>
    <w:sectPr>
      <w:footerReference w:type="default" r:id="rId7"/>
      <w:pgSz w:w="11906" w:h="16838"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F7F7F"/>
        <w:sz w:val="16"/>
        <w:szCs w:val="16"/>
      </w:rPr>
      <w:t xml:space="preserve">SWE 439 – Homework 1 – 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80"/>
      <w:outlineLvl w:val="0"/>
    </w:pPr>
    <w:rPr>
      <w:rFonts w:ascii="Arial" w:cs="Arial" w:eastAsia="Arial" w:hAnsi="Arial"/>
      <w:b/>
      <w:bCs/>
      <w:color w:val="1F3864"/>
      <w:sz w:val="28"/>
      <w:szCs w:val="28"/>
    </w:rPr>
  </w:style>
  <w:style w:type="paragraph" w:styleId="Heading2">
    <w:name w:val="Heading 2"/>
    <w:basedOn w:val="Normal"/>
    <w:next w:val="Normal"/>
    <w:qFormat/>
    <w:pPr>
      <w:spacing w:after="80" w:before="200"/>
      <w:outlineLvl w:val="1"/>
    </w:pPr>
    <w:rPr>
      <w:rFonts w:ascii="Arial" w:cs="Arial" w:eastAsia="Arial" w:hAnsi="Arial"/>
      <w:b/>
      <w:bCs/>
      <w:color w:val="2F5496"/>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66bae61e2dd40f25debabe32d7255bcd8767512.png"/><Relationship Id="rId9" Type="http://schemas.openxmlformats.org/officeDocument/2006/relationships/image" Target="media/4c7f233c983718ca1015394f563c05a78a81be9e.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2026-10-21T00:13:43.422Z</dcterms:created>
  <dcterms:modified xsi:type="dcterms:W3CDTF">2026-10-21T00:13:43.422Z</dcterms:modified>
</cp:coreProperties>
</file>

<file path=docProps/custom.xml><?xml version="1.0" encoding="utf-8"?>
<Properties xmlns="http://schemas.openxmlformats.org/officeDocument/2006/custom-properties" xmlns:vt="http://schemas.openxmlformats.org/officeDocument/2006/docPropsVTypes"/>
</file>