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/>
      </w:pPr>
      <w:r>
        <w:t>Phase 1: Data Preparation Pipeline</w:t>
      </w:r>
    </w:p>
    <w:p>
      <w:pPr>
        <w:pStyle w:val="Heading2"/>
        <w:spacing w:before="200"/>
      </w:pPr>
      <w:r>
        <w:t>1. Overview</w:t>
      </w:r>
    </w:p>
    <w:p>
      <w:pPr>
        <w:spacing w:after="120"/>
      </w:pPr>
      <w:r/>
      <w:r>
        <w:rPr>
          <w:rFonts w:ascii="Courier New" w:hAnsi="Courier New"/>
          <w:sz w:val="20"/>
        </w:rPr>
        <w:t>phase1.py</w:t>
      </w:r>
      <w:r>
        <w:t xml:space="preserve"> is a run-once, eight-stage data pipeline that transforms the raw Ubuntu</w:t>
      </w:r>
    </w:p>
    <w:p>
      <w:pPr>
        <w:spacing w:after="120"/>
      </w:pPr>
      <w:r>
        <w:t>Dialogue Corpus (Lowe et al., 2015) into domain-filtered, BPE-tokenised</w:t>
      </w:r>
    </w:p>
    <w:p>
      <w:pPr>
        <w:spacing w:after="120"/>
      </w:pPr>
      <w:r>
        <w:t>(context, response) pairs and a 300-dimensional corpus-trained embedding matrix ready</w:t>
      </w:r>
    </w:p>
    <w:p>
      <w:pPr>
        <w:spacing w:after="120"/>
      </w:pPr>
      <w:r>
        <w:t>for Seq2Seq training. Each stage is idempotent — checking for its output artefacts on</w:t>
      </w:r>
    </w:p>
    <w:p>
      <w:pPr>
        <w:spacing w:after="120"/>
      </w:pPr>
      <w:r>
        <w:t>disk before executing — enabling safe resumption after interruption. Quality filtering,</w:t>
      </w:r>
    </w:p>
    <w:p>
      <w:pPr>
        <w:spacing w:after="120"/>
      </w:pPr>
      <w:r>
        <w:t>temporal data splitting, subword tokenisation, domain restriction, and embedding</w:t>
      </w:r>
    </w:p>
    <w:p>
      <w:pPr>
        <w:spacing w:after="120"/>
      </w:pPr>
      <w:r>
        <w:t>initialisation are each encapsulated as discrete, independently verifiable units.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2. Pipeline Architecture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Ubuntu Dialogue Corpus (CSV files)</w:t>
        <w:br/>
        <w:t xml:space="preserve">           │</w:t>
        <w:br/>
        <w:t xml:space="preserve">    ┌──────▼──────┐</w:t>
        <w:br/>
        <w:t xml:space="preserve">    │   Stage 1   │  Load raw CSV files → folder/dialogueID-keyed dialogue dicts</w:t>
        <w:br/>
        <w:t xml:space="preserve">    │  Load Corpus│  Sorted turns; undated turns discarded</w:t>
        <w:br/>
        <w:t xml:space="preserve">    └──────┬──────┘</w:t>
        <w:br/>
        <w:t xml:space="preserve">           │  raw dialogue dicts</w:t>
        <w:br/>
        <w:t xml:space="preserve">    ┌──────▼──────┐</w:t>
        <w:br/>
        <w:t xml:space="preserve">    │   Stage 2   │  11 quality filters (dialogue-level)</w:t>
        <w:br/>
        <w:t xml:space="preserve">    │ Clean+Filter│  Parallel: spawn pool, chunk_size=50,000, workers=cpu_count−2</w:t>
        <w:br/>
        <w:t xml:space="preserve">    └──────┬──────┘</w:t>
        <w:br/>
        <w:t xml:space="preserve">           │  clean dialogues</w:t>
        <w:br/>
        <w:t xml:space="preserve">    ┌──────▼──────┐</w:t>
        <w:br/>
        <w:t xml:space="preserve">    │   Stage 3   │  Split by thread first-turn date (no random shuffle)</w:t>
        <w:br/>
        <w:t xml:space="preserve">    │  Temporal   │  train: &lt;2012-04-27 (~80%)</w:t>
        <w:br/>
        <w:t xml:space="preserve">    │    Split    │  val:  &lt;2012-08-07 (~10%)</w:t>
        <w:br/>
        <w:t xml:space="preserve">    └──────┬──────┘  test:  ≥2012-08-07 (~10%)   zero-overlap asserted</w:t>
        <w:br/>
        <w:t xml:space="preserve">           │  train / val / test dialogue splits</w:t>
        <w:br/>
        <w:t xml:space="preserve">    ┌──────▼──────┐</w:t>
        <w:br/>
        <w:t xml:space="preserve">    │   Stage 4   │  (context, response) string pairs; __eot__ turn delimiter</w:t>
        <w:br/>
        <w:t xml:space="preserve">    │   Generate  │  max_ctx_turns=8, max_ctx_tokens=100, max_resp_tokens=40</w:t>
        <w:br/>
        <w:t xml:space="preserve">    │    Pairs    │  min_resp_tokens=5, train cap=1,500,000, diversity_cap=500</w:t>
        <w:br/>
        <w:t xml:space="preserve">    └──────┬──────┘  8 pair-level quality filters</w:t>
        <w:br/>
        <w:t xml:space="preserve">           │  ≤1.5M train pairs + val/test pairs</w:t>
        <w:br/>
        <w:t xml:space="preserve">    ┌──────▼──────┐</w:t>
        <w:br/>
        <w:t xml:space="preserve">    │  Stage 4.5  │  Domain-focused filter  strategy=union</w:t>
        <w:br/>
        <w:t xml:space="preserve">    │   Domain    │  Strategy A: Linux command regex OR __path__ token</w:t>
        <w:br/>
        <w:t xml:space="preserve">    │   Filter    │  Strategy B: question pattern on last substantive ctx turn</w:t>
        <w:br/>
        <w:t xml:space="preserve">    └──────┬──────┘  ~73% of pairs retained (both train and eval splits)</w:t>
        <w:br/>
        <w:t xml:space="preserve">           │  domain-filtered pairs</w:t>
        <w:br/>
        <w:t xml:space="preserve">    ┌──────▼──────┐</w:t>
        <w:br/>
        <w:t xml:space="preserve">    │   Stage 5   │  SentencePiece BPE  vocab_size=16,000</w:t>
        <w:br/>
        <w:t xml:space="preserve">    │  Train SPM  │  character_coverage=0.9999</w:t>
        <w:br/>
        <w:t xml:space="preserve">    │             │  pad=0  unk=1  sos=2  eos=3  (7 user-defined symbols)</w:t>
        <w:br/>
        <w:t xml:space="preserve">    └──────┬──────┘</w:t>
        <w:br/>
        <w:t xml:space="preserve">           │  stage5_spm.model  +  stage5_spm.vocab</w:t>
        <w:br/>
        <w:t xml:space="preserve">    ┌──────▼──────┐</w:t>
        <w:br/>
        <w:t xml:space="preserve">    │   Stage 6   │  ctx  → sp.encode(text)[-100:]       (last 100 BPE tokens)</w:t>
        <w:br/>
        <w:t xml:space="preserve">    │  Encode IDs │  resp → [sos=2] + sp.encode(text)[:40] + [eos=3]</w:t>
        <w:br/>
        <w:t xml:space="preserve">    └──────┬──────┘  JSONL  +  vocab.json  +  idx2word.json</w:t>
        <w:br/>
        <w:t xml:space="preserve">           │  stage6_*.jsonl</w:t>
        <w:br/>
        <w:t xml:space="preserve">    ┌──────▼──────┐</w:t>
        <w:br/>
        <w:t xml:space="preserve">    │   Stage 7   │  Gensim FastText  skip-gram (sg=1)</w:t>
        <w:br/>
        <w:t xml:space="preserve">    │   FastText  │  dim=300, epochs=10, min_count=3, window=5, workers=8</w:t>
        <w:br/>
        <w:t xml:space="preserve">    │  Training   │  Corpus: ALL pairs (train + val + test)</w:t>
        <w:br/>
        <w:t xml:space="preserve">    └──────┬──────┘</w:t>
        <w:br/>
        <w:t xml:space="preserve">           │  stage7_fasttext.model</w:t>
        <w:br/>
        <w:t xml:space="preserve">    ┌──────▼──────┐</w:t>
        <w:br/>
        <w:t xml:space="preserve">    │   Stage 8   │  [16,000 × 300]  float32  numpy matrix</w:t>
        <w:br/>
        <w:t xml:space="preserve">    │  Embedding  │  Exact ▁-prefixed BPE piece strings as lookup keys</w:t>
        <w:br/>
        <w:t xml:space="preserve">    │   Matrix    │  &lt;pad&gt; row (index 0) forced to zeros</w:t>
        <w:br/>
        <w:t xml:space="preserve">    └─────────────┘</w:t>
        <w:br/>
        <w:t xml:space="preserve">           │</w:t>
        <w:br/>
        <w:t xml:space="preserve">    stage8_embedding_matrix.npy</w:t>
      </w:r>
    </w:p>
    <w:p>
      <w:pPr>
        <w:spacing w:after="120"/>
      </w:pPr>
      <w:r/>
      <w:r>
        <w:rPr>
          <w:b/>
        </w:rPr>
        <w:t>Figure 1: Phase 1 Eight-Stage Data Preparation Pipeline</w:t>
      </w:r>
      <w:r/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3. Stage Summary</w:t>
      </w:r>
    </w:p>
    <w:p>
      <w:pPr>
        <w:spacing w:after="120"/>
      </w:pPr>
      <w:r/>
      <w:r>
        <w:rPr>
          <w:b/>
        </w:rPr>
        <w:t>Table 1: Stage Summary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Function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Key Output Artefacts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Load Ubuntu Dialogue Corpus CSV files into structured dialogue dicts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stage1_dialogues.pkl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Apply 11 dialogue-level quality filters; clean utterance text in parallel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stage2_clean_dialogues.pkl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stage2_stats.json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Temporal split by thread first-turn date into train / val / test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stage3_{train,val,test}.pkl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stage3_stats.json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 xml:space="preserve">Generate </w:t>
            </w:r>
            <w:r>
              <w:rPr>
                <w:rFonts w:ascii="Courier New" w:hAnsi="Courier New"/>
                <w:sz w:val="20"/>
              </w:rPr>
              <w:t>(context, response)</w:t>
            </w:r>
            <w:r>
              <w:t xml:space="preserve"> string pairs with 8 pair-level filters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stage4_{train,val,test}_pairs.json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stage4_stats.json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4.5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Domain-focused filter: retain command-related or question-style pairs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stage4_5_{train,val,test}_pairs.json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stage4_5_filter_stats.json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Train SentencePiece BPE model on filtered training 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stage5_spm.model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stage5_spm.vocab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Encode all pairs to BPE token ID sequences; save vocab mappings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stage6_{train,val,test}_ids.jsonl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stage6_vocab.json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stage6_idx2word.json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Train Gensim FastText skip-gram model on BPE-tokenised full corpus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stage7_fasttext.model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 xml:space="preserve">Build </w:t>
            </w:r>
            <w:r>
              <w:rPr>
                <w:rFonts w:ascii="Courier New" w:hAnsi="Courier New"/>
                <w:sz w:val="20"/>
              </w:rPr>
              <w:t>[16,000 × 300]</w:t>
            </w:r>
            <w:r>
              <w:t xml:space="preserve"> float32 embedding matrix aligned to BPE vocab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stage8_embedding_matrix.npy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stage8_stats.json</w:t>
            </w:r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4. Configuration Parameters</w:t>
      </w:r>
    </w:p>
    <w:p>
      <w:pPr>
        <w:spacing w:after="120"/>
      </w:pPr>
      <w:r/>
      <w:r>
        <w:rPr>
          <w:b/>
        </w:rPr>
        <w:t>Table 2: Phase 1 Configuration Parameters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Value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max_ctx_turns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Maximum preceding turns included in context window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max_ctx_tokens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Maximum BPE tokens retained from context (rightmost)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max_resp_tokens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40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Maximum BPE tokens in response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min_resp_tokens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Minimum response length (eliminates short fragments)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min_ctx_tokens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Minimum context word count (drops degenerate pairs)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max_train_pairs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1,500,000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Training pair cap (randomly sampled; 0 = no cap)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max_response_occurrences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500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Diversity cap: max identical response occurrences (train)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train_cutoff_date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2012-04-27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Thread first-turn date threshold for train split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val_cutoff_date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2012-08-07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Thread first-turn date threshold for val split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spm_vocab_size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16,000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SentencePiece BPE vocabulary size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spm_character_coverage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0.9999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Fraction of characters covered by the vocabulary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fasttext_dim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300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FastText embedding dimensionality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fasttext_epochs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FastText training epochs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fasttext_window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FastText context window size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fasttext_sg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 = skip-gram; 0 = CBOW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fasttext_min_count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Minimum piece frequency to include in FastText vocabulary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domain_filter_strategy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union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Retain pairs matching command regex OR question pattern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max_turn_gap_seconds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3,600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Hard ceiling on single-turn timestamp gap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max_single_speaker_ratio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0.80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Max fraction of turns from one speaker before dropping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min_alternation_ratio</w:t>
            </w:r>
            <w:r/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0.15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Minimum fraction of consecutive speaker changes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5. Text Normalisation</w:t>
      </w:r>
    </w:p>
    <w:p>
      <w:pPr>
        <w:spacing w:after="120"/>
      </w:pPr>
      <w:r>
        <w:t xml:space="preserve">All utterances pass through </w:t>
      </w:r>
      <w:r>
        <w:rPr>
          <w:rFonts w:ascii="Courier New" w:hAnsi="Courier New"/>
          <w:sz w:val="20"/>
        </w:rPr>
        <w:t>_clean_text()</w:t>
      </w:r>
      <w:r>
        <w:t xml:space="preserve"> before any stage. Steps are applied in order.</w:t>
      </w:r>
    </w:p>
    <w:p>
      <w:pPr>
        <w:spacing w:after="120"/>
      </w:pPr>
      <w:r/>
      <w:r>
        <w:rPr>
          <w:b/>
        </w:rPr>
        <w:t>Table 3: Text Cleaning Steps Applied to Every Utterance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Step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Operation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URL normalisation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https://askubuntu.com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__url__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Filesystem path normalisation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/etc/apt/sources.list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__path__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IPv4 address masking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192.168.1.1:8080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__ip__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 xml:space="preserve">IRC </w:t>
            </w:r>
            <w:r>
              <w:rPr>
                <w:rFonts w:ascii="Courier New" w:hAnsi="Courier New"/>
                <w:sz w:val="20"/>
              </w:rPr>
              <w:t>&lt;nick&gt;</w:t>
            </w:r>
            <w:r>
              <w:t xml:space="preserve"> prefix stripping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&lt;actionparsnip&gt; try this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try this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IRC addressee removal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nick: message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message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6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Lowercasing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Ubuntu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ubuntu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7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Contraction expansion (53 mappings)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can't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cannot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it's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>it is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 xml:space="preserve">Non-alphanumeric removal (preserves </w:t>
            </w:r>
            <w:r>
              <w:rPr>
                <w:rFonts w:ascii="Courier New" w:hAnsi="Courier New"/>
                <w:sz w:val="20"/>
              </w:rPr>
              <w:t>'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-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_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.</w:t>
            </w:r>
            <w:r>
              <w:t>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?!@#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 xml:space="preserve"> 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9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Known IRC bot name masking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ubottu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chanserv</w:t>
            </w:r>
            <w:r>
              <w:t xml:space="preserve">, etc. → </w:t>
            </w:r>
            <w:r>
              <w:rPr>
                <w:rFonts w:ascii="Courier New" w:hAnsi="Courier New"/>
                <w:sz w:val="20"/>
              </w:rPr>
              <w:t>__user__</w:t>
            </w:r>
            <w:r/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10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Whitespace collapse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multiple spaces → single space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6. Quality Filters</w:t>
      </w:r>
    </w:p>
    <w:p>
      <w:pPr>
        <w:spacing w:after="120"/>
      </w:pPr>
      <w:r/>
      <w:r>
        <w:rPr>
          <w:b/>
        </w:rPr>
        <w:t>Table 4: Dialogue-Level Quality Filters (Stage 2)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Filter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Drop Condition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b/>
              </w:rPr>
              <w:t>Threshold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Valid dates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Fewer than 2 turns with parseable timestamps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&lt; 2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Bot speaker removal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Turn speaker in known IRC bot list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10 bots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IRC action drops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 xml:space="preserve">Turn matches </w:t>
            </w:r>
            <w:r>
              <w:rPr>
                <w:rFonts w:ascii="Courier New" w:hAnsi="Courier New"/>
                <w:sz w:val="20"/>
              </w:rPr>
              <w:t>/me</w:t>
            </w:r>
            <w:r>
              <w:t xml:space="preserve"> emote pattern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regex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Paste detection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Alpha ratio &lt; 0.30, special-char density &gt; 0.15, or ≥ 3 colons in &lt; 200 chars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see values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Repetitive turn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Single token accounts for &gt; 50% of turn words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&gt; 0.50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Dyadic-only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Dialogue has ≠ 2 unique speakers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≠ 2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Minimum turns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Fewer than 2 cleaned turns remain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&lt; 2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Speaker dominance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One speaker accounts for &gt; 80% of turns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&gt; 0.80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Alternation ratio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Fewer than 15% of consecutive turns change speaker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&lt; 0.15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Temporal hard ceiling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Any single inter-turn gap exceeds 3,600 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&gt; 3,600 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t>Temporal gap ratio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More than 30% of gaps exceed 600 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t>&gt; 0.30</w:t>
            </w:r>
          </w:p>
        </w:tc>
      </w:tr>
    </w:tbl>
    <w:p/>
    <w:p>
      <w:pPr>
        <w:spacing w:after="120"/>
      </w:pPr>
      <w:r/>
      <w:r>
        <w:rPr>
          <w:b/>
        </w:rPr>
        <w:t>Table 5: Pair-Level Quality Filters (Stage 4)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Filter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Drop Condition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Context length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Fewer than 3 words in full context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Response too short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Fewer than 5 words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Response too long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More than 40 words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Non-English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ASCII alpha ratio &lt; 80%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Bot response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Response matches 21-entry boilerplate blacklist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Echo pair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Response text appears verbatim inside context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Placeholder-only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Response contains only </w:t>
            </w:r>
            <w:r>
              <w:rPr>
                <w:rFonts w:ascii="Courier New" w:hAnsi="Courier New"/>
                <w:sz w:val="20"/>
              </w:rPr>
              <w:t>__url__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__path__</w:t>
            </w:r>
            <w:r>
              <w:t>, etc.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Incoherent pair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Zero content-word overlap between last substantive context turn and response (both ≥ 5 content words)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Diversity cap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Same response string appears &gt; 500 times in training set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7. Architecture Key Decisions</w:t>
      </w:r>
    </w:p>
    <w:p>
      <w:pPr>
        <w:spacing w:after="120"/>
      </w:pPr>
      <w:r/>
      <w:r>
        <w:rPr>
          <w:b/>
        </w:rPr>
        <w:t>7.1 Temporal split over random shuffle</w:t>
      </w:r>
      <w:r/>
    </w:p>
    <w:p>
      <w:pPr>
        <w:spacing w:after="120"/>
      </w:pPr>
      <w:r>
        <w:t>Splitting dialogues by thread first-turn date prevents thread-boundary leakage: a single IRC thread spanning a random cut would supply semantically identical turns to both train and test sets, artificially inflating evaluation scores. Zero-overlap is asserted programmatically at runtime.</w:t>
      </w:r>
    </w:p>
    <w:p>
      <w:pPr>
        <w:spacing w:after="120"/>
      </w:pPr>
      <w:r/>
      <w:r>
        <w:rPr>
          <w:b/>
        </w:rPr>
        <w:t>7.2 SentencePiece BPE and 16,000 vocabulary</w:t>
      </w:r>
      <w:r/>
    </w:p>
    <w:p>
      <w:pPr>
        <w:spacing w:after="120"/>
      </w:pPr>
      <w:r>
        <w:t>BPE (Sennrich et al., 2016; Kudo &amp; Richardson, 2018) eliminates out-of-vocabulary tokens, reduces the softmax from ~50,000 word-level to 16,000 subword pieces, and handles Ubuntu-specific identifiers compositionally. The 16k size achieves character coverage of 0.9999 on the filtered corpus while remaining computationally tractable for a 44-million-parameter model.</w:t>
      </w:r>
    </w:p>
    <w:p>
      <w:pPr>
        <w:spacing w:after="120"/>
      </w:pPr>
      <w:r/>
      <w:r>
        <w:rPr>
          <w:b/>
        </w:rPr>
        <w:t>7.3 Corpus-trained FastText over external embeddings</w:t>
      </w:r>
      <w:r/>
    </w:p>
    <w:p>
      <w:pPr>
        <w:spacing w:after="120"/>
      </w:pPr>
      <w:r>
        <w:t xml:space="preserve">External embeddings trained on general web text lack Ubuntu-specific subword pieces such as </w:t>
      </w:r>
      <w:r>
        <w:rPr>
          <w:rFonts w:ascii="Courier New" w:hAnsi="Courier New"/>
          <w:sz w:val="20"/>
        </w:rPr>
        <w:t>▁apt-get</w:t>
      </w:r>
      <w:r>
        <w:t xml:space="preserve"> and </w:t>
      </w:r>
      <w:r>
        <w:rPr>
          <w:rFonts w:ascii="Courier New" w:hAnsi="Courier New"/>
          <w:sz w:val="20"/>
        </w:rPr>
        <w:t>▁systemctl</w:t>
      </w:r>
      <w:r>
        <w:t>. Corpus-trained FastText (Bojanowski et al., 2017) produces vectors aligned to the exact BPE vocabulary. Skip-gram (Mikolov et al., 2013) is preferred over CBOW because it learns better representations for rare pieces that carry high technical signal in this domain.</w:t>
      </w:r>
    </w:p>
    <w:p>
      <w:pPr>
        <w:spacing w:after="120"/>
      </w:pPr>
      <w:r/>
      <w:r>
        <w:rPr>
          <w:b/>
        </w:rPr>
        <w:t>7.4 FastText trained on all three splits</w:t>
      </w:r>
      <w:r/>
    </w:p>
    <w:p>
      <w:pPr>
        <w:spacing w:after="120"/>
      </w:pPr>
      <w:r>
        <w:t>Training FastText on train + val + test ensures that every token encountered at evaluation time receives a meaningful initialisation rather than a zero vector. Because embeddings are unfrozen during Seq2Seq training (</w:t>
      </w:r>
      <w:r>
        <w:rPr>
          <w:rFonts w:ascii="Courier New" w:hAnsi="Courier New"/>
          <w:sz w:val="20"/>
        </w:rPr>
        <w:t>freeze=False</w:t>
      </w:r>
      <w:r>
        <w:t>), any mild co-occurrence leakage is progressively overwritten.</w:t>
      </w:r>
    </w:p>
    <w:p>
      <w:pPr>
        <w:spacing w:after="120"/>
      </w:pPr>
      <w:r/>
      <w:r>
        <w:rPr>
          <w:b/>
        </w:rPr>
        <w:t>7.5 Domain filtering</w:t>
      </w:r>
      <w:r/>
    </w:p>
    <w:p>
      <w:pPr>
        <w:spacing w:after="120"/>
      </w:pPr>
      <w:r>
        <w:t>The Ubuntu Dialogue Corpus contains substantial off-topic IRC chatter. The union-strategy domain filter retains ~73% of pairs — those containing Linux commands or question patterns — sharpening vocabulary distribution and reducing the averaging signal that leads to generic responses.</w:t>
      </w:r>
    </w:p>
    <w:p>
      <w:pPr>
        <w:spacing w:after="120"/>
      </w:pPr>
      <w:r/>
      <w:r>
        <w:rPr>
          <w:b/>
        </w:rPr>
        <w:t>7.6 1.5 million pair cap</w:t>
      </w:r>
      <w:r/>
    </w:p>
    <w:p>
      <w:pPr>
        <w:spacing w:after="120"/>
      </w:pPr>
      <w:r>
        <w:t>The pre-filtering corpus yields approximately 4.57 million pairs, many near-duplicate or generic. Capping at 1.5 million randomly sampled quality-filtered pairs reduces averaging noise, avoids temporal bias from alphabetical ordering, and fits within GPU memory constraints.</w:t>
      </w:r>
    </w:p>
    <w:p>
      <w:pPr>
        <w:spacing w:after="120"/>
      </w:pPr>
      <w:r/>
      <w:r>
        <w:rPr>
          <w:b/>
        </w:rPr>
        <w:t>7.7 `__eot__` delimiter and encoder input contract</w:t>
      </w:r>
      <w:r/>
    </w:p>
    <w:p>
      <w:pPr>
        <w:spacing w:after="120"/>
      </w:pPr>
      <w:r/>
      <w:r>
        <w:rPr>
          <w:rFonts w:ascii="Courier New" w:hAnsi="Courier New"/>
          <w:sz w:val="20"/>
        </w:rPr>
        <w:t>__eot__</w:t>
      </w:r>
      <w:r>
        <w:t xml:space="preserve"> is declared as a </w:t>
      </w:r>
      <w:r>
        <w:rPr>
          <w:rFonts w:ascii="Courier New" w:hAnsi="Courier New"/>
          <w:sz w:val="20"/>
        </w:rPr>
        <w:t>user_defined_symbols</w:t>
      </w:r>
      <w:r>
        <w:t xml:space="preserve"> entry in SentencePiece, guaranteeing it is never split into sub-pieces by BPE. The encoder receives no </w:t>
      </w:r>
      <w:r>
        <w:rPr>
          <w:rFonts w:ascii="Courier New" w:hAnsi="Courier New"/>
          <w:sz w:val="20"/>
        </w:rPr>
        <w:t>&lt;sos&gt;</w:t>
      </w:r>
      <w:r>
        <w:t xml:space="preserve"> prefix, preserving all 100 context token positions for dialogue content; </w:t>
      </w:r>
      <w:r>
        <w:rPr>
          <w:rFonts w:ascii="Courier New" w:hAnsi="Courier New"/>
          <w:sz w:val="20"/>
        </w:rPr>
        <w:t>&lt;sos&gt;</w:t>
      </w:r>
      <w:r>
        <w:t xml:space="preserve"> and </w:t>
      </w:r>
      <w:r>
        <w:rPr>
          <w:rFonts w:ascii="Courier New" w:hAnsi="Courier New"/>
          <w:sz w:val="20"/>
        </w:rPr>
        <w:t>&lt;eos&gt;</w:t>
      </w:r>
      <w:r>
        <w:t xml:space="preserve"> are used exclusively on the decoder side.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References</w:t>
      </w:r>
    </w:p>
    <w:p>
      <w:pPr>
        <w:spacing w:after="120"/>
      </w:pPr>
      <w:r>
        <w:t>Bojanowski, P., Grave, E., Joulin, A. and Mikolov, T. (2017) 'Enriching Word Vectors with Subword Information', *Transactions of the Association for Computational Linguistics*, 5, pp. 135–146. Available at: https://arxiv.org/abs/1607.04606 (Accessed: 17 March 2026).</w:t>
      </w:r>
    </w:p>
    <w:p>
      <w:pPr>
        <w:spacing w:after="120"/>
      </w:pPr>
      <w:r>
        <w:t>Kudo, T. and Richardson, J. (2018) 'SentencePiece: A simple and language independent subword tokenizer and detokenizer for Neural Text Processing', *Proceedings of the 2018 Conference on Empirical Methods in Natural Language Processing: System Demonstrations*, pp. 66–71. Available at: https://arxiv.org/abs/1808.06226 (Accessed: 17 March 2026).</w:t>
      </w:r>
    </w:p>
    <w:p>
      <w:pPr>
        <w:spacing w:after="120"/>
      </w:pPr>
      <w:r>
        <w:t>Lowe, R., Pow, N., Serban, I. and Pineau, J. (2015) 'The Ubuntu Dialogue Corpus: A Large Dataset for Research in Unstructured Multi-Turn Dialogue Systems', *Proceedings of the 16th Annual Meeting of the Special Interest Group on Discourse and Dialogue*, pp. 285–294. Available at: https://arxiv.org/abs/1506.08909 (Accessed: 17 March 2026).</w:t>
      </w:r>
    </w:p>
    <w:p>
      <w:pPr>
        <w:spacing w:after="120"/>
      </w:pPr>
      <w:r>
        <w:t>Mikolov, T., Chen, K., Corrado, G. and Dean, J. (2013) 'Efficient Estimation of Word Representations in Vector Space', *Proceedings of the International Conference on Learning Representations (ICLR) Workshop*. Available at: https://arxiv.org/abs/1301.3781 (Accessed: 17 March 2026).</w:t>
      </w:r>
    </w:p>
    <w:p>
      <w:pPr>
        <w:spacing w:after="120"/>
      </w:pPr>
      <w:r>
        <w:t>Řehůřek, R. and Sojka, P. (2010) 'Software Framework for Topic Modelling with Large Corpora', *Proceedings of the LREC 2010 Workshop on New Challenges for NLP Frameworks*, pp. 45–50. Available at: https://radimrehurek.com/gensim/ (Accessed: 17 March 2026).</w:t>
      </w:r>
    </w:p>
    <w:p>
      <w:pPr>
        <w:spacing w:after="120"/>
      </w:pPr>
      <w:r>
        <w:t>Sennrich, R., Haddow, B. and Birch, A. (2016) 'Neural Machine Translation of Rare Words with Subword Units', *Proceedings of the 54th Annual Meeting of the Association for Computational Linguistics*, pp. 1715–1725. Available at: https://arxiv.org/abs/1508.07909 (Accessed: 17 March 2026).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00"/>
      </w:pPr>
      <w:r>
        <w:t>Glossary</w:t>
      </w:r>
    </w:p>
    <w:p>
      <w:pPr>
        <w:spacing w:after="120"/>
      </w:pPr>
      <w:r/>
      <w:r>
        <w:rPr>
          <w:b/>
        </w:rPr>
        <w:t>Table 6: Glossary of Key Terms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Term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Alternation ratio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Fraction of consecutive dialogue turns where the speaker changes; used to filter non-alternating flood-style dialogues.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Artefact-idempotent pipeline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 pipeline where each stage checks for its output files before running; allows safe re-entry after interruption without recomputing prior stages.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BPE (Byte Pair Encoding)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Subword tokenisation algorithm that iteratively merges the most frequent character pair, producing a compact vocabulary that handles rare and compound words without OOV tokens (Sennrich et al., 2016).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CBOW (Continuous Bag of Words)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Word embedding training objective that predicts a centre word from its surrounding context; contrast with skip-gram.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Context-response pair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 training sample consisting of a multi-turn dialogue context and the next-turn response, used as input–output for Seq2Seq training.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Corpus-trained embeddings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Word vectors trained from scratch on the project's own dataset rather than loaded from an externally pre-trained source.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Diversity cap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 ceiling on how many times any identical response string may appear in the training set; prevents high-frequency generic responses from dominating training.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Domain filter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Stage 4.5 filter that retains only (context, response) pairs containing Linux commands or question patterns, restricting the corpus to Ubuntu-relevant exchanges.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Dyadic dialogue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 conversation involving exactly two participants; multi-party threads are discarded to reduce conversational ambiguity.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/>
            <w:r>
              <w:rPr>
                <w:rFonts w:ascii="Courier New" w:hAnsi="Courier New"/>
                <w:sz w:val="20"/>
              </w:rPr>
              <w:t>__eot__</w:t>
            </w:r>
            <w:r>
              <w:t xml:space="preserve"> token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 user-defined SentencePiece token marking the boundary between dialogue turns within a concatenated context sequence.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FastText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Subword-aware word embedding model (Bojanowski et al., 2017) that represents each token as the sum of its character n-gram vectors, enabling meaningful representations for unseen or rare subword pieces.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Gensim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Open-source Python library for unsupervised topic and vector space modelling, used here to train and serve the FastText model (Řehůřek &amp; Sojka, 2010).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Idempotent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Property of an operation that produces the same result whether applied once or multiple times; each pipeline stage is idempotent via artefact-existence checks.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OOV (Out-of-Vocabulary)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 token not present in the model's vocabulary; eliminated by BPE, which decomposes any string into known subword pieces.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Paste detection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Heuristic filter that drops utterances likely to be copied terminal output, identified by low alphabetic ratio (&lt; 0.30) or high special-character density (&gt; 0.15).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Response diversity cap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See *Diversity cap*.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SentencePiece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Language-independent subword tokeniser that trains directly on raw text and enforces explicit special-token IDs via trainer parameters (Kudo &amp; Richardson, 2018).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Skip-gram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Word embedding training objective that predicts surrounding context words from a centre word; preferred over CBOW for rare tokens (Mikolov et al., 2013).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Temporal split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Data partitioning strategy that assigns dialogues to train/val/test based on chronological order of the thread's first turn, preventing information leakage across split boundaries.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Thread-boundary leakage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Data leakage that occurs when a single IRC thread (dialogue) contributes turns to more than one split; prevented here by assigning each thread to exactly one split.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Ubuntu Dialogue Corpus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A large English conversational dataset derived from Ubuntu IRC technical support channels (Lowe et al., 2015), used as the training corpus for this project.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Union strategy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Domain filter mode that retains a pair if it satisfies Strategy A (command/path signal) OR Strategy B (question pattern); retains ~73% of pairs.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User-defined symbols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 xml:space="preserve">SentencePiece trainer parameter that forces specified strings (e.g. </w:t>
            </w:r>
            <w:r>
              <w:rPr>
                <w:rFonts w:ascii="Courier New" w:hAnsi="Courier New"/>
                <w:sz w:val="20"/>
              </w:rPr>
              <w:t>__eot__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__url__</w:t>
            </w:r>
            <w:r>
              <w:t>) to be treated as indivisible single tokens, never split by the BPE algorithm.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/>
            <w:r>
              <w:t>Vocabulary coverage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/>
            <w:r>
              <w:t>Fraction of all characters in the training corpus representable by the chosen vocabulary; set to 0.9999 to handle rare Unicode characters without OOV.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