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9F" w:rsidRDefault="00930D9F" w:rsidP="00930D9F">
      <w:r>
        <w:t>Example DPA naming convention two.</w:t>
      </w:r>
      <w:bookmarkStart w:id="0" w:name="_GoBack"/>
      <w:bookmarkEnd w:id="0"/>
    </w:p>
    <w:p w:rsidR="001D5828" w:rsidRPr="00930D9F" w:rsidRDefault="001D5828" w:rsidP="00930D9F"/>
    <w:sectPr w:rsidR="001D5828" w:rsidRPr="0093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A8"/>
    <w:rsid w:val="001D5828"/>
    <w:rsid w:val="002E6CA8"/>
    <w:rsid w:val="00930D9F"/>
    <w:rsid w:val="00B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EC12-5FF3-4012-96F9-23CB276C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Karpinski</dc:creator>
  <cp:keywords/>
  <dc:description/>
  <cp:lastModifiedBy>Zachary Karpinski</cp:lastModifiedBy>
  <cp:revision>3</cp:revision>
  <dcterms:created xsi:type="dcterms:W3CDTF">2014-05-14T02:59:00Z</dcterms:created>
  <dcterms:modified xsi:type="dcterms:W3CDTF">2014-08-25T05:38:00Z</dcterms:modified>
</cp:coreProperties>
</file>