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4C87" w14:textId="77777777" w:rsidR="00E4761E" w:rsidRDefault="00D93E6E">
      <w:pPr>
        <w:pStyle w:val="ab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四川大学计算机学院数字逻辑实验</w:t>
      </w:r>
    </w:p>
    <w:p w14:paraId="5875C975" w14:textId="77777777" w:rsidR="00E4761E" w:rsidRDefault="00D93E6E">
      <w:pPr>
        <w:pStyle w:val="ab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</w:t>
      </w:r>
      <w:r>
        <w:rPr>
          <w:rFonts w:ascii="方正大标宋简体" w:eastAsia="方正大标宋简体"/>
          <w:sz w:val="44"/>
        </w:rPr>
        <w:t>验</w:t>
      </w:r>
      <w:r>
        <w:rPr>
          <w:rFonts w:ascii="方正大标宋简体" w:eastAsia="方正大标宋简体"/>
          <w:sz w:val="44"/>
        </w:rPr>
        <w:t xml:space="preserve">  </w:t>
      </w:r>
      <w:r>
        <w:rPr>
          <w:rFonts w:ascii="方正大标宋简体" w:eastAsia="方正大标宋简体"/>
          <w:sz w:val="44"/>
        </w:rPr>
        <w:t>报</w:t>
      </w:r>
      <w:r>
        <w:rPr>
          <w:rFonts w:ascii="方正大标宋简体" w:eastAsia="方正大标宋简体"/>
          <w:sz w:val="44"/>
        </w:rPr>
        <w:t xml:space="preserve">  </w:t>
      </w:r>
      <w:r>
        <w:rPr>
          <w:rFonts w:ascii="方正大标宋简体" w:eastAsia="方正大标宋简体"/>
          <w:sz w:val="44"/>
        </w:rPr>
        <w:t>告</w:t>
      </w:r>
    </w:p>
    <w:p w14:paraId="39BE755B" w14:textId="5F56E54F" w:rsidR="00E4761E" w:rsidRDefault="00D93E6E">
      <w:pPr>
        <w:pStyle w:val="ab"/>
        <w:spacing w:before="0" w:beforeAutospacing="0" w:after="0" w:afterAutospacing="0" w:line="360" w:lineRule="auto"/>
      </w:pPr>
      <w:r>
        <w:rPr>
          <w:rFonts w:hint="eastAsia"/>
          <w:sz w:val="21"/>
        </w:rPr>
        <w:t>学号：</w:t>
      </w:r>
      <w:r>
        <w:rPr>
          <w:rFonts w:ascii="仿宋" w:eastAsia="仿宋" w:hAnsi="仿宋" w:hint="eastAsia"/>
          <w:sz w:val="21"/>
          <w:u w:val="single"/>
        </w:rPr>
        <w:t>2020xxxx</w:t>
      </w:r>
      <w:r>
        <w:rPr>
          <w:rFonts w:hint="eastAsia"/>
          <w:sz w:val="21"/>
        </w:rPr>
        <w:t xml:space="preserve"> </w:t>
      </w:r>
      <w:r>
        <w:rPr>
          <w:rFonts w:hint="eastAsia"/>
          <w:sz w:val="21"/>
        </w:rPr>
        <w:t>姓名：</w:t>
      </w:r>
      <w:r>
        <w:rPr>
          <w:rFonts w:ascii="仿宋" w:eastAsia="仿宋" w:hAnsi="仿宋" w:hint="eastAsia"/>
          <w:sz w:val="21"/>
          <w:u w:val="single"/>
        </w:rPr>
        <w:t>xxx</w:t>
      </w:r>
      <w:r>
        <w:rPr>
          <w:sz w:val="21"/>
        </w:rPr>
        <w:t xml:space="preserve"> </w:t>
      </w:r>
      <w:r>
        <w:rPr>
          <w:rFonts w:hint="eastAsia"/>
          <w:sz w:val="21"/>
        </w:rPr>
        <w:t>专业：</w:t>
      </w:r>
      <w:r>
        <w:rPr>
          <w:rFonts w:ascii="仿宋" w:eastAsia="仿宋" w:hAnsi="仿宋" w:hint="eastAsia"/>
          <w:sz w:val="21"/>
          <w:u w:val="single"/>
        </w:rPr>
        <w:t>计算机类</w:t>
      </w:r>
      <w:r>
        <w:rPr>
          <w:rFonts w:hint="eastAsia"/>
          <w:sz w:val="21"/>
        </w:rPr>
        <w:t xml:space="preserve">  </w:t>
      </w:r>
      <w:r>
        <w:rPr>
          <w:sz w:val="21"/>
        </w:rPr>
        <w:t>班级：</w:t>
      </w:r>
      <w:r>
        <w:rPr>
          <w:rFonts w:ascii="仿宋" w:eastAsia="仿宋" w:hAnsi="仿宋" w:hint="eastAsia"/>
          <w:sz w:val="21"/>
          <w:u w:val="single"/>
        </w:rPr>
        <w:t>x</w:t>
      </w:r>
      <w:r>
        <w:rPr>
          <w:rFonts w:ascii="仿宋" w:eastAsia="仿宋" w:hAnsi="仿宋" w:hint="eastAsia"/>
          <w:sz w:val="21"/>
          <w:u w:val="single"/>
        </w:rPr>
        <w:t>班</w:t>
      </w:r>
      <w:r>
        <w:rPr>
          <w:rFonts w:hint="eastAsia"/>
          <w:sz w:val="21"/>
        </w:rPr>
        <w:t xml:space="preserve">  </w:t>
      </w:r>
      <w:r>
        <w:rPr>
          <w:sz w:val="21"/>
        </w:rPr>
        <w:t>第</w:t>
      </w:r>
      <w:r>
        <w:rPr>
          <w:rFonts w:ascii="仿宋" w:eastAsia="仿宋" w:hAnsi="仿宋"/>
          <w:sz w:val="21"/>
          <w:u w:val="single"/>
        </w:rPr>
        <w:t xml:space="preserve"> </w:t>
      </w:r>
      <w:r>
        <w:rPr>
          <w:rFonts w:ascii="仿宋" w:eastAsia="仿宋" w:hAnsi="仿宋" w:hint="eastAsia"/>
          <w:sz w:val="21"/>
          <w:u w:val="single"/>
        </w:rPr>
        <w:t xml:space="preserve"> </w:t>
      </w:r>
      <w:r>
        <w:rPr>
          <w:rFonts w:ascii="仿宋" w:eastAsia="仿宋" w:hAnsi="仿宋" w:hint="eastAsia"/>
          <w:sz w:val="21"/>
          <w:u w:val="single"/>
        </w:rPr>
        <w:t>15</w:t>
      </w:r>
      <w:r>
        <w:rPr>
          <w:rFonts w:ascii="仿宋" w:eastAsia="仿宋" w:hAnsi="仿宋"/>
          <w:sz w:val="21"/>
          <w:u w:val="single"/>
        </w:rPr>
        <w:t xml:space="preserve">  </w:t>
      </w:r>
      <w:r>
        <w:rPr>
          <w:sz w:val="21"/>
        </w:rPr>
        <w:t>周</w:t>
      </w:r>
      <w:r>
        <w:rPr>
          <w:sz w:val="21"/>
        </w:rPr>
        <w:t xml:space="preserve"> </w:t>
      </w:r>
    </w:p>
    <w:tbl>
      <w:tblPr>
        <w:tblW w:w="8320" w:type="dxa"/>
        <w:tblInd w:w="29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939"/>
        <w:gridCol w:w="3310"/>
        <w:gridCol w:w="1178"/>
        <w:gridCol w:w="2893"/>
      </w:tblGrid>
      <w:tr w:rsidR="00E4761E" w14:paraId="1F092121" w14:textId="77777777">
        <w:trPr>
          <w:trHeight w:val="735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AA8F475" w14:textId="77777777" w:rsidR="00E4761E" w:rsidRDefault="00D93E6E">
            <w:pPr>
              <w:pStyle w:val="ab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1EB70286" w14:textId="77777777" w:rsidR="00E4761E" w:rsidRDefault="00D93E6E">
            <w:pPr>
              <w:pStyle w:val="ab"/>
              <w:jc w:val="center"/>
              <w:rPr>
                <w:rFonts w:ascii="仿宋" w:eastAsia="仿宋" w:hAnsi="仿宋"/>
                <w:sz w:val="21"/>
              </w:rPr>
            </w:pPr>
            <w:r>
              <w:rPr>
                <w:rFonts w:ascii="仿宋" w:eastAsia="仿宋" w:hAnsi="仿宋" w:hint="eastAsia"/>
                <w:sz w:val="21"/>
              </w:rPr>
              <w:t>设计实验</w:t>
            </w:r>
            <w:r>
              <w:rPr>
                <w:rFonts w:ascii="仿宋" w:eastAsia="仿宋" w:hAnsi="仿宋" w:hint="eastAsia"/>
                <w:sz w:val="21"/>
              </w:rPr>
              <w:t xml:space="preserve">4 </w:t>
            </w:r>
            <w:r>
              <w:rPr>
                <w:rFonts w:ascii="仿宋" w:eastAsia="仿宋" w:hAnsi="仿宋" w:hint="eastAsia"/>
                <w:sz w:val="21"/>
              </w:rPr>
              <w:t>位循环移位寄存器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8963C" w14:textId="77777777" w:rsidR="00E4761E" w:rsidRDefault="00D93E6E">
            <w:pPr>
              <w:pStyle w:val="ab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0ED8678C" w14:textId="77777777" w:rsidR="00E4761E" w:rsidRDefault="00D93E6E">
            <w:pPr>
              <w:pStyle w:val="ab"/>
              <w:jc w:val="center"/>
              <w:rPr>
                <w:rFonts w:ascii="仿宋" w:eastAsia="仿宋" w:hAnsi="仿宋"/>
                <w:sz w:val="21"/>
              </w:rPr>
            </w:pPr>
            <w:r>
              <w:rPr>
                <w:rFonts w:ascii="仿宋" w:eastAsia="仿宋" w:hAnsi="仿宋" w:hint="eastAsia"/>
                <w:sz w:val="21"/>
              </w:rPr>
              <w:t>2020.12.8</w:t>
            </w:r>
            <w:r>
              <w:rPr>
                <w:rFonts w:ascii="仿宋" w:eastAsia="仿宋" w:hAnsi="仿宋"/>
                <w:sz w:val="21"/>
              </w:rPr>
              <w:t xml:space="preserve"> </w:t>
            </w:r>
            <w:r>
              <w:rPr>
                <w:rFonts w:ascii="仿宋" w:eastAsia="仿宋" w:hAnsi="仿宋" w:hint="eastAsia"/>
                <w:sz w:val="21"/>
              </w:rPr>
              <w:t>20</w:t>
            </w:r>
            <w:r>
              <w:rPr>
                <w:rFonts w:ascii="仿宋" w:eastAsia="仿宋" w:hAnsi="仿宋" w:hint="eastAsia"/>
                <w:sz w:val="21"/>
              </w:rPr>
              <w:t>:</w:t>
            </w:r>
            <w:r>
              <w:rPr>
                <w:rFonts w:ascii="仿宋" w:eastAsia="仿宋" w:hAnsi="仿宋"/>
                <w:sz w:val="21"/>
              </w:rPr>
              <w:t>00-</w:t>
            </w:r>
            <w:r>
              <w:rPr>
                <w:rFonts w:ascii="仿宋" w:eastAsia="仿宋" w:hAnsi="仿宋" w:hint="eastAsia"/>
                <w:sz w:val="21"/>
              </w:rPr>
              <w:t>22</w:t>
            </w:r>
            <w:r>
              <w:rPr>
                <w:rFonts w:ascii="仿宋" w:eastAsia="仿宋" w:hAnsi="仿宋"/>
                <w:sz w:val="21"/>
              </w:rPr>
              <w:t>:30</w:t>
            </w:r>
          </w:p>
        </w:tc>
      </w:tr>
      <w:tr w:rsidR="00E4761E" w14:paraId="370B1649" w14:textId="77777777">
        <w:trPr>
          <w:trHeight w:val="921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48BC77" w14:textId="77777777" w:rsidR="00E4761E" w:rsidRDefault="00D93E6E">
            <w:pPr>
              <w:pStyle w:val="ab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4D72F407" w14:textId="77777777" w:rsidR="00E4761E" w:rsidRDefault="00D93E6E">
            <w:pPr>
              <w:pStyle w:val="ab"/>
              <w:spacing w:before="0" w:beforeAutospacing="0" w:after="0" w:afterAutospacing="0"/>
              <w:jc w:val="center"/>
              <w:rPr>
                <w:rFonts w:ascii="仿宋" w:eastAsia="仿宋" w:hAnsi="仿宋"/>
                <w:sz w:val="21"/>
              </w:rPr>
            </w:pPr>
            <w:r>
              <w:rPr>
                <w:rFonts w:ascii="仿宋" w:eastAsia="仿宋" w:hAnsi="仿宋" w:hint="eastAsia"/>
                <w:sz w:val="21"/>
              </w:rPr>
              <w:t>通过实验，学会设计寄存器，设计一个</w:t>
            </w:r>
            <w:r>
              <w:rPr>
                <w:rFonts w:ascii="仿宋" w:eastAsia="仿宋" w:hAnsi="仿宋" w:hint="eastAsia"/>
                <w:sz w:val="21"/>
              </w:rPr>
              <w:t xml:space="preserve"> 4 </w:t>
            </w:r>
            <w:r>
              <w:rPr>
                <w:rFonts w:ascii="仿宋" w:eastAsia="仿宋" w:hAnsi="仿宋" w:hint="eastAsia"/>
                <w:sz w:val="21"/>
              </w:rPr>
              <w:t>位循环移位寄存器（</w:t>
            </w:r>
            <w:r>
              <w:rPr>
                <w:rFonts w:ascii="仿宋" w:eastAsia="仿宋" w:hAnsi="仿宋" w:hint="eastAsia"/>
                <w:sz w:val="21"/>
              </w:rPr>
              <w:t xml:space="preserve">IP </w:t>
            </w:r>
            <w:r>
              <w:rPr>
                <w:rFonts w:ascii="仿宋" w:eastAsia="仿宋" w:hAnsi="仿宋" w:hint="eastAsia"/>
                <w:sz w:val="21"/>
              </w:rPr>
              <w:t>核</w:t>
            </w:r>
            <w:r>
              <w:rPr>
                <w:rFonts w:ascii="仿宋" w:eastAsia="仿宋" w:hAnsi="仿宋" w:hint="eastAsia"/>
                <w:sz w:val="21"/>
              </w:rPr>
              <w:t xml:space="preserve"> D_FF</w:t>
            </w:r>
          </w:p>
          <w:p w14:paraId="4E087F5E" w14:textId="77777777" w:rsidR="00E4761E" w:rsidRDefault="00D93E6E">
            <w:pPr>
              <w:pStyle w:val="ab"/>
              <w:spacing w:before="0" w:beforeAutospacing="0" w:after="0" w:afterAutospacing="0"/>
              <w:jc w:val="center"/>
              <w:rPr>
                <w:rFonts w:ascii="仿宋" w:eastAsia="仿宋" w:hAnsi="仿宋"/>
                <w:sz w:val="21"/>
              </w:rPr>
            </w:pPr>
            <w:r>
              <w:rPr>
                <w:rFonts w:ascii="仿宋" w:eastAsia="仿宋" w:hAnsi="仿宋" w:hint="eastAsia"/>
                <w:sz w:val="21"/>
              </w:rPr>
              <w:t>（带低有效置位复位的下降沿</w:t>
            </w:r>
            <w:r>
              <w:rPr>
                <w:rFonts w:ascii="仿宋" w:eastAsia="仿宋" w:hAnsi="仿宋" w:hint="eastAsia"/>
                <w:sz w:val="21"/>
              </w:rPr>
              <w:t xml:space="preserve"> D </w:t>
            </w:r>
            <w:r>
              <w:rPr>
                <w:rFonts w:ascii="仿宋" w:eastAsia="仿宋" w:hAnsi="仿宋" w:hint="eastAsia"/>
                <w:sz w:val="21"/>
              </w:rPr>
              <w:t>触发器）和</w:t>
            </w:r>
            <w:r>
              <w:rPr>
                <w:rFonts w:ascii="仿宋" w:eastAsia="仿宋" w:hAnsi="仿宋" w:hint="eastAsia"/>
                <w:sz w:val="21"/>
              </w:rPr>
              <w:t xml:space="preserve"> lab_clk</w:t>
            </w:r>
            <w:r>
              <w:rPr>
                <w:rFonts w:ascii="仿宋" w:eastAsia="仿宋" w:hAnsi="仿宋" w:hint="eastAsia"/>
                <w:sz w:val="21"/>
              </w:rPr>
              <w:t>（时钟分频））。</w:t>
            </w:r>
          </w:p>
        </w:tc>
      </w:tr>
      <w:tr w:rsidR="00E4761E" w14:paraId="3EC79E7C" w14:textId="77777777">
        <w:trPr>
          <w:trHeight w:val="936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62BFE4" w14:textId="77777777" w:rsidR="00E4761E" w:rsidRDefault="00D93E6E">
            <w:pPr>
              <w:pStyle w:val="ab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4A6871B5" w14:textId="77777777" w:rsidR="00E4761E" w:rsidRDefault="00D93E6E">
            <w:pPr>
              <w:pStyle w:val="ab"/>
              <w:spacing w:after="0" w:afterAutospacing="0"/>
              <w:jc w:val="center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硬件环境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：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华硕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A55L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、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B</w:t>
            </w:r>
            <w:r>
              <w:rPr>
                <w:rFonts w:ascii="仿宋" w:eastAsia="仿宋" w:hAnsi="仿宋"/>
                <w:sz w:val="21"/>
                <w:szCs w:val="21"/>
              </w:rPr>
              <w:t>asys 3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实验板；</w:t>
            </w:r>
          </w:p>
          <w:p w14:paraId="23DF0B77" w14:textId="77777777" w:rsidR="00E4761E" w:rsidRDefault="00D93E6E">
            <w:pPr>
              <w:pStyle w:val="ab"/>
              <w:spacing w:before="0" w:beforeAutospacing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软件环境：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Windows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10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、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Vivado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2014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.</w:t>
            </w:r>
            <w:r>
              <w:rPr>
                <w:rFonts w:ascii="仿宋" w:eastAsia="仿宋" w:hAnsi="仿宋"/>
                <w:sz w:val="21"/>
                <w:szCs w:val="21"/>
              </w:rPr>
              <w:t>2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。</w:t>
            </w:r>
          </w:p>
        </w:tc>
      </w:tr>
      <w:tr w:rsidR="00E4761E" w14:paraId="567ECBE5" w14:textId="77777777">
        <w:trPr>
          <w:trHeight w:val="6979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17D51D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2C5779C0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32E687C7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50F3ACA4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2F32F721" w14:textId="77777777" w:rsidR="00E4761E" w:rsidRDefault="00D93E6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实验内容及步骤（含电路原理图</w:t>
            </w:r>
            <w:r>
              <w:rPr>
                <w:rFonts w:ascii="Times New Roman" w:hAnsi="Times New Roman"/>
                <w:sz w:val="21"/>
              </w:rPr>
              <w:t>/Verilog</w:t>
            </w:r>
            <w:r>
              <w:rPr>
                <w:rFonts w:ascii="Times New Roman" w:hAnsi="Times New Roman"/>
                <w:sz w:val="21"/>
              </w:rPr>
              <w:t>程序、管脚分配、仿真结果等</w:t>
            </w:r>
            <w:r>
              <w:rPr>
                <w:rFonts w:ascii="Times New Roman" w:hAnsi="Times New Roman" w:hint="eastAsia"/>
                <w:sz w:val="21"/>
              </w:rPr>
              <w:t>；扩展内容也列入本栏</w:t>
            </w:r>
            <w:r>
              <w:rPr>
                <w:rFonts w:ascii="Times New Roman" w:hAnsi="Times New Roman"/>
                <w:sz w:val="21"/>
              </w:rPr>
              <w:t>）</w:t>
            </w:r>
          </w:p>
          <w:p w14:paraId="513F87E0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0D4C82E1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4B45B7CC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4CA8E094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05BC74F2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29DF1FF6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6FD9F51C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179D1DB9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018A0113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2657F897" w14:textId="77777777" w:rsidR="00E4761E" w:rsidRDefault="00E4761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17E885A9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E5C6A57" w14:textId="77777777" w:rsidR="00E4761E" w:rsidRDefault="00D93E6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（接上）</w:t>
            </w:r>
          </w:p>
          <w:p w14:paraId="4A6867CE" w14:textId="77777777" w:rsidR="00E4761E" w:rsidRDefault="00D93E6E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实验内容及步骤（含电路原理图</w:t>
            </w:r>
            <w:r>
              <w:rPr>
                <w:rFonts w:ascii="Times New Roman" w:hAnsi="Times New Roman"/>
                <w:sz w:val="21"/>
              </w:rPr>
              <w:t>/Verilog</w:t>
            </w:r>
            <w:r>
              <w:rPr>
                <w:rFonts w:ascii="Times New Roman" w:hAnsi="Times New Roman"/>
                <w:sz w:val="21"/>
              </w:rPr>
              <w:t>程序、管脚分配、仿真结果等</w:t>
            </w:r>
            <w:r>
              <w:rPr>
                <w:rFonts w:ascii="Times New Roman" w:hAnsi="Times New Roman" w:hint="eastAsia"/>
                <w:sz w:val="21"/>
              </w:rPr>
              <w:t>；扩展内容也列入本栏</w:t>
            </w:r>
            <w:r>
              <w:rPr>
                <w:rFonts w:ascii="Times New Roman" w:hAnsi="Times New Roman"/>
                <w:sz w:val="21"/>
              </w:rPr>
              <w:t>）</w:t>
            </w:r>
          </w:p>
          <w:p w14:paraId="2263240D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06AD4DF" w14:textId="77777777" w:rsidR="00E4761E" w:rsidRDefault="00E4761E">
            <w:pPr>
              <w:pStyle w:val="ab"/>
              <w:spacing w:before="0" w:beforeAutospacing="0" w:after="0" w:afterAutospacing="0"/>
              <w:jc w:val="both"/>
              <w:rPr>
                <w:sz w:val="21"/>
              </w:rPr>
            </w:pP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D755A29" w14:textId="77777777" w:rsidR="00E4761E" w:rsidRDefault="00D93E6E">
            <w:pPr>
              <w:pStyle w:val="ab"/>
              <w:spacing w:before="0" w:beforeAutospacing="0" w:after="0" w:afterAutospacing="0"/>
              <w:jc w:val="center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lastRenderedPageBreak/>
              <w:t xml:space="preserve">8.2.2 4 </w:t>
            </w:r>
            <w:r>
              <w:rPr>
                <w:rFonts w:ascii="仿宋" w:eastAsia="仿宋" w:hAnsi="仿宋"/>
                <w:sz w:val="21"/>
                <w:szCs w:val="21"/>
              </w:rPr>
              <w:t>位循环移位寄存器</w:t>
            </w:r>
          </w:p>
          <w:p w14:paraId="0A10A6FF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图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7-4 </w:t>
            </w:r>
            <w:r>
              <w:rPr>
                <w:rFonts w:ascii="仿宋" w:eastAsia="仿宋" w:hAnsi="仿宋"/>
                <w:sz w:val="21"/>
                <w:szCs w:val="21"/>
              </w:rPr>
              <w:t>是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4 </w:t>
            </w:r>
            <w:r>
              <w:rPr>
                <w:rFonts w:ascii="仿宋" w:eastAsia="仿宋" w:hAnsi="仿宋"/>
                <w:sz w:val="21"/>
                <w:szCs w:val="21"/>
              </w:rPr>
              <w:t>位循环移位寄存器的原理图。我们将依据此图来进行设计。</w:t>
            </w:r>
          </w:p>
          <w:p w14:paraId="3BE33EC8" w14:textId="77777777" w:rsidR="00E4761E" w:rsidRDefault="00E4761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</w:p>
          <w:p w14:paraId="17EC56B3" w14:textId="77777777" w:rsidR="00E4761E" w:rsidRDefault="00E4761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</w:p>
          <w:p w14:paraId="60C6D4E9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66280D42" wp14:editId="29917A6A">
                  <wp:extent cx="4286885" cy="1932940"/>
                  <wp:effectExtent l="0" t="0" r="18415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85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E2DE36" w14:textId="77777777" w:rsidR="00E4761E" w:rsidRDefault="00E4761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</w:p>
          <w:p w14:paraId="0873A938" w14:textId="77777777" w:rsidR="00E4761E" w:rsidRDefault="00E4761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</w:p>
          <w:p w14:paraId="582F7686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实验步骤：</w:t>
            </w:r>
          </w:p>
          <w:p w14:paraId="2FE2E0D3" w14:textId="77777777" w:rsidR="00E4761E" w:rsidRDefault="00D93E6E">
            <w:pPr>
              <w:pStyle w:val="ab"/>
              <w:numPr>
                <w:ilvl w:val="0"/>
                <w:numId w:val="1"/>
              </w:numPr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分析输入、输出；根据原理图和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IP </w:t>
            </w:r>
            <w:r>
              <w:rPr>
                <w:rFonts w:ascii="仿宋" w:eastAsia="仿宋" w:hAnsi="仿宋"/>
                <w:sz w:val="21"/>
                <w:szCs w:val="21"/>
              </w:rPr>
              <w:t>核库判断需要使用的门电路以及个数。</w:t>
            </w:r>
          </w:p>
          <w:p w14:paraId="2DD7D8F1" w14:textId="77777777" w:rsidR="00E4761E" w:rsidRDefault="00D93E6E">
            <w:pPr>
              <w:pStyle w:val="ab"/>
              <w:numPr>
                <w:ilvl w:val="0"/>
                <w:numId w:val="1"/>
              </w:numPr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（</w:t>
            </w:r>
            <w:r>
              <w:rPr>
                <w:rFonts w:ascii="仿宋" w:eastAsia="仿宋" w:hAnsi="仿宋"/>
                <w:sz w:val="21"/>
                <w:szCs w:val="21"/>
              </w:rPr>
              <w:t>2</w:t>
            </w:r>
            <w:r>
              <w:rPr>
                <w:rFonts w:ascii="仿宋" w:eastAsia="仿宋" w:hAnsi="仿宋"/>
                <w:sz w:val="21"/>
                <w:szCs w:val="21"/>
              </w:rPr>
              <w:t>）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</w:t>
            </w:r>
            <w:r>
              <w:rPr>
                <w:rFonts w:ascii="仿宋" w:eastAsia="仿宋" w:hAnsi="仿宋"/>
                <w:sz w:val="21"/>
                <w:szCs w:val="21"/>
              </w:rPr>
              <w:t>按照第二章模块化设计流程，新建工程，并且导入正确的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IP </w:t>
            </w:r>
            <w:r>
              <w:rPr>
                <w:rFonts w:ascii="仿宋" w:eastAsia="仿宋" w:hAnsi="仿宋"/>
                <w:sz w:val="21"/>
                <w:szCs w:val="21"/>
              </w:rPr>
              <w:t>核，准备新建</w:t>
            </w:r>
          </w:p>
          <w:p w14:paraId="4CAA6AAB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 xml:space="preserve">BlockDesign </w:t>
            </w:r>
            <w:r>
              <w:rPr>
                <w:rFonts w:ascii="仿宋" w:eastAsia="仿宋" w:hAnsi="仿宋"/>
                <w:sz w:val="21"/>
                <w:szCs w:val="21"/>
              </w:rPr>
              <w:t>文件。</w:t>
            </w:r>
          </w:p>
          <w:p w14:paraId="40CB0926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（</w:t>
            </w:r>
            <w:r>
              <w:rPr>
                <w:rFonts w:ascii="仿宋" w:eastAsia="仿宋" w:hAnsi="仿宋"/>
                <w:sz w:val="21"/>
                <w:szCs w:val="21"/>
              </w:rPr>
              <w:t>3</w:t>
            </w:r>
            <w:r>
              <w:rPr>
                <w:rFonts w:ascii="仿宋" w:eastAsia="仿宋" w:hAnsi="仿宋"/>
                <w:sz w:val="21"/>
                <w:szCs w:val="21"/>
              </w:rPr>
              <w:t>）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</w:t>
            </w:r>
            <w:r>
              <w:rPr>
                <w:rFonts w:ascii="仿宋" w:eastAsia="仿宋" w:hAnsi="仿宋"/>
                <w:sz w:val="21"/>
                <w:szCs w:val="21"/>
              </w:rPr>
              <w:t>参考图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7-5</w:t>
            </w:r>
            <w:r>
              <w:rPr>
                <w:rFonts w:ascii="仿宋" w:eastAsia="仿宋" w:hAnsi="仿宋"/>
                <w:sz w:val="21"/>
                <w:szCs w:val="21"/>
              </w:rPr>
              <w:t>，在导入的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IP </w:t>
            </w:r>
            <w:r>
              <w:rPr>
                <w:rFonts w:ascii="仿宋" w:eastAsia="仿宋" w:hAnsi="仿宋"/>
                <w:sz w:val="21"/>
                <w:szCs w:val="21"/>
              </w:rPr>
              <w:t>核中选择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D </w:t>
            </w:r>
            <w:r>
              <w:rPr>
                <w:rFonts w:ascii="仿宋" w:eastAsia="仿宋" w:hAnsi="仿宋"/>
                <w:sz w:val="21"/>
                <w:szCs w:val="21"/>
              </w:rPr>
              <w:t>触发器进行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BlockDesign </w:t>
            </w:r>
            <w:r>
              <w:rPr>
                <w:rFonts w:ascii="仿宋" w:eastAsia="仿宋" w:hAnsi="仿宋"/>
                <w:sz w:val="21"/>
                <w:szCs w:val="21"/>
              </w:rPr>
              <w:t>设计，并且加</w:t>
            </w:r>
          </w:p>
          <w:p w14:paraId="482AC747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入清零和置位功能接口，清零端和置位端都是低有效，将上一个寄存器的输</w:t>
            </w:r>
          </w:p>
          <w:p w14:paraId="2C2BCBC8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lastRenderedPageBreak/>
              <w:t>出接到下一个寄存器的输出端，最后一个寄存器的输出接到第一个寄存器的</w:t>
            </w:r>
          </w:p>
          <w:p w14:paraId="27357B18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输入，实现循环移位。</w:t>
            </w:r>
          </w:p>
          <w:p w14:paraId="49C00D7A" w14:textId="77777777" w:rsidR="00E4761E" w:rsidRDefault="00E4761E">
            <w:pPr>
              <w:pStyle w:val="ab"/>
              <w:spacing w:before="0" w:beforeAutospacing="0" w:after="0" w:afterAutospacing="0"/>
            </w:pPr>
          </w:p>
          <w:p w14:paraId="67D1DF47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drawing>
                <wp:inline distT="0" distB="0" distL="114300" distR="114300" wp14:anchorId="4D11FB64" wp14:editId="45E5FEB9">
                  <wp:extent cx="4476115" cy="5184140"/>
                  <wp:effectExtent l="0" t="0" r="635" b="16510"/>
                  <wp:docPr id="4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115" cy="5184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6F9E73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 w:hint="eastAsia"/>
              </w:rPr>
              <w:t>BD</w:t>
            </w:r>
            <w:r>
              <w:rPr>
                <w:rFonts w:cs="宋体" w:hint="eastAsia"/>
              </w:rPr>
              <w:t>设计图</w:t>
            </w:r>
          </w:p>
          <w:p w14:paraId="4A1EA50D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（</w:t>
            </w:r>
            <w:r>
              <w:rPr>
                <w:rFonts w:ascii="仿宋" w:eastAsia="仿宋" w:hAnsi="仿宋"/>
                <w:sz w:val="21"/>
                <w:szCs w:val="21"/>
              </w:rPr>
              <w:t>4</w:t>
            </w:r>
            <w:r>
              <w:rPr>
                <w:rFonts w:ascii="仿宋" w:eastAsia="仿宋" w:hAnsi="仿宋"/>
                <w:sz w:val="21"/>
                <w:szCs w:val="21"/>
              </w:rPr>
              <w:t>）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BD </w:t>
            </w:r>
            <w:r>
              <w:rPr>
                <w:rFonts w:ascii="仿宋" w:eastAsia="仿宋" w:hAnsi="仿宋"/>
                <w:sz w:val="21"/>
                <w:szCs w:val="21"/>
              </w:rPr>
              <w:t>文件设计好之后，点击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Generate Output 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Products </w:t>
            </w:r>
            <w:r>
              <w:rPr>
                <w:rFonts w:ascii="仿宋" w:eastAsia="仿宋" w:hAnsi="仿宋"/>
                <w:sz w:val="21"/>
                <w:szCs w:val="21"/>
              </w:rPr>
              <w:t>和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Create HDL Wrapper</w:t>
            </w:r>
            <w:r>
              <w:rPr>
                <w:rFonts w:ascii="仿宋" w:eastAsia="仿宋" w:hAnsi="仿宋"/>
                <w:sz w:val="21"/>
                <w:szCs w:val="21"/>
              </w:rPr>
              <w:t>，</w:t>
            </w:r>
          </w:p>
          <w:p w14:paraId="14AEC68E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之后进入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RTL </w:t>
            </w:r>
            <w:r>
              <w:rPr>
                <w:rFonts w:ascii="仿宋" w:eastAsia="仿宋" w:hAnsi="仿宋"/>
                <w:sz w:val="21"/>
                <w:szCs w:val="21"/>
              </w:rPr>
              <w:t>分析，进行引脚分配如图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7-6</w:t>
            </w:r>
            <w:r>
              <w:rPr>
                <w:rFonts w:ascii="仿宋" w:eastAsia="仿宋" w:hAnsi="仿宋"/>
                <w:sz w:val="21"/>
                <w:szCs w:val="21"/>
              </w:rPr>
              <w:t>。</w:t>
            </w:r>
          </w:p>
          <w:p w14:paraId="1003FF78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（</w:t>
            </w:r>
            <w:r>
              <w:rPr>
                <w:rFonts w:ascii="仿宋" w:eastAsia="仿宋" w:hAnsi="仿宋"/>
                <w:sz w:val="21"/>
                <w:szCs w:val="21"/>
              </w:rPr>
              <w:t>5</w:t>
            </w:r>
            <w:r>
              <w:rPr>
                <w:rFonts w:ascii="仿宋" w:eastAsia="仿宋" w:hAnsi="仿宋"/>
                <w:sz w:val="21"/>
                <w:szCs w:val="21"/>
              </w:rPr>
              <w:t>）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</w:t>
            </w:r>
            <w:r>
              <w:rPr>
                <w:rFonts w:ascii="仿宋" w:eastAsia="仿宋" w:hAnsi="仿宋"/>
                <w:sz w:val="21"/>
                <w:szCs w:val="21"/>
              </w:rPr>
              <w:t>把寄存器输入，清零端和置位端接到开关引脚上面，把输出接到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LED </w:t>
            </w:r>
            <w:r>
              <w:rPr>
                <w:rFonts w:ascii="仿宋" w:eastAsia="仿宋" w:hAnsi="仿宋"/>
                <w:sz w:val="21"/>
                <w:szCs w:val="21"/>
              </w:rPr>
              <w:t>灯引脚</w:t>
            </w:r>
          </w:p>
          <w:p w14:paraId="046C55D2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上面，把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CLK </w:t>
            </w:r>
            <w:r>
              <w:rPr>
                <w:rFonts w:ascii="仿宋" w:eastAsia="仿宋" w:hAnsi="仿宋"/>
                <w:sz w:val="21"/>
                <w:szCs w:val="21"/>
              </w:rPr>
              <w:t>接到时钟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W5 </w:t>
            </w:r>
            <w:r>
              <w:rPr>
                <w:rFonts w:ascii="仿宋" w:eastAsia="仿宋" w:hAnsi="仿宋"/>
                <w:sz w:val="21"/>
                <w:szCs w:val="21"/>
              </w:rPr>
              <w:t>引脚上。</w:t>
            </w:r>
          </w:p>
          <w:p w14:paraId="4B2507BF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（</w:t>
            </w:r>
            <w:r>
              <w:rPr>
                <w:rFonts w:ascii="仿宋" w:eastAsia="仿宋" w:hAnsi="仿宋"/>
                <w:sz w:val="21"/>
                <w:szCs w:val="21"/>
              </w:rPr>
              <w:t>6</w:t>
            </w:r>
            <w:r>
              <w:rPr>
                <w:rFonts w:ascii="仿宋" w:eastAsia="仿宋" w:hAnsi="仿宋"/>
                <w:sz w:val="21"/>
                <w:szCs w:val="21"/>
              </w:rPr>
              <w:t>）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</w:t>
            </w:r>
            <w:r>
              <w:rPr>
                <w:rFonts w:ascii="仿宋" w:eastAsia="仿宋" w:hAnsi="仿宋"/>
                <w:sz w:val="21"/>
                <w:szCs w:val="21"/>
              </w:rPr>
              <w:t>引脚分配完成之后进行综合，分析，生成比特流，最后下载到实验板上面进</w:t>
            </w:r>
          </w:p>
          <w:p w14:paraId="66A6F58A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行验证实验结果：当清零端为低电平时，四个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LED </w:t>
            </w:r>
            <w:r>
              <w:rPr>
                <w:rFonts w:ascii="仿宋" w:eastAsia="仿宋" w:hAnsi="仿宋"/>
                <w:sz w:val="21"/>
                <w:szCs w:val="21"/>
              </w:rPr>
              <w:t>灯都不亮代表寄存器输出</w:t>
            </w:r>
          </w:p>
          <w:p w14:paraId="2E269017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lastRenderedPageBreak/>
              <w:t>为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0</w:t>
            </w:r>
            <w:r>
              <w:rPr>
                <w:rFonts w:ascii="仿宋" w:eastAsia="仿宋" w:hAnsi="仿宋"/>
                <w:sz w:val="21"/>
                <w:szCs w:val="21"/>
              </w:rPr>
              <w:t>，当置位端为低电平时四个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LED </w:t>
            </w:r>
            <w:r>
              <w:rPr>
                <w:rFonts w:ascii="仿宋" w:eastAsia="仿宋" w:hAnsi="仿宋"/>
                <w:sz w:val="21"/>
                <w:szCs w:val="21"/>
              </w:rPr>
              <w:t>灯全部亮，代表寄存器输出为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1</w:t>
            </w:r>
            <w:r>
              <w:rPr>
                <w:rFonts w:ascii="仿宋" w:eastAsia="仿宋" w:hAnsi="仿宋"/>
                <w:sz w:val="21"/>
                <w:szCs w:val="21"/>
              </w:rPr>
              <w:t>，当清</w:t>
            </w:r>
          </w:p>
          <w:p w14:paraId="18729DD8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零和置位端为高电平时，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LED </w:t>
            </w:r>
            <w:r>
              <w:rPr>
                <w:rFonts w:ascii="仿宋" w:eastAsia="仿宋" w:hAnsi="仿宋"/>
                <w:sz w:val="21"/>
                <w:szCs w:val="21"/>
              </w:rPr>
              <w:t>会根据存储在寄</w:t>
            </w:r>
            <w:r>
              <w:rPr>
                <w:rFonts w:ascii="仿宋" w:eastAsia="仿宋" w:hAnsi="仿宋"/>
                <w:sz w:val="21"/>
                <w:szCs w:val="21"/>
              </w:rPr>
              <w:t>存器中的内容进行循环位移。</w:t>
            </w:r>
          </w:p>
          <w:p w14:paraId="001E38FF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实际操作时应注意先使用</w:t>
            </w:r>
            <w:r>
              <w:rPr>
                <w:rFonts w:ascii="仿宋" w:eastAsia="仿宋" w:hAnsi="仿宋"/>
                <w:sz w:val="21"/>
                <w:szCs w:val="21"/>
              </w:rPr>
              <w:t>CLR</w:t>
            </w:r>
            <w:r>
              <w:rPr>
                <w:rFonts w:ascii="仿宋" w:eastAsia="仿宋" w:hAnsi="仿宋"/>
                <w:sz w:val="21"/>
                <w:szCs w:val="21"/>
              </w:rPr>
              <w:t>开关清零，然后使用</w:t>
            </w:r>
            <w:r>
              <w:rPr>
                <w:rFonts w:ascii="仿宋" w:eastAsia="仿宋" w:hAnsi="仿宋"/>
                <w:sz w:val="21"/>
                <w:szCs w:val="21"/>
              </w:rPr>
              <w:t>PRE</w:t>
            </w:r>
            <w:r>
              <w:rPr>
                <w:rFonts w:ascii="仿宋" w:eastAsia="仿宋" w:hAnsi="仿宋"/>
                <w:sz w:val="21"/>
                <w:szCs w:val="21"/>
              </w:rPr>
              <w:t>开关置位（如</w:t>
            </w:r>
            <w:r>
              <w:rPr>
                <w:rFonts w:ascii="仿宋" w:eastAsia="仿宋" w:hAnsi="仿宋"/>
                <w:sz w:val="21"/>
                <w:szCs w:val="21"/>
              </w:rPr>
              <w:t>0100</w:t>
            </w:r>
            <w:r>
              <w:rPr>
                <w:rFonts w:ascii="仿宋" w:eastAsia="仿宋" w:hAnsi="仿宋"/>
                <w:sz w:val="21"/>
                <w:szCs w:val="21"/>
              </w:rPr>
              <w:t>），</w:t>
            </w:r>
          </w:p>
          <w:p w14:paraId="227D33BA" w14:textId="77777777" w:rsidR="00E4761E" w:rsidRDefault="00D93E6E">
            <w:pPr>
              <w:pStyle w:val="ab"/>
              <w:spacing w:before="0" w:beforeAutospacing="0" w:after="0" w:afterAutospacing="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/>
                <w:sz w:val="21"/>
                <w:szCs w:val="21"/>
              </w:rPr>
              <w:t>然后将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5 </w:t>
            </w:r>
            <w:r>
              <w:rPr>
                <w:rFonts w:ascii="仿宋" w:eastAsia="仿宋" w:hAnsi="仿宋"/>
                <w:sz w:val="21"/>
                <w:szCs w:val="21"/>
              </w:rPr>
              <w:t>个开关都同时置为高电平，这样才能观察到开始循环移位。</w:t>
            </w:r>
          </w:p>
          <w:p w14:paraId="38363D0A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drawing>
                <wp:inline distT="0" distB="0" distL="114300" distR="114300" wp14:anchorId="2369DF6B" wp14:editId="2FACC80A">
                  <wp:extent cx="4361815" cy="1945005"/>
                  <wp:effectExtent l="0" t="0" r="635" b="17145"/>
                  <wp:docPr id="5" name="图片 5" descr="0F$JUPRD2V$SLSHD}]QKCL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0F$JUPRD2V$SLSHD}]QKCL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815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08206" w14:textId="77777777" w:rsidR="00E4761E" w:rsidRDefault="00D93E6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注意事项：</w:t>
            </w:r>
          </w:p>
          <w:p w14:paraId="4118EE68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（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实验板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W5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引脚的时钟频率为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100MHz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。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747ED788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（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IP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核中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lab_clk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为分频器输入频率为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100MHz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，输出频率为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2Hz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。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411F6EBF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（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正沿触发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D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触发器的清零端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clr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和置位端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pre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低电平有效，不能留有空脚，否则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6DE8766B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无法实现清零和置位功能。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0A13C955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（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4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本实验引脚分配较多，在引脚分配时要注意，最好按照开关，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LED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灯对应分配，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341F6911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方便观察实验现象。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340E8AF1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（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5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在设计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4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位并行输入并行输出寄存器时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CLK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直接接到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W5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引脚，因为时钟频率很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2CF50A41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快，在输入和输出之间几乎没有时间差；若输入后输出无变化，检查清零端是否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4F973D20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有效。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7810C279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（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6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在设计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4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位循环移位寄存器时，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CLK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经过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lab_clk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分频器频率降为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2Hz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，在实验板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36019198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上验证实验时，首先将置位端和清零端都设置为高电平，既开关处于闭合状态，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753B54F3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然后置位端开始进行置数，但是要注意置位时间，时钟频率为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2Hz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，每隔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0.5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秒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0036DB3A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就进行</w:t>
            </w:r>
          </w:p>
          <w:p w14:paraId="5384F7BE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一</w:t>
            </w:r>
          </w:p>
          <w:p w14:paraId="2F210C4B" w14:textId="77777777" w:rsidR="00E4761E" w:rsidRDefault="00D93E6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次位移，如果置位时间过长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LED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灯被全部点亮就无法观察到循环过程。</w:t>
            </w:r>
          </w:p>
          <w:p w14:paraId="21E15A10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实验问题分析：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5D48CFDB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lastRenderedPageBreak/>
              <w:t>（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在并行输入输出寄存器中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LED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灯一直亮，检查输入端口引脚是否为空，若输入端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口引脚为空，则输入和输出都为高电位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LED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灯会一直亮，应将输入引脚接到开关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引脚上。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4D5AFFAA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（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若置位端和清零端失效，检查对应端口引脚是否为空，置位端和清零端都是低电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370F074F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平有效，空脚输入为高电平，置位和清零功能失效。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5698206A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（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若循环右移寄存器观察不到循环位移，检测时钟是否进行分频，若未进行分频，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25205D9F" w14:textId="77777777" w:rsidR="00E4761E" w:rsidRDefault="00D93E6E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时钟频率过高循环过快，无法观察到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0"/>
                <w:sz w:val="24"/>
                <w:lang w:bidi="ar"/>
              </w:rPr>
              <w:t xml:space="preserve">LED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灯闪烁，对时钟频率分频降低频率，方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</w:p>
          <w:p w14:paraId="65B471CE" w14:textId="77777777" w:rsidR="00E4761E" w:rsidRDefault="00D93E6E">
            <w:pPr>
              <w:widowControl/>
              <w:jc w:val="left"/>
              <w:rPr>
                <w:rFonts w:cs="宋体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便观查现象</w:t>
            </w:r>
          </w:p>
        </w:tc>
      </w:tr>
      <w:tr w:rsidR="00E4761E" w14:paraId="3068BFAE" w14:textId="77777777">
        <w:trPr>
          <w:trHeight w:val="2628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60E4C9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7535CFA1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2C6B40CF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29A21FA4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BA49345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03B29CDB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7638286A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637366D0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D3C2096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66BB1154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194A081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2DDE384D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122A7BB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69898EE4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D3BB87D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7217052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8DEDC9F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8C289A4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A27362A" w14:textId="77777777" w:rsidR="00E4761E" w:rsidRDefault="00D93E6E">
            <w:pPr>
              <w:pStyle w:val="ab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lastRenderedPageBreak/>
              <w:t>实验结果分析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D55BE14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lastRenderedPageBreak/>
              <w:drawing>
                <wp:inline distT="0" distB="0" distL="114300" distR="114300" wp14:anchorId="1282FC01" wp14:editId="460A7A12">
                  <wp:extent cx="4360545" cy="3274060"/>
                  <wp:effectExtent l="0" t="0" r="1905" b="2540"/>
                  <wp:docPr id="8" name="图片 8" descr="IMG_20201214_222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_20201214_2221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545" cy="327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9D06C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lastRenderedPageBreak/>
              <w:drawing>
                <wp:inline distT="0" distB="0" distL="114300" distR="114300" wp14:anchorId="1AF9D7DD" wp14:editId="7DDAEC28">
                  <wp:extent cx="4521835" cy="3395345"/>
                  <wp:effectExtent l="0" t="0" r="12065" b="14605"/>
                  <wp:docPr id="9" name="图片 9" descr="IMG_20201214_223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20201214_22302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835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D79D4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drawing>
                <wp:inline distT="0" distB="0" distL="114300" distR="114300" wp14:anchorId="52A2C78C" wp14:editId="49CE1A01">
                  <wp:extent cx="4521835" cy="3395345"/>
                  <wp:effectExtent l="0" t="0" r="12065" b="14605"/>
                  <wp:docPr id="10" name="图片 10" descr="IMG_20201214_222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IMG_20201214_22295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835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79581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lastRenderedPageBreak/>
              <w:drawing>
                <wp:inline distT="0" distB="0" distL="114300" distR="114300" wp14:anchorId="02C87188" wp14:editId="5EB827BA">
                  <wp:extent cx="4346575" cy="2444750"/>
                  <wp:effectExtent l="0" t="0" r="15875" b="12700"/>
                  <wp:docPr id="3" name="图片 3" descr="VID_20201214_215121 00_00_00-00_00_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VID_20201214_215121 00_00_00-00_00_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575" cy="244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F4763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 w:hint="eastAsia"/>
              </w:rPr>
              <w:t>（这是个</w:t>
            </w:r>
            <w:r>
              <w:rPr>
                <w:rFonts w:cs="宋体" w:hint="eastAsia"/>
              </w:rPr>
              <w:t>GIF</w:t>
            </w:r>
            <w:r>
              <w:rPr>
                <w:rFonts w:cs="宋体" w:hint="eastAsia"/>
              </w:rPr>
              <w:t>，但是在</w:t>
            </w:r>
            <w:r>
              <w:rPr>
                <w:rFonts w:cs="宋体" w:hint="eastAsia"/>
              </w:rPr>
              <w:t>word</w:t>
            </w:r>
            <w:r>
              <w:rPr>
                <w:rFonts w:cs="宋体" w:hint="eastAsia"/>
              </w:rPr>
              <w:t>看不了，另外发一张）</w:t>
            </w:r>
          </w:p>
          <w:p w14:paraId="32426C6B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 w:hint="eastAsia"/>
              </w:rPr>
              <w:t>右边第二个是</w:t>
            </w:r>
            <w:r>
              <w:rPr>
                <w:rFonts w:cs="宋体" w:hint="eastAsia"/>
              </w:rPr>
              <w:t>CLR</w:t>
            </w:r>
          </w:p>
          <w:p w14:paraId="39461B57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 w:hint="eastAsia"/>
              </w:rPr>
              <w:t>图片最左边的灯是多余的</w:t>
            </w:r>
            <w:r>
              <w:rPr>
                <w:rFonts w:cs="宋体" w:hint="eastAsia"/>
              </w:rPr>
              <w:t>Qn</w:t>
            </w:r>
            <w:r>
              <w:rPr>
                <w:rFonts w:cs="宋体" w:hint="eastAsia"/>
              </w:rPr>
              <w:t>输出</w:t>
            </w:r>
          </w:p>
          <w:p w14:paraId="5193A39C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 w:hint="eastAsia"/>
              </w:rPr>
              <w:t>后面尝试了</w:t>
            </w:r>
            <w:r>
              <w:rPr>
                <w:rFonts w:cs="宋体" w:hint="eastAsia"/>
              </w:rPr>
              <w:t>1010</w:t>
            </w:r>
            <w:r>
              <w:rPr>
                <w:rFonts w:cs="宋体" w:hint="eastAsia"/>
              </w:rPr>
              <w:t>的输入方式</w:t>
            </w:r>
          </w:p>
          <w:p w14:paraId="27F86AB2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drawing>
                <wp:inline distT="0" distB="0" distL="114300" distR="114300" wp14:anchorId="59D8E2B0" wp14:editId="707D5BCB">
                  <wp:extent cx="4462780" cy="3350895"/>
                  <wp:effectExtent l="0" t="0" r="13970" b="1905"/>
                  <wp:docPr id="6" name="图片 6" descr="IMG_20201214_221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IMG_20201214_22111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780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1EC09" w14:textId="77777777" w:rsidR="00E4761E" w:rsidRDefault="00D93E6E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lastRenderedPageBreak/>
              <w:drawing>
                <wp:inline distT="0" distB="0" distL="114300" distR="114300" wp14:anchorId="14375D21" wp14:editId="2AFC817F">
                  <wp:extent cx="4521835" cy="3395345"/>
                  <wp:effectExtent l="0" t="0" r="12065" b="14605"/>
                  <wp:docPr id="7" name="图片 7" descr="IMG_20201214_221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G_20201214_2212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835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61E" w14:paraId="54379285" w14:textId="77777777">
        <w:trPr>
          <w:trHeight w:val="1538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8E48B5" w14:textId="77777777" w:rsidR="00E4761E" w:rsidRDefault="00D93E6E">
            <w:pPr>
              <w:pStyle w:val="ab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lastRenderedPageBreak/>
              <w:t>实验方案的缺陷及改进意见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16882F75" w14:textId="77777777" w:rsidR="00E4761E" w:rsidRDefault="00E4761E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</w:p>
          <w:p w14:paraId="01915DF8" w14:textId="77777777" w:rsidR="00E4761E" w:rsidRDefault="00D93E6E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要关注好引脚的设置，避免错看引脚导致实验分析失败。</w:t>
            </w:r>
          </w:p>
          <w:p w14:paraId="40CEAAFE" w14:textId="77777777" w:rsidR="00E4761E" w:rsidRDefault="00D93E6E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引脚设置要更加明显才能便于观察出结果，对引脚对应要多加观察。</w:t>
            </w:r>
          </w:p>
          <w:p w14:paraId="53829915" w14:textId="77777777" w:rsidR="00E4761E" w:rsidRDefault="00E4761E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</w:p>
        </w:tc>
      </w:tr>
      <w:tr w:rsidR="00E4761E" w14:paraId="1D1DCCF2" w14:textId="77777777">
        <w:trPr>
          <w:trHeight w:val="1224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FCD4A0" w14:textId="77777777" w:rsidR="00E4761E" w:rsidRDefault="00D93E6E">
            <w:pPr>
              <w:pStyle w:val="ab"/>
              <w:jc w:val="center"/>
            </w:pPr>
            <w:r>
              <w:rPr>
                <w:rFonts w:hint="eastAsia"/>
                <w:sz w:val="21"/>
              </w:rPr>
              <w:t>心得体会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6875F5EF" w14:textId="77777777" w:rsidR="00E4761E" w:rsidRDefault="00D93E6E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对寄存器的了解更多了，明白了基本逻辑流程，在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vivado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使用过程中遇到了许多困难，但大多通过自己搜索解决了。电路图的变化有很多种，在这次实验中我收获了许多，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vivado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软件操作更加熟练了。</w:t>
            </w:r>
          </w:p>
          <w:p w14:paraId="1068BCC0" w14:textId="77777777" w:rsidR="00E4761E" w:rsidRDefault="00E4761E">
            <w:pPr>
              <w:ind w:firstLineChars="200" w:firstLine="420"/>
              <w:rPr>
                <w:rFonts w:ascii="等线" w:eastAsia="等线" w:hAnsi="等线"/>
                <w:szCs w:val="22"/>
              </w:rPr>
            </w:pPr>
          </w:p>
        </w:tc>
      </w:tr>
      <w:tr w:rsidR="00E4761E" w14:paraId="40B73314" w14:textId="77777777">
        <w:trPr>
          <w:trHeight w:val="2036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1B4C266D" w14:textId="77777777" w:rsidR="00E4761E" w:rsidRDefault="00D93E6E">
            <w:pPr>
              <w:pStyle w:val="ab"/>
              <w:jc w:val="center"/>
            </w:pPr>
            <w:r>
              <w:rPr>
                <w:rFonts w:hint="eastAsia"/>
                <w:sz w:val="21"/>
              </w:rPr>
              <w:t>指导老师评</w:t>
            </w:r>
            <w:r>
              <w:rPr>
                <w:rFonts w:hint="eastAsia"/>
                <w:sz w:val="21"/>
              </w:rPr>
              <w:t xml:space="preserve">    </w:t>
            </w:r>
            <w:r>
              <w:rPr>
                <w:rFonts w:hint="eastAsia"/>
                <w:sz w:val="21"/>
              </w:rPr>
              <w:t>议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6AD426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459AA9E" w14:textId="77777777" w:rsidR="00E4761E" w:rsidRDefault="00E4761E">
            <w:pPr>
              <w:pStyle w:val="ab"/>
              <w:tabs>
                <w:tab w:val="left" w:pos="1780"/>
              </w:tabs>
              <w:spacing w:before="0" w:beforeAutospacing="0" w:after="0" w:afterAutospacing="0"/>
              <w:rPr>
                <w:sz w:val="21"/>
              </w:rPr>
            </w:pPr>
          </w:p>
          <w:p w14:paraId="3EF3500E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17530F11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6875BAD1" w14:textId="77777777" w:rsidR="00E4761E" w:rsidRDefault="00E4761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078CD43F" w14:textId="77777777" w:rsidR="00E4761E" w:rsidRDefault="00D93E6E">
            <w:pPr>
              <w:pStyle w:val="ab"/>
              <w:spacing w:before="0" w:beforeAutospacing="0" w:afterLines="50" w:after="156" w:afterAutospacing="0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</w:t>
            </w:r>
            <w:r>
              <w:rPr>
                <w:rFonts w:hint="eastAsia"/>
                <w:sz w:val="21"/>
              </w:rPr>
              <w:t>成绩评定：</w:t>
            </w:r>
            <w:r>
              <w:rPr>
                <w:rFonts w:hint="eastAsia"/>
                <w:sz w:val="21"/>
              </w:rPr>
              <w:t xml:space="preserve">                       </w:t>
            </w:r>
            <w:r>
              <w:rPr>
                <w:rFonts w:hint="eastAsia"/>
                <w:sz w:val="21"/>
              </w:rPr>
              <w:t>指导教师签名：</w:t>
            </w:r>
            <w:r>
              <w:rPr>
                <w:rFonts w:hint="eastAsia"/>
                <w:sz w:val="21"/>
              </w:rPr>
              <w:t xml:space="preserve"> </w:t>
            </w:r>
          </w:p>
        </w:tc>
      </w:tr>
    </w:tbl>
    <w:p w14:paraId="4F2F56F6" w14:textId="77777777" w:rsidR="00E4761E" w:rsidRDefault="00E4761E">
      <w:pPr>
        <w:tabs>
          <w:tab w:val="left" w:pos="2532"/>
        </w:tabs>
        <w:jc w:val="left"/>
      </w:pPr>
    </w:p>
    <w:sectPr w:rsidR="00E4761E">
      <w:pgSz w:w="10433" w:h="14742"/>
      <w:pgMar w:top="1440" w:right="1021" w:bottom="567" w:left="1134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CC25E0D"/>
    <w:multiLevelType w:val="singleLevel"/>
    <w:tmpl w:val="ACC25E0D"/>
    <w:lvl w:ilvl="0">
      <w:start w:val="1"/>
      <w:numFmt w:val="decimal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585C"/>
    <w:rsid w:val="00005407"/>
    <w:rsid w:val="000734F8"/>
    <w:rsid w:val="00086A19"/>
    <w:rsid w:val="0009273F"/>
    <w:rsid w:val="000C2FBB"/>
    <w:rsid w:val="00121C9F"/>
    <w:rsid w:val="0013512C"/>
    <w:rsid w:val="00167399"/>
    <w:rsid w:val="001675AA"/>
    <w:rsid w:val="00186BB5"/>
    <w:rsid w:val="001876E4"/>
    <w:rsid w:val="001B1D89"/>
    <w:rsid w:val="001C0757"/>
    <w:rsid w:val="001D4F80"/>
    <w:rsid w:val="00252EEA"/>
    <w:rsid w:val="00285928"/>
    <w:rsid w:val="00290BA6"/>
    <w:rsid w:val="00293688"/>
    <w:rsid w:val="002C228A"/>
    <w:rsid w:val="003153B5"/>
    <w:rsid w:val="00323692"/>
    <w:rsid w:val="00386728"/>
    <w:rsid w:val="003B3318"/>
    <w:rsid w:val="003B47D5"/>
    <w:rsid w:val="003C1745"/>
    <w:rsid w:val="00407AE8"/>
    <w:rsid w:val="00443581"/>
    <w:rsid w:val="004539E9"/>
    <w:rsid w:val="00460304"/>
    <w:rsid w:val="004846A4"/>
    <w:rsid w:val="00497F54"/>
    <w:rsid w:val="004C60A2"/>
    <w:rsid w:val="004D26D7"/>
    <w:rsid w:val="004D7353"/>
    <w:rsid w:val="004E5D2E"/>
    <w:rsid w:val="004F5294"/>
    <w:rsid w:val="00503217"/>
    <w:rsid w:val="005175D5"/>
    <w:rsid w:val="005424BB"/>
    <w:rsid w:val="0057585C"/>
    <w:rsid w:val="005A508D"/>
    <w:rsid w:val="005E7F3A"/>
    <w:rsid w:val="00607A0C"/>
    <w:rsid w:val="00656A57"/>
    <w:rsid w:val="0068777C"/>
    <w:rsid w:val="006B40D0"/>
    <w:rsid w:val="006C6A33"/>
    <w:rsid w:val="006E0C52"/>
    <w:rsid w:val="006E0EAA"/>
    <w:rsid w:val="006E10CA"/>
    <w:rsid w:val="00701BE8"/>
    <w:rsid w:val="0075488E"/>
    <w:rsid w:val="0079392E"/>
    <w:rsid w:val="007B009D"/>
    <w:rsid w:val="007B1512"/>
    <w:rsid w:val="007B6D43"/>
    <w:rsid w:val="00834836"/>
    <w:rsid w:val="00872B72"/>
    <w:rsid w:val="008808CD"/>
    <w:rsid w:val="008F2F01"/>
    <w:rsid w:val="00926FB4"/>
    <w:rsid w:val="009C42A5"/>
    <w:rsid w:val="009D2C6E"/>
    <w:rsid w:val="009D6965"/>
    <w:rsid w:val="009D7126"/>
    <w:rsid w:val="009F4E4E"/>
    <w:rsid w:val="00A03142"/>
    <w:rsid w:val="00A04A78"/>
    <w:rsid w:val="00A65514"/>
    <w:rsid w:val="00B0095E"/>
    <w:rsid w:val="00B53F29"/>
    <w:rsid w:val="00B80AD2"/>
    <w:rsid w:val="00BB7290"/>
    <w:rsid w:val="00BC3A88"/>
    <w:rsid w:val="00BC5D91"/>
    <w:rsid w:val="00BD26BB"/>
    <w:rsid w:val="00BE13F1"/>
    <w:rsid w:val="00BE424D"/>
    <w:rsid w:val="00C41277"/>
    <w:rsid w:val="00C46712"/>
    <w:rsid w:val="00C57EE3"/>
    <w:rsid w:val="00C675B0"/>
    <w:rsid w:val="00C72155"/>
    <w:rsid w:val="00CC007C"/>
    <w:rsid w:val="00D11AFB"/>
    <w:rsid w:val="00D31E00"/>
    <w:rsid w:val="00D436D3"/>
    <w:rsid w:val="00D67C19"/>
    <w:rsid w:val="00D93E6E"/>
    <w:rsid w:val="00DB2CD8"/>
    <w:rsid w:val="00E4761E"/>
    <w:rsid w:val="00E50B7B"/>
    <w:rsid w:val="00E660D1"/>
    <w:rsid w:val="00EA64E4"/>
    <w:rsid w:val="00EA76D8"/>
    <w:rsid w:val="00EB3CF9"/>
    <w:rsid w:val="00EC05F9"/>
    <w:rsid w:val="00EC53DE"/>
    <w:rsid w:val="00EF312D"/>
    <w:rsid w:val="00EF7918"/>
    <w:rsid w:val="00F12383"/>
    <w:rsid w:val="00F33BAE"/>
    <w:rsid w:val="00F4419D"/>
    <w:rsid w:val="00F46C56"/>
    <w:rsid w:val="00F547D9"/>
    <w:rsid w:val="00F71B2B"/>
    <w:rsid w:val="00FA683F"/>
    <w:rsid w:val="09FB3EA1"/>
    <w:rsid w:val="0DB57AD5"/>
    <w:rsid w:val="131A4FEE"/>
    <w:rsid w:val="21F43D57"/>
    <w:rsid w:val="2388000E"/>
    <w:rsid w:val="32B86EB7"/>
    <w:rsid w:val="35D97F40"/>
    <w:rsid w:val="37E02C3C"/>
    <w:rsid w:val="3E0F7D33"/>
    <w:rsid w:val="3E4B77FE"/>
    <w:rsid w:val="467E3AB3"/>
    <w:rsid w:val="5501646E"/>
    <w:rsid w:val="564A1117"/>
    <w:rsid w:val="635F736E"/>
    <w:rsid w:val="699302B8"/>
    <w:rsid w:val="76A63082"/>
    <w:rsid w:val="77EB4DFC"/>
    <w:rsid w:val="79CF0357"/>
    <w:rsid w:val="7DB61B0F"/>
    <w:rsid w:val="7DDC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3B338A"/>
  <w15:docId w15:val="{794E86DA-F9D1-402D-B342-1BCB4FDEB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pPr>
      <w:jc w:val="left"/>
    </w:pPr>
  </w:style>
  <w:style w:type="paragraph" w:styleId="a5">
    <w:name w:val="Balloon Text"/>
    <w:basedOn w:val="a"/>
    <w:link w:val="a6"/>
    <w:rPr>
      <w:sz w:val="18"/>
      <w:szCs w:val="1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c">
    <w:name w:val="annotation subject"/>
    <w:basedOn w:val="a3"/>
    <w:next w:val="a3"/>
    <w:link w:val="ad"/>
    <w:qFormat/>
    <w:rPr>
      <w:b/>
      <w:bCs/>
    </w:r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rPr>
      <w:sz w:val="21"/>
      <w:szCs w:val="21"/>
    </w:rPr>
  </w:style>
  <w:style w:type="character" w:styleId="af0">
    <w:name w:val="Placeholder Text"/>
    <w:uiPriority w:val="99"/>
    <w:semiHidden/>
    <w:rPr>
      <w:color w:val="808080"/>
    </w:rPr>
  </w:style>
  <w:style w:type="character" w:customStyle="1" w:styleId="a8">
    <w:name w:val="页脚 字符"/>
    <w:link w:val="a7"/>
    <w:qFormat/>
    <w:rPr>
      <w:kern w:val="2"/>
      <w:sz w:val="18"/>
      <w:szCs w:val="18"/>
    </w:rPr>
  </w:style>
  <w:style w:type="character" w:customStyle="1" w:styleId="a6">
    <w:name w:val="批注框文本 字符"/>
    <w:link w:val="a5"/>
    <w:rPr>
      <w:kern w:val="2"/>
      <w:sz w:val="18"/>
      <w:szCs w:val="18"/>
    </w:rPr>
  </w:style>
  <w:style w:type="character" w:customStyle="1" w:styleId="ad">
    <w:name w:val="批注主题 字符"/>
    <w:link w:val="ac"/>
    <w:rPr>
      <w:b/>
      <w:bCs/>
      <w:kern w:val="2"/>
      <w:sz w:val="21"/>
      <w:szCs w:val="24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4">
    <w:name w:val="批注文字 字符"/>
    <w:link w:val="a3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314</Words>
  <Characters>1795</Characters>
  <Application>Microsoft Office Word</Application>
  <DocSecurity>0</DocSecurity>
  <Lines>14</Lines>
  <Paragraphs>4</Paragraphs>
  <ScaleCrop>false</ScaleCrop>
  <Company>aa</Company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creator>yxh</dc:creator>
  <cp:lastModifiedBy>王 宗俊</cp:lastModifiedBy>
  <cp:revision>47</cp:revision>
  <dcterms:created xsi:type="dcterms:W3CDTF">2004-06-14T03:19:00Z</dcterms:created>
  <dcterms:modified xsi:type="dcterms:W3CDTF">2021-05-10T13:46:00Z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