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4FBF" w14:textId="77777777" w:rsid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43352BCE" w14:textId="3CE9F6AF" w:rsid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>
        <w:rPr>
          <w:rFonts w:ascii="Consolas" w:eastAsia="宋体" w:hAnsi="Consolas" w:cs="宋体"/>
          <w:color w:val="6A9955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主要修改：在</w:t>
      </w:r>
      <w:proofErr w:type="gramStart"/>
      <w:r>
        <w:rPr>
          <w:rFonts w:ascii="Consolas" w:eastAsia="宋体" w:hAnsi="Consolas" w:cs="宋体" w:hint="eastAsia"/>
          <w:color w:val="6A9955"/>
          <w:kern w:val="0"/>
          <w:szCs w:val="21"/>
        </w:rPr>
        <w:t>基类新增</w:t>
      </w:r>
      <w:proofErr w:type="gramEnd"/>
      <w:r>
        <w:rPr>
          <w:rFonts w:ascii="Consolas" w:eastAsia="宋体" w:hAnsi="Consolas" w:cs="宋体" w:hint="eastAsia"/>
          <w:color w:val="6A9955"/>
          <w:kern w:val="0"/>
          <w:szCs w:val="21"/>
        </w:rPr>
        <w:t>了两个虚函数，新增了一个用于实现派生类成员函数的基类</w:t>
      </w:r>
    </w:p>
    <w:p w14:paraId="76A959BC" w14:textId="6F3EABBB" w:rsid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>
        <w:rPr>
          <w:rFonts w:ascii="Consolas" w:eastAsia="宋体" w:hAnsi="Consolas" w:cs="宋体"/>
          <w:color w:val="6A9955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对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main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函数进行了精简，可以成功运行</w:t>
      </w:r>
    </w:p>
    <w:p w14:paraId="10EAA421" w14:textId="77777777" w:rsid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6D29695A" w14:textId="77777777" w:rsid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2F534CE0" w14:textId="14A731AD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类声明文件名：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sclass3_9_companyStaff.h</w:t>
      </w:r>
    </w:p>
    <w:p w14:paraId="29B8FB2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87CF7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编译预处理语句：如果未定义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__SCLASS3_9_COMPANYSTAFF_H__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则定义它，</w:t>
      </w:r>
    </w:p>
    <w:p w14:paraId="4D2F39A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直到遇到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#endif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结束。</w:t>
      </w:r>
    </w:p>
    <w:p w14:paraId="27C3E70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 __SCLASS3_9_COMPANYSTAFF_H__ </w:t>
      </w:r>
    </w:p>
    <w:p w14:paraId="2182E13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 __SCLASS3_9_COMPANYSTAFF_H__ </w:t>
      </w:r>
    </w:p>
    <w:p w14:paraId="3505F2F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4793C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  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包含头文件，使用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iostream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库用于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输入输出</w:t>
      </w:r>
    </w:p>
    <w:p w14:paraId="14FBFD4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&lt;cstring&gt;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    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包含头文件，使用字符串处理函数</w:t>
      </w:r>
    </w:p>
    <w:p w14:paraId="2231309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std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名字空间</w:t>
      </w:r>
    </w:p>
    <w:p w14:paraId="5420E9F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BD7B6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定义一个常量，表示字符数组长度</w:t>
      </w:r>
    </w:p>
    <w:p w14:paraId="39341F3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9E8A6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（教育背景）类的声明</w:t>
      </w:r>
    </w:p>
    <w:p w14:paraId="203049D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78D8E5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9A027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B5D298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(){};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构造函数</w:t>
      </w:r>
    </w:p>
    <w:p w14:paraId="100F16E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ED92B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cSchool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[],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cDegree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)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重载构造函数，为数据成员赋初值</w:t>
      </w:r>
    </w:p>
    <w:p w14:paraId="0E22AD0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353EB7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m_cSchool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cSchool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);</w:t>
      </w:r>
    </w:p>
    <w:p w14:paraId="257DD20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m_cDegree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cDegree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EE680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3198B1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F9D42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GetEdu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输入教育背景的有关数据</w:t>
      </w:r>
    </w:p>
    <w:p w14:paraId="3C4DFF5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748A40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PutEdu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输出教育背景的有关信息</w:t>
      </w:r>
    </w:p>
    <w:p w14:paraId="58C8DBE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A944C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4C1271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m_cSchool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毕业学校</w:t>
      </w:r>
    </w:p>
    <w:p w14:paraId="310492A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m_cDegree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最高学历：专科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H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、本科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、硕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研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、博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研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D</w:t>
      </w:r>
    </w:p>
    <w:p w14:paraId="177B555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186567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B07F0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以下是基类、聚合类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的声明</w:t>
      </w:r>
    </w:p>
    <w:p w14:paraId="1306215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3A9CE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员工类（根基类）</w:t>
      </w:r>
    </w:p>
    <w:p w14:paraId="7CA1A1D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CA3B7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public:</w:t>
      </w:r>
    </w:p>
    <w:p w14:paraId="6C587BB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){};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构造函数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</w:t>
      </w:r>
    </w:p>
    <w:p w14:paraId="198F888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void ){};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// 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空析构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</w:t>
      </w:r>
    </w:p>
    <w:p w14:paraId="32767E5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CalculateSal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){};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计算实发工资</w:t>
      </w:r>
    </w:p>
    <w:p w14:paraId="06D97F6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输出员工基本信息</w:t>
      </w:r>
    </w:p>
    <w:p w14:paraId="60F9B4A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输如员工基本信息</w:t>
      </w:r>
    </w:p>
    <w:p w14:paraId="6693B4B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SetMData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 {};</w:t>
      </w:r>
    </w:p>
    <w:p w14:paraId="4B88D91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SetSData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 {};</w:t>
      </w:r>
    </w:p>
    <w:p w14:paraId="5BFC8CC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B0ED0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58821DB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Edu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内嵌对象（教育背景）</w:t>
      </w:r>
    </w:p>
    <w:p w14:paraId="12BB4FE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m_iStaffNum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工作编号</w:t>
      </w:r>
    </w:p>
    <w:p w14:paraId="36F5078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m_cName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姓名</w:t>
      </w:r>
    </w:p>
    <w:p w14:paraId="712F22E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m_fRateOfAttend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出勤率</w:t>
      </w:r>
    </w:p>
    <w:p w14:paraId="385BF09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m_fBasicSal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基本工资</w:t>
      </w:r>
    </w:p>
    <w:p w14:paraId="3A29622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m_fPrize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奖金</w:t>
      </w:r>
    </w:p>
    <w:p w14:paraId="60A7BD8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s_iCount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静态累加器</w:t>
      </w:r>
    </w:p>
    <w:p w14:paraId="1E1E967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67F5CC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17EAD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定义派生类：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CAdminStaff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（行政人员）</w:t>
      </w:r>
    </w:p>
    <w:p w14:paraId="4398B65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CAdminStaff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</w:p>
    <w:p w14:paraId="5498BE1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2C23E7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0E2621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CAdminStaff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(){};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派生类构造函数</w:t>
      </w:r>
    </w:p>
    <w:p w14:paraId="37D9316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48CCF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~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CAdminStaff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(){};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派生类构造函数</w:t>
      </w:r>
    </w:p>
    <w:p w14:paraId="5DEC722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E337A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计算行政人员的实际发放工资：基本工资＋奖金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×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当月出勤率</w:t>
      </w:r>
    </w:p>
    <w:p w14:paraId="71D9D49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CalculateSal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                        </w:t>
      </w:r>
    </w:p>
    <w:p w14:paraId="4CBD41B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38E6DA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当月实发工资：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A129D8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m_fBasicSal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m_fPrize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m_fRateOfAttend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元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3129E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421DDD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249115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2A4CC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定义派生类：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CManager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（经理）</w:t>
      </w:r>
    </w:p>
    <w:p w14:paraId="49D168C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CManager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将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指定为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虚基类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</w:p>
    <w:p w14:paraId="01AC9FD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7D9C6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BE6015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CManager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(){};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构造函数</w:t>
      </w:r>
    </w:p>
    <w:p w14:paraId="31CD98D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6CE86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SetMData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输入经理数据</w:t>
      </w:r>
    </w:p>
    <w:p w14:paraId="681C02F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5AAB83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公司总销售额：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6AD55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m_fTAmount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86B0D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提成比例：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3AD9D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m_fDeductTRate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C497C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8FF727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D698B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计算经理的实际发放工资：基本工资＋总销售额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×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提成比例</w:t>
      </w:r>
    </w:p>
    <w:p w14:paraId="35AD96B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CalculateSal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                          </w:t>
      </w:r>
    </w:p>
    <w:p w14:paraId="5F7CF74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8281D9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当月实际发放工资：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04E54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m_fBasicSal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m_fTAmount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m_fDeductTRate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元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DDAFE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7B3526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56DB09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2C1D0D1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m_fDeductTRate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经理提成比例</w:t>
      </w:r>
    </w:p>
    <w:p w14:paraId="718B081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m_fTAmount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总销售额</w:t>
      </w:r>
    </w:p>
    <w:p w14:paraId="7DC215B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9C7487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3418B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定义派生类：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CSaleman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（销售人员）</w:t>
      </w:r>
    </w:p>
    <w:p w14:paraId="22A4ADE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CSaleman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将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指定为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虚基类</w:t>
      </w:r>
      <w:proofErr w:type="gramEnd"/>
    </w:p>
    <w:p w14:paraId="22B10C3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D2EF09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CD019A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CSaleman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(){};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构造函数</w:t>
      </w:r>
    </w:p>
    <w:p w14:paraId="26743AC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00102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SetSData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设置销售员数据</w:t>
      </w:r>
    </w:p>
    <w:p w14:paraId="2179826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D8CDDD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个人销售额：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27904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m_fPersonAmount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D76B8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提成比例：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44210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m_fDeductRate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B422C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CA6CAF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C43E4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计算销售员的实际发放工资：基本工资＋个人销售额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×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提成比例</w:t>
      </w:r>
    </w:p>
    <w:p w14:paraId="349591D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CalculateSal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             </w:t>
      </w:r>
    </w:p>
    <w:p w14:paraId="6907D3F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C5BB12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当月实际发放工资：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A7F9C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m_fBasicSal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m_fPersonAmount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m_fDeductRate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元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258A8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A402AF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ABD425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lastRenderedPageBreak/>
        <w:t>protected:</w:t>
      </w:r>
    </w:p>
    <w:p w14:paraId="59A6B9B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m_fDeductRate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销售员提成比例</w:t>
      </w:r>
    </w:p>
    <w:p w14:paraId="6C2F0DC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m_fPersonAmount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个人销售额</w:t>
      </w:r>
    </w:p>
    <w:p w14:paraId="6430478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B352E1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36ABC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定义派生类：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CSaleManager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（销售经理）</w:t>
      </w:r>
    </w:p>
    <w:p w14:paraId="7668052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CSaleManager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CSaleman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CManager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派生销售经理类</w:t>
      </w:r>
    </w:p>
    <w:p w14:paraId="0F9B3EB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1C1517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05E0B8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CSaleManager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(){};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构造函数</w:t>
      </w:r>
    </w:p>
    <w:p w14:paraId="32EE269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4A7CA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/* </w:t>
      </w:r>
    </w:p>
    <w:p w14:paraId="459D74E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计算销售经理实发工资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: </w:t>
      </w:r>
    </w:p>
    <w:p w14:paraId="44999D9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基本工资＋个人销售额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×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销售员提成比例＋总销售额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×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经理提成比例</w:t>
      </w:r>
    </w:p>
    <w:p w14:paraId="543FE9D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*/</w:t>
      </w:r>
    </w:p>
    <w:p w14:paraId="32FA051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CalculateSal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                      </w:t>
      </w:r>
    </w:p>
    <w:p w14:paraId="3CA1269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D52E27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当月实际发放工资：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C61CF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m_fBasicSal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m_fPersonAmount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m_fDeductRate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E51D24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    +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m_fTAmount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m_fDeductTRate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13FC972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元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3F973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E9845D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2BAFE9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C5283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定义用于改变指针指向、输出的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Context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58A4A58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4EC9B0"/>
          <w:kern w:val="0"/>
          <w:szCs w:val="21"/>
        </w:rPr>
        <w:t>Context</w:t>
      </w:r>
    </w:p>
    <w:p w14:paraId="3F6E9A2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1BFAB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96F368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pCCompanyStaff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 :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pCCompanyStaff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 {}</w:t>
      </w:r>
    </w:p>
    <w:p w14:paraId="3A8C657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1C45B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RequestCManager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2AC4B8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6D9B0F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67AFE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CD5050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2E563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核心步骤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根据指针指向的类型进行选择调用子类的函数。</w:t>
      </w:r>
    </w:p>
    <w:p w14:paraId="13ADC40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虚函数使得其可以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实现基类指针调用基类指针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所指向的子类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象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的函数。动态绑定。</w:t>
      </w:r>
    </w:p>
    <w:p w14:paraId="0C4566A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// 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调用基类的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接口</w:t>
      </w:r>
    </w:p>
    <w:p w14:paraId="5D7F098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SetMData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调用经理类的接口</w:t>
      </w:r>
    </w:p>
    <w:p w14:paraId="6D9D4E1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调用基类的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接口</w:t>
      </w:r>
    </w:p>
    <w:p w14:paraId="46CAB91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CalculateSal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调用经理类的接口</w:t>
      </w:r>
    </w:p>
    <w:p w14:paraId="6A2B088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FF43D0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7D6F32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RequestCSaleman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C3B6B1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E896E7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5E810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987AD5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11183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BDA4E9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SetSData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104FC3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4BFD1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CalculateSal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调用销售人员类的接口</w:t>
      </w:r>
    </w:p>
    <w:p w14:paraId="6939C0D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7A89FC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B063F5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RequestCSaleManager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9B84F8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ED0025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F615E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7B2FA0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2F112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0B2A00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SetMData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FB1D44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SetSData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                   </w:t>
      </w:r>
    </w:p>
    <w:p w14:paraId="1428A5C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66D310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CalculateSal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调用销售经理类的接口</w:t>
      </w:r>
    </w:p>
    <w:p w14:paraId="55FF33B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708AB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A874D8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    </w:t>
      </w:r>
    </w:p>
    <w:p w14:paraId="03B5F7D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RequestCAdminStaff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6F24EC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8C5B17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35F57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8171B9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8A5AA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                  </w:t>
      </w:r>
    </w:p>
    <w:p w14:paraId="6BC3A61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BC84EE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CalculateSal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调用行政人员类的接口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</w:t>
      </w:r>
    </w:p>
    <w:p w14:paraId="5E8889F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22184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20A618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34CCDB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7DA6F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ChangeCCompanyStaff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7C6E9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7AB442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改变指针指向的类的类型</w:t>
      </w:r>
    </w:p>
    <w:p w14:paraId="0063BB2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D0FBF9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3566A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BAF433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m_pCCompanyStaff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B24E9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C7CC7A3" w14:textId="77777777" w:rsidR="00CB2E38" w:rsidRPr="00CB2E38" w:rsidRDefault="00CB2E38" w:rsidP="00CB2E3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0387C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结束编译预处理</w:t>
      </w:r>
    </w:p>
    <w:p w14:paraId="747D2679" w14:textId="02117052" w:rsidR="00CB2E38" w:rsidRDefault="00CB2E38" w:rsidP="00CB2E3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720EA6D1" w14:textId="77777777" w:rsidR="00CB2E38" w:rsidRPr="00CB2E38" w:rsidRDefault="00CB2E38" w:rsidP="00CB2E3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</w:p>
    <w:p w14:paraId="2B01EFD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类实现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文件：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sclass3_9_companyStaff.cpp</w:t>
      </w:r>
    </w:p>
    <w:p w14:paraId="045C152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A45C8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"sclass3_9_companyStaff.h"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包含类声明文件</w:t>
      </w:r>
    </w:p>
    <w:p w14:paraId="4B7E54F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8EBB8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s_iCount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初始化静态数据成员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s_iCount</w:t>
      </w:r>
      <w:proofErr w:type="spellEnd"/>
    </w:p>
    <w:p w14:paraId="26BE346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ECB93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实现类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的成员函数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GetEdu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，输入信息</w:t>
      </w:r>
    </w:p>
    <w:p w14:paraId="398976F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B2E38">
        <w:rPr>
          <w:rFonts w:ascii="Consolas" w:eastAsia="宋体" w:hAnsi="Consolas" w:cs="宋体"/>
          <w:color w:val="DCDCAA"/>
          <w:kern w:val="0"/>
          <w:szCs w:val="21"/>
        </w:rPr>
        <w:t>GetEdu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69A6170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CF63C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毕业学校：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34A90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m_cSchool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447D0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最高学历：（专科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H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、本科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、硕</w:t>
      </w:r>
      <w:proofErr w:type="gramStart"/>
      <w:r w:rsidRPr="00CB2E38">
        <w:rPr>
          <w:rFonts w:ascii="Consolas" w:eastAsia="宋体" w:hAnsi="Consolas" w:cs="宋体"/>
          <w:color w:val="CE9178"/>
          <w:kern w:val="0"/>
          <w:szCs w:val="21"/>
        </w:rPr>
        <w:t>研</w:t>
      </w:r>
      <w:proofErr w:type="gramEnd"/>
      <w:r w:rsidRPr="00CB2E38">
        <w:rPr>
          <w:rFonts w:ascii="Consolas" w:eastAsia="宋体" w:hAnsi="Consolas" w:cs="宋体"/>
          <w:color w:val="CE9178"/>
          <w:kern w:val="0"/>
          <w:szCs w:val="21"/>
        </w:rPr>
        <w:t>M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、博</w:t>
      </w:r>
      <w:proofErr w:type="gramStart"/>
      <w:r w:rsidRPr="00CB2E38">
        <w:rPr>
          <w:rFonts w:ascii="Consolas" w:eastAsia="宋体" w:hAnsi="Consolas" w:cs="宋体"/>
          <w:color w:val="CE9178"/>
          <w:kern w:val="0"/>
          <w:szCs w:val="21"/>
        </w:rPr>
        <w:t>研</w:t>
      </w:r>
      <w:proofErr w:type="gramEnd"/>
      <w:r w:rsidRPr="00CB2E38">
        <w:rPr>
          <w:rFonts w:ascii="Consolas" w:eastAsia="宋体" w:hAnsi="Consolas" w:cs="宋体"/>
          <w:color w:val="CE9178"/>
          <w:kern w:val="0"/>
          <w:szCs w:val="21"/>
        </w:rPr>
        <w:t>D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7D647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m_cDegree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82EFE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3B761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用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toupper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函数将用户输入的学历规范为大写字符</w:t>
      </w:r>
    </w:p>
    <w:p w14:paraId="562E617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m_cDegree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toupper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m_cDegree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);</w:t>
      </w:r>
    </w:p>
    <w:p w14:paraId="4C5EF27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188BB4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86BE1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380E1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实现类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的成员函数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PutEdu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，输出信息</w:t>
      </w:r>
    </w:p>
    <w:p w14:paraId="2A82557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CB2E38">
        <w:rPr>
          <w:rFonts w:ascii="Consolas" w:eastAsia="宋体" w:hAnsi="Consolas" w:cs="宋体"/>
          <w:color w:val="DCDCAA"/>
          <w:kern w:val="0"/>
          <w:szCs w:val="21"/>
        </w:rPr>
        <w:t>PutEdu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651665E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750A31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毕业学校：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m_cSchool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8E78F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最高学历：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C33EA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m_cDegree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)         </w:t>
      </w:r>
    </w:p>
    <w:p w14:paraId="7447328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A6974A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'H'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专科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ACF2D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EC5F6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本科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1572C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DFF24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硕</w:t>
      </w:r>
      <w:proofErr w:type="gramStart"/>
      <w:r w:rsidRPr="00CB2E38">
        <w:rPr>
          <w:rFonts w:ascii="Consolas" w:eastAsia="宋体" w:hAnsi="Consolas" w:cs="宋体"/>
          <w:color w:val="CE9178"/>
          <w:kern w:val="0"/>
          <w:szCs w:val="21"/>
        </w:rPr>
        <w:t>研</w:t>
      </w:r>
      <w:proofErr w:type="gramEnd"/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5EBFC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EEEB7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博</w:t>
      </w:r>
      <w:proofErr w:type="gramStart"/>
      <w:r w:rsidRPr="00CB2E38">
        <w:rPr>
          <w:rFonts w:ascii="Consolas" w:eastAsia="宋体" w:hAnsi="Consolas" w:cs="宋体"/>
          <w:color w:val="CE9178"/>
          <w:kern w:val="0"/>
          <w:szCs w:val="21"/>
        </w:rPr>
        <w:t>研</w:t>
      </w:r>
      <w:proofErr w:type="gramEnd"/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AF47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12403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: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空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输入的学历在选项之外则为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空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"</w:t>
      </w:r>
    </w:p>
    <w:p w14:paraId="5A3688E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2EB04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F2C792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830378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CE89D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实现类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的成员函数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InPut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，输入员工各项数据</w:t>
      </w:r>
    </w:p>
    <w:p w14:paraId="0A8AAA2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InPut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04ADE0E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D9AA04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m_iStaffNum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++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s_iCount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静态累加器自加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后赋给工作编号</w:t>
      </w:r>
    </w:p>
    <w:p w14:paraId="5003251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B2119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请输入编号为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m_iStaffNum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CB2E38">
        <w:rPr>
          <w:rFonts w:ascii="Consolas" w:eastAsia="宋体" w:hAnsi="Consolas" w:cs="宋体"/>
          <w:color w:val="CE9178"/>
          <w:kern w:val="0"/>
          <w:szCs w:val="21"/>
        </w:rPr>
        <w:t>号员工</w:t>
      </w:r>
      <w:proofErr w:type="gramEnd"/>
      <w:r w:rsidRPr="00CB2E38">
        <w:rPr>
          <w:rFonts w:ascii="Consolas" w:eastAsia="宋体" w:hAnsi="Consolas" w:cs="宋体"/>
          <w:color w:val="CE9178"/>
          <w:kern w:val="0"/>
          <w:szCs w:val="21"/>
        </w:rPr>
        <w:t>的姓名：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5A60F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m_cName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输入员工姓名</w:t>
      </w:r>
    </w:p>
    <w:p w14:paraId="0347C98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0A8D3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Edu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GetEdu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通过内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嵌对象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调用类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的接口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GetEdu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，输入教育背景相关数据</w:t>
      </w:r>
    </w:p>
    <w:p w14:paraId="53D9630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5B879B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基本工资：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22B64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m_fBasicSal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输入基本工资</w:t>
      </w:r>
    </w:p>
    <w:p w14:paraId="4BB7963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0B70D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奖金：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F490F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m_fPrize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输入奖金</w:t>
      </w:r>
    </w:p>
    <w:p w14:paraId="3369472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DBF96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出勤率：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FB30B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m_fRateOfAttend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输入出勤率</w:t>
      </w:r>
    </w:p>
    <w:p w14:paraId="1488CFF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9E4D3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规范用户输入的出勤率的值</w:t>
      </w:r>
    </w:p>
    <w:p w14:paraId="5705B3D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m_fRateOfAttend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10D2008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36BDDD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m_fRateOfAttend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2A58E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FA22B1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B5B73D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m_fRateOfAttend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0E779CD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DC9354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m_fRateOfAttend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0ED09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26445B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2BD31456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BFEA1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83DC0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实现类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的成员函数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OutPut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，输出员工信息</w:t>
      </w:r>
    </w:p>
    <w:p w14:paraId="199BEAE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OutPut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0D907AE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C81D4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显示员工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m_cName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的基本数据：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18F8F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13645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工作编号：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m_iStaffNum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FDEE5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AD866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Edu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PutEdu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通过内</w:t>
      </w:r>
      <w:proofErr w:type="gramStart"/>
      <w:r w:rsidRPr="00CB2E38">
        <w:rPr>
          <w:rFonts w:ascii="Consolas" w:eastAsia="宋体" w:hAnsi="Consolas" w:cs="宋体"/>
          <w:color w:val="6A9955"/>
          <w:kern w:val="0"/>
          <w:szCs w:val="21"/>
        </w:rPr>
        <w:t>嵌对象</w:t>
      </w:r>
      <w:proofErr w:type="gramEnd"/>
      <w:r w:rsidRPr="00CB2E38">
        <w:rPr>
          <w:rFonts w:ascii="Consolas" w:eastAsia="宋体" w:hAnsi="Consolas" w:cs="宋体"/>
          <w:color w:val="6A9955"/>
          <w:kern w:val="0"/>
          <w:szCs w:val="21"/>
        </w:rPr>
        <w:t>调用类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CEducation</w:t>
      </w:r>
      <w:proofErr w:type="spellEnd"/>
      <w:r w:rsidRPr="00CB2E38">
        <w:rPr>
          <w:rFonts w:ascii="Consolas" w:eastAsia="宋体" w:hAnsi="Consolas" w:cs="宋体"/>
          <w:color w:val="6A9955"/>
          <w:kern w:val="0"/>
          <w:szCs w:val="21"/>
        </w:rPr>
        <w:t>的接口</w:t>
      </w:r>
      <w:proofErr w:type="spellStart"/>
      <w:r w:rsidRPr="00CB2E38">
        <w:rPr>
          <w:rFonts w:ascii="Consolas" w:eastAsia="宋体" w:hAnsi="Consolas" w:cs="宋体"/>
          <w:color w:val="6A9955"/>
          <w:kern w:val="0"/>
          <w:szCs w:val="21"/>
        </w:rPr>
        <w:t>PutEdu</w:t>
      </w:r>
      <w:proofErr w:type="spellEnd"/>
    </w:p>
    <w:p w14:paraId="7D09EE7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0F1FC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基本工资：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m_fBasicSal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43049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12D80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奖金：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m_fPrize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F6C0C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04DDD7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 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出勤率：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m_fRateOfAttend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"%"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361C4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E6FDBF" w14:textId="77777777" w:rsidR="00CB2E38" w:rsidRPr="00CB2E38" w:rsidRDefault="00CB2E38" w:rsidP="00CB2E3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64975E6" w14:textId="16DA75E4" w:rsidR="00BD3A18" w:rsidRDefault="00BD3A18"/>
    <w:p w14:paraId="55E96A9E" w14:textId="76AC117A" w:rsidR="00CB2E38" w:rsidRDefault="00CB2E38"/>
    <w:p w14:paraId="10BAE35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主文件：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smain3_9.cpp</w:t>
      </w:r>
    </w:p>
    <w:p w14:paraId="6CAFBA1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832DD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"sclass3_9_companyStaff.h"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  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包含类声明文件</w:t>
      </w:r>
    </w:p>
    <w:p w14:paraId="3F828C83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555DA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测试程序</w:t>
      </w:r>
    </w:p>
    <w:p w14:paraId="7BF67DE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A48BD2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38DE19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            // 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设置判断是否继续录入的标志并初始化为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'Y'</w:t>
      </w:r>
    </w:p>
    <w:p w14:paraId="4513C521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7E5F1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toupper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) ==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123EC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8005C0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请选择录入类别（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经理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2.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销售员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3.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销售经理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4.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行政人员）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D811D4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30A0D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976C7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CManager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28DD9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pB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CSaleman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6C97A7D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pC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CSaleManager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A6CFF2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CCompanyStaff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pD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4EC9B0"/>
          <w:kern w:val="0"/>
          <w:szCs w:val="21"/>
        </w:rPr>
        <w:t>CAdminStaff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2854AA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4EC9B0"/>
          <w:kern w:val="0"/>
          <w:szCs w:val="21"/>
        </w:rPr>
        <w:t>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pContext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4EC9B0"/>
          <w:kern w:val="0"/>
          <w:szCs w:val="21"/>
        </w:rPr>
        <w:t>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2E38">
        <w:rPr>
          <w:rFonts w:ascii="Consolas" w:eastAsia="宋体" w:hAnsi="Consolas" w:cs="宋体"/>
          <w:color w:val="6A9955"/>
          <w:kern w:val="0"/>
          <w:szCs w:val="21"/>
        </w:rPr>
        <w:t>随便指一个</w:t>
      </w:r>
    </w:p>
    <w:p w14:paraId="1E8E513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){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ChangeCCompanyStaff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RequestCManager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();}</w:t>
      </w:r>
    </w:p>
    <w:p w14:paraId="54CFB08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){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ChangeCCompanyStaff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RequestCSaleman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();}</w:t>
      </w:r>
    </w:p>
    <w:p w14:paraId="3EB438A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){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ChangeCCompanyStaff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RequestCSaleManager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();}</w:t>
      </w:r>
    </w:p>
    <w:p w14:paraId="22EE6A69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){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ChangeCCompanyStaff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pD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pContext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RequestCAdminStaff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();}</w:t>
      </w:r>
    </w:p>
    <w:p w14:paraId="2F750EC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选择有误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C4602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pContext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A88D2E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pA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3D0A95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pB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CBCD0B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pC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8613C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pD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B2CCDC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B2E3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是否继续录入信息？（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Y/N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69D38A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2E3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        </w:t>
      </w:r>
    </w:p>
    <w:p w14:paraId="38E510C7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6C16C3F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5629172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E38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726CC0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E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E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B2E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C2CD48" w14:textId="77777777" w:rsidR="00CB2E38" w:rsidRPr="00CB2E38" w:rsidRDefault="00CB2E38" w:rsidP="00CB2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E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49FA3C" w14:textId="77777777" w:rsidR="00CB2E38" w:rsidRPr="00CB2E38" w:rsidRDefault="00CB2E38" w:rsidP="00CB2E3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276C9B" w14:textId="77777777" w:rsidR="00CB2E38" w:rsidRDefault="00CB2E38">
      <w:pPr>
        <w:rPr>
          <w:rFonts w:hint="eastAsia"/>
        </w:rPr>
      </w:pPr>
    </w:p>
    <w:sectPr w:rsidR="00CB2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B8"/>
    <w:rsid w:val="003C47B8"/>
    <w:rsid w:val="00BD3A18"/>
    <w:rsid w:val="00CB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6633"/>
  <w15:chartTrackingRefBased/>
  <w15:docId w15:val="{E9BEFDD8-7907-4EFB-BEE1-F68D81E4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宗俊</dc:creator>
  <cp:keywords/>
  <dc:description/>
  <cp:lastModifiedBy>王 宗俊</cp:lastModifiedBy>
  <cp:revision>2</cp:revision>
  <dcterms:created xsi:type="dcterms:W3CDTF">2021-04-18T03:04:00Z</dcterms:created>
  <dcterms:modified xsi:type="dcterms:W3CDTF">2021-04-18T03:08:00Z</dcterms:modified>
</cp:coreProperties>
</file>