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Calibri" w:cs="Calibri" w:eastAsia="Calibri" w:hAnsi="Calibri"/>
          <w:color w:val="D4AF37"/>
          <w:sz w:val="28"/>
          <w:szCs w:val="28"/>
        </w:rPr>
        <w:t xml:space="preserve">———————————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D4AF37"/>
          <w:sz w:val="72"/>
          <w:szCs w:val="72"/>
        </w:rPr>
        <w:t xml:space="preserve">BONNET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8B89A"/>
          <w:sz w:val="36"/>
          <w:szCs w:val="36"/>
        </w:rPr>
        <w:t xml:space="preserve">COCKTAIL BAR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D4AF37"/>
          <w:sz w:val="28"/>
          <w:szCs w:val="28"/>
        </w:rPr>
        <w:t xml:space="preserve">———————————</w:t>
      </w:r>
    </w:p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Documentación del Proyecto Web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y Manual de Uso</w:t>
      </w:r>
    </w:p>
    <w:p>
      <w:pPr>
        <w:spacing w:before="120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Preparado para: Bonnet Cocktail Bar — Sevilla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Marzo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1. Resumen del Proyecto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 ha desarrollado una página web completa y profesional para Bonnet Cocktail Bar. La web funciona como landing page del negocio y además incluye un panel de administración privado para gestionar la carta de productos.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D4AF37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Dar presencia digital propia al negocio, más allá de perfiles en plataformas de terceros (EatBu, Facebook, Google Maps).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D4AF37"/>
          <w:sz w:val="22"/>
          <w:szCs w:val="22"/>
        </w:rPr>
        <w:t xml:space="preserve">Resultado: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Una web moderna, rápida, responsive (adaptada a móvil, tablet y escritorio) y optimizada para SEO.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Datos del Negocio Incluidos en la Web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Locales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Sevilla Este: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Av. Innovación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Mairena del Aljarafe: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Plaza Jagüey Grande 12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Teléfonos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+34 692 91 16 63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+34 640 87 42 07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Instagram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@bonnet_cocktailbar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Horario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Lunes a Miércoles: 16:00 - 01:00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Jueves: 16:00 - 02:00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Viernes a Domingo: 16:00 - 03:00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Valoraciones 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Sevilla Este: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4.3/5 (más de 400 reseñas)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Mairena del Aljarafe: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4.6/5 (171 reseñas)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Secciones de la Web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 web es una landing page de una sola página con navegación fluida entre secciones: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Barra de Navegación (Navbar):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Fija en la parte superior. Logo + enlaces a cada sección. Menú hamburguesa en móvil.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Hero / Portada: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Carrusel de imágenes a pantalla completa con el nombre del bar y llamada a la acción.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Sobre Nosotros (About):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Descripción del bar, su filosofía y ambiente.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Carta (Menu):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Catálogo completo de productos organizados por categorías con filtro por tabs y buscador.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D4AF37"/>
          <w:sz w:val="22"/>
          <w:szCs w:val="22"/>
        </w:rPr>
        <w:t xml:space="preserve">Categorías de la carta: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Cócteles Clásicos: Mojito, Piña Colada, Margarita, Aperol Spritz, Cosmopolitan, Negroni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Cócteles de la Casa: Bonnet Signature, Bonnet Sunset, Golden Hour, Seville Mule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 Alcohol: Virgin Mojito, Smoothie Tropical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Copas &amp; Shots: Ginebra &amp; Tónica, Ron &amp; Cola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Cervezas &amp; Vinos: Caña de Cerveza, Copa de Vino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Waffles: con Nutella, con Nata, Mixto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Tapas &amp; Snacks: Empanadas, Nachos con Dips, Tabla de Quesos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Cachimbas: Individual, Grupal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Destacados: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Los productos más populares del menú con diseño especial.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Reseñas: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Carrusel con reseñas reales de clientes de Google.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Galería: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Estilo galería de Instagram con fotos del local.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Contacto: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Información de contacto, ubicaciones de los dos locales y enlaces directos.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Footer: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Pie de página con información legal, redes sociales y horarios.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Tecnologías Utilizadas</w:t>
      </w:r>
    </w:p>
    <w:p>
      <w:pPr>
        <w:spacing w:after="80"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A2A2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6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A2A2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2"/>
                <w:szCs w:val="22"/>
              </w:rPr>
              <w:t xml:space="preserve">Función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Next.js 16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Framework principal de la web (React)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TypeScript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Lenguaje de programación con tipado seguro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Tailwind CSS 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Diseño y estilos responsivos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Framer Motion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Animaciones fluidas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Embla Carousel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Carruseles de imágenes y reseñas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Lucide React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Iconografía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Supabase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Base de datos en la nube (opcional)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Vercel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Plataforma de hosting/despliegue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Panel de Administración — Manual de Uso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Acceder al Panel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Abrir el navegador e ir a la dirección de tu web seguida de </w:t>
      </w:r>
      <w:r>
        <w:rPr>
          <w:rFonts w:ascii="Calibri" w:cs="Calibri" w:eastAsia="Calibri" w:hAnsi="Calibri"/>
          <w:b/>
          <w:bCs/>
          <w:color w:val="D4AF37"/>
          <w:sz w:val="22"/>
          <w:szCs w:val="22"/>
        </w:rPr>
        <w:t xml:space="preserve">/admin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Ejemplo: tuweb.com/admin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Aparecerá una pantalla de acceso con el logo de Bonnet y un campo de contraseña.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Introducir la contraseña proporcionada y pulsar "Entrar".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 la contraseña es correcta, serás redirigido al Dashboard (panel de control).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IMPORTANTE: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Solo el propietario debe conocer esta contraseña. No compartirla con terceros.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Dashboard — Vista General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El panel tiene dos pestañas principales: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Productos: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Para gestionar los productos de la carta.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Categorías: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Para gestionar las categorías del menú.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 la esquina superior derecha hay un botón para cerrar sesión.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Gestionar Productos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Añadir un producto nuevo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Pulsar el botón "+ Nuevo Producto".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Rellenar los campos: nombre, descripción, precio, categoría, URL de imagen, valoración.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Marcar si es popular (se mostrará en "Destacados").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Marcar si está disponible (si no, aparecerá como agotado).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Pulsar "Guardar".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Editar un producto existente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 la lista de productos, pulsar el icono del lápiz (editar) junto al producto.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Modificar los campos deseados.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Pulsar "Guardar".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Eliminar un producto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Pulsar el icono de la papelera junto al producto.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Confirmar la eliminación cuando se solicite.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Filtrar productos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Usar el desplegable de categorías para ver solo los productos de una categoría.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5.4 Gestionar Categorías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Añadir una categoría nueva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Cambiar a la pestaña "Categorías".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Pulsar "+ Nueva Categoría".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Introducir nombre, emoji representativo y orden de aparición.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Pulsar "Guardar".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Editar una categoría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Pulsar el icono de editar junto a la categoría.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Modificar nombre, emoji u orden.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Pulsar "Guardar".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Eliminar una categoría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PRECAUCIÓN: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Pulsar el icono de la papelera. Si la categoría tiene productos asignados, estos quedarán sin categoría.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5.5 Sobre las Imágenes de Productos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Las imágenes se muestran mediante URL. Para usar tus propias fotos: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Subir la imagen a un servicio como Imgur, Cloudinary o Google Drive (con enlace público).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Copiar el enlace directo a la imagen y pegarlo en el campo "URL de imagen" del producto.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5.6 Cerrar Sesión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Pulsar el botón "Cerrar sesión" en la esquina superior derecha del Dashboard. Serás redirigido a la pantalla de login.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Nota Importante sobre Persistencia de Datos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Actualmente, los datos del menú se almacenan en la memoria del servidor. Esto significa que: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Los cambios realizados desde el panel de administración son inmediatos en la web.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Sin embargo,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si el servidor se reinicia (por ejemplo, por un redeploy o actualización), los datos volverán a su estado original.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D4AF37"/>
          <w:sz w:val="22"/>
          <w:szCs w:val="22"/>
        </w:rPr>
        <w:t xml:space="preserve">Para persistencia permanente: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 puede activar Supabase (base de datos en la nube) configurando las variables de entorno correspondientes. Esto es un paso adicional que se recomienda implementar si se van a realizar cambios frecuentes en la carta.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Despliegue y Hosting (Vercel)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 web está preparada para desplegarse en Vercel (plataforma gratuita con plan generoso):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Subir el código a un repositorio en GitHub.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Conectar el repositorio con Vercel (vercel.com).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 la configuración de Vercel, añadir la variable de entorno </w:t>
      </w:r>
      <w:r>
        <w:rPr>
          <w:rFonts w:ascii="Calibri" w:cs="Calibri" w:eastAsia="Calibri" w:hAnsi="Calibri"/>
          <w:b/>
          <w:bCs/>
          <w:color w:val="D4AF37"/>
          <w:sz w:val="22"/>
          <w:szCs w:val="22"/>
        </w:rPr>
        <w:t xml:space="preserve">ADMIN_PASSWORD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con la contraseña deseada para el panel.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Vercel detectará automáticamente que es un proyecto Next.js y lo desplegará.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 puede vincular un dominio personalizado desde el panel de Vercel.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D4AF37"/>
          <w:sz w:val="22"/>
          <w:szCs w:val="22"/>
        </w:rPr>
        <w:t xml:space="preserve">Dominio: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Si se desea un dominio propio (ej: bonnetbar.es), se puede comprar en cualquier registrador (GoDaddy, Namecheap, etc.) y apuntarlo a Vercel.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SEO y Metadatos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 web incluye optimización para buscadores: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Título: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"Bonnet Cocktail Bar | Sevilla"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Descripción: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"El mejor cocktail bar de Sevilla. Cócteles de autor, cachimbas premium y waffles artesanos."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Keywords: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cocktail bar sevilla, bonnet bar, cachimbas sevilla, cócteles sevilla, waffles sevilla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Graph configurado para compartir en redes sociales.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HTML semántico con etiqueta lang="es".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Diseño y Estética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Paleta de colores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Fondo oscuro (#0a0a0a) con acentos en dorado (#d4af37) y beige (#c8b89a). Transmite elegancia y ambiente nocturno.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Tipografías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Pacifico: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Para títulos decorativos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Oswald: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Para encabezados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Open Sans: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Para texto general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Animaciones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Transiciones suaves al hacer scroll, aparición de elementos con efecto fade-in.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Responsive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Adaptado a todos los tamaños de pantalla (móvil, tablet, escritorio).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10. Estructura del Proyecto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Estructura de archivos y carpetas del código fuente: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bonnet-cocktail-bar/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src/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app/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page.tsx                 Página principal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layout.tsx               Layout general, fuentes, SEO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globals.css              Estilos globales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admin/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page.tsx               Login del admin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dashboard/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page.tsx             Panel de administración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api/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auth/                  Autenticación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menu/                  CRUD de productos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categories/            CRUD de categorías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upload/                Subida de archivos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components/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Navbar, Hero, About, Menu, Featured,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Reviews, Gallery, Contact, Footer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lib/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data.ts                  Datos del menú y categorías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supabase.ts              Conexión a Supabase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utils.ts                 Funciones auxiliares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public/                      Archivos estáticos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package.json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vercel.json                  Configuración de Vercel</w:t>
      </w:r>
    </w:p>
    <w:p>
      <w:pPr>
        <w:spacing w:after="10" w:before="1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tsconfig.json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11. Contacto y Soporte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Para cualquier duda, modificación o incidencia con la web, contactar con el desarrollador.</w:t>
      </w:r>
    </w:p>
    <w:p>
      <w:pPr>
        <w:spacing w:after="80" w:before="80"/>
      </w:pPr>
    </w:p>
    <w:p>
      <w:pPr>
        <w:spacing w:after="80" w:before="80"/>
      </w:pPr>
    </w:p>
    <w:p>
      <w:pPr>
        <w:spacing w:before="600"/>
        <w:jc w:val="center"/>
      </w:pPr>
      <w:r>
        <w:rPr>
          <w:rFonts w:ascii="Calibri" w:cs="Calibri" w:eastAsia="Calibri" w:hAnsi="Calibri"/>
          <w:color w:val="D4AF37"/>
          <w:sz w:val="28"/>
          <w:szCs w:val="28"/>
        </w:rPr>
        <w:t xml:space="preserve">———————————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C8B89A"/>
          <w:sz w:val="20"/>
          <w:szCs w:val="20"/>
        </w:rPr>
        <w:t xml:space="preserve">Bonnet Cocktail Bar © 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Documento confidencial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Página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de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C8B89A"/>
        <w:sz w:val="16"/>
        <w:szCs w:val="16"/>
      </w:rPr>
      <w:t xml:space="preserve">Bonnet Cocktail Bar — Documentación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13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4"/>
    <w:lvlOverride w:ilvl="0">
      <w:startOverride w:val="1"/>
    </w:lvlOverride>
  </w:num>
  <w:num w:numId="13">
    <w:abstractNumId w:val="15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D4AF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2026-03-18T20:19:04.215Z</dcterms:created>
  <dcterms:modified xsi:type="dcterms:W3CDTF">2026-03-18T20:19:04.216Z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