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</w:p>
    <w:p>
      <w:pPr>
        <w:shd w:fill="1A1512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8E1"/>
          <w:sz w:val="80"/>
          <w:szCs w:val="80"/>
        </w:rPr>
        <w:t xml:space="preserve">  COMANDALIA  </w:t>
      </w:r>
    </w:p>
    <w:p>
      <w:pPr>
        <w:shd w:fill="1A1512" w:val="clear"/>
        <w:spacing w:after="0" w:before="0"/>
        <w:jc w:val="center"/>
      </w:pPr>
      <w:r>
        <w:rPr>
          <w:rFonts w:ascii="Calibri" w:cs="Calibri" w:eastAsia="Calibri" w:hAnsi="Calibri"/>
          <w:color w:val="F2EDE4"/>
          <w:sz w:val="24"/>
          <w:szCs w:val="24"/>
        </w:rPr>
        <w:t xml:space="preserve">Sistema de Pedidos para Restaurantes</w:t>
      </w:r>
    </w:p>
    <w:p>
      <w:pPr>
        <w:shd w:fill="1A1512" w:val="clear"/>
        <w:spacing w:after="0" w:before="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 </w:t>
      </w:r>
    </w:p>
    <w:p>
      <w:pPr>
        <w:spacing w:after="0" w:before="24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1512"/>
          <w:sz w:val="30"/>
          <w:szCs w:val="30"/>
          <w:u w:val="single" w:color="C8920A"/>
        </w:rPr>
        <w:t xml:space="preserve">PROPUESTA COMERCIAL</w:t>
      </w:r>
    </w:p>
    <w:p>
      <w:pPr>
        <w:spacing w:after="0" w:before="4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7A7060"/>
          <w:sz w:val="24"/>
          <w:szCs w:val="24"/>
        </w:rPr>
        <w:t xml:space="preserve">Tu restaurante, en digital — sin complicaciones</w:t>
      </w:r>
    </w:p>
    <w:p>
      <w:pPr>
        <w:spacing w:after="0" w:before="360"/>
      </w:pPr>
    </w:p>
    <w:p>
      <w:pPr>
        <w:shd w:fill="FFF8E1" w:val="clear"/>
        <w:jc w:val="center"/>
      </w:pPr>
      <w:r>
        <w:rPr>
          <w:rFonts w:ascii="Calibri" w:cs="Calibri" w:eastAsia="Calibri" w:hAnsi="Calibri"/>
          <w:b/>
          <w:bCs/>
          <w:color w:val="1A1512"/>
          <w:sz w:val="22"/>
          <w:szCs w:val="22"/>
        </w:rPr>
        <w:t xml:space="preserve">  Piloto gratuito · Sin permanencia · Instalación en 48 h  </w:t>
      </w:r>
    </w:p>
    <w:p>
      <w:pPr>
        <w:spacing w:after="0" w:before="3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7A7060"/>
          <w:sz w:val="18"/>
          <w:szCs w:val="18"/>
        </w:rPr>
        <w:t xml:space="preserve">Temporada 2026  ·  comandalia.es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C8920A" w:sz="6"/>
        </w:pBdr>
        <w:spacing w:after="80" w:before="320"/>
      </w:pPr>
      <w:r>
        <w:rPr>
          <w:rFonts w:ascii="Calibri" w:cs="Calibri" w:eastAsia="Calibri" w:hAnsi="Calibri"/>
          <w:b/>
          <w:bCs/>
          <w:color w:val="1A1512"/>
          <w:sz w:val="32"/>
          <w:szCs w:val="32"/>
        </w:rPr>
        <w:t xml:space="preserve">  1.  ¿QUÉ ES COMANDALIA?</w:t>
      </w:r>
    </w:p>
    <w:p>
      <w:pPr>
        <w:spacing w:after="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Comandalia es un sistema de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autogestión de pedidos para restaurantes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. Con solo escanear un QR, el cliente pide desde su propio móvil. El pedido llega a cocina al instante — sin papeles, sin camareros corriendo, sin errores de transcripción.</w:t>
      </w:r>
    </w:p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Diseñado para funcionar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100% sin internet</w:t>
      </w:r>
      <w:r>
        <w:rPr>
          <w:rFonts w:ascii="Calibri" w:cs="Calibri" w:eastAsia="Calibri" w:hAnsi="Calibri"/>
          <w:color w:val="7A7060"/>
          <w:sz w:val="22"/>
          <w:szCs w:val="22"/>
        </w:rPr>
        <w:t xml:space="preserve"> en la red local del restaurante. Si cae la fibra, el servicio no se detiene.</w:t>
      </w:r>
    </w:p>
    <w:p>
      <w:pPr>
        <w:spacing w:after="0"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40"/>
          <w:bottom w:type="dxa" w:w="80"/>
          <w:right w:type="dxa" w:w="40"/>
        </w:tblCellMar>
      </w:tblPr>
      <w:tblGrid>
        <w:gridCol w:w="3100"/>
        <w:gridCol w:w="3100"/>
        <w:gridCol w:w="3100"/>
      </w:tblGrid>
      <w:tr>
        <w:tc>
          <w:tcPr>
            <w:tcW w:type="dxa" w:w="3100"/>
            <w:tcBorders>
              <w:top w:val="single" w:color="C8920A" w:sz="3"/>
              <w:left w:val="single" w:color="C8920A" w:sz="3"/>
              <w:bottom w:val="single" w:color="C8920A" w:sz="3"/>
              <w:right w:val="single" w:color="C8920A" w:sz="3"/>
            </w:tcBorders>
            <w:shd w:fill="1A1512" w:val="clear"/>
            <w:vAlign w:val="center"/>
          </w:tcPr>
          <w:p>
            <w:pPr>
              <w:spacing w:after="1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A81A"/>
                <w:sz w:val="48"/>
                <w:szCs w:val="48"/>
              </w:rPr>
              <w:t xml:space="preserve">−40%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F2EDE4"/>
                <w:sz w:val="19"/>
                <w:szCs w:val="19"/>
              </w:rPr>
              <w:t xml:space="preserve">errores en comandas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/>
            </w:r>
          </w:p>
        </w:tc>
        <w:tc>
          <w:tcPr>
            <w:tcW w:type="dxa" w:w="3100"/>
            <w:tcBorders>
              <w:top w:val="single" w:color="C8920A" w:sz="3"/>
              <w:left w:val="single" w:color="C8920A" w:sz="3"/>
              <w:bottom w:val="single" w:color="C8920A" w:sz="3"/>
              <w:right w:val="single" w:color="C8920A" w:sz="3"/>
            </w:tcBorders>
            <w:shd w:fill="1A1512" w:val="clear"/>
            <w:vAlign w:val="center"/>
          </w:tcPr>
          <w:p>
            <w:pPr>
              <w:spacing w:after="1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A81A"/>
                <w:sz w:val="48"/>
                <w:szCs w:val="48"/>
              </w:rPr>
              <w:t xml:space="preserve">+18%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F2EDE4"/>
                <w:sz w:val="19"/>
                <w:szCs w:val="19"/>
              </w:rPr>
              <w:t xml:space="preserve">velocidad de servicio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/>
            </w:r>
          </w:p>
        </w:tc>
        <w:tc>
          <w:tcPr>
            <w:tcW w:type="dxa" w:w="3100"/>
            <w:tcBorders>
              <w:top w:val="single" w:color="C8920A" w:sz="3"/>
              <w:left w:val="single" w:color="C8920A" w:sz="3"/>
              <w:bottom w:val="single" w:color="C8920A" w:sz="3"/>
              <w:right w:val="single" w:color="C8920A" w:sz="3"/>
            </w:tcBorders>
            <w:shd w:fill="1A1512" w:val="clear"/>
            <w:vAlign w:val="center"/>
          </w:tcPr>
          <w:p>
            <w:pPr>
              <w:spacing w:after="1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A81A"/>
                <w:sz w:val="48"/>
                <w:szCs w:val="48"/>
              </w:rPr>
              <w:t xml:space="preserve">&lt; 1 mes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F2EDE4"/>
                <w:sz w:val="19"/>
                <w:szCs w:val="19"/>
              </w:rPr>
              <w:t xml:space="preserve">retorno de inversión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Bdr>
          <w:bottom w:val="single" w:color="C8920A" w:sz="6"/>
        </w:pBdr>
        <w:spacing w:after="80" w:before="320"/>
      </w:pPr>
      <w:r>
        <w:rPr>
          <w:rFonts w:ascii="Calibri" w:cs="Calibri" w:eastAsia="Calibri" w:hAnsi="Calibri"/>
          <w:b/>
          <w:bCs/>
          <w:color w:val="1A1512"/>
          <w:sz w:val="32"/>
          <w:szCs w:val="32"/>
        </w:rPr>
        <w:t xml:space="preserve">  2.  ¿CÓMO FUNCIONA?</w:t>
      </w:r>
    </w:p>
    <w:p>
      <w:pPr>
        <w:spacing w:after="0" w:before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600"/>
        <w:gridCol w:w="1800"/>
        <w:gridCol w:w="7000"/>
      </w:tblGrid>
      <w:tr>
        <w:trPr>
          <w:tblHeader/>
        </w:trPr>
        <w:tc>
          <w:tcPr>
            <w:tcW w:type="dxa" w:w="600"/>
            <w:tcBorders>
              <w:top w:val="single" w:color="1A1512" w:sz="4"/>
              <w:left w:val="single" w:color="1A1512" w:sz="4"/>
              <w:bottom w:val="single" w:color="1A1512" w:sz="4"/>
              <w:right w:val="single" w:color="1A1512" w:sz="4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0"/>
                <w:szCs w:val="20"/>
              </w:rPr>
              <w:t xml:space="preserve">Paso</w:t>
            </w:r>
          </w:p>
        </w:tc>
        <w:tc>
          <w:tcPr>
            <w:tcW w:type="dxa" w:w="1800"/>
            <w:tcBorders>
              <w:top w:val="single" w:color="1A1512" w:sz="4"/>
              <w:left w:val="single" w:color="1A1512" w:sz="4"/>
              <w:bottom w:val="single" w:color="1A1512" w:sz="4"/>
              <w:right w:val="single" w:color="1A1512" w:sz="4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0"/>
                <w:szCs w:val="20"/>
              </w:rPr>
              <w:t xml:space="preserve">Quién</w:t>
            </w:r>
          </w:p>
        </w:tc>
        <w:tc>
          <w:tcPr>
            <w:tcW w:type="dxa" w:w="7000"/>
            <w:tcBorders>
              <w:top w:val="single" w:color="1A1512" w:sz="4"/>
              <w:left w:val="single" w:color="1A1512" w:sz="4"/>
              <w:bottom w:val="single" w:color="1A1512" w:sz="4"/>
              <w:right w:val="single" w:color="1A1512" w:sz="4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0"/>
                <w:szCs w:val="20"/>
              </w:rPr>
              <w:t xml:space="preserve">¿Qué ocurre?</w:t>
            </w:r>
          </w:p>
        </w:tc>
      </w:tr>
      <w:tr>
        <w:tc>
          <w:tcPr>
            <w:tcW w:type="dxa" w:w="6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Cliente</w:t>
            </w:r>
          </w:p>
        </w:tc>
        <w:tc>
          <w:tcPr>
            <w:tcW w:type="dxa" w:w="7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Escanea el QR de su mesa con el móvil. Abre la carta al instante — sin descargar ninguna app.</w:t>
            </w:r>
          </w:p>
        </w:tc>
      </w:tr>
      <w:tr>
        <w:tc>
          <w:tcPr>
            <w:tcW w:type="dxa" w:w="6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Cliente</w:t>
            </w:r>
          </w:p>
        </w:tc>
        <w:tc>
          <w:tcPr>
            <w:tcW w:type="dxa" w:w="7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Elige platos, personaliza (sin gluten, sin picante…) y confirma el pedido.</w:t>
            </w:r>
          </w:p>
        </w:tc>
      </w:tr>
      <w:tr>
        <w:tc>
          <w:tcPr>
            <w:tcW w:type="dxa" w:w="6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Cocina</w:t>
            </w:r>
          </w:p>
        </w:tc>
        <w:tc>
          <w:tcPr>
            <w:tcW w:type="dxa" w:w="7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El pedido aparece en el monitor KDS de cocina al segundo. Sin intermediarios.</w:t>
            </w:r>
          </w:p>
        </w:tc>
      </w:tr>
      <w:tr>
        <w:tc>
          <w:tcPr>
            <w:tcW w:type="dxa" w:w="6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Sala</w:t>
            </w:r>
          </w:p>
        </w:tc>
        <w:tc>
          <w:tcPr>
            <w:tcW w:type="dxa" w:w="7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El camarero recibe notificación cuando el plato está listo para servir.</w:t>
            </w:r>
          </w:p>
        </w:tc>
      </w:tr>
      <w:tr>
        <w:tc>
          <w:tcPr>
            <w:tcW w:type="dxa" w:w="6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Admin</w:t>
            </w:r>
          </w:p>
        </w:tc>
        <w:tc>
          <w:tcPr>
            <w:tcW w:type="dxa" w:w="7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El dueño monitoriza comandas, tiempos y consumo desde su tablet en tiempo real.</w:t>
            </w:r>
          </w:p>
        </w:tc>
      </w:tr>
      <w:tr>
        <w:tc>
          <w:tcPr>
            <w:tcW w:type="dxa" w:w="6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Cierre</w:t>
            </w:r>
          </w:p>
        </w:tc>
        <w:tc>
          <w:tcPr>
            <w:tcW w:type="dxa" w:w="7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Al terminar el servicio, el informe en PDF llega automáticamente.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Bdr>
          <w:bottom w:val="single" w:color="C8920A" w:sz="6"/>
        </w:pBdr>
        <w:spacing w:after="80" w:before="320"/>
      </w:pPr>
      <w:r>
        <w:rPr>
          <w:rFonts w:ascii="Calibri" w:cs="Calibri" w:eastAsia="Calibri" w:hAnsi="Calibri"/>
          <w:b/>
          <w:bCs/>
          <w:color w:val="1A1512"/>
          <w:sz w:val="32"/>
          <w:szCs w:val="32"/>
        </w:rPr>
        <w:t xml:space="preserve">  3.  LOS TRES PLANES</w:t>
      </w:r>
    </w:p>
    <w:p>
      <w:pPr>
        <w:spacing w:after="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El sistema funciona con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licencia perpetua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: pagas una sola vez y el software es tuyo para siempre. El mantenimiento mensual es completamente opcional y añade servicios cloud y soporte prioritario.</w:t>
      </w:r>
    </w:p>
    <w:p>
      <w:pPr>
        <w:spacing w:after="0"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400"/>
      </w:tblGrid>
      <w:tr>
        <w:tc>
          <w:tcPr>
            <w:tcBorders>
              <w:top w:val="single" w:color="C8920A" w:sz="6"/>
              <w:left w:val="single" w:color="C8920A" w:sz="6"/>
              <w:bottom w:val="single" w:color="C8920A" w:sz="6"/>
              <w:right w:val="single" w:color="C8920A" w:sz="6"/>
            </w:tcBorders>
            <w:shd w:fill="3D3525" w:val="clear"/>
          </w:tcPr>
          <w:p>
            <w:pPr>
              <w:spacing w:after="1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34"/>
                <w:szCs w:val="34"/>
              </w:rPr>
              <w:t xml:space="preserve">Plan INICIAL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2EDE4"/>
                <w:sz w:val="20"/>
                <w:szCs w:val="20"/>
              </w:rPr>
              <w:t xml:space="preserve">Para locales de hasta 20 mesas</w:t>
            </w:r>
          </w:p>
        </w:tc>
      </w:tr>
      <w:tr>
        <w:tc>
          <w:tcPr>
            <w:tcBorders>
              <w:top w:val="none"/>
              <w:left w:val="single" w:color="C8920A" w:sz="3"/>
              <w:bottom w:val="single" w:color="C8920A" w:sz="3"/>
              <w:right w:val="single" w:color="C8920A" w:sz="3"/>
            </w:tcBorders>
            <w:shd w:fill="FDFAF4" w:val="clear"/>
          </w:tcPr>
          <w:p>
            <w:pPr>
              <w:spacing w:after="20" w:before="60"/>
              <w:ind w:left="280" w:right="28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Mesas: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Hasta 20 mesas   </w:t>
            </w: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  Precio: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999 € pago único</w:t>
            </w:r>
            <w:r>
              <w:rPr>
                <w:rFonts w:ascii="Calibri" w:cs="Calibri" w:eastAsia="Calibri" w:hAnsi="Calibri"/>
                <w:i/>
                <w:iCs/>
                <w:color w:val="7A7060"/>
                <w:sz w:val="20"/>
                <w:szCs w:val="20"/>
              </w:rPr>
              <w:t xml:space="preserve">   (o 3 × 333 €)</w:t>
            </w:r>
          </w:p>
          <w:p>
            <w:pPr>
              <w:spacing w:after="60" w:before="10"/>
              <w:ind w:left="28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0"/>
                <w:szCs w:val="20"/>
              </w:rPr>
              <w:t xml:space="preserve">Mantenimiento opcional: </w:t>
            </w:r>
            <w:r>
              <w:rPr>
                <w:rFonts w:ascii="Calibri" w:cs="Calibri" w:eastAsia="Calibri" w:hAnsi="Calibri"/>
                <w:color w:val="7A7060"/>
                <w:sz w:val="20"/>
                <w:szCs w:val="20"/>
              </w:rPr>
              <w:t xml:space="preserve">39 €/mes (opcional)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App cliente QR — sin descarga, funciona en cualquier móvil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Panel cocina KDS en tiempo real (Kanban)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Panel admin completo: carta, mesas, comandas, informes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Valoraciones de platos y servicio por el cliente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Gestión de alérgenos, vegano, vegetariano, sin gluten, calorías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Control de stock con alertas automáticas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Multiidioma hasta 3 idiomas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Informes automáticos en PDF tras cada servicio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Bot Telegram — alertas operativas al momento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Imagen de marca: logo, colores, fondos personalizables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Instalación y onboarding en 48-72 horas</w:t>
            </w:r>
          </w:p>
          <w:p>
            <w:pPr>
              <w:spacing w:after="0" w:before="60"/>
            </w:pPr>
          </w:p>
        </w:tc>
      </w:tr>
    </w:tbl>
    <w:p>
      <w:pPr>
        <w:spacing w:after="0"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400"/>
      </w:tblGrid>
      <w:tr>
        <w:tc>
          <w:tcPr>
            <w:tcBorders>
              <w:top w:val="single" w:color="C8920A" w:sz="6"/>
              <w:left w:val="single" w:color="C8920A" w:sz="6"/>
              <w:bottom w:val="single" w:color="C8920A" w:sz="6"/>
              <w:right w:val="single" w:color="C8920A" w:sz="6"/>
            </w:tcBorders>
            <w:shd w:fill="1A1512" w:val="clear"/>
          </w:tcPr>
          <w:p>
            <w:pPr>
              <w:spacing w:after="1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34"/>
                <w:szCs w:val="34"/>
              </w:rPr>
              <w:t xml:space="preserve">Plan PRO  ★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2EDE4"/>
                <w:sz w:val="20"/>
                <w:szCs w:val="20"/>
              </w:rPr>
              <w:t xml:space="preserve">Para locales de alto volumen — Mesas ilimitadas</w:t>
            </w:r>
          </w:p>
        </w:tc>
      </w:tr>
      <w:tr>
        <w:tc>
          <w:tcPr>
            <w:tcBorders>
              <w:top w:val="none"/>
              <w:left w:val="single" w:color="C8920A" w:sz="3"/>
              <w:bottom w:val="single" w:color="C8920A" w:sz="3"/>
              <w:right w:val="single" w:color="C8920A" w:sz="3"/>
            </w:tcBorders>
            <w:shd w:fill="FDFAF4" w:val="clear"/>
          </w:tcPr>
          <w:p>
            <w:pPr>
              <w:spacing w:after="20" w:before="60"/>
              <w:ind w:left="280" w:right="28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Mesas: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Ilimitadas   </w:t>
            </w: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  Precio: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2.299 € pago único</w:t>
            </w:r>
            <w:r>
              <w:rPr>
                <w:rFonts w:ascii="Calibri" w:cs="Calibri" w:eastAsia="Calibri" w:hAnsi="Calibri"/>
                <w:i/>
                <w:iCs/>
                <w:color w:val="7A7060"/>
                <w:sz w:val="20"/>
                <w:szCs w:val="20"/>
              </w:rPr>
              <w:t xml:space="preserve">   (o 3 × 766 €)</w:t>
            </w:r>
          </w:p>
          <w:p>
            <w:pPr>
              <w:spacing w:after="60" w:before="10"/>
              <w:ind w:left="28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0"/>
                <w:szCs w:val="20"/>
              </w:rPr>
              <w:t xml:space="preserve">Mantenimiento opcional: </w:t>
            </w:r>
            <w:r>
              <w:rPr>
                <w:rFonts w:ascii="Calibri" w:cs="Calibri" w:eastAsia="Calibri" w:hAnsi="Calibri"/>
                <w:color w:val="7A7060"/>
                <w:sz w:val="20"/>
                <w:szCs w:val="20"/>
              </w:rPr>
              <w:t xml:space="preserve">69 €/mes (incluye cloud + soporte 24h)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Todo lo del Plan Inicial, más: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Mesas ilimitadas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Panel sala para camareros (PWA móvil — notificación plato listo)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Sistema de caja: cobro, cierre de mesa, métodos de pago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Datáfono incluido (Square Terminal, sin cuota mensual — 1,65 % por cobro)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Pedidos en grupo: la misma mesa puede pedir desde varios móviles a la vez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Sugerencias inteligentes de ronda (el sistema propone la siguiente vuelta)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Analítica y exportes avanzados (CSV, Excel)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Alertas operativas también por WhatsApp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Acceso remoto VPS / cloud (backups diarios, actualizaciones)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SLA soporte 24h laborables</w:t>
            </w:r>
          </w:p>
          <w:p>
            <w:pPr>
              <w:spacing w:after="0" w:before="60"/>
            </w:pPr>
          </w:p>
        </w:tc>
      </w:tr>
    </w:tbl>
    <w:p>
      <w:pPr>
        <w:spacing w:after="0"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400"/>
      </w:tblGrid>
      <w:tr>
        <w:tc>
          <w:tcPr>
            <w:tcBorders>
              <w:top w:val="single" w:color="C8920A" w:sz="6"/>
              <w:left w:val="single" w:color="C8920A" w:sz="6"/>
              <w:bottom w:val="single" w:color="C8920A" w:sz="6"/>
              <w:right w:val="single" w:color="C8920A" w:sz="6"/>
            </w:tcBorders>
            <w:shd w:fill="3D3525" w:val="clear"/>
          </w:tcPr>
          <w:p>
            <w:pPr>
              <w:spacing w:after="1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34"/>
                <w:szCs w:val="34"/>
              </w:rPr>
              <w:t xml:space="preserve">Plan MULTI-SEDE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2EDE4"/>
                <w:sz w:val="20"/>
                <w:szCs w:val="20"/>
              </w:rPr>
              <w:t xml:space="preserve">Para grupos hosteleros, franquicias y cadenas</w:t>
            </w:r>
          </w:p>
        </w:tc>
      </w:tr>
      <w:tr>
        <w:tc>
          <w:tcPr>
            <w:tcBorders>
              <w:top w:val="none"/>
              <w:left w:val="single" w:color="C8920A" w:sz="3"/>
              <w:bottom w:val="single" w:color="C8920A" w:sz="3"/>
              <w:right w:val="single" w:color="C8920A" w:sz="3"/>
            </w:tcBorders>
            <w:shd w:fill="FDFAF4" w:val="clear"/>
          </w:tcPr>
          <w:p>
            <w:pPr>
              <w:spacing w:after="20" w:before="60"/>
              <w:ind w:left="280" w:right="28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Mesas: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Ilimitadas por sede   </w:t>
            </w: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  Precio: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Desde 3.500 € (1ª sede) + 2.800 € c/u siguiente</w:t>
            </w:r>
            <w:r>
              <w:rPr>
                <w:rFonts w:ascii="Calibri" w:cs="Calibri" w:eastAsia="Calibri" w:hAnsi="Calibri"/>
                <w:i/>
                <w:iCs/>
                <w:color w:val="7A7060"/>
                <w:sz w:val="20"/>
                <w:szCs w:val="20"/>
              </w:rPr>
              <w:t xml:space="preserve">   (o 3 cuotas disponibles)</w:t>
            </w:r>
          </w:p>
          <w:p>
            <w:pPr>
              <w:spacing w:after="60" w:before="10"/>
              <w:ind w:left="28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0"/>
                <w:szCs w:val="20"/>
              </w:rPr>
              <w:t xml:space="preserve">Mantenimiento opcional: </w:t>
            </w:r>
            <w:r>
              <w:rPr>
                <w:rFonts w:ascii="Calibri" w:cs="Calibri" w:eastAsia="Calibri" w:hAnsi="Calibri"/>
                <w:color w:val="7A7060"/>
                <w:sz w:val="20"/>
                <w:szCs w:val="20"/>
              </w:rPr>
              <w:t xml:space="preserve">99 €/mes por sede (account manager + SLA 4h)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Todo lo del Plan Pro, más: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Panel de supervisión multi-sede (dashboard consolidado)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Carta centralizada con variantes por local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Implantación escalonada — sede a sede sin interrumpir el negocio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Account manager dedicado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Canal de soporte prioritario — respuesta máx. 4h laborables</w:t>
            </w:r>
          </w:p>
          <w:p>
            <w:pPr>
              <w:spacing w:after="28" w:before="28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21"/>
                <w:szCs w:val="21"/>
              </w:rPr>
              <w:t xml:space="preserve">✓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Estadísticas cruzadas entre locales</w:t>
            </w:r>
          </w:p>
          <w:p>
            <w:pPr>
              <w:spacing w:after="0" w:before="60"/>
            </w:pPr>
          </w:p>
        </w:tc>
      </w:tr>
    </w:tbl>
    <w:p>
      <w:pPr>
        <w:spacing w:after="0" w:before="120"/>
      </w:pPr>
    </w:p>
    <w:p>
      <w:r>
        <w:br w:type="page"/>
      </w:r>
    </w:p>
    <w:p>
      <w:pPr>
        <w:pBdr>
          <w:bottom w:val="single" w:color="C8920A" w:sz="6"/>
        </w:pBdr>
        <w:spacing w:after="80" w:before="320"/>
      </w:pPr>
      <w:r>
        <w:rPr>
          <w:rFonts w:ascii="Calibri" w:cs="Calibri" w:eastAsia="Calibri" w:hAnsi="Calibri"/>
          <w:b/>
          <w:bCs/>
          <w:color w:val="1A1512"/>
          <w:sz w:val="32"/>
          <w:szCs w:val="32"/>
        </w:rPr>
        <w:t xml:space="preserve">  4.  HARDWARE QUE INSTALAMOS EN TU LOCAL</w:t>
      </w:r>
    </w:p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7A7060"/>
          <w:sz w:val="22"/>
          <w:szCs w:val="22"/>
        </w:rPr>
        <w:t xml:space="preserve">Todo el hardware está preconfigurado por nuestro equipo antes de la instalación. Solo tienes que usarlo.</w:t>
      </w:r>
    </w:p>
    <w:p>
      <w:pPr>
        <w:spacing w:after="0" w:before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3200"/>
        <w:gridCol w:w="2000"/>
        <w:gridCol w:w="2000"/>
        <w:gridCol w:w="2200"/>
      </w:tblGrid>
      <w:tr>
        <w:trPr>
          <w:tblHeader/>
        </w:trPr>
        <w:tc>
          <w:tcPr>
            <w:tcW w:type="dxa" w:w="3200"/>
            <w:tcBorders>
              <w:top w:val="single" w:color="1A1512" w:sz="4"/>
              <w:left w:val="single" w:color="1A1512" w:sz="4"/>
              <w:bottom w:val="single" w:color="1A1512" w:sz="4"/>
              <w:right w:val="single" w:color="1A1512" w:sz="4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1A1512" w:sz="4"/>
              <w:left w:val="single" w:color="1A1512" w:sz="4"/>
              <w:bottom w:val="single" w:color="1A1512" w:sz="4"/>
              <w:right w:val="single" w:color="1A1512" w:sz="4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0"/>
                <w:szCs w:val="20"/>
              </w:rPr>
              <w:t xml:space="preserve">Inicial</w:t>
            </w:r>
          </w:p>
        </w:tc>
        <w:tc>
          <w:tcPr>
            <w:tcW w:type="dxa" w:w="2000"/>
            <w:tcBorders>
              <w:top w:val="single" w:color="1A1512" w:sz="4"/>
              <w:left w:val="single" w:color="1A1512" w:sz="4"/>
              <w:bottom w:val="single" w:color="1A1512" w:sz="4"/>
              <w:right w:val="single" w:color="1A1512" w:sz="4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1A1512" w:sz="4"/>
              <w:left w:val="single" w:color="1A1512" w:sz="4"/>
              <w:bottom w:val="single" w:color="1A1512" w:sz="4"/>
              <w:right w:val="single" w:color="1A1512" w:sz="4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0"/>
                <w:szCs w:val="20"/>
              </w:rPr>
              <w:t xml:space="preserve">Multi-sede</w:t>
            </w:r>
          </w:p>
        </w:tc>
      </w:tr>
      <w:tr>
        <w:tc>
          <w:tcPr>
            <w:tcW w:type="dxa" w:w="3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Mini PC servidor</w:t>
            </w:r>
          </w:p>
        </w:tc>
        <w:tc>
          <w:tcPr>
            <w:tcW w:type="dxa" w:w="2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Beelink Mini S12 — N100</w:t>
            </w:r>
          </w:p>
        </w:tc>
        <w:tc>
          <w:tcPr>
            <w:tcW w:type="dxa" w:w="2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Beelink SER5 — Ryzen 5</w:t>
            </w:r>
          </w:p>
        </w:tc>
        <w:tc>
          <w:tcPr>
            <w:tcW w:type="dxa" w:w="2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Beelink SER7 — Ryzen 7</w:t>
            </w:r>
          </w:p>
        </w:tc>
      </w:tr>
      <w:tr>
        <w:tc>
          <w:tcPr>
            <w:tcW w:type="dxa" w:w="3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Monitor cocina</w:t>
            </w:r>
          </w:p>
        </w:tc>
        <w:tc>
          <w:tcPr>
            <w:tcW w:type="dxa" w:w="2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21" Full HD (pared)</w:t>
            </w:r>
          </w:p>
        </w:tc>
        <w:tc>
          <w:tcPr>
            <w:tcW w:type="dxa" w:w="2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21" Full HD + VESA</w:t>
            </w:r>
          </w:p>
        </w:tc>
        <w:tc>
          <w:tcPr>
            <w:tcW w:type="dxa" w:w="2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21" × 2 (caliente + fría)</w:t>
            </w:r>
          </w:p>
        </w:tc>
      </w:tr>
      <w:tr>
        <w:tc>
          <w:tcPr>
            <w:tcW w:type="dxa" w:w="3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Tablet camarero</w:t>
            </w:r>
          </w:p>
        </w:tc>
        <w:tc>
          <w:tcPr>
            <w:tcW w:type="dxa" w:w="2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Samsung Tab A9 × 1</w:t>
            </w:r>
          </w:p>
        </w:tc>
        <w:tc>
          <w:tcPr>
            <w:tcW w:type="dxa" w:w="2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Samsung Tab A9 × 2</w:t>
            </w:r>
          </w:p>
        </w:tc>
      </w:tr>
      <w:tr>
        <w:tc>
          <w:tcPr>
            <w:tcW w:type="dxa" w:w="3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Tablet admin</w:t>
            </w:r>
          </w:p>
        </w:tc>
        <w:tc>
          <w:tcPr>
            <w:tcW w:type="dxa" w:w="2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Samsung Tab A9 × 1</w:t>
            </w:r>
          </w:p>
        </w:tc>
        <w:tc>
          <w:tcPr>
            <w:tcW w:type="dxa" w:w="2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Samsung Tab A9+ × 1</w:t>
            </w:r>
          </w:p>
        </w:tc>
      </w:tr>
      <w:tr>
        <w:tc>
          <w:tcPr>
            <w:tcW w:type="dxa" w:w="3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Impresora térmica</w:t>
            </w:r>
          </w:p>
        </w:tc>
        <w:tc>
          <w:tcPr>
            <w:tcW w:type="dxa" w:w="2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Epson TM-T20III</w:t>
            </w:r>
          </w:p>
        </w:tc>
        <w:tc>
          <w:tcPr>
            <w:tcW w:type="dxa" w:w="2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Epson TM-T20III</w:t>
            </w:r>
          </w:p>
        </w:tc>
        <w:tc>
          <w:tcPr>
            <w:tcW w:type="dxa" w:w="2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Epson TM-T20III × 2</w:t>
            </w:r>
          </w:p>
        </w:tc>
      </w:tr>
      <w:tr>
        <w:tc>
          <w:tcPr>
            <w:tcW w:type="dxa" w:w="3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Datáfono</w:t>
            </w:r>
          </w:p>
        </w:tc>
        <w:tc>
          <w:tcPr>
            <w:tcW w:type="dxa" w:w="2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Square Terminal</w:t>
            </w:r>
          </w:p>
        </w:tc>
        <w:tc>
          <w:tcPr>
            <w:tcW w:type="dxa" w:w="2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Square Terminal</w:t>
            </w:r>
          </w:p>
        </w:tc>
      </w:tr>
      <w:tr>
        <w:tc>
          <w:tcPr>
            <w:tcW w:type="dxa" w:w="3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Router WiFi dedicado</w:t>
            </w:r>
          </w:p>
        </w:tc>
        <w:tc>
          <w:tcPr>
            <w:tcW w:type="dxa" w:w="2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TP-Link N300</w:t>
            </w:r>
          </w:p>
        </w:tc>
        <w:tc>
          <w:tcPr>
            <w:tcW w:type="dxa" w:w="2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TP-Link AC1200 dual band</w:t>
            </w:r>
          </w:p>
        </w:tc>
        <w:tc>
          <w:tcPr>
            <w:tcW w:type="dxa" w:w="2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TP-Link Omada WiFi 6</w:t>
            </w:r>
          </w:p>
        </w:tc>
      </w:tr>
      <w:tr>
        <w:tc>
          <w:tcPr>
            <w:tcW w:type="dxa" w:w="3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Switch</w:t>
            </w:r>
          </w:p>
        </w:tc>
        <w:tc>
          <w:tcPr>
            <w:tcW w:type="dxa" w:w="2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8 puertos</w:t>
            </w:r>
          </w:p>
        </w:tc>
        <w:tc>
          <w:tcPr>
            <w:tcW w:type="dxa" w:w="2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8 puertos gestionable</w:t>
            </w:r>
          </w:p>
        </w:tc>
        <w:tc>
          <w:tcPr>
            <w:tcW w:type="dxa" w:w="2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16 puertos gestionable</w:t>
            </w:r>
          </w:p>
        </w:tc>
      </w:tr>
      <w:tr>
        <w:tc>
          <w:tcPr>
            <w:tcW w:type="dxa" w:w="3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QR laminados</w:t>
            </w:r>
          </w:p>
        </w:tc>
        <w:tc>
          <w:tcPr>
            <w:tcW w:type="dxa" w:w="2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×20 mesas</w:t>
            </w:r>
          </w:p>
        </w:tc>
        <w:tc>
          <w:tcPr>
            <w:tcW w:type="dxa" w:w="2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×40 mesas</w:t>
            </w:r>
          </w:p>
        </w:tc>
        <w:tc>
          <w:tcPr>
            <w:tcW w:type="dxa" w:w="2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×50 mesas</w:t>
            </w:r>
          </w:p>
        </w:tc>
      </w:tr>
      <w:tr>
        <w:tc>
          <w:tcPr>
            <w:tcW w:type="dxa" w:w="3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8E1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0"/>
                <w:szCs w:val="20"/>
              </w:rPr>
              <w:t xml:space="preserve">Coste hardware ref.</w:t>
            </w:r>
          </w:p>
        </w:tc>
        <w:tc>
          <w:tcPr>
            <w:tcW w:type="dxa" w:w="2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8E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0"/>
                <w:szCs w:val="20"/>
              </w:rPr>
              <w:t xml:space="preserve">~560 €</w:t>
            </w:r>
          </w:p>
        </w:tc>
        <w:tc>
          <w:tcPr>
            <w:tcW w:type="dxa" w:w="2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8E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0"/>
                <w:szCs w:val="20"/>
              </w:rPr>
              <w:t xml:space="preserve">~1.340 €</w:t>
            </w:r>
          </w:p>
        </w:tc>
        <w:tc>
          <w:tcPr>
            <w:tcW w:type="dxa" w:w="2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8E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0"/>
                <w:szCs w:val="20"/>
              </w:rPr>
              <w:t xml:space="preserve">~1.840 €/sede</w:t>
            </w:r>
          </w:p>
        </w:tc>
      </w:tr>
    </w:tbl>
    <w:p>
      <w:pPr>
        <w:spacing w:after="0" w:before="80"/>
      </w:pPr>
    </w:p>
    <w:p>
      <w:pPr>
        <w:shd w:fill="FFF8E1" w:val="clear"/>
        <w:spacing w:after="80" w:before="80"/>
        <w:ind w:left="240" w:right="240"/>
      </w:pPr>
      <w:r>
        <w:rPr>
          <w:rFonts w:ascii="Calibri" w:cs="Calibri" w:eastAsia="Calibri" w:hAnsi="Calibri"/>
          <w:b/>
          <w:bCs/>
          <w:color w:val="1A1512"/>
          <w:sz w:val="22"/>
          <w:szCs w:val="22"/>
        </w:rPr>
        <w:t xml:space="preserve">El hardware se instala y configura en tu local durante el piloto gratuito.</w:t>
      </w:r>
    </w:p>
    <w:p>
      <w:pPr>
        <w:spacing w:after="0" w:before="120"/>
      </w:pPr>
    </w:p>
    <w:p>
      <w:r>
        <w:br w:type="page"/>
      </w:r>
    </w:p>
    <w:p>
      <w:pPr>
        <w:pBdr>
          <w:bottom w:val="single" w:color="C8920A" w:sz="6"/>
        </w:pBdr>
        <w:spacing w:after="80" w:before="320"/>
      </w:pPr>
      <w:r>
        <w:rPr>
          <w:rFonts w:ascii="Calibri" w:cs="Calibri" w:eastAsia="Calibri" w:hAnsi="Calibri"/>
          <w:b/>
          <w:bCs/>
          <w:color w:val="1A1512"/>
          <w:sz w:val="32"/>
          <w:szCs w:val="32"/>
        </w:rPr>
        <w:t xml:space="preserve">  5.  ¿POR QUÉ MERECE LA PENA?</w:t>
      </w:r>
    </w:p>
    <w:p>
      <w:pPr>
        <w:spacing w:after="0" w:before="6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8920A"/>
          <w:sz w:val="26"/>
          <w:szCs w:val="26"/>
        </w:rPr>
        <w:t xml:space="preserve">El coste real de no tener Comandalia</w:t>
      </w:r>
    </w:p>
    <w:p>
      <w:pPr>
        <w:spacing w:after="0"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6000"/>
        <w:gridCol w:w="3400"/>
      </w:tblGrid>
      <w:tr>
        <w:trPr>
          <w:tblHeader/>
        </w:trPr>
        <w:tc>
          <w:tcPr>
            <w:tcW w:type="dxa" w:w="6000"/>
            <w:tcBorders>
              <w:top w:val="single" w:color="1A1512" w:sz="4"/>
              <w:left w:val="single" w:color="1A1512" w:sz="4"/>
              <w:bottom w:val="single" w:color="1A1512" w:sz="4"/>
              <w:right w:val="single" w:color="1A1512" w:sz="4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0"/>
                <w:szCs w:val="20"/>
              </w:rPr>
              <w:t xml:space="preserve">Problema frecuente</w:t>
            </w:r>
          </w:p>
        </w:tc>
        <w:tc>
          <w:tcPr>
            <w:tcW w:type="dxa" w:w="3400"/>
            <w:tcBorders>
              <w:top w:val="single" w:color="1A1512" w:sz="4"/>
              <w:left w:val="single" w:color="1A1512" w:sz="4"/>
              <w:bottom w:val="single" w:color="1A1512" w:sz="4"/>
              <w:right w:val="single" w:color="1A1512" w:sz="4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0"/>
                <w:szCs w:val="20"/>
              </w:rPr>
              <w:t xml:space="preserve">Impacto estimado</w:t>
            </w:r>
          </w:p>
        </w:tc>
      </w:tr>
      <w:tr>
        <w:tc>
          <w:tcPr>
            <w:tcW w:type="dxa" w:w="6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 comandas perdidas o erróneas por turno</w:t>
            </w:r>
          </w:p>
        </w:tc>
        <w:tc>
          <w:tcPr>
            <w:tcW w:type="dxa" w:w="34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~36 € / día → 1.080 € / mes</w:t>
            </w:r>
          </w:p>
        </w:tc>
      </w:tr>
      <w:tr>
        <w:tc>
          <w:tcPr>
            <w:tcW w:type="dxa" w:w="6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1 mesa extra que tarda 15 min en pedir por falta de camarero</w:t>
            </w:r>
          </w:p>
        </w:tc>
        <w:tc>
          <w:tcPr>
            <w:tcW w:type="dxa" w:w="34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~450 € / mes en rotación perdida</w:t>
            </w:r>
          </w:p>
        </w:tc>
      </w:tr>
      <w:tr>
        <w:tc>
          <w:tcPr>
            <w:tcW w:type="dxa" w:w="6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Errores de alérgenos — reclamación o incidencia</w:t>
            </w:r>
          </w:p>
        </w:tc>
        <w:tc>
          <w:tcPr>
            <w:tcW w:type="dxa" w:w="34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Coste reputacional y legal</w:t>
            </w:r>
          </w:p>
        </w:tc>
      </w:tr>
      <w:tr>
        <w:tc>
          <w:tcPr>
            <w:tcW w:type="dxa" w:w="6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Tiempo de camarero en ir y volver a cocina</w:t>
            </w:r>
          </w:p>
        </w:tc>
        <w:tc>
          <w:tcPr>
            <w:tcW w:type="dxa" w:w="34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~45 min / turno recuperados</w:t>
            </w:r>
          </w:p>
        </w:tc>
      </w:tr>
      <w:tr>
        <w:tc>
          <w:tcPr>
            <w:tcW w:type="dxa" w:w="6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8E1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0"/>
                <w:szCs w:val="20"/>
              </w:rPr>
              <w:t xml:space="preserve">Pérdida total mensual estimada</w:t>
            </w:r>
          </w:p>
        </w:tc>
        <w:tc>
          <w:tcPr>
            <w:tcW w:type="dxa" w:w="34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8E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0"/>
                <w:szCs w:val="20"/>
              </w:rPr>
              <w:t xml:space="preserve">&gt; 1.500 € / mes en un local medio</w:t>
            </w:r>
          </w:p>
        </w:tc>
      </w:tr>
    </w:tbl>
    <w:p>
      <w:pPr>
        <w:spacing w:after="0" w:before="80"/>
      </w:pPr>
    </w:p>
    <w:p>
      <w:pPr>
        <w:shd w:fill="E8F5E9" w:val="clear"/>
        <w:spacing w:after="80" w:before="80"/>
        <w:ind w:left="240" w:right="240"/>
      </w:pPr>
      <w:r>
        <w:rPr>
          <w:rFonts w:ascii="Calibri" w:cs="Calibri" w:eastAsia="Calibri" w:hAnsi="Calibri"/>
          <w:b/>
          <w:bCs/>
          <w:color w:val="1A6B35"/>
          <w:sz w:val="22"/>
          <w:szCs w:val="22"/>
        </w:rPr>
        <w:t xml:space="preserve">Con el Plan Inicial a 999 €, la inversión se recupera en menos de 3 semanas.</w:t>
      </w:r>
    </w:p>
    <w:p>
      <w:pPr>
        <w:spacing w:after="0" w:before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8920A"/>
          <w:sz w:val="26"/>
          <w:szCs w:val="26"/>
        </w:rPr>
        <w:t xml:space="preserve">Lo que dicen los locales que ya lo usan</w:t>
      </w:r>
    </w:p>
    <w:p>
      <w:pPr>
        <w:spacing w:after="0"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20"/>
        </w:tblCellMar>
      </w:tblPr>
      <w:tblGrid>
        <w:gridCol w:w="9400"/>
      </w:tblGrid>
      <w:tr>
        <w:tc>
          <w:tcPr>
            <w:tcBorders>
              <w:top w:val="none"/>
              <w:left w:val="single" w:color="C8920A" w:sz="6"/>
              <w:bottom w:val="none"/>
              <w:right w:val="none"/>
            </w:tcBorders>
            <w:shd w:fill="FDFAF4" w:val="clear"/>
          </w:tcPr>
          <w:p>
            <w:pPr>
              <w:spacing w:after="20" w:before="60"/>
              <w:ind w:left="200"/>
            </w:pPr>
            <w:r>
              <w:rPr>
                <w:rFonts w:ascii="Calibri" w:cs="Calibri" w:eastAsia="Calibri" w:hAnsi="Calibri"/>
                <w:i/>
                <w:iCs/>
                <w:color w:val="1A1512"/>
                <w:sz w:val="21"/>
                <w:szCs w:val="21"/>
              </w:rPr>
              <w:t xml:space="preserve">"Desde el primer día el servicio de cocina fue más fluido. Los camareros dejaron de correr."</w:t>
            </w:r>
          </w:p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A7060"/>
                <w:sz w:val="19"/>
                <w:szCs w:val="19"/>
              </w:rPr>
              <w:t xml:space="preserve">— Restaurante Los Álamos, Sevilla</w:t>
            </w:r>
          </w:p>
        </w:tc>
      </w:tr>
    </w:tbl>
    <w:p>
      <w:pPr>
        <w:spacing w:after="0"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20"/>
        </w:tblCellMar>
      </w:tblPr>
      <w:tblGrid>
        <w:gridCol w:w="9400"/>
      </w:tblGrid>
      <w:tr>
        <w:tc>
          <w:tcPr>
            <w:tcBorders>
              <w:top w:val="none"/>
              <w:left w:val="single" w:color="C8920A" w:sz="6"/>
              <w:bottom w:val="none"/>
              <w:right w:val="none"/>
            </w:tcBorders>
            <w:shd w:fill="FDFAF4" w:val="clear"/>
          </w:tcPr>
          <w:p>
            <w:pPr>
              <w:spacing w:after="20" w:before="60"/>
              <w:ind w:left="200"/>
            </w:pPr>
            <w:r>
              <w:rPr>
                <w:rFonts w:ascii="Calibri" w:cs="Calibri" w:eastAsia="Calibri" w:hAnsi="Calibri"/>
                <w:i/>
                <w:iCs/>
                <w:color w:val="1A1512"/>
                <w:sz w:val="21"/>
                <w:szCs w:val="21"/>
              </w:rPr>
              <w:t xml:space="preserve">"Los clientes se sorprenden cuando ven que el pedido llega solo a cocina. Siempre piden foto del QR."</w:t>
            </w:r>
          </w:p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A7060"/>
                <w:sz w:val="19"/>
                <w:szCs w:val="19"/>
              </w:rPr>
              <w:t xml:space="preserve">— Bar El Canto, Cádiz</w:t>
            </w:r>
          </w:p>
        </w:tc>
      </w:tr>
    </w:tbl>
    <w:p>
      <w:pPr>
        <w:spacing w:after="0"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20"/>
        </w:tblCellMar>
      </w:tblPr>
      <w:tblGrid>
        <w:gridCol w:w="9400"/>
      </w:tblGrid>
      <w:tr>
        <w:tc>
          <w:tcPr>
            <w:tcBorders>
              <w:top w:val="none"/>
              <w:left w:val="single" w:color="C8920A" w:sz="6"/>
              <w:bottom w:val="none"/>
              <w:right w:val="none"/>
            </w:tcBorders>
            <w:shd w:fill="FDFAF4" w:val="clear"/>
          </w:tcPr>
          <w:p>
            <w:pPr>
              <w:spacing w:after="20" w:before="60"/>
              <w:ind w:left="200"/>
            </w:pPr>
            <w:r>
              <w:rPr>
                <w:rFonts w:ascii="Calibri" w:cs="Calibri" w:eastAsia="Calibri" w:hAnsi="Calibri"/>
                <w:i/>
                <w:iCs/>
                <w:color w:val="1A1512"/>
                <w:sz w:val="21"/>
                <w:szCs w:val="21"/>
              </w:rPr>
              <w:t xml:space="preserve">"El informe automático de cierre me ahorra 20 minutos cada noche."</w:t>
            </w:r>
          </w:p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A7060"/>
                <w:sz w:val="19"/>
                <w:szCs w:val="19"/>
              </w:rPr>
              <w:t xml:space="preserve">— Hostal La Fuente, Huelva</w:t>
            </w:r>
          </w:p>
        </w:tc>
      </w:tr>
    </w:tbl>
    <w:p>
      <w:pPr>
        <w:spacing w:after="0" w:before="40"/>
      </w:pPr>
    </w:p>
    <w:p>
      <w:pPr>
        <w:spacing w:after="0" w:before="120"/>
      </w:pPr>
    </w:p>
    <w:p>
      <w:r>
        <w:br w:type="page"/>
      </w:r>
    </w:p>
    <w:p>
      <w:pPr>
        <w:pBdr>
          <w:bottom w:val="single" w:color="C8920A" w:sz="6"/>
        </w:pBdr>
        <w:spacing w:after="80" w:before="320"/>
      </w:pPr>
      <w:r>
        <w:rPr>
          <w:rFonts w:ascii="Calibri" w:cs="Calibri" w:eastAsia="Calibri" w:hAnsi="Calibri"/>
          <w:b/>
          <w:bCs/>
          <w:color w:val="1A1512"/>
          <w:sz w:val="32"/>
          <w:szCs w:val="32"/>
        </w:rPr>
        <w:t xml:space="preserve">  6.  LO QUE TIENES HOY — Y LO QUE VIENE</w:t>
      </w:r>
    </w:p>
    <w:p>
      <w:pPr>
        <w:spacing w:after="0" w:before="40"/>
      </w:pP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7A7060"/>
          <w:sz w:val="22"/>
          <w:szCs w:val="22"/>
        </w:rPr>
        <w:t xml:space="preserve">Comandalia no es un producto estático. Cada actualización llega automáticamente, sin interrumpir el servicio. Estas son las funcionalidades actuales y las que están en desarrollo:</w:t>
      </w:r>
    </w:p>
    <w:p>
      <w:pPr>
        <w:spacing w:after="0" w:before="80"/>
      </w:pP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512"/>
          <w:sz w:val="23"/>
          <w:szCs w:val="23"/>
        </w:rPr>
        <w:t xml:space="preserve">Funcionalidades incluidas hoy</w:t>
      </w:r>
    </w:p>
    <w:p>
      <w:pPr>
        <w:spacing w:after="0" w:before="3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17"/>
                <w:szCs w:val="17"/>
              </w:rPr>
              <w:t xml:space="preserve">✓ HOY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Pedidos QR sin descarga de app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El cliente abre la carta escaneando el QR de mesa. Compatible con cualquier móvil iOS o Android.</w:t>
            </w:r>
          </w:p>
        </w:tc>
      </w:tr>
    </w:tbl>
    <w:p>
      <w:pPr>
        <w:spacing w:after="0" w:before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17"/>
                <w:szCs w:val="17"/>
              </w:rPr>
              <w:t xml:space="preserve">✓ HOY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Pantalla KDS de cocina en tiempo real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Monitor de cocina con Kanban: pendiente → preparando → listo. Sin papel, sin malentendidos.</w:t>
            </w:r>
          </w:p>
        </w:tc>
      </w:tr>
    </w:tbl>
    <w:p>
      <w:pPr>
        <w:spacing w:after="0" w:before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17"/>
                <w:szCs w:val="17"/>
              </w:rPr>
              <w:t xml:space="preserve">✓ HOY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Panel admin completo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Gestión de carta, mesas, zonas, comandas, informes diarios y configuración del local desde tablet o móvil.</w:t>
            </w:r>
          </w:p>
        </w:tc>
      </w:tr>
    </w:tbl>
    <w:p>
      <w:pPr>
        <w:spacing w:after="0" w:before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17"/>
                <w:szCs w:val="17"/>
              </w:rPr>
              <w:t xml:space="preserve">✓ HOY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Sistema de valoraciones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El cliente puntúa platos y servicio al final. El dueño recibe el resumen automático.</w:t>
            </w:r>
          </w:p>
        </w:tc>
      </w:tr>
    </w:tbl>
    <w:p>
      <w:pPr>
        <w:spacing w:after="0" w:before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17"/>
                <w:szCs w:val="17"/>
              </w:rPr>
              <w:t xml:space="preserve">✓ HOY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Pedidos en grupo (co-pedido)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Varios móviles de la misma mesa pueden añadir platos a la misma comanda simultáneamente.</w:t>
            </w:r>
          </w:p>
        </w:tc>
      </w:tr>
    </w:tbl>
    <w:p>
      <w:pPr>
        <w:spacing w:after="0" w:before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17"/>
                <w:szCs w:val="17"/>
              </w:rPr>
              <w:t xml:space="preserve">✓ HOY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Sugerencias inteligentes de ronda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El sistema detecta el momento ideal para sugerir una nueva ronda de bebidas o postres.</w:t>
            </w:r>
          </w:p>
        </w:tc>
      </w:tr>
    </w:tbl>
    <w:p>
      <w:pPr>
        <w:spacing w:after="0" w:before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17"/>
                <w:szCs w:val="17"/>
              </w:rPr>
              <w:t xml:space="preserve">✓ HOY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Control de stock con alertas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Cada plato tiene stock configurable. El sistema avisa cuando queda por debajo del umbral.</w:t>
            </w:r>
          </w:p>
        </w:tc>
      </w:tr>
    </w:tbl>
    <w:p>
      <w:pPr>
        <w:spacing w:after="0" w:before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17"/>
                <w:szCs w:val="17"/>
              </w:rPr>
              <w:t xml:space="preserve">✓ HOY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Alérgenos y filtros dietéticos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Vegano, vegetariano, sin gluten, sin lactosa y calorías visibles en cada plato.</w:t>
            </w:r>
          </w:p>
        </w:tc>
      </w:tr>
    </w:tbl>
    <w:p>
      <w:pPr>
        <w:spacing w:after="0" w:before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17"/>
                <w:szCs w:val="17"/>
              </w:rPr>
              <w:t xml:space="preserve">✓ HOY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Multiidioma (hasta 3 idiomas)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La carta cambia de idioma con un solo toque. Configurable desde el panel admin.</w:t>
            </w:r>
          </w:p>
        </w:tc>
      </w:tr>
    </w:tbl>
    <w:p>
      <w:pPr>
        <w:spacing w:after="0" w:before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17"/>
                <w:szCs w:val="17"/>
              </w:rPr>
              <w:t xml:space="preserve">✓ HOY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Bot Telegram de alertas operativas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Notificaciones instantáneas al móvil del responsable: pedidos largos, platos agotados, errores.</w:t>
            </w:r>
          </w:p>
        </w:tc>
      </w:tr>
    </w:tbl>
    <w:p>
      <w:pPr>
        <w:spacing w:after="0" w:before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17"/>
                <w:szCs w:val="17"/>
              </w:rPr>
              <w:t xml:space="preserve">✓ HOY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Imagen de marca personalizable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Logo, colores, fondos e imágenes de cada plato adaptados a la identidad visual del local.</w:t>
            </w:r>
          </w:p>
        </w:tc>
      </w:tr>
    </w:tbl>
    <w:p>
      <w:pPr>
        <w:spacing w:after="0" w:before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17"/>
                <w:szCs w:val="17"/>
              </w:rPr>
              <w:t xml:space="preserve">✓ HOY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Informes automáticos en PDF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Resumen del servicio con ventas, tiempos y valoraciones enviado automáticamente al cierre.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512"/>
          <w:sz w:val="23"/>
          <w:szCs w:val="23"/>
        </w:rPr>
        <w:t xml:space="preserve">Próximas mejoras en desarrollo</w:t>
      </w:r>
    </w:p>
    <w:p>
      <w:pPr>
        <w:spacing w:after="0" w:before="3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F0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7"/>
                <w:szCs w:val="17"/>
              </w:rPr>
              <w:t xml:space="preserve">⟳ PRÓXIMO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Cobro integrado en mesa (Stripe / Bizum)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El cliente podrá pagar directamente desde su móvil al cerrar la comanda, sin esperar al camarero.</w:t>
            </w:r>
          </w:p>
        </w:tc>
      </w:tr>
    </w:tbl>
    <w:p>
      <w:pPr>
        <w:spacing w:after="0" w:before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F0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7"/>
                <w:szCs w:val="17"/>
              </w:rPr>
              <w:t xml:space="preserve">⟳ PRÓXIMO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Integración con Google Reviews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Tras valorar, el cliente recibe un enlace directo a Google Reviews para dejar su reseña pública.</w:t>
            </w:r>
          </w:p>
        </w:tc>
      </w:tr>
    </w:tbl>
    <w:p>
      <w:pPr>
        <w:spacing w:after="0" w:before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F0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7"/>
                <w:szCs w:val="17"/>
              </w:rPr>
              <w:t xml:space="preserve">⟳ PRÓXIMO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Notificaciones por WhatsApp al cliente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Aviso automático cuando su plato está listo, sin necesidad de que el camarero lo busque.</w:t>
            </w:r>
          </w:p>
        </w:tc>
      </w:tr>
    </w:tbl>
    <w:p>
      <w:pPr>
        <w:spacing w:after="0" w:before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F0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7"/>
                <w:szCs w:val="17"/>
              </w:rPr>
              <w:t xml:space="preserve">⟳ PRÓXIMO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Módulo de reservas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Sistema de reserva de mesa con confirmación automática y recordatorio por WhatsApp.</w:t>
            </w:r>
          </w:p>
        </w:tc>
      </w:tr>
    </w:tbl>
    <w:p>
      <w:pPr>
        <w:spacing w:after="0" w:before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F0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7"/>
                <w:szCs w:val="17"/>
              </w:rPr>
              <w:t xml:space="preserve">⟳ PRÓXIMO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Panel de business intelligence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Dashboard avanzado con tendencias de venta, platos estrella, horas punta y análisis comparativo de semanas.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512"/>
          <w:sz w:val="23"/>
          <w:szCs w:val="23"/>
        </w:rPr>
        <w:t xml:space="preserve">En el horizonte</w:t>
      </w:r>
    </w:p>
    <w:p>
      <w:pPr>
        <w:spacing w:after="0" w:before="3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8E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17"/>
                <w:szCs w:val="17"/>
              </w:rPr>
              <w:t xml:space="preserve">◈ FUTURO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Tarjeta de fidelización digital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Puntos por consumo acumulables en el móvil del cliente. Canjeable en futuras visitas.</w:t>
            </w:r>
          </w:p>
        </w:tc>
      </w:tr>
    </w:tbl>
    <w:p>
      <w:pPr>
        <w:spacing w:after="0" w:before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8E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17"/>
                <w:szCs w:val="17"/>
              </w:rPr>
              <w:t xml:space="preserve">◈ FUTURO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Módulo de take away y delivery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Pedidos para llevar y entrega a domicilio gestionados desde el mismo panel, sin plataformas externas.</w:t>
            </w:r>
          </w:p>
        </w:tc>
      </w:tr>
    </w:tbl>
    <w:p>
      <w:pPr>
        <w:spacing w:after="0" w:before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8E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17"/>
                <w:szCs w:val="17"/>
              </w:rPr>
              <w:t xml:space="preserve">◈ FUTURO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Integración con TPV principales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Conexión bidireccional con Revo, Lightspeed y Cegid para locales que ya usan estos sistemas.</w:t>
            </w:r>
          </w:p>
        </w:tc>
      </w:tr>
    </w:tbl>
    <w:p>
      <w:pPr>
        <w:spacing w:after="0" w:before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0"/>
          <w:bottom w:type="dxa" w:w="30"/>
          <w:right w:type="dxa" w:w="0"/>
        </w:tblCellMar>
      </w:tblPr>
      <w:tblGrid>
        <w:gridCol w:w="1600"/>
        <w:gridCol w:w="78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8E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17"/>
                <w:szCs w:val="17"/>
              </w:rPr>
              <w:t xml:space="preserve">◈ FUTURO</w:t>
            </w:r>
          </w:p>
        </w:tc>
        <w:tc>
          <w:tcPr>
            <w:tcBorders>
              <w:top w:val="none"/>
              <w:left w:val="single" w:color="CCBBAA" w:sz="2"/>
              <w:bottom w:val="single" w:color="CCBBAA" w:sz="2"/>
              <w:right w:val="none"/>
            </w:tcBorders>
            <w:shd w:fill="FFFFFF" w:val="clear"/>
          </w:tcPr>
          <w:p>
            <w:pPr>
              <w:spacing w:after="8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1"/>
                <w:szCs w:val="21"/>
              </w:rPr>
              <w:t xml:space="preserve">Recibo digital certificado</w:t>
            </w:r>
          </w:p>
          <w:p>
            <w:pPr>
              <w:spacing w:after="40" w:before="0"/>
              <w:ind w:left="160"/>
            </w:pPr>
            <w:r>
              <w:rPr>
                <w:rFonts w:ascii="Calibri" w:cs="Calibri" w:eastAsia="Calibri" w:hAnsi="Calibri"/>
                <w:color w:val="7A7060"/>
                <w:sz w:val="19"/>
                <w:szCs w:val="19"/>
              </w:rPr>
              <w:t xml:space="preserve">Ticket digital con firma electrónica enviado al correo o móvil del cliente. Válido para gastos de empresa.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Bdr>
          <w:bottom w:val="single" w:color="C8920A" w:sz="6"/>
        </w:pBdr>
        <w:spacing w:after="80" w:before="320"/>
      </w:pPr>
      <w:r>
        <w:rPr>
          <w:rFonts w:ascii="Calibri" w:cs="Calibri" w:eastAsia="Calibri" w:hAnsi="Calibri"/>
          <w:b/>
          <w:bCs/>
          <w:color w:val="1A1512"/>
          <w:sz w:val="32"/>
          <w:szCs w:val="32"/>
        </w:rPr>
        <w:t xml:space="preserve">  7.  EL PILOTO GRATUITO</w:t>
      </w:r>
    </w:p>
    <w:p>
      <w:pPr>
        <w:spacing w:after="0" w:before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4600"/>
        <w:gridCol w:w="4600"/>
      </w:tblGrid>
      <w:tr>
        <w:tc>
          <w:tcPr>
            <w:tcBorders>
              <w:top w:val="single" w:color="C8920A" w:sz="6"/>
              <w:left w:val="single" w:color="C8920A" w:sz="6"/>
              <w:bottom w:val="single" w:color="C8920A" w:sz="6"/>
              <w:right w:val="single" w:color="C8920A" w:sz="6"/>
            </w:tcBorders>
            <w:shd w:fill="1A1512" w:val="clear"/>
          </w:tcPr>
          <w:p>
            <w:pPr>
              <w:spacing w:after="2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2"/>
                <w:szCs w:val="22"/>
              </w:rPr>
              <w:t xml:space="preserve">¿QUÉ INCLUYE?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F2EDE4"/>
                <w:sz w:val="21"/>
                <w:szCs w:val="21"/>
              </w:rPr>
              <w:t xml:space="preserve">✓  Hardware instalado en tu local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F2EDE4"/>
                <w:sz w:val="21"/>
                <w:szCs w:val="21"/>
              </w:rPr>
              <w:t xml:space="preserve">✓  Sistema configurado con tu carta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F2EDE4"/>
                <w:sz w:val="21"/>
                <w:szCs w:val="21"/>
              </w:rPr>
              <w:t xml:space="preserve">✓  Soporte directo por WhatsApp y email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F2EDE4"/>
                <w:sz w:val="21"/>
                <w:szCs w:val="21"/>
              </w:rPr>
              <w:t xml:space="preserve">✓  Formación a tu equipo (camareros + cocina)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F2EDE4"/>
                <w:sz w:val="21"/>
                <w:szCs w:val="21"/>
              </w:rPr>
              <w:t xml:space="preserve">✓  Sin tarjeta de crédito. Sin contrato.</w:t>
            </w:r>
          </w:p>
          <w:p>
            <w:pPr>
              <w:spacing w:after="0" w:before="60"/>
            </w:pPr>
          </w:p>
        </w:tc>
        <w:tc>
          <w:tcPr>
            <w:tcBorders>
              <w:top w:val="single" w:color="C8920A" w:sz="6"/>
              <w:left w:val="single" w:color="C8920A" w:sz="6"/>
              <w:bottom w:val="single" w:color="C8920A" w:sz="6"/>
              <w:right w:val="single" w:color="C8920A" w:sz="6"/>
            </w:tcBorders>
            <w:shd w:fill="F5F0E8" w:val="clear"/>
          </w:tcPr>
          <w:p>
            <w:pPr>
              <w:spacing w:after="2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¿CÓMO FUNCIONA?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→  Duración: 7 días mínimo (14 recomendado)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→  Un técnico de Comandalia instala todo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→  Pruebas en servicio real con tus clientes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→  Al terminar: decides si continuar o no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→  Si no convence: el técnico recoge el hardware</w:t>
            </w:r>
          </w:p>
          <w:p>
            <w:pPr>
              <w:spacing w:after="0" w:before="60"/>
            </w:pPr>
          </w:p>
        </w:tc>
      </w:tr>
    </w:tbl>
    <w:p>
      <w:pPr>
        <w:spacing w:after="0" w:before="80"/>
      </w:pPr>
    </w:p>
    <w:p>
      <w:pPr>
        <w:shd w:fill="FFF8E1" w:val="clear"/>
        <w:spacing w:after="80" w:before="80"/>
        <w:ind w:left="240" w:right="240"/>
      </w:pPr>
      <w:r>
        <w:rPr>
          <w:rFonts w:ascii="Calibri" w:cs="Calibri" w:eastAsia="Calibri" w:hAnsi="Calibri"/>
          <w:b/>
          <w:bCs/>
          <w:color w:val="1A1512"/>
          <w:sz w:val="22"/>
          <w:szCs w:val="22"/>
        </w:rPr>
        <w:t xml:space="preserve">El 80 % de los restaurantes que hacen el piloto deciden quedarse. Sin presión — los datos hablan solos.</w:t>
      </w:r>
    </w:p>
    <w:p>
      <w:pPr>
        <w:spacing w:after="0" w:before="120"/>
      </w:pPr>
    </w:p>
    <w:p>
      <w:r>
        <w:br w:type="page"/>
      </w:r>
    </w:p>
    <w:p>
      <w:pPr>
        <w:pBdr>
          <w:bottom w:val="single" w:color="C8920A" w:sz="6"/>
        </w:pBdr>
        <w:spacing w:after="80" w:before="320"/>
      </w:pPr>
      <w:r>
        <w:rPr>
          <w:rFonts w:ascii="Calibri" w:cs="Calibri" w:eastAsia="Calibri" w:hAnsi="Calibri"/>
          <w:b/>
          <w:bCs/>
          <w:color w:val="1A1512"/>
          <w:sz w:val="32"/>
          <w:szCs w:val="32"/>
        </w:rPr>
        <w:t xml:space="preserve">  8.  PREGUNTAS FRECUENTES</w:t>
      </w:r>
    </w:p>
    <w:p>
      <w:pPr>
        <w:spacing w:after="0" w:before="60"/>
      </w:pP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512"/>
          <w:sz w:val="22"/>
          <w:szCs w:val="22"/>
        </w:rPr>
        <w:t xml:space="preserve">¿Mis clientes tienen que descargar una app?</w:t>
      </w:r>
    </w:p>
    <w:p>
      <w:pPr>
        <w:spacing w:after="60" w:before="0"/>
        <w:ind w:left="2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No. El cliente escanea el QR y la carta se abre directamente en el navegador de su móvil. Sin descargas, sin registros, sin contraseñas.</w:t>
      </w:r>
    </w:p>
    <w:p>
      <w:pPr>
        <w:pBdr>
          <w:bottom w:val="single" w:color="CCBBAA" w:sz="2"/>
        </w:pBdr>
        <w:spacing w:after="0" w:before="20"/>
      </w:pP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512"/>
          <w:sz w:val="22"/>
          <w:szCs w:val="22"/>
        </w:rPr>
        <w:t xml:space="preserve">¿Qué pasa si se cae internet?</w:t>
      </w:r>
    </w:p>
    <w:p>
      <w:pPr>
        <w:spacing w:after="60" w:before="0"/>
        <w:ind w:left="2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El sistema funciona 100% en la red WiFi local del restaurante. El router que instalamos crea una red privada independiente. Si cae la fibra, el restaurante sigue operando con normalidad.</w:t>
      </w:r>
    </w:p>
    <w:p>
      <w:pPr>
        <w:pBdr>
          <w:bottom w:val="single" w:color="CCBBAA" w:sz="2"/>
        </w:pBdr>
        <w:spacing w:after="0" w:before="20"/>
      </w:pP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512"/>
          <w:sz w:val="22"/>
          <w:szCs w:val="22"/>
        </w:rPr>
        <w:t xml:space="preserve">¿Y si mis clientes son mayores y no usan bien el móvil?</w:t>
      </w:r>
    </w:p>
    <w:p>
      <w:pPr>
        <w:spacing w:after="60" w:before="0"/>
        <w:ind w:left="2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La interfaz es tan sencilla como ver un menú en PDF. Además, el camarero puede seguir tomando nota en papel y registrarlo en el panel admin: el sistema funciona en modo híbrido.</w:t>
      </w:r>
    </w:p>
    <w:p>
      <w:pPr>
        <w:pBdr>
          <w:bottom w:val="single" w:color="CCBBAA" w:sz="2"/>
        </w:pBdr>
        <w:spacing w:after="0" w:before="20"/>
      </w:pP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512"/>
          <w:sz w:val="22"/>
          <w:szCs w:val="22"/>
        </w:rPr>
        <w:t xml:space="preserve">¿Necesito contratar internet adicional o instalar infraestructura especial?</w:t>
      </w:r>
    </w:p>
    <w:p>
      <w:pPr>
        <w:spacing w:after="60" w:before="0"/>
        <w:ind w:left="2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No. Nosotros llevamos el router y el switch. Solo necesitamos una toma de corriente y la conexión de fibra que ya tienes (aunque esta sea inestable).</w:t>
      </w:r>
    </w:p>
    <w:p>
      <w:pPr>
        <w:pBdr>
          <w:bottom w:val="single" w:color="CCBBAA" w:sz="2"/>
        </w:pBdr>
        <w:spacing w:after="0" w:before="20"/>
      </w:pP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512"/>
          <w:sz w:val="22"/>
          <w:szCs w:val="22"/>
        </w:rPr>
        <w:t xml:space="preserve">¿Puedo personalizar la carta con mis fotos y descripiciones?</w:t>
      </w:r>
    </w:p>
    <w:p>
      <w:pPr>
        <w:spacing w:after="60" w:before="0"/>
        <w:ind w:left="2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Sí. Desde el panel admin puedes gestionar platos, categorías, fotos, descripciones, alérgenos, precios y disponibilidad en tiempo real.</w:t>
      </w:r>
    </w:p>
    <w:p>
      <w:pPr>
        <w:pBdr>
          <w:bottom w:val="single" w:color="CCBBAA" w:sz="2"/>
        </w:pBdr>
        <w:spacing w:after="0" w:before="20"/>
      </w:pP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512"/>
          <w:sz w:val="22"/>
          <w:szCs w:val="22"/>
        </w:rPr>
        <w:t xml:space="preserve">¿El software tiene actualizaciones?</w:t>
      </w:r>
    </w:p>
    <w:p>
      <w:pPr>
        <w:spacing w:after="60" w:before="0"/>
        <w:ind w:left="2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Sí. Los clientes con mantenimiento reciben actualizaciones automáticas de madrugada, sin interrumpir el servicio. Los clientes sin mantenimiento conservan la versión instalada con licencia perpetua.</w:t>
      </w:r>
    </w:p>
    <w:p>
      <w:pPr>
        <w:pBdr>
          <w:bottom w:val="single" w:color="CCBBAA" w:sz="2"/>
        </w:pBdr>
        <w:spacing w:after="0" w:before="20"/>
      </w:pP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512"/>
          <w:sz w:val="22"/>
          <w:szCs w:val="22"/>
        </w:rPr>
        <w:t xml:space="preserve">¿Qué ocurre si hay un problema técnico durante el servicio?</w:t>
      </w:r>
    </w:p>
    <w:p>
      <w:pPr>
        <w:spacing w:after="60" w:before="0"/>
        <w:ind w:left="2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Los clientes con mantenimiento tienen soporte por WhatsApp y videollamada. En pilotos activos la respuesta es inferior a 2 horas laborables. Para Multi-sede el SLA es de 4 horas.</w:t>
      </w:r>
    </w:p>
    <w:p>
      <w:pPr>
        <w:pBdr>
          <w:bottom w:val="single" w:color="CCBBAA" w:sz="2"/>
        </w:pBdr>
        <w:spacing w:after="0" w:before="20"/>
      </w:pPr>
    </w:p>
    <w:p>
      <w:pPr>
        <w:spacing w:after="0" w:before="120"/>
      </w:pPr>
    </w:p>
    <w:p>
      <w:pPr>
        <w:pBdr>
          <w:bottom w:val="single" w:color="C8920A" w:sz="6"/>
        </w:pBdr>
        <w:spacing w:after="80" w:before="320"/>
      </w:pPr>
      <w:r>
        <w:rPr>
          <w:rFonts w:ascii="Calibri" w:cs="Calibri" w:eastAsia="Calibri" w:hAnsi="Calibri"/>
          <w:b/>
          <w:bCs/>
          <w:color w:val="1A1512"/>
          <w:sz w:val="32"/>
          <w:szCs w:val="32"/>
        </w:rPr>
        <w:t xml:space="preserve">  9.  SIGUIENTES PASOS</w:t>
      </w:r>
    </w:p>
    <w:p>
      <w:pPr>
        <w:spacing w:after="0" w:before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1A1512" w:sz="4"/>
              <w:left w:val="single" w:color="1A1512" w:sz="4"/>
              <w:bottom w:val="single" w:color="1A1512" w:sz="4"/>
              <w:right w:val="single" w:color="1A1512" w:sz="4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0"/>
                <w:szCs w:val="20"/>
              </w:rPr>
              <w:t xml:space="preserve">Paso</w:t>
            </w:r>
          </w:p>
        </w:tc>
        <w:tc>
          <w:tcPr>
            <w:tcW w:type="dxa" w:w="7200"/>
            <w:tcBorders>
              <w:top w:val="single" w:color="1A1512" w:sz="4"/>
              <w:left w:val="single" w:color="1A1512" w:sz="4"/>
              <w:bottom w:val="single" w:color="1A1512" w:sz="4"/>
              <w:right w:val="single" w:color="1A1512" w:sz="4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1 — Hoy</w:t>
            </w:r>
          </w:p>
        </w:tc>
        <w:tc>
          <w:tcPr>
            <w:tcW w:type="dxa" w:w="7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Confirma que quieres el piloto. Sin papeleo, sin pago.</w:t>
            </w:r>
          </w:p>
        </w:tc>
      </w:tr>
      <w:tr>
        <w:tc>
          <w:tcPr>
            <w:tcW w:type="dxa" w:w="2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 — Esta semana</w:t>
            </w:r>
          </w:p>
        </w:tc>
        <w:tc>
          <w:tcPr>
            <w:tcW w:type="dxa" w:w="7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Nuestro técnico te llama para fijar fecha de instalación.</w:t>
            </w:r>
          </w:p>
        </w:tc>
      </w:tr>
      <w:tr>
        <w:tc>
          <w:tcPr>
            <w:tcW w:type="dxa" w:w="2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3 — Instalación</w:t>
            </w:r>
          </w:p>
        </w:tc>
        <w:tc>
          <w:tcPr>
            <w:tcW w:type="dxa" w:w="7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En 48-72h el sistema está funcionando en tu local.</w:t>
            </w:r>
          </w:p>
        </w:tc>
      </w:tr>
      <w:tr>
        <w:tc>
          <w:tcPr>
            <w:tcW w:type="dxa" w:w="2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4 — Piloto</w:t>
            </w:r>
          </w:p>
        </w:tc>
        <w:tc>
          <w:tcPr>
            <w:tcW w:type="dxa" w:w="7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7 a 14 días con el sistema en servicio real. Con soporte directo.</w:t>
            </w:r>
          </w:p>
        </w:tc>
      </w:tr>
      <w:tr>
        <w:tc>
          <w:tcPr>
            <w:tcW w:type="dxa" w:w="2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5 — Decisión</w:t>
            </w:r>
          </w:p>
        </w:tc>
        <w:tc>
          <w:tcPr>
            <w:tcW w:type="dxa" w:w="7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Si te convence, cierras la compra. Si no, recogemos el hardware.</w:t>
            </w:r>
          </w:p>
        </w:tc>
      </w:tr>
    </w:tbl>
    <w:p>
      <w:pPr>
        <w:spacing w:after="0"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tcBorders>
              <w:top w:val="single" w:color="1A1512" w:sz="4"/>
              <w:left w:val="single" w:color="1A1512" w:sz="4"/>
              <w:bottom w:val="single" w:color="1A1512" w:sz="4"/>
              <w:right w:val="single" w:color="1A1512" w:sz="4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0"/>
                <w:szCs w:val="20"/>
              </w:rPr>
              <w:t xml:space="preserve">¿Dudas?</w:t>
            </w:r>
          </w:p>
        </w:tc>
        <w:tc>
          <w:tcPr>
            <w:tcW w:type="dxa" w:w="6000"/>
            <w:tcBorders>
              <w:top w:val="single" w:color="1A1512" w:sz="4"/>
              <w:left w:val="single" w:color="1A1512" w:sz="4"/>
              <w:bottom w:val="single" w:color="1A1512" w:sz="4"/>
              <w:right w:val="single" w:color="1A1512" w:sz="4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0"/>
                <w:szCs w:val="20"/>
              </w:rPr>
              <w:t xml:space="preserve">Contacto directo</w:t>
            </w:r>
          </w:p>
        </w:tc>
      </w:tr>
      <w:tr>
        <w:tc>
          <w:tcPr>
            <w:tcW w:type="dxa" w:w="34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Solicitar piloto o demo</w:t>
            </w:r>
          </w:p>
        </w:tc>
        <w:tc>
          <w:tcPr>
            <w:tcW w:type="dxa" w:w="6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comercial@comandalia.es</w:t>
            </w:r>
          </w:p>
        </w:tc>
      </w:tr>
      <w:tr>
        <w:tc>
          <w:tcPr>
            <w:tcW w:type="dxa" w:w="34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Soporte técnico</w:t>
            </w:r>
          </w:p>
        </w:tc>
        <w:tc>
          <w:tcPr>
            <w:tcW w:type="dxa" w:w="6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soporte@comandalia.es</w:t>
            </w:r>
          </w:p>
        </w:tc>
      </w:tr>
      <w:tr>
        <w:tc>
          <w:tcPr>
            <w:tcW w:type="dxa" w:w="34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WhatsApp</w:t>
            </w:r>
          </w:p>
        </w:tc>
        <w:tc>
          <w:tcPr>
            <w:tcW w:type="dxa" w:w="6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+34 XXX XXX XXX</w:t>
            </w:r>
          </w:p>
        </w:tc>
      </w:tr>
      <w:tr>
        <w:tc>
          <w:tcPr>
            <w:tcW w:type="dxa" w:w="34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Web</w:t>
            </w:r>
          </w:p>
        </w:tc>
        <w:tc>
          <w:tcPr>
            <w:tcW w:type="dxa" w:w="60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F5F0E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comandalia.es</w:t>
            </w:r>
          </w:p>
        </w:tc>
      </w:tr>
    </w:tbl>
    <w:p>
      <w:pPr>
        <w:spacing w:after="0" w:before="200"/>
      </w:pPr>
    </w:p>
    <w:p>
      <w:pPr>
        <w:shd w:fill="1A1512" w:val="clear"/>
        <w:jc w:val="center"/>
      </w:pPr>
      <w:r>
        <w:rPr>
          <w:rFonts w:ascii="Calibri" w:cs="Calibri" w:eastAsia="Calibri" w:hAnsi="Calibri"/>
          <w:b/>
          <w:bCs/>
          <w:i/>
          <w:iCs/>
          <w:color w:val="FFF8E1"/>
          <w:sz w:val="26"/>
          <w:szCs w:val="26"/>
        </w:rPr>
        <w:t xml:space="preserve">  Más pedidos. Menos errores. Sin papel.  </w:t>
      </w:r>
    </w:p>
    <w:p>
      <w:pPr>
        <w:spacing w:after="0" w:before="80"/>
      </w:pPr>
    </w:p>
    <w:sectPr>
      <w:headerReference w:type="default" r:id="rId7"/>
      <w:footerReference w:type="default" r:id="rId8"/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BBAA" w:sz="2"/>
      </w:pBdr>
      <w:jc w:val="center"/>
    </w:pPr>
    <w:r>
      <w:rPr>
        <w:rFonts w:ascii="Calibri" w:cs="Calibri" w:eastAsia="Calibri" w:hAnsi="Calibri"/>
        <w:color w:val="7A7060"/>
        <w:sz w:val="16"/>
        <w:szCs w:val="16"/>
      </w:rPr>
      <w:t xml:space="preserve">Comandalia © 2026 — </w:t>
    </w:r>
    <w:r>
      <w:rPr>
        <w:rFonts w:ascii="Calibri" w:cs="Calibri" w:eastAsia="Calibri" w:hAnsi="Calibri"/>
        <w:color w:val="7A70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000"/>
      <w:gridCol w:w="5400"/>
    </w:tblGrid>
    <w:tr>
      <w:tc>
        <w:tcPr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Calibri" w:cs="Calibri" w:eastAsia="Calibri" w:hAnsi="Calibri"/>
              <w:b/>
              <w:bCs/>
              <w:color w:val="C8920A"/>
              <w:sz w:val="20"/>
              <w:szCs w:val="20"/>
            </w:rPr>
            <w:t xml:space="preserve">COMANDALIA</w:t>
          </w:r>
        </w:p>
      </w:tc>
      <w:tc>
        <w:tcPr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i/>
              <w:iCs/>
              <w:color w:val="7A7060"/>
              <w:sz w:val="18"/>
              <w:szCs w:val="18"/>
            </w:rPr>
            <w:t xml:space="preserve">Propuesta Comercial · 2026</w:t>
          </w:r>
        </w:p>
      </w:tc>
    </w:tr>
  </w:tbl>
  <w:p>
    <w:pPr>
      <w:pBdr>
        <w:bottom w:val="single" w:color="C8920A" w:sz="6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2026-03-17T16:46:42.844Z</dcterms:created>
  <dcterms:modified xsi:type="dcterms:W3CDTF">2026-03-17T16:46:42.845Z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