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360" w:lineRule="auto"/>
        <w:rPr>
          <w:rFonts w:hint="eastAsia" w:ascii="宋体" w:hAnsi="宋体" w:eastAsia="宋体" w:cs="宋体"/>
          <w:color w:val="000000" w:themeColor="text1"/>
          <w14:textFill>
            <w14:solidFill>
              <w14:schemeClr w14:val="tx1"/>
            </w14:solidFill>
          </w14:textFill>
        </w:rPr>
      </w:pPr>
    </w:p>
    <w:p>
      <w:pPr>
        <w:spacing w:line="360" w:lineRule="auto"/>
        <w:rPr>
          <w:rFonts w:hint="eastAsia" w:ascii="宋体" w:hAnsi="宋体" w:eastAsia="宋体" w:cs="宋体"/>
          <w:color w:val="000000" w:themeColor="text1"/>
          <w14:textFill>
            <w14:solidFill>
              <w14:schemeClr w14:val="tx1"/>
            </w14:solidFill>
          </w14:textFill>
        </w:rPr>
      </w:pPr>
    </w:p>
    <w:p>
      <w:pPr>
        <w:spacing w:line="360" w:lineRule="auto"/>
        <w:rPr>
          <w:rFonts w:hint="eastAsia" w:ascii="宋体" w:hAnsi="宋体" w:eastAsia="宋体" w:cs="宋体"/>
          <w:color w:val="000000" w:themeColor="text1"/>
          <w14:textFill>
            <w14:solidFill>
              <w14:schemeClr w14:val="tx1"/>
            </w14:solidFill>
          </w14:textFill>
        </w:rPr>
      </w:pPr>
    </w:p>
    <w:p>
      <w:pPr>
        <w:spacing w:line="360" w:lineRule="auto"/>
        <w:rPr>
          <w:rFonts w:hint="eastAsia" w:ascii="宋体" w:hAnsi="宋体" w:eastAsia="宋体" w:cs="宋体"/>
          <w:color w:val="000000" w:themeColor="text1"/>
          <w14:textFill>
            <w14:solidFill>
              <w14:schemeClr w14:val="tx1"/>
            </w14:solidFill>
          </w14:textFill>
        </w:rPr>
      </w:pPr>
    </w:p>
    <w:p>
      <w:pPr>
        <w:spacing w:line="360" w:lineRule="auto"/>
        <w:jc w:val="center"/>
        <w:rPr>
          <w:rStyle w:val="41"/>
          <w:rFonts w:hint="eastAsia" w:ascii="宋体" w:hAnsi="宋体" w:eastAsia="宋体" w:cs="宋体"/>
          <w:color w:val="000000" w:themeColor="text1"/>
          <w:sz w:val="52"/>
          <w:szCs w:val="52"/>
          <w:lang w:eastAsia="zh-CN"/>
          <w14:textFill>
            <w14:solidFill>
              <w14:schemeClr w14:val="tx1"/>
            </w14:solidFill>
          </w14:textFill>
        </w:rPr>
      </w:pPr>
      <w:r>
        <w:rPr>
          <w:rStyle w:val="41"/>
          <w:rFonts w:hint="eastAsia" w:ascii="宋体" w:hAnsi="宋体" w:eastAsia="宋体" w:cs="宋体"/>
          <w:color w:val="000000" w:themeColor="text1"/>
          <w:sz w:val="52"/>
          <w:szCs w:val="52"/>
          <w:lang w:eastAsia="zh-CN"/>
          <w14:textFill>
            <w14:solidFill>
              <w14:schemeClr w14:val="tx1"/>
            </w14:solidFill>
          </w14:textFill>
        </w:rPr>
        <w:t>众安科技</w:t>
      </w:r>
    </w:p>
    <w:p>
      <w:pPr>
        <w:spacing w:line="360" w:lineRule="auto"/>
        <w:jc w:val="center"/>
        <w:rPr>
          <w:rStyle w:val="41"/>
          <w:rFonts w:hint="eastAsia" w:ascii="宋体" w:hAnsi="宋体" w:eastAsia="宋体" w:cs="宋体"/>
          <w:color w:val="000000" w:themeColor="text1"/>
          <w:szCs w:val="44"/>
          <w:lang w:eastAsia="zh-CN"/>
          <w14:textFill>
            <w14:solidFill>
              <w14:schemeClr w14:val="tx1"/>
            </w14:solidFill>
          </w14:textFill>
        </w:rPr>
      </w:pPr>
    </w:p>
    <w:p>
      <w:pPr>
        <w:spacing w:line="360" w:lineRule="auto"/>
        <w:jc w:val="center"/>
        <w:rPr>
          <w:rStyle w:val="41"/>
          <w:rFonts w:hint="eastAsia" w:ascii="宋体" w:hAnsi="宋体" w:eastAsia="宋体" w:cs="宋体"/>
          <w:color w:val="000000" w:themeColor="text1"/>
          <w:szCs w:val="44"/>
          <w14:textFill>
            <w14:solidFill>
              <w14:schemeClr w14:val="tx1"/>
            </w14:solidFill>
          </w14:textFill>
        </w:rPr>
      </w:pPr>
      <w:r>
        <w:rPr>
          <w:rStyle w:val="41"/>
          <w:rFonts w:hint="eastAsia" w:ascii="宋体" w:hAnsi="宋体" w:eastAsia="宋体" w:cs="宋体"/>
          <w:color w:val="000000" w:themeColor="text1"/>
          <w:szCs w:val="44"/>
          <w:lang w:val="en-US" w:eastAsia="zh-CN"/>
          <w14:textFill>
            <w14:solidFill>
              <w14:schemeClr w14:val="tx1"/>
            </w14:solidFill>
          </w14:textFill>
        </w:rPr>
        <w:t>保费佣金垫付平台</w:t>
      </w:r>
      <w:r>
        <w:rPr>
          <w:rStyle w:val="41"/>
          <w:rFonts w:hint="eastAsia" w:cs="宋体"/>
          <w:color w:val="000000" w:themeColor="text1"/>
          <w:szCs w:val="44"/>
          <w:lang w:val="en-US" w:eastAsia="zh-CN"/>
          <w14:textFill>
            <w14:solidFill>
              <w14:schemeClr w14:val="tx1"/>
            </w14:solidFill>
          </w14:textFill>
        </w:rPr>
        <w:t>一期</w:t>
      </w:r>
      <w:r>
        <w:rPr>
          <w:rStyle w:val="41"/>
          <w:rFonts w:hint="eastAsia" w:ascii="宋体" w:hAnsi="宋体" w:eastAsia="宋体" w:cs="宋体"/>
          <w:color w:val="000000" w:themeColor="text1"/>
          <w:szCs w:val="44"/>
          <w:lang w:val="en-US" w:eastAsia="zh-CN"/>
          <w14:textFill>
            <w14:solidFill>
              <w14:schemeClr w14:val="tx1"/>
            </w14:solidFill>
          </w14:textFill>
        </w:rPr>
        <w:t>系统</w:t>
      </w:r>
      <w:r>
        <w:rPr>
          <w:rStyle w:val="41"/>
          <w:rFonts w:hint="eastAsia" w:ascii="宋体" w:hAnsi="宋体" w:eastAsia="宋体" w:cs="宋体"/>
          <w:color w:val="000000" w:themeColor="text1"/>
          <w:szCs w:val="44"/>
          <w14:textFill>
            <w14:solidFill>
              <w14:schemeClr w14:val="tx1"/>
            </w14:solidFill>
          </w14:textFill>
        </w:rPr>
        <w:t>需求文档</w:t>
      </w:r>
    </w:p>
    <w:p>
      <w:pPr>
        <w:spacing w:line="360" w:lineRule="auto"/>
        <w:rPr>
          <w:rStyle w:val="41"/>
          <w:rFonts w:hint="eastAsia" w:ascii="宋体" w:hAnsi="宋体" w:eastAsia="宋体" w:cs="宋体"/>
          <w:color w:val="000000" w:themeColor="text1"/>
          <w:szCs w:val="44"/>
          <w14:textFill>
            <w14:solidFill>
              <w14:schemeClr w14:val="tx1"/>
            </w14:solidFill>
          </w14:textFill>
        </w:rPr>
      </w:pPr>
    </w:p>
    <w:p>
      <w:pPr>
        <w:spacing w:line="360" w:lineRule="auto"/>
        <w:rPr>
          <w:rFonts w:hint="eastAsia" w:ascii="宋体" w:hAnsi="宋体" w:eastAsia="宋体" w:cs="宋体"/>
          <w:color w:val="000000" w:themeColor="text1"/>
          <w14:textFill>
            <w14:solidFill>
              <w14:schemeClr w14:val="tx1"/>
            </w14:solidFill>
          </w14:textFill>
        </w:rPr>
      </w:pPr>
      <w:bookmarkStart w:id="0" w:name="_Toc522041475"/>
    </w:p>
    <w:p>
      <w:pPr>
        <w:pStyle w:val="49"/>
        <w:spacing w:line="360" w:lineRule="auto"/>
        <w:rPr>
          <w:rFonts w:hint="eastAsia"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sz w:val="28"/>
          <w:szCs w:val="28"/>
          <w:lang w:eastAsia="zh-CN"/>
          <w14:textFill>
            <w14:solidFill>
              <w14:schemeClr w14:val="tx1"/>
            </w14:solidFill>
          </w14:textFill>
        </w:rPr>
        <w:t>版本</w:t>
      </w:r>
      <w:r>
        <w:rPr>
          <w:rFonts w:hint="eastAsia" w:ascii="宋体" w:hAnsi="宋体" w:eastAsia="宋体" w:cs="宋体"/>
          <w:color w:val="000000" w:themeColor="text1"/>
          <w:sz w:val="28"/>
          <w:szCs w:val="28"/>
          <w14:textFill>
            <w14:solidFill>
              <w14:schemeClr w14:val="tx1"/>
            </w14:solidFill>
          </w14:textFill>
        </w:rPr>
        <w:t>记录</w:t>
      </w:r>
    </w:p>
    <w:tbl>
      <w:tblPr>
        <w:tblStyle w:val="38"/>
        <w:tblW w:w="8505" w:type="dxa"/>
        <w:tblInd w:w="84"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96" w:type="dxa"/>
          <w:bottom w:w="0" w:type="dxa"/>
          <w:right w:w="96" w:type="dxa"/>
        </w:tblCellMar>
      </w:tblPr>
      <w:tblGrid>
        <w:gridCol w:w="1134"/>
        <w:gridCol w:w="4129"/>
        <w:gridCol w:w="119"/>
        <w:gridCol w:w="212"/>
        <w:gridCol w:w="1169"/>
        <w:gridCol w:w="168"/>
        <w:gridCol w:w="648"/>
        <w:gridCol w:w="926"/>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96" w:type="dxa"/>
            <w:bottom w:w="0" w:type="dxa"/>
            <w:right w:w="96" w:type="dxa"/>
          </w:tblCellMar>
        </w:tblPrEx>
        <w:trPr>
          <w:cantSplit/>
          <w:tblHeader/>
        </w:trPr>
        <w:tc>
          <w:tcPr>
            <w:tcW w:w="1134" w:type="dxa"/>
            <w:tcBorders>
              <w:top w:val="single" w:color="auto" w:sz="12" w:space="0"/>
              <w:bottom w:val="single" w:color="auto" w:sz="6" w:space="0"/>
              <w:right w:val="single" w:color="auto" w:sz="12" w:space="0"/>
            </w:tcBorders>
            <w:shd w:val="pct10" w:color="auto" w:fill="auto"/>
          </w:tcPr>
          <w:p>
            <w:pPr>
              <w:pStyle w:val="55"/>
              <w:spacing w:line="360" w:lineRule="auto"/>
              <w:rPr>
                <w:rFonts w:hint="eastAsia"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lang w:eastAsia="zh-CN"/>
                <w14:textFill>
                  <w14:solidFill>
                    <w14:schemeClr w14:val="tx1"/>
                  </w14:solidFill>
                </w14:textFill>
              </w:rPr>
              <w:t>版本</w:t>
            </w:r>
          </w:p>
        </w:tc>
        <w:tc>
          <w:tcPr>
            <w:tcW w:w="4129" w:type="dxa"/>
            <w:tcBorders>
              <w:top w:val="single" w:color="auto" w:sz="12" w:space="0"/>
              <w:left w:val="single" w:color="auto" w:sz="12" w:space="0"/>
              <w:bottom w:val="single" w:color="auto" w:sz="6" w:space="0"/>
              <w:right w:val="single" w:color="auto" w:sz="12" w:space="0"/>
            </w:tcBorders>
            <w:shd w:val="pct10" w:color="auto" w:fill="auto"/>
          </w:tcPr>
          <w:p>
            <w:pPr>
              <w:pStyle w:val="55"/>
              <w:spacing w:line="360" w:lineRule="auto"/>
              <w:rPr>
                <w:rFonts w:hint="eastAsia" w:ascii="宋体" w:hAnsi="宋体" w:eastAsia="宋体" w:cs="宋体"/>
                <w:color w:val="000000" w:themeColor="text1"/>
                <w:sz w:val="24"/>
                <w:lang w:eastAsia="zh-CN"/>
                <w14:textFill>
                  <w14:solidFill>
                    <w14:schemeClr w14:val="tx1"/>
                  </w14:solidFill>
                </w14:textFill>
              </w:rPr>
            </w:pPr>
            <w:r>
              <w:rPr>
                <w:rFonts w:hint="eastAsia" w:ascii="宋体" w:hAnsi="宋体" w:eastAsia="宋体" w:cs="宋体"/>
                <w:color w:val="000000" w:themeColor="text1"/>
                <w:sz w:val="24"/>
                <w:lang w:eastAsia="zh-CN"/>
                <w14:textFill>
                  <w14:solidFill>
                    <w14:schemeClr w14:val="tx1"/>
                  </w14:solidFill>
                </w14:textFill>
              </w:rPr>
              <w:t>修改内容简述</w:t>
            </w:r>
          </w:p>
        </w:tc>
        <w:tc>
          <w:tcPr>
            <w:tcW w:w="1500" w:type="dxa"/>
            <w:gridSpan w:val="3"/>
            <w:tcBorders>
              <w:top w:val="single" w:color="auto" w:sz="12" w:space="0"/>
              <w:left w:val="single" w:color="auto" w:sz="12" w:space="0"/>
              <w:bottom w:val="single" w:color="auto" w:sz="6" w:space="0"/>
              <w:right w:val="single" w:color="auto" w:sz="12" w:space="0"/>
            </w:tcBorders>
            <w:shd w:val="pct10" w:color="auto" w:fill="auto"/>
          </w:tcPr>
          <w:p>
            <w:pPr>
              <w:pStyle w:val="55"/>
              <w:spacing w:line="360" w:lineRule="auto"/>
              <w:rPr>
                <w:rFonts w:hint="eastAsia" w:ascii="宋体" w:hAnsi="宋体" w:eastAsia="宋体" w:cs="宋体"/>
                <w:color w:val="000000" w:themeColor="text1"/>
                <w:sz w:val="24"/>
                <w:lang w:eastAsia="zh-CN"/>
                <w14:textFill>
                  <w14:solidFill>
                    <w14:schemeClr w14:val="tx1"/>
                  </w14:solidFill>
                </w14:textFill>
              </w:rPr>
            </w:pPr>
            <w:r>
              <w:rPr>
                <w:rFonts w:hint="eastAsia" w:ascii="宋体" w:hAnsi="宋体" w:eastAsia="宋体" w:cs="宋体"/>
                <w:color w:val="000000" w:themeColor="text1"/>
                <w:sz w:val="24"/>
                <w:lang w:eastAsia="zh-CN"/>
                <w14:textFill>
                  <w14:solidFill>
                    <w14:schemeClr w14:val="tx1"/>
                  </w14:solidFill>
                </w14:textFill>
              </w:rPr>
              <w:t>修改日期</w:t>
            </w:r>
          </w:p>
        </w:tc>
        <w:tc>
          <w:tcPr>
            <w:tcW w:w="1742" w:type="dxa"/>
            <w:gridSpan w:val="3"/>
            <w:tcBorders>
              <w:top w:val="single" w:color="auto" w:sz="12" w:space="0"/>
              <w:left w:val="single" w:color="auto" w:sz="12" w:space="0"/>
              <w:bottom w:val="single" w:color="auto" w:sz="6" w:space="0"/>
              <w:right w:val="single" w:color="auto" w:sz="12" w:space="0"/>
            </w:tcBorders>
            <w:shd w:val="pct10" w:color="auto" w:fill="auto"/>
          </w:tcPr>
          <w:p>
            <w:pPr>
              <w:pStyle w:val="55"/>
              <w:spacing w:line="360" w:lineRule="auto"/>
              <w:rPr>
                <w:rFonts w:hint="eastAsia" w:ascii="宋体" w:hAnsi="宋体" w:eastAsia="宋体" w:cs="宋体"/>
                <w:color w:val="000000" w:themeColor="text1"/>
                <w:sz w:val="24"/>
                <w:lang w:eastAsia="zh-CN"/>
                <w14:textFill>
                  <w14:solidFill>
                    <w14:schemeClr w14:val="tx1"/>
                  </w14:solidFill>
                </w14:textFill>
              </w:rPr>
            </w:pPr>
            <w:r>
              <w:rPr>
                <w:rFonts w:hint="eastAsia" w:ascii="宋体" w:hAnsi="宋体" w:eastAsia="宋体" w:cs="宋体"/>
                <w:color w:val="000000" w:themeColor="text1"/>
                <w:sz w:val="24"/>
                <w:lang w:eastAsia="zh-CN"/>
                <w14:textFill>
                  <w14:solidFill>
                    <w14:schemeClr w14:val="tx1"/>
                  </w14:solidFill>
                </w14:textFill>
              </w:rPr>
              <w:t>作者</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96" w:type="dxa"/>
            <w:bottom w:w="0" w:type="dxa"/>
            <w:right w:w="96" w:type="dxa"/>
          </w:tblCellMar>
        </w:tblPrEx>
        <w:trPr>
          <w:cantSplit/>
          <w:trHeight w:val="60" w:hRule="exact"/>
          <w:tblHeader/>
        </w:trPr>
        <w:tc>
          <w:tcPr>
            <w:tcW w:w="5382" w:type="dxa"/>
            <w:gridSpan w:val="3"/>
            <w:tcBorders>
              <w:top w:val="nil"/>
              <w:left w:val="nil"/>
              <w:right w:val="nil"/>
            </w:tcBorders>
            <w:shd w:val="pct50" w:color="auto" w:fill="auto"/>
          </w:tcPr>
          <w:p>
            <w:pPr>
              <w:spacing w:line="360" w:lineRule="auto"/>
              <w:rPr>
                <w:rFonts w:hint="eastAsia" w:ascii="宋体" w:hAnsi="宋体" w:eastAsia="宋体" w:cs="宋体"/>
                <w:color w:val="000000" w:themeColor="text1"/>
                <w14:textFill>
                  <w14:solidFill>
                    <w14:schemeClr w14:val="tx1"/>
                  </w14:solidFill>
                </w14:textFill>
              </w:rPr>
            </w:pPr>
          </w:p>
        </w:tc>
        <w:tc>
          <w:tcPr>
            <w:tcW w:w="212" w:type="dxa"/>
            <w:tcBorders>
              <w:top w:val="nil"/>
              <w:left w:val="nil"/>
              <w:right w:val="nil"/>
            </w:tcBorders>
            <w:shd w:val="pct50" w:color="auto" w:fill="auto"/>
          </w:tcPr>
          <w:p>
            <w:pPr>
              <w:spacing w:line="360" w:lineRule="auto"/>
              <w:rPr>
                <w:rFonts w:hint="eastAsia" w:ascii="宋体" w:hAnsi="宋体" w:eastAsia="宋体" w:cs="宋体"/>
                <w:color w:val="000000" w:themeColor="text1"/>
                <w14:textFill>
                  <w14:solidFill>
                    <w14:schemeClr w14:val="tx1"/>
                  </w14:solidFill>
                </w14:textFill>
              </w:rPr>
            </w:pPr>
          </w:p>
        </w:tc>
        <w:tc>
          <w:tcPr>
            <w:tcW w:w="1337" w:type="dxa"/>
            <w:gridSpan w:val="2"/>
            <w:tcBorders>
              <w:top w:val="nil"/>
              <w:left w:val="nil"/>
              <w:right w:val="nil"/>
            </w:tcBorders>
            <w:shd w:val="pct50" w:color="auto" w:fill="auto"/>
          </w:tcPr>
          <w:p>
            <w:pPr>
              <w:spacing w:line="360" w:lineRule="auto"/>
              <w:rPr>
                <w:rFonts w:hint="eastAsia" w:ascii="宋体" w:hAnsi="宋体" w:eastAsia="宋体" w:cs="宋体"/>
                <w:color w:val="000000" w:themeColor="text1"/>
                <w14:textFill>
                  <w14:solidFill>
                    <w14:schemeClr w14:val="tx1"/>
                  </w14:solidFill>
                </w14:textFill>
              </w:rPr>
            </w:pPr>
          </w:p>
        </w:tc>
        <w:tc>
          <w:tcPr>
            <w:tcW w:w="648" w:type="dxa"/>
            <w:tcBorders>
              <w:top w:val="nil"/>
              <w:left w:val="nil"/>
              <w:right w:val="nil"/>
            </w:tcBorders>
            <w:shd w:val="pct50" w:color="auto" w:fill="auto"/>
          </w:tcPr>
          <w:p>
            <w:pPr>
              <w:spacing w:line="360" w:lineRule="auto"/>
              <w:rPr>
                <w:rFonts w:hint="eastAsia" w:ascii="宋体" w:hAnsi="宋体" w:eastAsia="宋体" w:cs="宋体"/>
                <w:color w:val="000000" w:themeColor="text1"/>
                <w14:textFill>
                  <w14:solidFill>
                    <w14:schemeClr w14:val="tx1"/>
                  </w14:solidFill>
                </w14:textFill>
              </w:rPr>
            </w:pPr>
          </w:p>
        </w:tc>
        <w:tc>
          <w:tcPr>
            <w:tcW w:w="926" w:type="dxa"/>
            <w:tcBorders>
              <w:top w:val="nil"/>
              <w:left w:val="nil"/>
              <w:right w:val="nil"/>
            </w:tcBorders>
            <w:shd w:val="pct50" w:color="auto" w:fill="auto"/>
          </w:tcPr>
          <w:p>
            <w:pPr>
              <w:spacing w:line="360" w:lineRule="auto"/>
              <w:rPr>
                <w:rFonts w:hint="eastAsia" w:ascii="宋体" w:hAnsi="宋体" w:eastAsia="宋体" w:cs="宋体"/>
                <w:color w:val="000000" w:themeColor="text1"/>
                <w14:textFill>
                  <w14:solidFill>
                    <w14:schemeClr w14:val="tx1"/>
                  </w14:soli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34" w:type="dxa"/>
          </w:tcPr>
          <w:p>
            <w:pPr>
              <w:spacing w:line="360" w:lineRule="auto"/>
              <w:jc w:val="center"/>
              <w:rPr>
                <w:rFonts w:hint="eastAsia"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1.0</w:t>
            </w:r>
          </w:p>
        </w:tc>
        <w:tc>
          <w:tcPr>
            <w:tcW w:w="4129" w:type="dxa"/>
          </w:tcPr>
          <w:p>
            <w:pPr>
              <w:spacing w:line="360" w:lineRule="auto"/>
              <w:rPr>
                <w:rFonts w:hint="eastAsia" w:ascii="宋体" w:hAnsi="宋体" w:eastAsia="宋体" w:cs="宋体"/>
                <w:color w:val="000000" w:themeColor="text1"/>
                <w:sz w:val="24"/>
                <w:lang w:eastAsia="zh-CN"/>
                <w14:textFill>
                  <w14:solidFill>
                    <w14:schemeClr w14:val="tx1"/>
                  </w14:solidFill>
                </w14:textFill>
              </w:rPr>
            </w:pPr>
            <w:r>
              <w:rPr>
                <w:rFonts w:hint="eastAsia" w:ascii="宋体" w:hAnsi="宋体" w:eastAsia="宋体" w:cs="宋体"/>
                <w:color w:val="000000" w:themeColor="text1"/>
                <w:sz w:val="24"/>
                <w:lang w:eastAsia="zh-CN"/>
                <w14:textFill>
                  <w14:solidFill>
                    <w14:schemeClr w14:val="tx1"/>
                  </w14:solidFill>
                </w14:textFill>
              </w:rPr>
              <w:t>保费佣金垫付平台</w:t>
            </w:r>
            <w:r>
              <w:rPr>
                <w:rFonts w:hint="eastAsia" w:cs="宋体"/>
                <w:color w:val="000000" w:themeColor="text1"/>
                <w:sz w:val="24"/>
                <w:lang w:eastAsia="zh-CN"/>
                <w14:textFill>
                  <w14:solidFill>
                    <w14:schemeClr w14:val="tx1"/>
                  </w14:solidFill>
                </w14:textFill>
              </w:rPr>
              <w:t>一期</w:t>
            </w:r>
            <w:r>
              <w:rPr>
                <w:rFonts w:hint="eastAsia" w:ascii="宋体" w:hAnsi="宋体" w:eastAsia="宋体" w:cs="宋体"/>
                <w:color w:val="000000" w:themeColor="text1"/>
                <w:sz w:val="24"/>
                <w:lang w:eastAsia="zh-CN"/>
                <w14:textFill>
                  <w14:solidFill>
                    <w14:schemeClr w14:val="tx1"/>
                  </w14:solidFill>
                </w14:textFill>
              </w:rPr>
              <w:t>系统需求文档</w:t>
            </w:r>
          </w:p>
        </w:tc>
        <w:tc>
          <w:tcPr>
            <w:tcW w:w="1500" w:type="dxa"/>
            <w:gridSpan w:val="3"/>
          </w:tcPr>
          <w:p>
            <w:pPr>
              <w:spacing w:line="360" w:lineRule="auto"/>
              <w:jc w:val="center"/>
              <w:rPr>
                <w:rFonts w:hint="eastAsia"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201</w:t>
            </w:r>
            <w:r>
              <w:rPr>
                <w:rFonts w:hint="eastAsia" w:ascii="宋体" w:hAnsi="宋体" w:eastAsia="宋体" w:cs="宋体"/>
                <w:color w:val="000000" w:themeColor="text1"/>
                <w:sz w:val="24"/>
                <w:lang w:val="en-US" w:eastAsia="zh-CN"/>
                <w14:textFill>
                  <w14:solidFill>
                    <w14:schemeClr w14:val="tx1"/>
                  </w14:solidFill>
                </w14:textFill>
              </w:rPr>
              <w:t>8</w:t>
            </w:r>
            <w:r>
              <w:rPr>
                <w:rFonts w:hint="eastAsia" w:ascii="宋体" w:hAnsi="宋体" w:eastAsia="宋体" w:cs="宋体"/>
                <w:color w:val="000000" w:themeColor="text1"/>
                <w:sz w:val="24"/>
                <w14:textFill>
                  <w14:solidFill>
                    <w14:schemeClr w14:val="tx1"/>
                  </w14:solidFill>
                </w14:textFill>
              </w:rPr>
              <w:t>/</w:t>
            </w:r>
            <w:r>
              <w:rPr>
                <w:rFonts w:hint="eastAsia" w:ascii="宋体" w:hAnsi="宋体" w:eastAsia="宋体" w:cs="宋体"/>
                <w:color w:val="000000" w:themeColor="text1"/>
                <w:sz w:val="24"/>
                <w:lang w:val="en-US" w:eastAsia="zh-CN"/>
                <w14:textFill>
                  <w14:solidFill>
                    <w14:schemeClr w14:val="tx1"/>
                  </w14:solidFill>
                </w14:textFill>
              </w:rPr>
              <w:t>8</w:t>
            </w:r>
            <w:r>
              <w:rPr>
                <w:rFonts w:hint="eastAsia" w:ascii="宋体" w:hAnsi="宋体" w:eastAsia="宋体" w:cs="宋体"/>
                <w:color w:val="000000" w:themeColor="text1"/>
                <w:sz w:val="24"/>
                <w14:textFill>
                  <w14:solidFill>
                    <w14:schemeClr w14:val="tx1"/>
                  </w14:solidFill>
                </w14:textFill>
              </w:rPr>
              <w:t>/</w:t>
            </w:r>
            <w:r>
              <w:rPr>
                <w:rFonts w:hint="eastAsia" w:ascii="宋体" w:hAnsi="宋体" w:eastAsia="宋体" w:cs="宋体"/>
                <w:color w:val="000000" w:themeColor="text1"/>
                <w:sz w:val="24"/>
                <w:lang w:val="en-US" w:eastAsia="zh-CN"/>
                <w14:textFill>
                  <w14:solidFill>
                    <w14:schemeClr w14:val="tx1"/>
                  </w14:solidFill>
                </w14:textFill>
              </w:rPr>
              <w:t>2</w:t>
            </w:r>
            <w:r>
              <w:rPr>
                <w:rFonts w:hint="eastAsia" w:cs="宋体"/>
                <w:color w:val="000000" w:themeColor="text1"/>
                <w:sz w:val="24"/>
                <w:lang w:val="en-US" w:eastAsia="zh-CN"/>
                <w14:textFill>
                  <w14:solidFill>
                    <w14:schemeClr w14:val="tx1"/>
                  </w14:solidFill>
                </w14:textFill>
              </w:rPr>
              <w:t>4</w:t>
            </w:r>
          </w:p>
        </w:tc>
        <w:tc>
          <w:tcPr>
            <w:tcW w:w="1742" w:type="dxa"/>
            <w:gridSpan w:val="3"/>
          </w:tcPr>
          <w:p>
            <w:pPr>
              <w:spacing w:line="360" w:lineRule="auto"/>
              <w:jc w:val="center"/>
              <w:rPr>
                <w:rFonts w:hint="eastAsia" w:ascii="宋体" w:hAnsi="宋体" w:eastAsia="宋体" w:cs="宋体"/>
                <w:color w:val="000000" w:themeColor="text1"/>
                <w:sz w:val="24"/>
                <w:lang w:eastAsia="zh-CN"/>
                <w14:textFill>
                  <w14:solidFill>
                    <w14:schemeClr w14:val="tx1"/>
                  </w14:solidFill>
                </w14:textFill>
              </w:rPr>
            </w:pPr>
            <w:r>
              <w:rPr>
                <w:rFonts w:hint="eastAsia" w:ascii="宋体" w:hAnsi="宋体" w:eastAsia="宋体" w:cs="宋体"/>
                <w:color w:val="000000" w:themeColor="text1"/>
                <w:sz w:val="24"/>
                <w:lang w:eastAsia="zh-CN"/>
                <w14:textFill>
                  <w14:solidFill>
                    <w14:schemeClr w14:val="tx1"/>
                  </w14:solidFill>
                </w14:textFill>
              </w:rPr>
              <w:t>张佳杰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34" w:type="dxa"/>
          </w:tcPr>
          <w:p>
            <w:pPr>
              <w:spacing w:line="360" w:lineRule="auto"/>
              <w:jc w:val="center"/>
              <w:rPr>
                <w:rFonts w:hint="eastAsia" w:ascii="宋体" w:hAnsi="宋体" w:eastAsia="宋体" w:cs="宋体"/>
                <w:color w:val="000000" w:themeColor="text1"/>
                <w:sz w:val="24"/>
                <w:lang w:val="en-US" w:eastAsia="zh-CN"/>
                <w14:textFill>
                  <w14:solidFill>
                    <w14:schemeClr w14:val="tx1"/>
                  </w14:solidFill>
                </w14:textFill>
              </w:rPr>
            </w:pPr>
            <w:r>
              <w:rPr>
                <w:rFonts w:hint="eastAsia" w:cs="宋体"/>
                <w:color w:val="000000" w:themeColor="text1"/>
                <w:sz w:val="24"/>
                <w:lang w:val="en-US" w:eastAsia="zh-CN"/>
                <w14:textFill>
                  <w14:solidFill>
                    <w14:schemeClr w14:val="tx1"/>
                  </w14:solidFill>
                </w14:textFill>
              </w:rPr>
              <w:t>1.2</w:t>
            </w:r>
          </w:p>
        </w:tc>
        <w:tc>
          <w:tcPr>
            <w:tcW w:w="4129" w:type="dxa"/>
          </w:tcPr>
          <w:p>
            <w:pPr>
              <w:spacing w:line="360" w:lineRule="auto"/>
              <w:rPr>
                <w:rFonts w:hint="eastAsia" w:ascii="宋体" w:hAnsi="宋体" w:eastAsia="宋体" w:cs="宋体"/>
                <w:color w:val="000000" w:themeColor="text1"/>
                <w:sz w:val="24"/>
                <w:lang w:val="en-US" w:eastAsia="zh-CN"/>
                <w14:textFill>
                  <w14:solidFill>
                    <w14:schemeClr w14:val="tx1"/>
                  </w14:solidFill>
                </w14:textFill>
              </w:rPr>
            </w:pPr>
            <w:r>
              <w:rPr>
                <w:rFonts w:hint="eastAsia" w:cs="宋体"/>
                <w:color w:val="000000" w:themeColor="text1"/>
                <w:sz w:val="24"/>
                <w:lang w:val="en-US" w:eastAsia="zh-CN"/>
                <w14:textFill>
                  <w14:solidFill>
                    <w14:schemeClr w14:val="tx1"/>
                  </w14:solidFill>
                </w14:textFill>
              </w:rPr>
              <w:t>一期需求基础上丰富二期的内容</w:t>
            </w:r>
          </w:p>
        </w:tc>
        <w:tc>
          <w:tcPr>
            <w:tcW w:w="1500" w:type="dxa"/>
            <w:gridSpan w:val="3"/>
          </w:tcPr>
          <w:p>
            <w:pPr>
              <w:spacing w:line="360" w:lineRule="auto"/>
              <w:jc w:val="center"/>
              <w:rPr>
                <w:rFonts w:hint="eastAsia" w:ascii="宋体" w:hAnsi="宋体" w:eastAsia="宋体" w:cs="宋体"/>
                <w:color w:val="000000" w:themeColor="text1"/>
                <w:sz w:val="24"/>
                <w:lang w:val="en-US" w:eastAsia="zh-CN"/>
                <w14:textFill>
                  <w14:solidFill>
                    <w14:schemeClr w14:val="tx1"/>
                  </w14:solidFill>
                </w14:textFill>
              </w:rPr>
            </w:pPr>
            <w:r>
              <w:rPr>
                <w:rFonts w:hint="eastAsia" w:cs="宋体"/>
                <w:color w:val="000000" w:themeColor="text1"/>
                <w:sz w:val="24"/>
                <w:lang w:val="en-US" w:eastAsia="zh-CN"/>
                <w14:textFill>
                  <w14:solidFill>
                    <w14:schemeClr w14:val="tx1"/>
                  </w14:solidFill>
                </w14:textFill>
              </w:rPr>
              <w:t>2018-9-27</w:t>
            </w:r>
          </w:p>
        </w:tc>
        <w:tc>
          <w:tcPr>
            <w:tcW w:w="1742" w:type="dxa"/>
            <w:gridSpan w:val="3"/>
          </w:tcPr>
          <w:p>
            <w:pPr>
              <w:spacing w:line="360" w:lineRule="auto"/>
              <w:jc w:val="center"/>
              <w:rPr>
                <w:rFonts w:hint="eastAsia" w:ascii="宋体" w:hAnsi="宋体" w:eastAsia="宋体" w:cs="宋体"/>
                <w:color w:val="000000" w:themeColor="text1"/>
                <w:sz w:val="24"/>
                <w:lang w:val="en-US" w:eastAsia="zh-CN"/>
                <w14:textFill>
                  <w14:solidFill>
                    <w14:schemeClr w14:val="tx1"/>
                  </w14:solidFill>
                </w14:textFill>
              </w:rPr>
            </w:pPr>
            <w:r>
              <w:rPr>
                <w:rFonts w:hint="eastAsia" w:cs="宋体"/>
                <w:color w:val="000000" w:themeColor="text1"/>
                <w:sz w:val="24"/>
                <w:lang w:val="en-US" w:eastAsia="zh-CN"/>
                <w14:textFill>
                  <w14:solidFill>
                    <w14:schemeClr w14:val="tx1"/>
                  </w14:solidFill>
                </w14:textFill>
              </w:rPr>
              <w:t>马月</w:t>
            </w:r>
            <w:bookmarkStart w:id="34" w:name="_GoBack"/>
            <w:bookmarkEnd w:id="34"/>
          </w:p>
        </w:tc>
      </w:tr>
    </w:tbl>
    <w:p>
      <w:pPr>
        <w:spacing w:line="360" w:lineRule="auto"/>
        <w:rPr>
          <w:rFonts w:hint="eastAsia" w:ascii="宋体" w:hAnsi="宋体" w:eastAsia="宋体" w:cs="宋体"/>
          <w:color w:val="000000" w:themeColor="text1"/>
          <w14:textFill>
            <w14:solidFill>
              <w14:schemeClr w14:val="tx1"/>
            </w14:solidFill>
          </w14:textFill>
        </w:rPr>
      </w:pPr>
    </w:p>
    <w:p>
      <w:pPr>
        <w:spacing w:line="360" w:lineRule="auto"/>
        <w:rPr>
          <w:rFonts w:hint="eastAsia" w:ascii="宋体" w:hAnsi="宋体" w:eastAsia="宋体" w:cs="宋体"/>
          <w:color w:val="000000" w:themeColor="text1"/>
          <w14:textFill>
            <w14:solidFill>
              <w14:schemeClr w14:val="tx1"/>
            </w14:solidFill>
          </w14:textFill>
        </w:rPr>
      </w:pPr>
    </w:p>
    <w:bookmarkEnd w:id="0"/>
    <w:p>
      <w:pPr>
        <w:spacing w:line="360" w:lineRule="auto"/>
        <w:rPr>
          <w:rFonts w:hint="eastAsia" w:ascii="宋体" w:hAnsi="宋体" w:eastAsia="宋体" w:cs="宋体"/>
          <w:color w:val="000000" w:themeColor="text1"/>
          <w14:textFill>
            <w14:solidFill>
              <w14:schemeClr w14:val="tx1"/>
            </w14:solidFill>
          </w14:textFill>
        </w:rPr>
        <w:sectPr>
          <w:footerReference r:id="rId4" w:type="default"/>
          <w:footerReference r:id="rId5" w:type="even"/>
          <w:pgSz w:w="11906" w:h="16838"/>
          <w:pgMar w:top="1440" w:right="1797" w:bottom="1440" w:left="1797" w:header="851" w:footer="992" w:gutter="0"/>
          <w:pgNumType w:fmt="lowerRoman"/>
          <w:cols w:space="720" w:num="1"/>
          <w:docGrid w:type="lines" w:linePitch="312" w:charSpace="0"/>
        </w:sectPr>
      </w:pPr>
    </w:p>
    <w:p>
      <w:pPr>
        <w:pStyle w:val="49"/>
        <w:spacing w:line="360" w:lineRule="auto"/>
        <w:jc w:val="center"/>
        <w:rPr>
          <w:rFonts w:hint="eastAsia"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sz w:val="28"/>
          <w:szCs w:val="28"/>
          <w14:textFill>
            <w14:solidFill>
              <w14:schemeClr w14:val="tx1"/>
            </w14:solidFill>
          </w14:textFill>
        </w:rPr>
        <w:t>目 录</w:t>
      </w:r>
    </w:p>
    <w:p>
      <w:pPr>
        <w:pStyle w:val="49"/>
        <w:spacing w:line="360" w:lineRule="auto"/>
        <w:rPr>
          <w:rFonts w:hint="eastAsia" w:ascii="宋体" w:hAnsi="宋体" w:eastAsia="宋体" w:cs="宋体"/>
          <w:color w:val="000000" w:themeColor="text1"/>
          <w14:textFill>
            <w14:solidFill>
              <w14:schemeClr w14:val="tx1"/>
            </w14:solidFill>
          </w14:textFill>
        </w:rPr>
      </w:pPr>
    </w:p>
    <w:p>
      <w:pPr>
        <w:pStyle w:val="26"/>
        <w:tabs>
          <w:tab w:val="right" w:leader="dot" w:pos="8312"/>
          <w:tab w:val="clear" w:pos="360"/>
          <w:tab w:val="clear" w:pos="8302"/>
        </w:tabs>
        <w:rPr>
          <w:rFonts w:ascii="宋体" w:hAnsi="宋体" w:eastAsia="宋体" w:cs="Times New Roman"/>
          <w:kern w:val="2"/>
          <w:szCs w:val="24"/>
          <w:lang w:val="en-US" w:eastAsia="zh-CN" w:bidi="ar-SA"/>
        </w:rPr>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color w:val="000000" w:themeColor="text1"/>
          <w14:textFill>
            <w14:solidFill>
              <w14:schemeClr w14:val="tx1"/>
            </w14:solidFill>
          </w14:textFill>
        </w:rPr>
        <w:instrText xml:space="preserve"> TOC \o "1-3" \h \z \u </w:instrText>
      </w:r>
      <w:r>
        <w:rPr>
          <w:rFonts w:hint="eastAsia" w:ascii="宋体" w:hAnsi="宋体" w:eastAsia="宋体" w:cs="宋体"/>
          <w:color w:val="000000" w:themeColor="text1"/>
          <w14:textFill>
            <w14:solidFill>
              <w14:schemeClr w14:val="tx1"/>
            </w14:solidFill>
          </w14:textFill>
        </w:rPr>
        <w:fldChar w:fldCharType="separate"/>
      </w: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begin"/>
      </w:r>
      <w:r>
        <w:rPr>
          <w:rFonts w:hint="eastAsia" w:ascii="宋体" w:hAnsi="宋体" w:eastAsia="宋体" w:cs="宋体"/>
          <w:color w:val="000000" w:themeColor="text1"/>
          <w:kern w:val="2"/>
          <w:szCs w:val="24"/>
          <w:lang w:val="en-US" w:eastAsia="zh-CN" w:bidi="ar-SA"/>
          <w14:textFill>
            <w14:solidFill>
              <w14:schemeClr w14:val="tx1"/>
            </w14:solidFill>
          </w14:textFill>
        </w:rPr>
        <w:instrText xml:space="preserve"> HYPERLINK \l _Toc21385 </w:instrText>
      </w: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separate"/>
      </w:r>
      <w:r>
        <w:rPr>
          <w:rFonts w:hint="eastAsia" w:ascii="宋体" w:hAnsi="宋体" w:eastAsia="宋体" w:cs="Times New Roman"/>
          <w:kern w:val="2"/>
          <w:szCs w:val="24"/>
          <w:lang w:val="en-US" w:eastAsia="zh-CN" w:bidi="ar-SA"/>
        </w:rPr>
        <w:t>1. 产品概述</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_Toc21385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1</w:t>
      </w:r>
      <w:r>
        <w:rPr>
          <w:rFonts w:ascii="宋体" w:hAnsi="宋体" w:eastAsia="宋体" w:cs="Times New Roman"/>
          <w:kern w:val="2"/>
          <w:szCs w:val="24"/>
          <w:lang w:val="en-US" w:eastAsia="zh-CN" w:bidi="ar-SA"/>
        </w:rPr>
        <w:fldChar w:fldCharType="end"/>
      </w: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end"/>
      </w:r>
    </w:p>
    <w:p>
      <w:pPr>
        <w:pStyle w:val="29"/>
        <w:tabs>
          <w:tab w:val="right" w:leader="dot" w:pos="8312"/>
          <w:tab w:val="clear" w:pos="720"/>
          <w:tab w:val="clear" w:pos="8302"/>
        </w:tabs>
        <w:rPr>
          <w:rFonts w:ascii="宋体" w:hAnsi="宋体" w:eastAsia="宋体" w:cs="Times New Roman"/>
          <w:kern w:val="2"/>
          <w:szCs w:val="24"/>
          <w:lang w:val="en-US" w:eastAsia="zh-CN" w:bidi="ar-SA"/>
        </w:rPr>
      </w:pP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begin"/>
      </w:r>
      <w:r>
        <w:rPr>
          <w:rFonts w:hint="eastAsia" w:ascii="宋体" w:hAnsi="宋体" w:eastAsia="宋体" w:cs="宋体"/>
          <w:color w:val="000000" w:themeColor="text1"/>
          <w:kern w:val="2"/>
          <w:szCs w:val="24"/>
          <w:lang w:val="en-US" w:eastAsia="zh-CN" w:bidi="ar-SA"/>
          <w14:textFill>
            <w14:solidFill>
              <w14:schemeClr w14:val="tx1"/>
            </w14:solidFill>
          </w14:textFill>
        </w:rPr>
        <w:instrText xml:space="preserve"> HYPERLINK \l _Toc1498 </w:instrText>
      </w: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separate"/>
      </w:r>
      <w:r>
        <w:rPr>
          <w:rFonts w:ascii="宋体" w:hAnsi="宋体" w:eastAsia="宋体" w:cs="Times New Roman"/>
          <w:kern w:val="2"/>
          <w:szCs w:val="24"/>
          <w:lang w:val="en-US" w:eastAsia="zh-CN" w:bidi="ar-SA"/>
        </w:rPr>
        <w:t>1</w:t>
      </w:r>
      <w:r>
        <w:rPr>
          <w:rFonts w:hint="default" w:ascii="宋体" w:hAnsi="宋体" w:eastAsia="宋体" w:cs="Times New Roman"/>
          <w:kern w:val="0"/>
          <w:szCs w:val="28"/>
          <w:lang w:val="en-US" w:eastAsia="zh-CN" w:bidi="ar-SA"/>
        </w:rPr>
        <w:t xml:space="preserve">.1 </w:t>
      </w:r>
      <w:r>
        <w:rPr>
          <w:rFonts w:hint="eastAsia" w:ascii="宋体" w:hAnsi="宋体" w:eastAsia="宋体" w:cs="Times New Roman"/>
          <w:kern w:val="2"/>
          <w:szCs w:val="24"/>
          <w:lang w:val="en-US" w:eastAsia="zh-CN" w:bidi="ar-SA"/>
        </w:rPr>
        <w:t>产品定位</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_Toc1498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1</w:t>
      </w:r>
      <w:r>
        <w:rPr>
          <w:rFonts w:ascii="宋体" w:hAnsi="宋体" w:eastAsia="宋体" w:cs="Times New Roman"/>
          <w:kern w:val="2"/>
          <w:szCs w:val="24"/>
          <w:lang w:val="en-US" w:eastAsia="zh-CN" w:bidi="ar-SA"/>
        </w:rPr>
        <w:fldChar w:fldCharType="end"/>
      </w:r>
      <w:r>
        <w:rPr>
          <w:rFonts w:hint="default" w:ascii="宋体" w:hAnsi="宋体" w:eastAsia="宋体" w:cs="Times New Roman"/>
          <w:color w:val="000000" w:themeColor="text1"/>
          <w:kern w:val="0"/>
          <w:szCs w:val="28"/>
          <w:lang w:val="en-US" w:eastAsia="zh-CN" w:bidi="ar-SA"/>
          <w14:textFill>
            <w14:solidFill>
              <w14:schemeClr w14:val="tx1"/>
            </w14:solidFill>
          </w14:textFill>
        </w:rPr>
        <w:fldChar w:fldCharType="end"/>
      </w:r>
    </w:p>
    <w:p>
      <w:pPr>
        <w:pStyle w:val="29"/>
        <w:tabs>
          <w:tab w:val="right" w:leader="dot" w:pos="8312"/>
          <w:tab w:val="clear" w:pos="720"/>
          <w:tab w:val="clear" w:pos="8302"/>
        </w:tabs>
        <w:rPr>
          <w:rFonts w:ascii="宋体" w:hAnsi="宋体" w:eastAsia="宋体" w:cs="Times New Roman"/>
          <w:kern w:val="2"/>
          <w:szCs w:val="24"/>
          <w:lang w:val="en-US" w:eastAsia="zh-CN" w:bidi="ar-SA"/>
        </w:rPr>
      </w:pP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begin"/>
      </w:r>
      <w:r>
        <w:rPr>
          <w:rFonts w:hint="eastAsia" w:ascii="宋体" w:hAnsi="宋体" w:eastAsia="宋体" w:cs="宋体"/>
          <w:color w:val="000000" w:themeColor="text1"/>
          <w:kern w:val="2"/>
          <w:szCs w:val="24"/>
          <w:lang w:val="en-US" w:eastAsia="zh-CN" w:bidi="ar-SA"/>
          <w14:textFill>
            <w14:solidFill>
              <w14:schemeClr w14:val="tx1"/>
            </w14:solidFill>
          </w14:textFill>
        </w:rPr>
        <w:instrText xml:space="preserve"> HYPERLINK \l _Toc15495 </w:instrText>
      </w: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separate"/>
      </w:r>
      <w:r>
        <w:rPr>
          <w:rFonts w:hint="eastAsia" w:ascii="宋体" w:hAnsi="宋体" w:eastAsia="宋体" w:cs="Times New Roman"/>
          <w:kern w:val="2"/>
          <w:szCs w:val="24"/>
          <w:lang w:val="en-US" w:eastAsia="zh-CN" w:bidi="ar-SA"/>
        </w:rPr>
        <w:t>1.2 业务概述</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_Toc15495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1</w:t>
      </w:r>
      <w:r>
        <w:rPr>
          <w:rFonts w:ascii="宋体" w:hAnsi="宋体" w:eastAsia="宋体" w:cs="Times New Roman"/>
          <w:kern w:val="2"/>
          <w:szCs w:val="24"/>
          <w:lang w:val="en-US" w:eastAsia="zh-CN" w:bidi="ar-SA"/>
        </w:rPr>
        <w:fldChar w:fldCharType="end"/>
      </w: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end"/>
      </w:r>
    </w:p>
    <w:p>
      <w:pPr>
        <w:pStyle w:val="26"/>
        <w:tabs>
          <w:tab w:val="right" w:leader="dot" w:pos="8312"/>
          <w:tab w:val="clear" w:pos="360"/>
          <w:tab w:val="clear" w:pos="8302"/>
        </w:tabs>
        <w:rPr>
          <w:rFonts w:ascii="宋体" w:hAnsi="宋体" w:eastAsia="宋体" w:cs="Times New Roman"/>
          <w:kern w:val="2"/>
          <w:szCs w:val="24"/>
          <w:lang w:val="en-US" w:eastAsia="zh-CN" w:bidi="ar-SA"/>
        </w:rPr>
      </w:pP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begin"/>
      </w:r>
      <w:r>
        <w:rPr>
          <w:rFonts w:hint="eastAsia" w:ascii="宋体" w:hAnsi="宋体" w:eastAsia="宋体" w:cs="宋体"/>
          <w:color w:val="000000" w:themeColor="text1"/>
          <w:kern w:val="2"/>
          <w:szCs w:val="24"/>
          <w:lang w:val="en-US" w:eastAsia="zh-CN" w:bidi="ar-SA"/>
          <w14:textFill>
            <w14:solidFill>
              <w14:schemeClr w14:val="tx1"/>
            </w14:solidFill>
          </w14:textFill>
        </w:rPr>
        <w:instrText xml:space="preserve"> HYPERLINK \l _Toc6162 </w:instrText>
      </w: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separate"/>
      </w:r>
      <w:r>
        <w:rPr>
          <w:rFonts w:hint="eastAsia" w:ascii="宋体" w:hAnsi="宋体" w:eastAsia="宋体" w:cs="Times New Roman"/>
          <w:kern w:val="2"/>
          <w:szCs w:val="24"/>
          <w:lang w:val="en-US" w:eastAsia="zh-CN" w:bidi="ar-SA"/>
        </w:rPr>
        <w:t>2. 业务流程</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_Toc6162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2</w:t>
      </w:r>
      <w:r>
        <w:rPr>
          <w:rFonts w:ascii="宋体" w:hAnsi="宋体" w:eastAsia="宋体" w:cs="Times New Roman"/>
          <w:kern w:val="2"/>
          <w:szCs w:val="24"/>
          <w:lang w:val="en-US" w:eastAsia="zh-CN" w:bidi="ar-SA"/>
        </w:rPr>
        <w:fldChar w:fldCharType="end"/>
      </w: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end"/>
      </w:r>
    </w:p>
    <w:p>
      <w:pPr>
        <w:pStyle w:val="29"/>
        <w:tabs>
          <w:tab w:val="right" w:leader="dot" w:pos="8312"/>
          <w:tab w:val="clear" w:pos="720"/>
          <w:tab w:val="clear" w:pos="8302"/>
        </w:tabs>
        <w:rPr>
          <w:rFonts w:ascii="宋体" w:hAnsi="宋体" w:eastAsia="宋体" w:cs="Times New Roman"/>
          <w:kern w:val="2"/>
          <w:szCs w:val="24"/>
          <w:lang w:val="en-US" w:eastAsia="zh-CN" w:bidi="ar-SA"/>
        </w:rPr>
      </w:pP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begin"/>
      </w:r>
      <w:r>
        <w:rPr>
          <w:rFonts w:hint="eastAsia" w:ascii="宋体" w:hAnsi="宋体" w:eastAsia="宋体" w:cs="宋体"/>
          <w:color w:val="000000" w:themeColor="text1"/>
          <w:kern w:val="2"/>
          <w:szCs w:val="24"/>
          <w:lang w:val="en-US" w:eastAsia="zh-CN" w:bidi="ar-SA"/>
          <w14:textFill>
            <w14:solidFill>
              <w14:schemeClr w14:val="tx1"/>
            </w14:solidFill>
          </w14:textFill>
        </w:rPr>
        <w:instrText xml:space="preserve"> HYPERLINK \l _Toc3436 </w:instrText>
      </w: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separate"/>
      </w:r>
      <w:r>
        <w:rPr>
          <w:rFonts w:hint="eastAsia" w:ascii="宋体" w:hAnsi="宋体" w:eastAsia="宋体" w:cs="Times New Roman"/>
          <w:kern w:val="2"/>
          <w:szCs w:val="24"/>
          <w:lang w:val="en-US" w:eastAsia="zh-CN" w:bidi="ar-SA"/>
        </w:rPr>
        <w:t>2.1 融资主体CAP产品申请</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_Toc3436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2</w:t>
      </w:r>
      <w:r>
        <w:rPr>
          <w:rFonts w:ascii="宋体" w:hAnsi="宋体" w:eastAsia="宋体" w:cs="Times New Roman"/>
          <w:kern w:val="2"/>
          <w:szCs w:val="24"/>
          <w:lang w:val="en-US" w:eastAsia="zh-CN" w:bidi="ar-SA"/>
        </w:rPr>
        <w:fldChar w:fldCharType="end"/>
      </w: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end"/>
      </w:r>
    </w:p>
    <w:p>
      <w:pPr>
        <w:pStyle w:val="29"/>
        <w:tabs>
          <w:tab w:val="right" w:leader="dot" w:pos="8312"/>
          <w:tab w:val="clear" w:pos="720"/>
          <w:tab w:val="clear" w:pos="8302"/>
        </w:tabs>
        <w:rPr>
          <w:rFonts w:ascii="宋体" w:hAnsi="宋体" w:eastAsia="宋体" w:cs="Times New Roman"/>
          <w:kern w:val="2"/>
          <w:szCs w:val="24"/>
          <w:lang w:val="en-US" w:eastAsia="zh-CN" w:bidi="ar-SA"/>
        </w:rPr>
      </w:pP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begin"/>
      </w:r>
      <w:r>
        <w:rPr>
          <w:rFonts w:hint="eastAsia" w:ascii="宋体" w:hAnsi="宋体" w:eastAsia="宋体" w:cs="宋体"/>
          <w:color w:val="000000" w:themeColor="text1"/>
          <w:kern w:val="2"/>
          <w:szCs w:val="24"/>
          <w:lang w:val="en-US" w:eastAsia="zh-CN" w:bidi="ar-SA"/>
          <w14:textFill>
            <w14:solidFill>
              <w14:schemeClr w14:val="tx1"/>
            </w14:solidFill>
          </w14:textFill>
        </w:rPr>
        <w:instrText xml:space="preserve"> HYPERLINK \l _Toc16736 </w:instrText>
      </w: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separate"/>
      </w:r>
      <w:r>
        <w:rPr>
          <w:rFonts w:hint="eastAsia" w:ascii="宋体" w:hAnsi="宋体" w:eastAsia="宋体" w:cs="Times New Roman"/>
          <w:kern w:val="2"/>
          <w:szCs w:val="24"/>
          <w:lang w:val="en-US" w:eastAsia="zh-CN" w:bidi="ar-SA"/>
        </w:rPr>
        <w:t>2.2 资金方授信</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_Toc16736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3</w:t>
      </w:r>
      <w:r>
        <w:rPr>
          <w:rFonts w:ascii="宋体" w:hAnsi="宋体" w:eastAsia="宋体" w:cs="Times New Roman"/>
          <w:kern w:val="2"/>
          <w:szCs w:val="24"/>
          <w:lang w:val="en-US" w:eastAsia="zh-CN" w:bidi="ar-SA"/>
        </w:rPr>
        <w:fldChar w:fldCharType="end"/>
      </w: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end"/>
      </w:r>
    </w:p>
    <w:p>
      <w:pPr>
        <w:pStyle w:val="29"/>
        <w:tabs>
          <w:tab w:val="right" w:leader="dot" w:pos="8312"/>
          <w:tab w:val="clear" w:pos="720"/>
          <w:tab w:val="clear" w:pos="8302"/>
        </w:tabs>
        <w:rPr>
          <w:rFonts w:ascii="宋体" w:hAnsi="宋体" w:eastAsia="宋体" w:cs="Times New Roman"/>
          <w:kern w:val="2"/>
          <w:szCs w:val="24"/>
          <w:lang w:val="en-US" w:eastAsia="zh-CN" w:bidi="ar-SA"/>
        </w:rPr>
      </w:pP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begin"/>
      </w:r>
      <w:r>
        <w:rPr>
          <w:rFonts w:hint="eastAsia" w:ascii="宋体" w:hAnsi="宋体" w:eastAsia="宋体" w:cs="宋体"/>
          <w:color w:val="000000" w:themeColor="text1"/>
          <w:kern w:val="2"/>
          <w:szCs w:val="24"/>
          <w:lang w:val="en-US" w:eastAsia="zh-CN" w:bidi="ar-SA"/>
          <w14:textFill>
            <w14:solidFill>
              <w14:schemeClr w14:val="tx1"/>
            </w14:solidFill>
          </w14:textFill>
        </w:rPr>
        <w:instrText xml:space="preserve"> HYPERLINK \l _Toc9647 </w:instrText>
      </w: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separate"/>
      </w:r>
      <w:r>
        <w:rPr>
          <w:rFonts w:hint="eastAsia" w:ascii="宋体" w:hAnsi="宋体" w:eastAsia="宋体" w:cs="Times New Roman"/>
          <w:kern w:val="2"/>
          <w:szCs w:val="24"/>
          <w:lang w:val="en-US" w:eastAsia="zh-CN" w:bidi="ar-SA"/>
        </w:rPr>
        <w:t>2.3 贷款支用</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_Toc9647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3</w:t>
      </w:r>
      <w:r>
        <w:rPr>
          <w:rFonts w:ascii="宋体" w:hAnsi="宋体" w:eastAsia="宋体" w:cs="Times New Roman"/>
          <w:kern w:val="2"/>
          <w:szCs w:val="24"/>
          <w:lang w:val="en-US" w:eastAsia="zh-CN" w:bidi="ar-SA"/>
        </w:rPr>
        <w:fldChar w:fldCharType="end"/>
      </w: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end"/>
      </w:r>
    </w:p>
    <w:p>
      <w:pPr>
        <w:pStyle w:val="29"/>
        <w:tabs>
          <w:tab w:val="right" w:leader="dot" w:pos="8312"/>
          <w:tab w:val="clear" w:pos="720"/>
          <w:tab w:val="clear" w:pos="8302"/>
        </w:tabs>
        <w:rPr>
          <w:rFonts w:ascii="宋体" w:hAnsi="宋体" w:eastAsia="宋体" w:cs="Times New Roman"/>
          <w:kern w:val="2"/>
          <w:szCs w:val="24"/>
          <w:lang w:val="en-US" w:eastAsia="zh-CN" w:bidi="ar-SA"/>
        </w:rPr>
      </w:pP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begin"/>
      </w:r>
      <w:r>
        <w:rPr>
          <w:rFonts w:hint="eastAsia" w:ascii="宋体" w:hAnsi="宋体" w:eastAsia="宋体" w:cs="宋体"/>
          <w:color w:val="000000" w:themeColor="text1"/>
          <w:kern w:val="2"/>
          <w:szCs w:val="24"/>
          <w:lang w:val="en-US" w:eastAsia="zh-CN" w:bidi="ar-SA"/>
          <w14:textFill>
            <w14:solidFill>
              <w14:schemeClr w14:val="tx1"/>
            </w14:solidFill>
          </w14:textFill>
        </w:rPr>
        <w:instrText xml:space="preserve"> HYPERLINK \l _Toc943 </w:instrText>
      </w: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separate"/>
      </w:r>
      <w:r>
        <w:rPr>
          <w:rFonts w:hint="eastAsia" w:ascii="宋体" w:hAnsi="宋体" w:eastAsia="宋体" w:cs="Times New Roman"/>
          <w:kern w:val="2"/>
          <w:szCs w:val="24"/>
          <w:lang w:val="en-US" w:eastAsia="zh-CN" w:bidi="ar-SA"/>
        </w:rPr>
        <w:t>2.4 贷后还款</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_Toc943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5</w:t>
      </w:r>
      <w:r>
        <w:rPr>
          <w:rFonts w:ascii="宋体" w:hAnsi="宋体" w:eastAsia="宋体" w:cs="Times New Roman"/>
          <w:kern w:val="2"/>
          <w:szCs w:val="24"/>
          <w:lang w:val="en-US" w:eastAsia="zh-CN" w:bidi="ar-SA"/>
        </w:rPr>
        <w:fldChar w:fldCharType="end"/>
      </w: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end"/>
      </w:r>
    </w:p>
    <w:p>
      <w:pPr>
        <w:pStyle w:val="26"/>
        <w:tabs>
          <w:tab w:val="right" w:leader="dot" w:pos="8312"/>
          <w:tab w:val="clear" w:pos="360"/>
          <w:tab w:val="clear" w:pos="8302"/>
        </w:tabs>
        <w:rPr>
          <w:rFonts w:ascii="宋体" w:hAnsi="宋体" w:eastAsia="宋体" w:cs="Times New Roman"/>
          <w:kern w:val="2"/>
          <w:szCs w:val="24"/>
          <w:lang w:val="en-US" w:eastAsia="zh-CN" w:bidi="ar-SA"/>
        </w:rPr>
      </w:pP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begin"/>
      </w:r>
      <w:r>
        <w:rPr>
          <w:rFonts w:hint="eastAsia" w:ascii="宋体" w:hAnsi="宋体" w:eastAsia="宋体" w:cs="宋体"/>
          <w:color w:val="000000" w:themeColor="text1"/>
          <w:kern w:val="2"/>
          <w:szCs w:val="24"/>
          <w:lang w:val="en-US" w:eastAsia="zh-CN" w:bidi="ar-SA"/>
          <w14:textFill>
            <w14:solidFill>
              <w14:schemeClr w14:val="tx1"/>
            </w14:solidFill>
          </w14:textFill>
        </w:rPr>
        <w:instrText xml:space="preserve"> HYPERLINK \l _Toc26268 </w:instrText>
      </w: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separate"/>
      </w:r>
      <w:r>
        <w:rPr>
          <w:rFonts w:hint="eastAsia" w:ascii="宋体" w:hAnsi="宋体" w:eastAsia="宋体" w:cs="Times New Roman"/>
          <w:kern w:val="2"/>
          <w:szCs w:val="24"/>
          <w:lang w:val="en-US" w:eastAsia="zh-CN" w:bidi="ar-SA"/>
        </w:rPr>
        <w:t>3. 功能需求说明</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_Toc26268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6</w:t>
      </w:r>
      <w:r>
        <w:rPr>
          <w:rFonts w:ascii="宋体" w:hAnsi="宋体" w:eastAsia="宋体" w:cs="Times New Roman"/>
          <w:kern w:val="2"/>
          <w:szCs w:val="24"/>
          <w:lang w:val="en-US" w:eastAsia="zh-CN" w:bidi="ar-SA"/>
        </w:rPr>
        <w:fldChar w:fldCharType="end"/>
      </w: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end"/>
      </w:r>
    </w:p>
    <w:p>
      <w:pPr>
        <w:pStyle w:val="29"/>
        <w:tabs>
          <w:tab w:val="right" w:leader="dot" w:pos="8312"/>
          <w:tab w:val="clear" w:pos="720"/>
          <w:tab w:val="clear" w:pos="8302"/>
        </w:tabs>
        <w:rPr>
          <w:rFonts w:ascii="宋体" w:hAnsi="宋体" w:eastAsia="宋体" w:cs="Times New Roman"/>
          <w:kern w:val="2"/>
          <w:szCs w:val="24"/>
          <w:lang w:val="en-US" w:eastAsia="zh-CN" w:bidi="ar-SA"/>
        </w:rPr>
      </w:pP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begin"/>
      </w:r>
      <w:r>
        <w:rPr>
          <w:rFonts w:hint="eastAsia" w:ascii="宋体" w:hAnsi="宋体" w:eastAsia="宋体" w:cs="宋体"/>
          <w:color w:val="000000" w:themeColor="text1"/>
          <w:kern w:val="2"/>
          <w:szCs w:val="24"/>
          <w:lang w:val="en-US" w:eastAsia="zh-CN" w:bidi="ar-SA"/>
          <w14:textFill>
            <w14:solidFill>
              <w14:schemeClr w14:val="tx1"/>
            </w14:solidFill>
          </w14:textFill>
        </w:rPr>
        <w:instrText xml:space="preserve"> HYPERLINK \l _Toc11774 </w:instrText>
      </w: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separate"/>
      </w:r>
      <w:r>
        <w:rPr>
          <w:rFonts w:hint="eastAsia" w:ascii="宋体" w:hAnsi="宋体" w:eastAsia="宋体" w:cs="Times New Roman"/>
          <w:kern w:val="2"/>
          <w:szCs w:val="24"/>
          <w:lang w:val="en-US" w:eastAsia="zh-CN" w:bidi="ar-SA"/>
        </w:rPr>
        <w:t>3.1 系统模块</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_Toc11774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6</w:t>
      </w:r>
      <w:r>
        <w:rPr>
          <w:rFonts w:ascii="宋体" w:hAnsi="宋体" w:eastAsia="宋体" w:cs="Times New Roman"/>
          <w:kern w:val="2"/>
          <w:szCs w:val="24"/>
          <w:lang w:val="en-US" w:eastAsia="zh-CN" w:bidi="ar-SA"/>
        </w:rPr>
        <w:fldChar w:fldCharType="end"/>
      </w: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end"/>
      </w:r>
    </w:p>
    <w:p>
      <w:pPr>
        <w:pStyle w:val="29"/>
        <w:tabs>
          <w:tab w:val="right" w:leader="dot" w:pos="8312"/>
          <w:tab w:val="clear" w:pos="720"/>
          <w:tab w:val="clear" w:pos="8302"/>
        </w:tabs>
        <w:rPr>
          <w:rFonts w:ascii="宋体" w:hAnsi="宋体" w:eastAsia="宋体" w:cs="Times New Roman"/>
          <w:kern w:val="2"/>
          <w:szCs w:val="24"/>
          <w:lang w:val="en-US" w:eastAsia="zh-CN" w:bidi="ar-SA"/>
        </w:rPr>
      </w:pP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begin"/>
      </w:r>
      <w:r>
        <w:rPr>
          <w:rFonts w:hint="eastAsia" w:ascii="宋体" w:hAnsi="宋体" w:eastAsia="宋体" w:cs="宋体"/>
          <w:color w:val="000000" w:themeColor="text1"/>
          <w:kern w:val="2"/>
          <w:szCs w:val="24"/>
          <w:lang w:val="en-US" w:eastAsia="zh-CN" w:bidi="ar-SA"/>
          <w14:textFill>
            <w14:solidFill>
              <w14:schemeClr w14:val="tx1"/>
            </w14:solidFill>
          </w14:textFill>
        </w:rPr>
        <w:instrText xml:space="preserve"> HYPERLINK \l _Toc4748 </w:instrText>
      </w: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separate"/>
      </w:r>
      <w:r>
        <w:rPr>
          <w:rFonts w:hint="eastAsia" w:ascii="宋体" w:hAnsi="宋体" w:eastAsia="宋体" w:cs="Times New Roman"/>
          <w:kern w:val="2"/>
          <w:szCs w:val="24"/>
          <w:lang w:val="en-US" w:eastAsia="zh-CN" w:bidi="ar-SA"/>
        </w:rPr>
        <w:t>3.2 用户注册、登录</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_Toc4748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7</w:t>
      </w:r>
      <w:r>
        <w:rPr>
          <w:rFonts w:ascii="宋体" w:hAnsi="宋体" w:eastAsia="宋体" w:cs="Times New Roman"/>
          <w:kern w:val="2"/>
          <w:szCs w:val="24"/>
          <w:lang w:val="en-US" w:eastAsia="zh-CN" w:bidi="ar-SA"/>
        </w:rPr>
        <w:fldChar w:fldCharType="end"/>
      </w: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end"/>
      </w:r>
    </w:p>
    <w:p>
      <w:pPr>
        <w:pStyle w:val="29"/>
        <w:tabs>
          <w:tab w:val="right" w:leader="dot" w:pos="8312"/>
          <w:tab w:val="clear" w:pos="720"/>
          <w:tab w:val="clear" w:pos="8302"/>
        </w:tabs>
        <w:rPr>
          <w:rFonts w:ascii="宋体" w:hAnsi="宋体" w:eastAsia="宋体" w:cs="Times New Roman"/>
          <w:kern w:val="2"/>
          <w:szCs w:val="24"/>
          <w:lang w:val="en-US" w:eastAsia="zh-CN" w:bidi="ar-SA"/>
        </w:rPr>
      </w:pP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begin"/>
      </w:r>
      <w:r>
        <w:rPr>
          <w:rFonts w:hint="eastAsia" w:ascii="宋体" w:hAnsi="宋体" w:eastAsia="宋体" w:cs="宋体"/>
          <w:color w:val="000000" w:themeColor="text1"/>
          <w:kern w:val="2"/>
          <w:szCs w:val="24"/>
          <w:lang w:val="en-US" w:eastAsia="zh-CN" w:bidi="ar-SA"/>
          <w14:textFill>
            <w14:solidFill>
              <w14:schemeClr w14:val="tx1"/>
            </w14:solidFill>
          </w14:textFill>
        </w:rPr>
        <w:instrText xml:space="preserve"> HYPERLINK \l _Toc11005 </w:instrText>
      </w: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separate"/>
      </w:r>
      <w:r>
        <w:rPr>
          <w:rFonts w:hint="eastAsia" w:ascii="宋体" w:hAnsi="宋体" w:eastAsia="宋体" w:cs="Times New Roman"/>
          <w:kern w:val="2"/>
          <w:szCs w:val="24"/>
          <w:lang w:val="en-US" w:eastAsia="zh-CN" w:bidi="ar-SA"/>
        </w:rPr>
        <w:t>3.3 资产方平台</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_Toc11005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8</w:t>
      </w:r>
      <w:r>
        <w:rPr>
          <w:rFonts w:ascii="宋体" w:hAnsi="宋体" w:eastAsia="宋体" w:cs="Times New Roman"/>
          <w:kern w:val="2"/>
          <w:szCs w:val="24"/>
          <w:lang w:val="en-US" w:eastAsia="zh-CN" w:bidi="ar-SA"/>
        </w:rPr>
        <w:fldChar w:fldCharType="end"/>
      </w: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end"/>
      </w:r>
    </w:p>
    <w:p>
      <w:pPr>
        <w:pStyle w:val="21"/>
        <w:tabs>
          <w:tab w:val="right" w:leader="dot" w:pos="8312"/>
          <w:tab w:val="clear" w:pos="1260"/>
          <w:tab w:val="clear" w:pos="8302"/>
        </w:tabs>
        <w:rPr>
          <w:rFonts w:ascii="宋体" w:hAnsi="宋体" w:eastAsia="宋体" w:cs="Times New Roman"/>
          <w:kern w:val="2"/>
          <w:szCs w:val="24"/>
          <w:lang w:val="en-US" w:eastAsia="zh-CN" w:bidi="ar-SA"/>
        </w:rPr>
      </w:pP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begin"/>
      </w:r>
      <w:r>
        <w:rPr>
          <w:rFonts w:hint="eastAsia" w:ascii="宋体" w:hAnsi="宋体" w:eastAsia="宋体" w:cs="宋体"/>
          <w:color w:val="000000" w:themeColor="text1"/>
          <w:kern w:val="2"/>
          <w:szCs w:val="24"/>
          <w:lang w:val="en-US" w:eastAsia="zh-CN" w:bidi="ar-SA"/>
          <w14:textFill>
            <w14:solidFill>
              <w14:schemeClr w14:val="tx1"/>
            </w14:solidFill>
          </w14:textFill>
        </w:rPr>
        <w:instrText xml:space="preserve"> HYPERLINK \l _Toc26711 </w:instrText>
      </w: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separate"/>
      </w:r>
      <w:r>
        <w:rPr>
          <w:rFonts w:hint="eastAsia" w:ascii="宋体" w:hAnsi="宋体" w:eastAsia="宋体" w:cs="Times New Roman"/>
          <w:kern w:val="2"/>
          <w:szCs w:val="24"/>
          <w:lang w:val="en-US" w:eastAsia="zh-CN" w:bidi="ar-SA"/>
        </w:rPr>
        <w:t>3.3.1 机构信息</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_Toc26711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8</w:t>
      </w:r>
      <w:r>
        <w:rPr>
          <w:rFonts w:ascii="宋体" w:hAnsi="宋体" w:eastAsia="宋体" w:cs="Times New Roman"/>
          <w:kern w:val="2"/>
          <w:szCs w:val="24"/>
          <w:lang w:val="en-US" w:eastAsia="zh-CN" w:bidi="ar-SA"/>
        </w:rPr>
        <w:fldChar w:fldCharType="end"/>
      </w: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end"/>
      </w:r>
    </w:p>
    <w:p>
      <w:pPr>
        <w:pStyle w:val="21"/>
        <w:tabs>
          <w:tab w:val="right" w:leader="dot" w:pos="8312"/>
          <w:tab w:val="clear" w:pos="1260"/>
          <w:tab w:val="clear" w:pos="8302"/>
        </w:tabs>
        <w:rPr>
          <w:rFonts w:ascii="宋体" w:hAnsi="宋体" w:eastAsia="宋体" w:cs="Times New Roman"/>
          <w:kern w:val="2"/>
          <w:szCs w:val="24"/>
          <w:lang w:val="en-US" w:eastAsia="zh-CN" w:bidi="ar-SA"/>
        </w:rPr>
      </w:pP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begin"/>
      </w:r>
      <w:r>
        <w:rPr>
          <w:rFonts w:hint="eastAsia" w:ascii="宋体" w:hAnsi="宋体" w:eastAsia="宋体" w:cs="宋体"/>
          <w:color w:val="000000" w:themeColor="text1"/>
          <w:kern w:val="2"/>
          <w:szCs w:val="24"/>
          <w:lang w:val="en-US" w:eastAsia="zh-CN" w:bidi="ar-SA"/>
          <w14:textFill>
            <w14:solidFill>
              <w14:schemeClr w14:val="tx1"/>
            </w14:solidFill>
          </w14:textFill>
        </w:rPr>
        <w:instrText xml:space="preserve"> HYPERLINK \l _Toc27715 </w:instrText>
      </w: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separate"/>
      </w:r>
      <w:r>
        <w:rPr>
          <w:rFonts w:hint="eastAsia" w:ascii="宋体" w:hAnsi="宋体" w:eastAsia="宋体" w:cs="Times New Roman"/>
          <w:kern w:val="2"/>
          <w:szCs w:val="24"/>
          <w:lang w:val="en-US" w:eastAsia="zh-CN" w:bidi="ar-SA"/>
        </w:rPr>
        <w:t>3.3.2 业务申请</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_Toc27715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9</w:t>
      </w:r>
      <w:r>
        <w:rPr>
          <w:rFonts w:ascii="宋体" w:hAnsi="宋体" w:eastAsia="宋体" w:cs="Times New Roman"/>
          <w:kern w:val="2"/>
          <w:szCs w:val="24"/>
          <w:lang w:val="en-US" w:eastAsia="zh-CN" w:bidi="ar-SA"/>
        </w:rPr>
        <w:fldChar w:fldCharType="end"/>
      </w: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end"/>
      </w:r>
    </w:p>
    <w:p>
      <w:pPr>
        <w:pStyle w:val="21"/>
        <w:tabs>
          <w:tab w:val="right" w:leader="dot" w:pos="8312"/>
          <w:tab w:val="clear" w:pos="1260"/>
          <w:tab w:val="clear" w:pos="8302"/>
        </w:tabs>
        <w:rPr>
          <w:rFonts w:ascii="宋体" w:hAnsi="宋体" w:eastAsia="宋体" w:cs="Times New Roman"/>
          <w:kern w:val="2"/>
          <w:szCs w:val="24"/>
          <w:lang w:val="en-US" w:eastAsia="zh-CN" w:bidi="ar-SA"/>
        </w:rPr>
      </w:pP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begin"/>
      </w:r>
      <w:r>
        <w:rPr>
          <w:rFonts w:hint="eastAsia" w:ascii="宋体" w:hAnsi="宋体" w:eastAsia="宋体" w:cs="宋体"/>
          <w:color w:val="000000" w:themeColor="text1"/>
          <w:kern w:val="2"/>
          <w:szCs w:val="24"/>
          <w:lang w:val="en-US" w:eastAsia="zh-CN" w:bidi="ar-SA"/>
          <w14:textFill>
            <w14:solidFill>
              <w14:schemeClr w14:val="tx1"/>
            </w14:solidFill>
          </w14:textFill>
        </w:rPr>
        <w:instrText xml:space="preserve"> HYPERLINK \l _Toc19972 </w:instrText>
      </w: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separate"/>
      </w:r>
      <w:r>
        <w:rPr>
          <w:rFonts w:hint="eastAsia" w:ascii="宋体" w:hAnsi="宋体" w:eastAsia="宋体" w:cs="Times New Roman"/>
          <w:kern w:val="2"/>
          <w:szCs w:val="24"/>
          <w:lang w:val="en-US" w:eastAsia="zh-CN" w:bidi="ar-SA"/>
        </w:rPr>
        <w:t>3.3.3 贷款申请</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_Toc19972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10</w:t>
      </w:r>
      <w:r>
        <w:rPr>
          <w:rFonts w:ascii="宋体" w:hAnsi="宋体" w:eastAsia="宋体" w:cs="Times New Roman"/>
          <w:kern w:val="2"/>
          <w:szCs w:val="24"/>
          <w:lang w:val="en-US" w:eastAsia="zh-CN" w:bidi="ar-SA"/>
        </w:rPr>
        <w:fldChar w:fldCharType="end"/>
      </w: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end"/>
      </w:r>
    </w:p>
    <w:p>
      <w:pPr>
        <w:pStyle w:val="21"/>
        <w:tabs>
          <w:tab w:val="right" w:leader="dot" w:pos="8312"/>
          <w:tab w:val="clear" w:pos="1260"/>
          <w:tab w:val="clear" w:pos="8302"/>
        </w:tabs>
        <w:rPr>
          <w:rFonts w:ascii="宋体" w:hAnsi="宋体" w:eastAsia="宋体" w:cs="Times New Roman"/>
          <w:kern w:val="2"/>
          <w:szCs w:val="24"/>
          <w:lang w:val="en-US" w:eastAsia="zh-CN" w:bidi="ar-SA"/>
        </w:rPr>
      </w:pP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begin"/>
      </w:r>
      <w:r>
        <w:rPr>
          <w:rFonts w:hint="eastAsia" w:ascii="宋体" w:hAnsi="宋体" w:eastAsia="宋体" w:cs="宋体"/>
          <w:color w:val="000000" w:themeColor="text1"/>
          <w:kern w:val="2"/>
          <w:szCs w:val="24"/>
          <w:lang w:val="en-US" w:eastAsia="zh-CN" w:bidi="ar-SA"/>
          <w14:textFill>
            <w14:solidFill>
              <w14:schemeClr w14:val="tx1"/>
            </w14:solidFill>
          </w14:textFill>
        </w:rPr>
        <w:instrText xml:space="preserve"> HYPERLINK \l _Toc15335 </w:instrText>
      </w: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separate"/>
      </w:r>
      <w:r>
        <w:rPr>
          <w:rFonts w:hint="eastAsia" w:ascii="宋体" w:hAnsi="宋体" w:eastAsia="宋体" w:cs="Times New Roman"/>
          <w:kern w:val="2"/>
          <w:szCs w:val="24"/>
          <w:lang w:val="en-US" w:eastAsia="zh-CN" w:bidi="ar-SA"/>
        </w:rPr>
        <w:t>3.3.4 保单池</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_Toc15335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12</w:t>
      </w:r>
      <w:r>
        <w:rPr>
          <w:rFonts w:ascii="宋体" w:hAnsi="宋体" w:eastAsia="宋体" w:cs="Times New Roman"/>
          <w:kern w:val="2"/>
          <w:szCs w:val="24"/>
          <w:lang w:val="en-US" w:eastAsia="zh-CN" w:bidi="ar-SA"/>
        </w:rPr>
        <w:fldChar w:fldCharType="end"/>
      </w: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end"/>
      </w:r>
    </w:p>
    <w:p>
      <w:pPr>
        <w:pStyle w:val="21"/>
        <w:tabs>
          <w:tab w:val="right" w:leader="dot" w:pos="8312"/>
          <w:tab w:val="clear" w:pos="1260"/>
          <w:tab w:val="clear" w:pos="8302"/>
        </w:tabs>
        <w:rPr>
          <w:rFonts w:ascii="宋体" w:hAnsi="宋体" w:eastAsia="宋体" w:cs="Times New Roman"/>
          <w:kern w:val="2"/>
          <w:szCs w:val="24"/>
          <w:lang w:val="en-US" w:eastAsia="zh-CN" w:bidi="ar-SA"/>
        </w:rPr>
      </w:pP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begin"/>
      </w:r>
      <w:r>
        <w:rPr>
          <w:rFonts w:hint="eastAsia" w:ascii="宋体" w:hAnsi="宋体" w:eastAsia="宋体" w:cs="宋体"/>
          <w:color w:val="000000" w:themeColor="text1"/>
          <w:kern w:val="2"/>
          <w:szCs w:val="24"/>
          <w:lang w:val="en-US" w:eastAsia="zh-CN" w:bidi="ar-SA"/>
          <w14:textFill>
            <w14:solidFill>
              <w14:schemeClr w14:val="tx1"/>
            </w14:solidFill>
          </w14:textFill>
        </w:rPr>
        <w:instrText xml:space="preserve"> HYPERLINK \l _Toc26043 </w:instrText>
      </w: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separate"/>
      </w:r>
      <w:r>
        <w:rPr>
          <w:rFonts w:hint="eastAsia" w:ascii="宋体" w:hAnsi="宋体" w:eastAsia="宋体" w:cs="Times New Roman"/>
          <w:kern w:val="2"/>
          <w:szCs w:val="24"/>
          <w:lang w:val="en-US" w:eastAsia="zh-CN" w:bidi="ar-SA"/>
        </w:rPr>
        <w:t>3.3.5 还款管理</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_Toc26043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13</w:t>
      </w:r>
      <w:r>
        <w:rPr>
          <w:rFonts w:ascii="宋体" w:hAnsi="宋体" w:eastAsia="宋体" w:cs="Times New Roman"/>
          <w:kern w:val="2"/>
          <w:szCs w:val="24"/>
          <w:lang w:val="en-US" w:eastAsia="zh-CN" w:bidi="ar-SA"/>
        </w:rPr>
        <w:fldChar w:fldCharType="end"/>
      </w: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end"/>
      </w:r>
    </w:p>
    <w:p>
      <w:pPr>
        <w:pStyle w:val="29"/>
        <w:tabs>
          <w:tab w:val="right" w:leader="dot" w:pos="8312"/>
          <w:tab w:val="clear" w:pos="720"/>
          <w:tab w:val="clear" w:pos="8302"/>
        </w:tabs>
        <w:rPr>
          <w:rFonts w:ascii="宋体" w:hAnsi="宋体" w:eastAsia="宋体" w:cs="Times New Roman"/>
          <w:kern w:val="2"/>
          <w:szCs w:val="24"/>
          <w:lang w:val="en-US" w:eastAsia="zh-CN" w:bidi="ar-SA"/>
        </w:rPr>
      </w:pP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begin"/>
      </w:r>
      <w:r>
        <w:rPr>
          <w:rFonts w:hint="eastAsia" w:ascii="宋体" w:hAnsi="宋体" w:eastAsia="宋体" w:cs="宋体"/>
          <w:color w:val="000000" w:themeColor="text1"/>
          <w:kern w:val="2"/>
          <w:szCs w:val="24"/>
          <w:lang w:val="en-US" w:eastAsia="zh-CN" w:bidi="ar-SA"/>
          <w14:textFill>
            <w14:solidFill>
              <w14:schemeClr w14:val="tx1"/>
            </w14:solidFill>
          </w14:textFill>
        </w:rPr>
        <w:instrText xml:space="preserve"> HYPERLINK \l _Toc18168 </w:instrText>
      </w: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separate"/>
      </w:r>
      <w:r>
        <w:rPr>
          <w:rFonts w:hint="eastAsia" w:ascii="宋体" w:hAnsi="宋体" w:eastAsia="宋体" w:cs="Times New Roman"/>
          <w:kern w:val="2"/>
          <w:szCs w:val="24"/>
          <w:lang w:val="en-US" w:eastAsia="zh-CN" w:bidi="ar-SA"/>
        </w:rPr>
        <w:t>3.4 资金方平台</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_Toc18168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14</w:t>
      </w:r>
      <w:r>
        <w:rPr>
          <w:rFonts w:ascii="宋体" w:hAnsi="宋体" w:eastAsia="宋体" w:cs="Times New Roman"/>
          <w:kern w:val="2"/>
          <w:szCs w:val="24"/>
          <w:lang w:val="en-US" w:eastAsia="zh-CN" w:bidi="ar-SA"/>
        </w:rPr>
        <w:fldChar w:fldCharType="end"/>
      </w: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end"/>
      </w:r>
    </w:p>
    <w:p>
      <w:pPr>
        <w:pStyle w:val="21"/>
        <w:tabs>
          <w:tab w:val="right" w:leader="dot" w:pos="8312"/>
          <w:tab w:val="clear" w:pos="1260"/>
          <w:tab w:val="clear" w:pos="8302"/>
        </w:tabs>
        <w:rPr>
          <w:rFonts w:ascii="宋体" w:hAnsi="宋体" w:eastAsia="宋体" w:cs="Times New Roman"/>
          <w:kern w:val="2"/>
          <w:szCs w:val="24"/>
          <w:lang w:val="en-US" w:eastAsia="zh-CN" w:bidi="ar-SA"/>
        </w:rPr>
      </w:pP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begin"/>
      </w:r>
      <w:r>
        <w:rPr>
          <w:rFonts w:hint="eastAsia" w:ascii="宋体" w:hAnsi="宋体" w:eastAsia="宋体" w:cs="宋体"/>
          <w:color w:val="000000" w:themeColor="text1"/>
          <w:kern w:val="2"/>
          <w:szCs w:val="24"/>
          <w:lang w:val="en-US" w:eastAsia="zh-CN" w:bidi="ar-SA"/>
          <w14:textFill>
            <w14:solidFill>
              <w14:schemeClr w14:val="tx1"/>
            </w14:solidFill>
          </w14:textFill>
        </w:rPr>
        <w:instrText xml:space="preserve"> HYPERLINK \l _Toc7041 </w:instrText>
      </w: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separate"/>
      </w:r>
      <w:r>
        <w:rPr>
          <w:rFonts w:hint="eastAsia" w:ascii="宋体" w:hAnsi="宋体" w:eastAsia="宋体" w:cs="Times New Roman"/>
          <w:kern w:val="2"/>
          <w:szCs w:val="24"/>
          <w:lang w:val="en-US" w:eastAsia="zh-CN" w:bidi="ar-SA"/>
        </w:rPr>
        <w:t>3.4.1 机构信息</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_Toc7041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14</w:t>
      </w:r>
      <w:r>
        <w:rPr>
          <w:rFonts w:ascii="宋体" w:hAnsi="宋体" w:eastAsia="宋体" w:cs="Times New Roman"/>
          <w:kern w:val="2"/>
          <w:szCs w:val="24"/>
          <w:lang w:val="en-US" w:eastAsia="zh-CN" w:bidi="ar-SA"/>
        </w:rPr>
        <w:fldChar w:fldCharType="end"/>
      </w: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end"/>
      </w:r>
    </w:p>
    <w:p>
      <w:pPr>
        <w:pStyle w:val="21"/>
        <w:tabs>
          <w:tab w:val="right" w:leader="dot" w:pos="8312"/>
          <w:tab w:val="clear" w:pos="1260"/>
          <w:tab w:val="clear" w:pos="8302"/>
        </w:tabs>
        <w:rPr>
          <w:rFonts w:ascii="宋体" w:hAnsi="宋体" w:eastAsia="宋体" w:cs="Times New Roman"/>
          <w:kern w:val="2"/>
          <w:szCs w:val="24"/>
          <w:lang w:val="en-US" w:eastAsia="zh-CN" w:bidi="ar-SA"/>
        </w:rPr>
      </w:pP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begin"/>
      </w:r>
      <w:r>
        <w:rPr>
          <w:rFonts w:hint="eastAsia" w:ascii="宋体" w:hAnsi="宋体" w:eastAsia="宋体" w:cs="宋体"/>
          <w:color w:val="000000" w:themeColor="text1"/>
          <w:kern w:val="2"/>
          <w:szCs w:val="24"/>
          <w:lang w:val="en-US" w:eastAsia="zh-CN" w:bidi="ar-SA"/>
          <w14:textFill>
            <w14:solidFill>
              <w14:schemeClr w14:val="tx1"/>
            </w14:solidFill>
          </w14:textFill>
        </w:rPr>
        <w:instrText xml:space="preserve"> HYPERLINK \l _Toc14292 </w:instrText>
      </w: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separate"/>
      </w:r>
      <w:r>
        <w:rPr>
          <w:rFonts w:hint="eastAsia" w:ascii="宋体" w:hAnsi="宋体" w:eastAsia="宋体" w:cs="Times New Roman"/>
          <w:kern w:val="2"/>
          <w:szCs w:val="24"/>
          <w:lang w:val="en-US" w:eastAsia="zh-CN" w:bidi="ar-SA"/>
        </w:rPr>
        <w:t>3.4.2 放款处理</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_Toc14292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16</w:t>
      </w:r>
      <w:r>
        <w:rPr>
          <w:rFonts w:ascii="宋体" w:hAnsi="宋体" w:eastAsia="宋体" w:cs="Times New Roman"/>
          <w:kern w:val="2"/>
          <w:szCs w:val="24"/>
          <w:lang w:val="en-US" w:eastAsia="zh-CN" w:bidi="ar-SA"/>
        </w:rPr>
        <w:fldChar w:fldCharType="end"/>
      </w: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end"/>
      </w:r>
    </w:p>
    <w:p>
      <w:pPr>
        <w:pStyle w:val="21"/>
        <w:tabs>
          <w:tab w:val="right" w:leader="dot" w:pos="8312"/>
          <w:tab w:val="clear" w:pos="1260"/>
          <w:tab w:val="clear" w:pos="8302"/>
        </w:tabs>
        <w:rPr>
          <w:rFonts w:ascii="宋体" w:hAnsi="宋体" w:eastAsia="宋体" w:cs="Times New Roman"/>
          <w:kern w:val="2"/>
          <w:szCs w:val="24"/>
          <w:lang w:val="en-US" w:eastAsia="zh-CN" w:bidi="ar-SA"/>
        </w:rPr>
      </w:pP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begin"/>
      </w:r>
      <w:r>
        <w:rPr>
          <w:rFonts w:hint="eastAsia" w:ascii="宋体" w:hAnsi="宋体" w:eastAsia="宋体" w:cs="宋体"/>
          <w:color w:val="000000" w:themeColor="text1"/>
          <w:kern w:val="2"/>
          <w:szCs w:val="24"/>
          <w:lang w:val="en-US" w:eastAsia="zh-CN" w:bidi="ar-SA"/>
          <w14:textFill>
            <w14:solidFill>
              <w14:schemeClr w14:val="tx1"/>
            </w14:solidFill>
          </w14:textFill>
        </w:rPr>
        <w:instrText xml:space="preserve"> HYPERLINK \l _Toc19716 </w:instrText>
      </w: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separate"/>
      </w:r>
      <w:r>
        <w:rPr>
          <w:rFonts w:hint="eastAsia" w:ascii="宋体" w:hAnsi="宋体" w:eastAsia="宋体" w:cs="Times New Roman"/>
          <w:kern w:val="2"/>
          <w:szCs w:val="24"/>
          <w:lang w:val="en-US" w:eastAsia="zh-CN" w:bidi="ar-SA"/>
        </w:rPr>
        <w:t>3.4.3 还款确认</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_Toc19716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17</w:t>
      </w:r>
      <w:r>
        <w:rPr>
          <w:rFonts w:ascii="宋体" w:hAnsi="宋体" w:eastAsia="宋体" w:cs="Times New Roman"/>
          <w:kern w:val="2"/>
          <w:szCs w:val="24"/>
          <w:lang w:val="en-US" w:eastAsia="zh-CN" w:bidi="ar-SA"/>
        </w:rPr>
        <w:fldChar w:fldCharType="end"/>
      </w: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end"/>
      </w:r>
    </w:p>
    <w:p>
      <w:pPr>
        <w:pStyle w:val="21"/>
        <w:tabs>
          <w:tab w:val="right" w:leader="dot" w:pos="8312"/>
          <w:tab w:val="clear" w:pos="1260"/>
          <w:tab w:val="clear" w:pos="8302"/>
        </w:tabs>
        <w:rPr>
          <w:rFonts w:ascii="宋体" w:hAnsi="宋体" w:eastAsia="宋体" w:cs="Times New Roman"/>
          <w:kern w:val="2"/>
          <w:szCs w:val="24"/>
          <w:lang w:val="en-US" w:eastAsia="zh-CN" w:bidi="ar-SA"/>
        </w:rPr>
      </w:pP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begin"/>
      </w:r>
      <w:r>
        <w:rPr>
          <w:rFonts w:hint="eastAsia" w:ascii="宋体" w:hAnsi="宋体" w:eastAsia="宋体" w:cs="宋体"/>
          <w:color w:val="000000" w:themeColor="text1"/>
          <w:kern w:val="2"/>
          <w:szCs w:val="24"/>
          <w:lang w:val="en-US" w:eastAsia="zh-CN" w:bidi="ar-SA"/>
          <w14:textFill>
            <w14:solidFill>
              <w14:schemeClr w14:val="tx1"/>
            </w14:solidFill>
          </w14:textFill>
        </w:rPr>
        <w:instrText xml:space="preserve"> HYPERLINK \l _Toc26412 </w:instrText>
      </w: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separate"/>
      </w:r>
      <w:r>
        <w:rPr>
          <w:rFonts w:hint="eastAsia" w:ascii="宋体" w:hAnsi="宋体" w:eastAsia="宋体" w:cs="Times New Roman"/>
          <w:kern w:val="2"/>
          <w:szCs w:val="24"/>
          <w:lang w:val="en-US" w:eastAsia="zh-CN" w:bidi="ar-SA"/>
        </w:rPr>
        <w:t>3.4.4 保单池</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_Toc26412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18</w:t>
      </w:r>
      <w:r>
        <w:rPr>
          <w:rFonts w:ascii="宋体" w:hAnsi="宋体" w:eastAsia="宋体" w:cs="Times New Roman"/>
          <w:kern w:val="2"/>
          <w:szCs w:val="24"/>
          <w:lang w:val="en-US" w:eastAsia="zh-CN" w:bidi="ar-SA"/>
        </w:rPr>
        <w:fldChar w:fldCharType="end"/>
      </w: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end"/>
      </w:r>
    </w:p>
    <w:p>
      <w:pPr>
        <w:pStyle w:val="29"/>
        <w:tabs>
          <w:tab w:val="right" w:leader="dot" w:pos="8312"/>
          <w:tab w:val="clear" w:pos="720"/>
          <w:tab w:val="clear" w:pos="8302"/>
        </w:tabs>
        <w:rPr>
          <w:rFonts w:ascii="宋体" w:hAnsi="宋体" w:eastAsia="宋体" w:cs="Times New Roman"/>
          <w:kern w:val="2"/>
          <w:szCs w:val="24"/>
          <w:lang w:val="en-US" w:eastAsia="zh-CN" w:bidi="ar-SA"/>
        </w:rPr>
      </w:pP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begin"/>
      </w:r>
      <w:r>
        <w:rPr>
          <w:rFonts w:hint="eastAsia" w:ascii="宋体" w:hAnsi="宋体" w:eastAsia="宋体" w:cs="宋体"/>
          <w:color w:val="000000" w:themeColor="text1"/>
          <w:kern w:val="2"/>
          <w:szCs w:val="24"/>
          <w:lang w:val="en-US" w:eastAsia="zh-CN" w:bidi="ar-SA"/>
          <w14:textFill>
            <w14:solidFill>
              <w14:schemeClr w14:val="tx1"/>
            </w14:solidFill>
          </w14:textFill>
        </w:rPr>
        <w:instrText xml:space="preserve"> HYPERLINK \l _Toc765 </w:instrText>
      </w: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separate"/>
      </w:r>
      <w:r>
        <w:rPr>
          <w:rFonts w:hint="eastAsia" w:ascii="宋体" w:hAnsi="宋体" w:eastAsia="宋体" w:cs="Times New Roman"/>
          <w:kern w:val="2"/>
          <w:szCs w:val="24"/>
          <w:lang w:val="en-US" w:eastAsia="zh-CN" w:bidi="ar-SA"/>
        </w:rPr>
        <w:t>3.5 CAP平台</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_Toc765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20</w:t>
      </w:r>
      <w:r>
        <w:rPr>
          <w:rFonts w:ascii="宋体" w:hAnsi="宋体" w:eastAsia="宋体" w:cs="Times New Roman"/>
          <w:kern w:val="2"/>
          <w:szCs w:val="24"/>
          <w:lang w:val="en-US" w:eastAsia="zh-CN" w:bidi="ar-SA"/>
        </w:rPr>
        <w:fldChar w:fldCharType="end"/>
      </w: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end"/>
      </w:r>
    </w:p>
    <w:p>
      <w:pPr>
        <w:pStyle w:val="21"/>
        <w:tabs>
          <w:tab w:val="right" w:leader="dot" w:pos="8312"/>
          <w:tab w:val="clear" w:pos="1260"/>
          <w:tab w:val="clear" w:pos="8302"/>
        </w:tabs>
        <w:rPr>
          <w:rFonts w:ascii="宋体" w:hAnsi="宋体" w:eastAsia="宋体" w:cs="Times New Roman"/>
          <w:kern w:val="2"/>
          <w:szCs w:val="24"/>
          <w:lang w:val="en-US" w:eastAsia="zh-CN" w:bidi="ar-SA"/>
        </w:rPr>
      </w:pP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begin"/>
      </w:r>
      <w:r>
        <w:rPr>
          <w:rFonts w:hint="eastAsia" w:ascii="宋体" w:hAnsi="宋体" w:eastAsia="宋体" w:cs="宋体"/>
          <w:color w:val="000000" w:themeColor="text1"/>
          <w:kern w:val="2"/>
          <w:szCs w:val="24"/>
          <w:lang w:val="en-US" w:eastAsia="zh-CN" w:bidi="ar-SA"/>
          <w14:textFill>
            <w14:solidFill>
              <w14:schemeClr w14:val="tx1"/>
            </w14:solidFill>
          </w14:textFill>
        </w:rPr>
        <w:instrText xml:space="preserve"> HYPERLINK \l _Toc19036 </w:instrText>
      </w: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separate"/>
      </w:r>
      <w:r>
        <w:rPr>
          <w:rFonts w:hint="eastAsia" w:ascii="宋体" w:hAnsi="宋体" w:eastAsia="宋体" w:cs="Times New Roman"/>
          <w:kern w:val="2"/>
          <w:szCs w:val="24"/>
          <w:lang w:val="en-US" w:eastAsia="zh-CN" w:bidi="ar-SA"/>
        </w:rPr>
        <w:t>3.5.1 CAP请款报告</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_Toc19036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20</w:t>
      </w:r>
      <w:r>
        <w:rPr>
          <w:rFonts w:ascii="宋体" w:hAnsi="宋体" w:eastAsia="宋体" w:cs="Times New Roman"/>
          <w:kern w:val="2"/>
          <w:szCs w:val="24"/>
          <w:lang w:val="en-US" w:eastAsia="zh-CN" w:bidi="ar-SA"/>
        </w:rPr>
        <w:fldChar w:fldCharType="end"/>
      </w: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end"/>
      </w:r>
    </w:p>
    <w:p>
      <w:pPr>
        <w:pStyle w:val="21"/>
        <w:tabs>
          <w:tab w:val="right" w:leader="dot" w:pos="8312"/>
          <w:tab w:val="clear" w:pos="1260"/>
          <w:tab w:val="clear" w:pos="8302"/>
        </w:tabs>
        <w:rPr>
          <w:rFonts w:ascii="宋体" w:hAnsi="宋体" w:eastAsia="宋体" w:cs="Times New Roman"/>
          <w:kern w:val="2"/>
          <w:szCs w:val="24"/>
          <w:lang w:val="en-US" w:eastAsia="zh-CN" w:bidi="ar-SA"/>
        </w:rPr>
      </w:pP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begin"/>
      </w:r>
      <w:r>
        <w:rPr>
          <w:rFonts w:hint="eastAsia" w:ascii="宋体" w:hAnsi="宋体" w:eastAsia="宋体" w:cs="宋体"/>
          <w:color w:val="000000" w:themeColor="text1"/>
          <w:kern w:val="2"/>
          <w:szCs w:val="24"/>
          <w:lang w:val="en-US" w:eastAsia="zh-CN" w:bidi="ar-SA"/>
          <w14:textFill>
            <w14:solidFill>
              <w14:schemeClr w14:val="tx1"/>
            </w14:solidFill>
          </w14:textFill>
        </w:rPr>
        <w:instrText xml:space="preserve"> HYPERLINK \l _Toc22205 </w:instrText>
      </w: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separate"/>
      </w:r>
      <w:r>
        <w:rPr>
          <w:rFonts w:hint="eastAsia" w:ascii="宋体" w:hAnsi="宋体" w:eastAsia="宋体" w:cs="Times New Roman"/>
          <w:kern w:val="2"/>
          <w:szCs w:val="24"/>
          <w:lang w:val="en-US" w:eastAsia="zh-CN" w:bidi="ar-SA"/>
        </w:rPr>
        <w:t>3.5.2 资产管理</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_Toc22205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22</w:t>
      </w:r>
      <w:r>
        <w:rPr>
          <w:rFonts w:ascii="宋体" w:hAnsi="宋体" w:eastAsia="宋体" w:cs="Times New Roman"/>
          <w:kern w:val="2"/>
          <w:szCs w:val="24"/>
          <w:lang w:val="en-US" w:eastAsia="zh-CN" w:bidi="ar-SA"/>
        </w:rPr>
        <w:fldChar w:fldCharType="end"/>
      </w: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end"/>
      </w:r>
    </w:p>
    <w:p>
      <w:pPr>
        <w:pStyle w:val="26"/>
        <w:spacing w:line="360" w:lineRule="auto"/>
        <w:rPr>
          <w:rFonts w:hint="eastAsia" w:ascii="宋体" w:hAnsi="宋体" w:eastAsia="宋体" w:cs="宋体"/>
          <w:color w:val="000000" w:themeColor="text1"/>
          <w14:textFill>
            <w14:solidFill>
              <w14:schemeClr w14:val="tx1"/>
            </w14:solidFill>
          </w14:textFill>
        </w:rPr>
        <w:sectPr>
          <w:headerReference r:id="rId8" w:type="first"/>
          <w:footerReference r:id="rId11" w:type="first"/>
          <w:headerReference r:id="rId6" w:type="default"/>
          <w:footerReference r:id="rId9" w:type="default"/>
          <w:headerReference r:id="rId7" w:type="even"/>
          <w:footerReference r:id="rId10" w:type="even"/>
          <w:pgSz w:w="11906" w:h="16838"/>
          <w:pgMar w:top="1440" w:right="1797" w:bottom="1440" w:left="1797" w:header="851" w:footer="992" w:gutter="0"/>
          <w:pgNumType w:fmt="lowerRoman"/>
          <w:cols w:space="720" w:num="1"/>
          <w:docGrid w:type="lines" w:linePitch="312" w:charSpace="0"/>
        </w:sectPr>
      </w:pPr>
      <w:r>
        <w:rPr>
          <w:rFonts w:hint="eastAsia" w:ascii="宋体" w:hAnsi="宋体" w:eastAsia="宋体" w:cs="宋体"/>
          <w:color w:val="000000" w:themeColor="text1"/>
          <w:kern w:val="2"/>
          <w:szCs w:val="24"/>
          <w:lang w:val="en-US" w:eastAsia="zh-CN" w:bidi="ar-SA"/>
          <w14:textFill>
            <w14:solidFill>
              <w14:schemeClr w14:val="tx1"/>
            </w14:solidFill>
          </w14:textFill>
        </w:rPr>
        <w:fldChar w:fldCharType="end"/>
      </w:r>
    </w:p>
    <w:p>
      <w:pPr>
        <w:pStyle w:val="2"/>
        <w:numPr>
          <w:ilvl w:val="0"/>
          <w:numId w:val="0"/>
        </w:numPr>
        <w:tabs>
          <w:tab w:val="clear" w:pos="432"/>
        </w:tabs>
        <w:spacing w:line="360" w:lineRule="auto"/>
        <w:ind w:leftChars="0" w:right="238" w:rightChars="0"/>
        <w:rPr>
          <w:rFonts w:hint="eastAsia"/>
          <w:lang w:val="en-US" w:eastAsia="zh-CN"/>
        </w:rPr>
      </w:pPr>
      <w:bookmarkStart w:id="1" w:name="_Toc457815162"/>
      <w:bookmarkStart w:id="2" w:name="_Toc456799460"/>
      <w:bookmarkStart w:id="3" w:name="_Toc189625178"/>
      <w:bookmarkStart w:id="4" w:name="_Toc189293455"/>
    </w:p>
    <w:p>
      <w:pPr>
        <w:pStyle w:val="2"/>
        <w:numPr>
          <w:ilvl w:val="0"/>
          <w:numId w:val="0"/>
        </w:numPr>
        <w:tabs>
          <w:tab w:val="clear" w:pos="432"/>
        </w:tabs>
        <w:ind w:leftChars="0" w:right="238" w:rightChars="0"/>
        <w:rPr>
          <w:rFonts w:hint="eastAsia"/>
        </w:rPr>
      </w:pPr>
      <w:bookmarkStart w:id="5" w:name="_Toc21385"/>
      <w:r>
        <w:rPr>
          <w:rFonts w:hint="eastAsia"/>
          <w:lang w:val="en-US" w:eastAsia="zh-CN"/>
        </w:rPr>
        <w:t xml:space="preserve">1. </w:t>
      </w:r>
      <w:r>
        <w:rPr>
          <w:rFonts w:hint="eastAsia"/>
          <w:lang w:eastAsia="zh-CN"/>
        </w:rPr>
        <w:t>产品</w:t>
      </w:r>
      <w:r>
        <w:rPr>
          <w:rFonts w:hint="eastAsia"/>
        </w:rPr>
        <w:t>概述</w:t>
      </w:r>
      <w:bookmarkEnd w:id="1"/>
      <w:bookmarkEnd w:id="2"/>
      <w:bookmarkEnd w:id="5"/>
    </w:p>
    <w:p>
      <w:pPr>
        <w:pStyle w:val="3"/>
        <w:rPr>
          <w:rFonts w:hint="eastAsia"/>
          <w:lang w:eastAsia="zh-CN"/>
        </w:rPr>
      </w:pPr>
      <w:bookmarkStart w:id="6" w:name="_Toc1498"/>
      <w:r>
        <w:rPr>
          <w:rFonts w:hint="eastAsia"/>
          <w:lang w:eastAsia="zh-CN"/>
        </w:rPr>
        <w:t>产品定位</w:t>
      </w:r>
      <w:bookmarkEnd w:id="6"/>
    </w:p>
    <w:p>
      <w:pPr>
        <w:spacing w:before="156" w:beforeLines="50" w:line="360" w:lineRule="auto"/>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CAP平台通过对保险经纪代理公司的业务流（经营情况）、信息流（保单明细信息、佣金结算明细）及资金流（放款及回款）进行科学分析，对该细分行业存在的佣金垫资痛点，形成闭环场景资产，向资金方（银行、信托、保理公司）及客户（保险经代公司）输出金融科技成果。</w:t>
      </w:r>
    </w:p>
    <w:p>
      <w:pPr>
        <w:pStyle w:val="3"/>
        <w:numPr>
          <w:ilvl w:val="1"/>
          <w:numId w:val="0"/>
        </w:numPr>
        <w:tabs>
          <w:tab w:val="clear" w:pos="576"/>
        </w:tabs>
        <w:ind w:leftChars="0"/>
        <w:rPr>
          <w:rFonts w:hint="eastAsia"/>
          <w:lang w:val="en-US" w:eastAsia="zh-CN"/>
        </w:rPr>
      </w:pPr>
      <w:bookmarkStart w:id="7" w:name="_Toc15495"/>
      <w:r>
        <w:rPr>
          <w:rFonts w:hint="eastAsia"/>
          <w:lang w:val="en-US" w:eastAsia="zh-CN"/>
        </w:rPr>
        <w:t>1.2 业务概述</w:t>
      </w:r>
      <w:bookmarkEnd w:id="7"/>
    </w:p>
    <w:p>
      <w:pPr>
        <w:spacing w:before="156" w:beforeLines="50" w:line="360" w:lineRule="auto"/>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保险佣金垫付产品应用操作流程整体上分为四个阶段：</w:t>
      </w:r>
    </w:p>
    <w:p>
      <w:pPr>
        <w:spacing w:line="360" w:lineRule="auto"/>
        <w:rPr>
          <w:rFonts w:hint="eastAsia" w:ascii="宋体" w:hAnsi="宋体" w:eastAsia="宋体" w:cs="宋体"/>
          <w:sz w:val="28"/>
          <w:szCs w:val="28"/>
        </w:rPr>
      </w:pPr>
      <w:r>
        <w:rPr>
          <w:rFonts w:hint="eastAsia" w:ascii="宋体" w:hAnsi="宋体" w:eastAsia="宋体" w:cs="宋体"/>
          <w:kern w:val="0"/>
          <w:sz w:val="28"/>
          <w:szCs w:val="28"/>
        </w:rPr>
        <mc:AlternateContent>
          <mc:Choice Requires="wps">
            <w:drawing>
              <wp:anchor distT="0" distB="0" distL="114300" distR="114300" simplePos="0" relativeHeight="251660288" behindDoc="0" locked="0" layoutInCell="1" allowOverlap="1">
                <wp:simplePos x="0" y="0"/>
                <wp:positionH relativeFrom="column">
                  <wp:posOffset>3735705</wp:posOffset>
                </wp:positionH>
                <wp:positionV relativeFrom="paragraph">
                  <wp:posOffset>739140</wp:posOffset>
                </wp:positionV>
                <wp:extent cx="858520" cy="4191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858520" cy="419100"/>
                        </a:xfrm>
                        <a:prstGeom prst="rect">
                          <a:avLst/>
                        </a:prstGeom>
                        <a:noFill/>
                        <a:ln w="6350">
                          <a:noFill/>
                        </a:ln>
                      </wps:spPr>
                      <wps:txbx>
                        <w:txbxContent>
                          <w:p>
                            <w:r>
                              <w:t>循环</w:t>
                            </w:r>
                            <w:r>
                              <w:rPr>
                                <w:rFonts w:hint="eastAsia"/>
                              </w:rPr>
                              <w:t>支用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294.15pt;margin-top:58.2pt;height:33pt;width:67.6pt;z-index:251660288;v-text-anchor:middle;mso-width-relative:page;mso-height-relative:page;" filled="f" stroked="f" coordsize="21600,21600" o:gfxdata="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NGo&#10;K/PbAAAACwEAAA8AAAAAAAAAAQAgAAAAIgAAAGRycy9kb3ducmV2LnhtbFBLAQIUABQAAAAIAIdO&#10;4kAY2MT3IAIAABkEAAAOAAAAAAAAAAEAIAAAACoBAABkcnMvZTJvRG9jLnhtbFBLBQYAAAAABgAG&#10;AFkBAAC8BQAAAAA=&#10;">
                <v:fill on="f" focussize="0,0"/>
                <v:stroke on="f" weight="0.5pt"/>
                <v:imagedata o:title=""/>
                <o:lock v:ext="edit" aspectratio="f"/>
                <v:textbox>
                  <w:txbxContent>
                    <w:p>
                      <w:r>
                        <w:t>循环</w:t>
                      </w:r>
                      <w:r>
                        <w:rPr>
                          <w:rFonts w:hint="eastAsia"/>
                        </w:rPr>
                        <w:t>支用</w:t>
                      </w:r>
                    </w:p>
                  </w:txbxContent>
                </v:textbox>
              </v:shape>
            </w:pict>
          </mc:Fallback>
        </mc:AlternateContent>
      </w:r>
      <w:r>
        <w:rPr>
          <w:rFonts w:hint="eastAsia" w:ascii="宋体" w:hAnsi="宋体" w:eastAsia="宋体" w:cs="宋体"/>
          <w:kern w:val="0"/>
          <w:sz w:val="28"/>
          <w:szCs w:val="28"/>
        </w:rPr>
        <mc:AlternateContent>
          <mc:Choice Requires="wps">
            <w:drawing>
              <wp:anchor distT="0" distB="0" distL="114300" distR="114300" simplePos="0" relativeHeight="251659264" behindDoc="0" locked="0" layoutInCell="1" allowOverlap="1">
                <wp:simplePos x="0" y="0"/>
                <wp:positionH relativeFrom="column">
                  <wp:posOffset>3396615</wp:posOffset>
                </wp:positionH>
                <wp:positionV relativeFrom="paragraph">
                  <wp:posOffset>692785</wp:posOffset>
                </wp:positionV>
                <wp:extent cx="1435735" cy="408940"/>
                <wp:effectExtent l="12700" t="12700" r="18415" b="16510"/>
                <wp:wrapNone/>
                <wp:docPr id="1" name="手杖形箭头 1"/>
                <wp:cNvGraphicFramePr/>
                <a:graphic xmlns:a="http://schemas.openxmlformats.org/drawingml/2006/main">
                  <a:graphicData uri="http://schemas.microsoft.com/office/word/2010/wordprocessingShape">
                    <wps:wsp>
                      <wps:cNvSpPr/>
                      <wps:spPr>
                        <a:xfrm rot="10800000">
                          <a:off x="0" y="0"/>
                          <a:ext cx="1435735" cy="408940"/>
                        </a:xfrm>
                        <a:prstGeom prst="uturnArrow">
                          <a:avLst>
                            <a:gd name="adj1" fmla="val 25000"/>
                            <a:gd name="adj2" fmla="val 22058"/>
                            <a:gd name="adj3" fmla="val 25000"/>
                            <a:gd name="adj4" fmla="val 43750"/>
                            <a:gd name="adj5" fmla="val 100000"/>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67.45pt;margin-top:54.55pt;height:32.2pt;width:113.05pt;rotation:11796480f;z-index:251659264;v-text-anchor:middle;mso-width-relative:page;mso-height-relative:page;" fillcolor="#B9CDE5 [1300]" filled="t" stroked="t" coordsize="1435735,408940" o:gfxdata="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" path="m0,408940l0,178911c0,80101,80101,0,178911,0l1217737,0c1316547,0,1396648,80101,1396648,178911l1396648,306705,1435735,306705,1345531,408940,1255327,306705,1294413,306705,1294413,178911c1294413,136564,1260084,102235,1217737,102235l178911,102235c136564,102235,102235,136564,102235,178911l102235,408940xe">
                <v:path o:connectlocs="1255327,306705;1345531,408940;1435735,306705;698324,0;51117,408940" o:connectangles="82,82,0,247,82"/>
                <v:fill on="t" focussize="0,0"/>
                <v:stroke weight="2pt" color="#B9CDE5 [1300]" joinstyle="round"/>
                <v:imagedata o:title=""/>
                <o:lock v:ext="edit" aspectratio="f"/>
              </v:shape>
            </w:pict>
          </mc:Fallback>
        </mc:AlternateContent>
      </w:r>
      <w:r>
        <w:rPr>
          <w:rFonts w:hint="eastAsia" w:ascii="宋体" w:hAnsi="宋体" w:eastAsia="宋体" w:cs="宋体"/>
          <w:kern w:val="0"/>
          <w:sz w:val="28"/>
          <w:szCs w:val="28"/>
        </w:rPr>
        <w:drawing>
          <wp:inline distT="0" distB="0" distL="0" distR="0">
            <wp:extent cx="5274310" cy="601345"/>
            <wp:effectExtent l="19050" t="0" r="21590" b="27305"/>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pPr>
        <w:pStyle w:val="2"/>
        <w:numPr>
          <w:ilvl w:val="0"/>
          <w:numId w:val="0"/>
        </w:numPr>
        <w:tabs>
          <w:tab w:val="clear" w:pos="432"/>
        </w:tabs>
        <w:spacing w:line="360" w:lineRule="auto"/>
        <w:ind w:leftChars="0" w:right="238" w:rightChars="0"/>
        <w:rPr>
          <w:rFonts w:hint="eastAsia"/>
          <w:lang w:val="en-US" w:eastAsia="zh-CN"/>
        </w:rPr>
      </w:pPr>
      <w:bookmarkStart w:id="8" w:name="_Toc457815173"/>
    </w:p>
    <w:p>
      <w:pPr>
        <w:pStyle w:val="2"/>
        <w:numPr>
          <w:ilvl w:val="0"/>
          <w:numId w:val="0"/>
        </w:numPr>
        <w:tabs>
          <w:tab w:val="clear" w:pos="432"/>
        </w:tabs>
        <w:ind w:leftChars="0" w:right="238" w:rightChars="0"/>
        <w:rPr>
          <w:rFonts w:hint="eastAsia"/>
        </w:rPr>
      </w:pPr>
      <w:bookmarkStart w:id="9" w:name="_Toc6162"/>
      <w:r>
        <w:rPr>
          <w:rFonts w:hint="eastAsia"/>
          <w:lang w:val="en-US" w:eastAsia="zh-CN"/>
        </w:rPr>
        <w:t xml:space="preserve">2. </w:t>
      </w:r>
      <w:r>
        <w:rPr>
          <w:rFonts w:hint="eastAsia"/>
        </w:rPr>
        <w:t>业务流程</w:t>
      </w:r>
      <w:bookmarkEnd w:id="8"/>
      <w:bookmarkEnd w:id="9"/>
    </w:p>
    <w:p>
      <w:pPr>
        <w:pStyle w:val="3"/>
        <w:numPr>
          <w:ilvl w:val="1"/>
          <w:numId w:val="0"/>
        </w:numPr>
        <w:tabs>
          <w:tab w:val="clear" w:pos="576"/>
        </w:tabs>
        <w:ind w:leftChars="0"/>
        <w:rPr>
          <w:rFonts w:hint="eastAsia"/>
        </w:rPr>
      </w:pPr>
      <w:bookmarkStart w:id="10" w:name="_Toc3436"/>
      <w:r>
        <w:rPr>
          <w:rFonts w:hint="eastAsia"/>
          <w:lang w:val="en-US" w:eastAsia="zh-CN"/>
        </w:rPr>
        <w:t xml:space="preserve">2.1 </w:t>
      </w:r>
      <w:r>
        <w:rPr>
          <w:rFonts w:hint="eastAsia"/>
        </w:rPr>
        <w:t>融资主体CAP产品申请</w:t>
      </w:r>
      <w:bookmarkEnd w:id="10"/>
    </w:p>
    <w:p>
      <w:pPr>
        <w:spacing w:line="360" w:lineRule="auto"/>
        <w:rPr>
          <w:rFonts w:hint="eastAsia" w:ascii="宋体" w:hAnsi="宋体" w:eastAsia="宋体" w:cs="宋体"/>
          <w:sz w:val="28"/>
          <w:szCs w:val="28"/>
        </w:rPr>
      </w:pPr>
      <w:r>
        <w:rPr>
          <w:rFonts w:hint="eastAsia" w:ascii="宋体" w:hAnsi="宋体" w:eastAsia="宋体" w:cs="宋体"/>
          <w:sz w:val="28"/>
          <w:szCs w:val="28"/>
        </w:rPr>
        <w:drawing>
          <wp:inline distT="0" distB="0" distL="0" distR="0">
            <wp:extent cx="5064125" cy="3653790"/>
            <wp:effectExtent l="0" t="0" r="317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64125" cy="3653790"/>
                    </a:xfrm>
                    <a:prstGeom prst="rect">
                      <a:avLst/>
                    </a:prstGeom>
                  </pic:spPr>
                </pic:pic>
              </a:graphicData>
            </a:graphic>
          </wp:inline>
        </w:drawing>
      </w:r>
    </w:p>
    <w:p>
      <w:pPr>
        <w:pStyle w:val="3"/>
        <w:numPr>
          <w:ilvl w:val="1"/>
          <w:numId w:val="0"/>
        </w:numPr>
        <w:tabs>
          <w:tab w:val="clear" w:pos="576"/>
        </w:tabs>
        <w:spacing w:line="360" w:lineRule="auto"/>
        <w:ind w:leftChars="0"/>
        <w:rPr>
          <w:rFonts w:hint="eastAsia"/>
          <w:lang w:val="en-US" w:eastAsia="zh-CN"/>
        </w:rPr>
      </w:pPr>
    </w:p>
    <w:p>
      <w:pPr>
        <w:pStyle w:val="3"/>
        <w:numPr>
          <w:ilvl w:val="1"/>
          <w:numId w:val="0"/>
        </w:numPr>
        <w:tabs>
          <w:tab w:val="clear" w:pos="576"/>
        </w:tabs>
        <w:ind w:leftChars="0"/>
        <w:rPr>
          <w:rFonts w:hint="eastAsia"/>
          <w:lang w:val="en-US" w:eastAsia="zh-CN"/>
        </w:rPr>
      </w:pPr>
      <w:bookmarkStart w:id="11" w:name="_Toc16736"/>
      <w:r>
        <w:rPr>
          <w:rFonts w:hint="eastAsia"/>
          <w:lang w:val="en-US" w:eastAsia="zh-CN"/>
        </w:rPr>
        <w:t>2.2 资金方授信</w:t>
      </w:r>
      <w:bookmarkEnd w:id="11"/>
    </w:p>
    <w:p>
      <w:pPr>
        <w:spacing w:line="360" w:lineRule="auto"/>
        <w:rPr>
          <w:rFonts w:hint="eastAsia" w:ascii="宋体" w:hAnsi="宋体" w:eastAsia="宋体" w:cs="宋体"/>
        </w:rPr>
      </w:pPr>
      <w:r>
        <w:rPr>
          <w:rFonts w:hint="eastAsia" w:ascii="宋体" w:hAnsi="宋体" w:eastAsia="宋体" w:cs="宋体"/>
        </w:rPr>
        <w:drawing>
          <wp:inline distT="0" distB="0" distL="0" distR="0">
            <wp:extent cx="5057775" cy="5742305"/>
            <wp:effectExtent l="0" t="0" r="9525"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057775" cy="5742305"/>
                    </a:xfrm>
                    <a:prstGeom prst="rect">
                      <a:avLst/>
                    </a:prstGeom>
                  </pic:spPr>
                </pic:pic>
              </a:graphicData>
            </a:graphic>
          </wp:inline>
        </w:drawing>
      </w:r>
    </w:p>
    <w:p>
      <w:pPr>
        <w:spacing w:line="360" w:lineRule="auto"/>
        <w:rPr>
          <w:rFonts w:hint="eastAsia" w:ascii="宋体" w:hAnsi="宋体" w:eastAsia="宋体" w:cs="宋体"/>
        </w:rPr>
      </w:pPr>
    </w:p>
    <w:p>
      <w:pPr>
        <w:spacing w:line="360" w:lineRule="auto"/>
        <w:rPr>
          <w:rFonts w:hint="eastAsia" w:ascii="宋体" w:hAnsi="宋体" w:eastAsia="宋体" w:cs="宋体"/>
        </w:rPr>
      </w:pPr>
    </w:p>
    <w:p>
      <w:pPr>
        <w:pStyle w:val="3"/>
        <w:numPr>
          <w:ilvl w:val="1"/>
          <w:numId w:val="0"/>
        </w:numPr>
        <w:tabs>
          <w:tab w:val="clear" w:pos="576"/>
        </w:tabs>
        <w:spacing w:line="360" w:lineRule="auto"/>
        <w:ind w:leftChars="0"/>
        <w:rPr>
          <w:rFonts w:hint="eastAsia"/>
          <w:lang w:val="en-US" w:eastAsia="zh-CN"/>
        </w:rPr>
      </w:pPr>
    </w:p>
    <w:p>
      <w:pPr>
        <w:pStyle w:val="3"/>
        <w:numPr>
          <w:ilvl w:val="1"/>
          <w:numId w:val="0"/>
        </w:numPr>
        <w:tabs>
          <w:tab w:val="clear" w:pos="576"/>
        </w:tabs>
        <w:ind w:leftChars="0"/>
        <w:rPr>
          <w:rFonts w:hint="eastAsia"/>
          <w:lang w:val="en-US" w:eastAsia="zh-CN"/>
        </w:rPr>
      </w:pPr>
      <w:bookmarkStart w:id="12" w:name="_Toc9647"/>
      <w:r>
        <w:rPr>
          <w:rFonts w:hint="eastAsia"/>
          <w:lang w:val="en-US" w:eastAsia="zh-CN"/>
        </w:rPr>
        <w:t>2.3 贷款支用</w:t>
      </w:r>
      <w:bookmarkEnd w:id="12"/>
    </w:p>
    <w:p>
      <w:pPr>
        <w:spacing w:line="360" w:lineRule="auto"/>
        <w:rPr>
          <w:rFonts w:hint="eastAsia" w:ascii="宋体" w:hAnsi="宋体" w:eastAsia="宋体" w:cs="宋体"/>
          <w:b/>
          <w:bCs/>
          <w:lang w:val="en-US" w:eastAsia="zh-CN"/>
        </w:rPr>
      </w:pPr>
    </w:p>
    <w:p>
      <w:pPr>
        <w:spacing w:line="360" w:lineRule="auto"/>
        <w:rPr>
          <w:rFonts w:hint="eastAsia" w:ascii="宋体" w:hAnsi="宋体" w:eastAsia="宋体" w:cs="宋体"/>
          <w:b/>
          <w:bCs/>
          <w:lang w:val="en-US" w:eastAsia="zh-CN"/>
        </w:rPr>
      </w:pPr>
      <w:r>
        <w:rPr>
          <w:rFonts w:hint="eastAsia" w:ascii="宋体" w:hAnsi="宋体" w:eastAsia="宋体" w:cs="宋体"/>
          <w:sz w:val="28"/>
          <w:szCs w:val="28"/>
        </w:rPr>
        <w:drawing>
          <wp:inline distT="0" distB="0" distL="0" distR="0">
            <wp:extent cx="5057775" cy="66103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057775" cy="6610350"/>
                    </a:xfrm>
                    <a:prstGeom prst="rect">
                      <a:avLst/>
                    </a:prstGeom>
                  </pic:spPr>
                </pic:pic>
              </a:graphicData>
            </a:graphic>
          </wp:inline>
        </w:drawing>
      </w:r>
    </w:p>
    <w:p>
      <w:pPr>
        <w:spacing w:line="360" w:lineRule="auto"/>
        <w:rPr>
          <w:rFonts w:hint="eastAsia" w:ascii="宋体" w:hAnsi="宋体" w:eastAsia="宋体" w:cs="宋体"/>
          <w:b/>
          <w:bCs/>
          <w:sz w:val="24"/>
          <w:szCs w:val="24"/>
          <w:lang w:val="en-US" w:eastAsia="zh-CN"/>
        </w:rPr>
      </w:pPr>
    </w:p>
    <w:p>
      <w:pPr>
        <w:spacing w:line="360" w:lineRule="auto"/>
        <w:rPr>
          <w:rFonts w:hint="eastAsia" w:ascii="宋体" w:hAnsi="宋体" w:eastAsia="宋体" w:cs="宋体"/>
          <w:b/>
          <w:bCs/>
          <w:sz w:val="24"/>
          <w:szCs w:val="24"/>
          <w:lang w:val="en-US" w:eastAsia="zh-CN"/>
        </w:rPr>
      </w:pPr>
    </w:p>
    <w:p>
      <w:pPr>
        <w:spacing w:line="360" w:lineRule="auto"/>
        <w:rPr>
          <w:rFonts w:hint="eastAsia" w:ascii="宋体" w:hAnsi="宋体" w:eastAsia="宋体" w:cs="宋体"/>
          <w:b/>
          <w:bCs/>
          <w:sz w:val="24"/>
          <w:szCs w:val="24"/>
          <w:lang w:val="en-US" w:eastAsia="zh-CN"/>
        </w:rPr>
      </w:pPr>
    </w:p>
    <w:p>
      <w:pPr>
        <w:spacing w:line="360" w:lineRule="auto"/>
        <w:rPr>
          <w:rFonts w:hint="eastAsia" w:ascii="宋体" w:hAnsi="宋体" w:eastAsia="宋体" w:cs="宋体"/>
          <w:b/>
          <w:bCs/>
          <w:sz w:val="24"/>
          <w:szCs w:val="24"/>
          <w:lang w:val="en-US" w:eastAsia="zh-CN"/>
        </w:rPr>
      </w:pPr>
    </w:p>
    <w:p>
      <w:pPr>
        <w:spacing w:line="360" w:lineRule="auto"/>
        <w:rPr>
          <w:rFonts w:hint="eastAsia" w:ascii="宋体" w:hAnsi="宋体" w:eastAsia="宋体" w:cs="宋体"/>
          <w:b/>
          <w:bCs/>
          <w:sz w:val="24"/>
          <w:szCs w:val="24"/>
          <w:lang w:val="en-US" w:eastAsia="zh-CN"/>
        </w:rPr>
      </w:pPr>
    </w:p>
    <w:p>
      <w:pPr>
        <w:pStyle w:val="3"/>
        <w:numPr>
          <w:ilvl w:val="1"/>
          <w:numId w:val="0"/>
        </w:numPr>
        <w:tabs>
          <w:tab w:val="clear" w:pos="576"/>
        </w:tabs>
        <w:spacing w:line="360" w:lineRule="auto"/>
        <w:ind w:leftChars="0"/>
        <w:rPr>
          <w:rFonts w:hint="eastAsia"/>
          <w:lang w:val="en-US" w:eastAsia="zh-CN"/>
        </w:rPr>
      </w:pPr>
    </w:p>
    <w:p>
      <w:pPr>
        <w:pStyle w:val="3"/>
        <w:numPr>
          <w:ilvl w:val="1"/>
          <w:numId w:val="0"/>
        </w:numPr>
        <w:tabs>
          <w:tab w:val="clear" w:pos="576"/>
        </w:tabs>
        <w:ind w:leftChars="0"/>
        <w:rPr>
          <w:rFonts w:hint="eastAsia"/>
          <w:lang w:val="en-US" w:eastAsia="zh-CN"/>
        </w:rPr>
      </w:pPr>
      <w:bookmarkStart w:id="13" w:name="_Toc943"/>
      <w:r>
        <w:rPr>
          <w:rFonts w:hint="eastAsia"/>
          <w:lang w:val="en-US" w:eastAsia="zh-CN"/>
        </w:rPr>
        <w:t>2.4 贷后还款</w:t>
      </w:r>
      <w:bookmarkEnd w:id="13"/>
    </w:p>
    <w:p>
      <w:pPr>
        <w:spacing w:line="360" w:lineRule="auto"/>
        <w:rPr>
          <w:rFonts w:hint="eastAsia" w:ascii="宋体" w:hAnsi="宋体" w:eastAsia="宋体" w:cs="宋体"/>
          <w:b/>
          <w:bCs/>
          <w:sz w:val="24"/>
          <w:szCs w:val="24"/>
          <w:lang w:val="en-US" w:eastAsia="zh-CN"/>
        </w:rPr>
      </w:pPr>
    </w:p>
    <w:p>
      <w:pPr>
        <w:spacing w:line="360" w:lineRule="auto"/>
        <w:rPr>
          <w:rFonts w:hint="eastAsia" w:ascii="宋体" w:hAnsi="宋体" w:eastAsia="宋体" w:cs="宋体"/>
          <w:b/>
          <w:bCs/>
          <w:sz w:val="24"/>
          <w:szCs w:val="24"/>
          <w:lang w:val="en-US" w:eastAsia="zh-CN"/>
        </w:rPr>
      </w:pPr>
      <w:r>
        <w:rPr>
          <w:rFonts w:hint="eastAsia" w:ascii="宋体" w:hAnsi="宋体" w:eastAsia="宋体" w:cs="宋体"/>
          <w:sz w:val="28"/>
          <w:szCs w:val="28"/>
        </w:rPr>
        <w:drawing>
          <wp:inline distT="0" distB="0" distL="0" distR="0">
            <wp:extent cx="5057775" cy="66103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057775" cy="6610350"/>
                    </a:xfrm>
                    <a:prstGeom prst="rect">
                      <a:avLst/>
                    </a:prstGeom>
                  </pic:spPr>
                </pic:pic>
              </a:graphicData>
            </a:graphic>
          </wp:inline>
        </w:drawing>
      </w:r>
    </w:p>
    <w:p>
      <w:pPr>
        <w:spacing w:line="360" w:lineRule="auto"/>
        <w:rPr>
          <w:rFonts w:hint="eastAsia" w:ascii="宋体" w:hAnsi="宋体" w:eastAsia="宋体" w:cs="宋体"/>
          <w:b/>
          <w:bCs/>
          <w:sz w:val="24"/>
          <w:szCs w:val="24"/>
          <w:lang w:val="en-US" w:eastAsia="zh-CN"/>
        </w:rPr>
      </w:pPr>
    </w:p>
    <w:p>
      <w:pPr>
        <w:spacing w:line="360" w:lineRule="auto"/>
        <w:rPr>
          <w:rFonts w:hint="eastAsia" w:ascii="宋体" w:hAnsi="宋体" w:eastAsia="宋体" w:cs="宋体"/>
          <w:b/>
          <w:bCs/>
          <w:sz w:val="24"/>
          <w:szCs w:val="24"/>
          <w:lang w:val="en-US" w:eastAsia="zh-CN"/>
        </w:rPr>
      </w:pPr>
    </w:p>
    <w:p>
      <w:pPr>
        <w:spacing w:line="360" w:lineRule="auto"/>
        <w:rPr>
          <w:rFonts w:hint="eastAsia" w:ascii="宋体" w:hAnsi="宋体" w:eastAsia="宋体" w:cs="宋体"/>
          <w:b/>
          <w:bCs/>
          <w:sz w:val="24"/>
          <w:szCs w:val="24"/>
          <w:lang w:val="en-US" w:eastAsia="zh-CN"/>
        </w:rPr>
      </w:pPr>
    </w:p>
    <w:p>
      <w:pPr>
        <w:pStyle w:val="2"/>
        <w:numPr>
          <w:ilvl w:val="0"/>
          <w:numId w:val="0"/>
        </w:numPr>
        <w:tabs>
          <w:tab w:val="clear" w:pos="432"/>
        </w:tabs>
        <w:ind w:leftChars="0" w:right="238" w:rightChars="0"/>
        <w:rPr>
          <w:rFonts w:hint="eastAsia"/>
          <w:lang w:val="en-US" w:eastAsia="zh-CN"/>
        </w:rPr>
      </w:pPr>
      <w:bookmarkStart w:id="14" w:name="_Toc26268"/>
      <w:r>
        <w:rPr>
          <w:rFonts w:hint="eastAsia"/>
          <w:lang w:val="en-US" w:eastAsia="zh-CN"/>
        </w:rPr>
        <w:t>3. 功能需求说明</w:t>
      </w:r>
      <w:bookmarkEnd w:id="14"/>
    </w:p>
    <w:p>
      <w:pPr>
        <w:numPr>
          <w:ilvl w:val="0"/>
          <w:numId w:val="0"/>
        </w:numPr>
        <w:spacing w:line="360" w:lineRule="auto"/>
        <w:rPr>
          <w:rFonts w:hint="eastAsia"/>
          <w:lang w:val="en-US" w:eastAsia="zh-CN"/>
        </w:rPr>
      </w:pPr>
    </w:p>
    <w:p>
      <w:pPr>
        <w:pStyle w:val="3"/>
        <w:numPr>
          <w:ilvl w:val="1"/>
          <w:numId w:val="0"/>
        </w:numPr>
        <w:tabs>
          <w:tab w:val="clear" w:pos="576"/>
        </w:tabs>
        <w:ind w:leftChars="0"/>
        <w:rPr>
          <w:rFonts w:hint="eastAsia"/>
          <w:lang w:val="en-US" w:eastAsia="zh-CN"/>
        </w:rPr>
      </w:pPr>
      <w:bookmarkStart w:id="15" w:name="_Toc11774"/>
      <w:r>
        <w:rPr>
          <w:rFonts w:hint="eastAsia"/>
          <w:lang w:val="en-US" w:eastAsia="zh-CN"/>
        </w:rPr>
        <w:t>3.1 系统模块</w:t>
      </w:r>
      <w:bookmarkEnd w:id="15"/>
    </w:p>
    <w:p>
      <w:pPr>
        <w:spacing w:line="360" w:lineRule="auto"/>
        <w:rPr>
          <w:rFonts w:hint="eastAsia"/>
          <w:lang w:val="en-US" w:eastAsia="zh-CN"/>
        </w:rPr>
      </w:pPr>
    </w:p>
    <w:p>
      <w:pPr>
        <w:spacing w:line="360" w:lineRule="auto"/>
        <w:rPr>
          <w:rFonts w:hint="eastAsia"/>
          <w:lang w:val="en-US" w:eastAsia="zh-CN"/>
        </w:rPr>
      </w:pPr>
      <w:r>
        <w:rPr>
          <w:rFonts w:hint="eastAsia"/>
          <w:lang w:val="en-US" w:eastAsia="zh-CN"/>
        </w:rPr>
        <w:drawing>
          <wp:inline distT="0" distB="0" distL="114300" distR="114300">
            <wp:extent cx="5652770" cy="6361430"/>
            <wp:effectExtent l="0" t="0" r="5080" b="1270"/>
            <wp:docPr id="2" name="图片 2" descr="保费佣金垫付平台（一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保费佣金垫付平台（一期）"/>
                    <pic:cNvPicPr>
                      <a:picLocks noChangeAspect="1"/>
                    </pic:cNvPicPr>
                  </pic:nvPicPr>
                  <pic:blipFill>
                    <a:blip r:embed="rId22"/>
                    <a:stretch>
                      <a:fillRect/>
                    </a:stretch>
                  </pic:blipFill>
                  <pic:spPr>
                    <a:xfrm>
                      <a:off x="0" y="0"/>
                      <a:ext cx="5652770" cy="6361430"/>
                    </a:xfrm>
                    <a:prstGeom prst="rect">
                      <a:avLst/>
                    </a:prstGeom>
                  </pic:spPr>
                </pic:pic>
              </a:graphicData>
            </a:graphic>
          </wp:inline>
        </w:drawing>
      </w:r>
    </w:p>
    <w:p>
      <w:pPr>
        <w:numPr>
          <w:ilvl w:val="0"/>
          <w:numId w:val="0"/>
        </w:numPr>
        <w:spacing w:line="360" w:lineRule="auto"/>
        <w:rPr>
          <w:rFonts w:hint="eastAsia" w:ascii="宋体" w:hAnsi="宋体" w:eastAsia="宋体" w:cs="宋体"/>
          <w:b w:val="0"/>
          <w:bCs w:val="0"/>
          <w:sz w:val="28"/>
          <w:szCs w:val="28"/>
          <w:lang w:val="en-US" w:eastAsia="zh-CN"/>
        </w:rPr>
      </w:pPr>
    </w:p>
    <w:p>
      <w:pPr>
        <w:numPr>
          <w:ilvl w:val="0"/>
          <w:numId w:val="0"/>
        </w:numPr>
        <w:spacing w:line="360" w:lineRule="auto"/>
        <w:rPr>
          <w:rFonts w:hint="eastAsia" w:ascii="宋体" w:hAnsi="宋体" w:eastAsia="宋体" w:cs="宋体"/>
          <w:b/>
          <w:bCs/>
          <w:sz w:val="28"/>
          <w:szCs w:val="28"/>
          <w:lang w:val="en-US" w:eastAsia="zh-CN"/>
        </w:rPr>
      </w:pPr>
    </w:p>
    <w:p>
      <w:pPr>
        <w:pStyle w:val="3"/>
        <w:numPr>
          <w:ilvl w:val="1"/>
          <w:numId w:val="0"/>
        </w:numPr>
        <w:tabs>
          <w:tab w:val="clear" w:pos="576"/>
        </w:tabs>
        <w:spacing w:line="360" w:lineRule="auto"/>
        <w:ind w:leftChars="0"/>
        <w:rPr>
          <w:rFonts w:hint="eastAsia"/>
          <w:sz w:val="24"/>
          <w:szCs w:val="24"/>
          <w:lang w:val="en-US" w:eastAsia="zh-CN"/>
        </w:rPr>
      </w:pPr>
    </w:p>
    <w:p>
      <w:pPr>
        <w:pStyle w:val="3"/>
        <w:numPr>
          <w:ilvl w:val="1"/>
          <w:numId w:val="0"/>
        </w:numPr>
        <w:tabs>
          <w:tab w:val="clear" w:pos="576"/>
        </w:tabs>
        <w:ind w:leftChars="0"/>
        <w:rPr>
          <w:rFonts w:hint="eastAsia"/>
          <w:lang w:val="en-US" w:eastAsia="zh-CN"/>
        </w:rPr>
      </w:pPr>
      <w:bookmarkStart w:id="16" w:name="_Toc4748"/>
      <w:r>
        <w:rPr>
          <w:rFonts w:hint="eastAsia"/>
          <w:lang w:val="en-US" w:eastAsia="zh-CN"/>
        </w:rPr>
        <w:t>3.2 用户注册、登录</w:t>
      </w:r>
      <w:bookmarkEnd w:id="16"/>
    </w:p>
    <w:p>
      <w:pPr>
        <w:pStyle w:val="3"/>
        <w:numPr>
          <w:ilvl w:val="1"/>
          <w:numId w:val="0"/>
        </w:numPr>
        <w:tabs>
          <w:tab w:val="clear" w:pos="576"/>
        </w:tabs>
        <w:spacing w:line="360" w:lineRule="auto"/>
        <w:ind w:leftChars="0"/>
        <w:rPr>
          <w:rFonts w:hint="eastAsia" w:cs="宋体"/>
          <w:b w:val="0"/>
          <w:bCs/>
          <w:sz w:val="24"/>
          <w:szCs w:val="24"/>
          <w:lang w:eastAsia="zh-CN"/>
        </w:rPr>
      </w:pPr>
      <w:bookmarkStart w:id="17" w:name="_Toc18472"/>
      <w:bookmarkStart w:id="18" w:name="_Toc21298"/>
      <w:r>
        <w:rPr>
          <w:rFonts w:hint="eastAsia" w:cs="宋体"/>
          <w:b w:val="0"/>
          <w:bCs/>
          <w:sz w:val="24"/>
          <w:szCs w:val="24"/>
          <w:lang w:eastAsia="zh-CN"/>
        </w:rPr>
        <w:t>用户（资金、资产方）</w:t>
      </w:r>
      <w:r>
        <w:rPr>
          <w:rFonts w:hint="eastAsia" w:ascii="宋体" w:hAnsi="宋体" w:eastAsia="宋体" w:cs="宋体"/>
          <w:b w:val="0"/>
          <w:bCs/>
          <w:sz w:val="24"/>
          <w:szCs w:val="24"/>
        </w:rPr>
        <w:t>登录</w:t>
      </w:r>
      <w:r>
        <w:rPr>
          <w:rFonts w:hint="eastAsia" w:cs="宋体"/>
          <w:b w:val="0"/>
          <w:bCs/>
          <w:sz w:val="24"/>
          <w:szCs w:val="24"/>
          <w:lang w:eastAsia="zh-CN"/>
        </w:rPr>
        <w:t>平台</w:t>
      </w:r>
      <w:r>
        <w:rPr>
          <w:rFonts w:hint="eastAsia" w:ascii="宋体" w:hAnsi="宋体" w:eastAsia="宋体" w:cs="宋体"/>
          <w:b w:val="0"/>
          <w:bCs/>
          <w:sz w:val="24"/>
          <w:szCs w:val="24"/>
        </w:rPr>
        <w:t>门户，根据界面操作提示进行</w:t>
      </w:r>
      <w:commentRangeStart w:id="0"/>
      <w:r>
        <w:rPr>
          <w:rFonts w:hint="eastAsia" w:ascii="宋体" w:hAnsi="宋体" w:eastAsia="宋体" w:cs="宋体"/>
          <w:b w:val="0"/>
          <w:bCs/>
          <w:sz w:val="24"/>
          <w:szCs w:val="24"/>
          <w:highlight w:val="yellow"/>
        </w:rPr>
        <w:t>新用户注册及企业信息认证</w:t>
      </w:r>
      <w:commentRangeEnd w:id="0"/>
      <w:r>
        <w:commentReference w:id="0"/>
      </w:r>
      <w:r>
        <w:rPr>
          <w:rFonts w:hint="eastAsia" w:ascii="宋体" w:hAnsi="宋体" w:eastAsia="宋体" w:cs="宋体"/>
          <w:b w:val="0"/>
          <w:bCs/>
          <w:sz w:val="24"/>
          <w:szCs w:val="24"/>
        </w:rPr>
        <w:t>。</w:t>
      </w:r>
      <w:r>
        <w:rPr>
          <w:rFonts w:hint="eastAsia" w:cs="宋体"/>
          <w:b w:val="0"/>
          <w:bCs/>
          <w:sz w:val="24"/>
          <w:szCs w:val="24"/>
          <w:lang w:eastAsia="zh-CN"/>
        </w:rPr>
        <w:t>注册信息的录入由众安运营人员线下完成，所有注册信息将同步到用户登录后的机构信息页面。</w:t>
      </w:r>
      <w:bookmarkEnd w:id="17"/>
      <w:bookmarkEnd w:id="18"/>
    </w:p>
    <w:p>
      <w:pPr>
        <w:rPr>
          <w:rFonts w:hint="eastAsia" w:cs="宋体"/>
          <w:b w:val="0"/>
          <w:bCs/>
          <w:sz w:val="24"/>
          <w:szCs w:val="24"/>
          <w:lang w:eastAsia="zh-CN"/>
        </w:rPr>
      </w:pPr>
      <w:r>
        <w:rPr>
          <w:rFonts w:hint="eastAsia" w:cs="宋体"/>
          <w:b w:val="0"/>
          <w:bCs/>
          <w:sz w:val="24"/>
          <w:szCs w:val="24"/>
          <w:lang w:eastAsia="zh-CN"/>
        </w:rPr>
        <w:t>账号：用户注册时提供的邮箱</w:t>
      </w:r>
    </w:p>
    <w:p>
      <w:pPr>
        <w:rPr>
          <w:rFonts w:hint="eastAsia" w:cs="宋体"/>
          <w:b w:val="0"/>
          <w:bCs/>
          <w:sz w:val="24"/>
          <w:szCs w:val="24"/>
          <w:lang w:eastAsia="zh-CN"/>
        </w:rPr>
      </w:pPr>
    </w:p>
    <w:p>
      <w:pPr>
        <w:rPr>
          <w:rFonts w:hint="eastAsia" w:cs="宋体"/>
          <w:b w:val="0"/>
          <w:bCs/>
          <w:sz w:val="24"/>
          <w:szCs w:val="24"/>
          <w:lang w:eastAsia="zh-CN"/>
        </w:rPr>
      </w:pPr>
      <w:r>
        <w:rPr>
          <w:rFonts w:hint="eastAsia" w:cs="宋体"/>
          <w:b w:val="0"/>
          <w:bCs/>
          <w:sz w:val="24"/>
          <w:szCs w:val="24"/>
          <w:lang w:eastAsia="zh-CN"/>
        </w:rPr>
        <w:t>密码：众安平台提供初始密码</w:t>
      </w:r>
    </w:p>
    <w:p>
      <w:pPr>
        <w:rPr>
          <w:rFonts w:hint="eastAsia" w:cs="宋体"/>
          <w:b w:val="0"/>
          <w:bCs/>
          <w:sz w:val="24"/>
          <w:szCs w:val="24"/>
          <w:lang w:eastAsia="zh-CN"/>
        </w:rPr>
      </w:pPr>
    </w:p>
    <w:p>
      <w:pPr>
        <w:rPr>
          <w:rFonts w:hint="eastAsia" w:cs="宋体"/>
          <w:b w:val="0"/>
          <w:bCs/>
          <w:sz w:val="24"/>
          <w:szCs w:val="24"/>
          <w:lang w:eastAsia="zh-CN"/>
        </w:rPr>
      </w:pPr>
    </w:p>
    <w:p>
      <w:pPr>
        <w:spacing w:line="360" w:lineRule="auto"/>
        <w:rPr>
          <w:rFonts w:hint="eastAsia" w:ascii="宋体" w:hAnsi="宋体" w:eastAsia="宋体" w:cs="宋体"/>
          <w:b/>
          <w:bCs/>
          <w:sz w:val="24"/>
          <w:szCs w:val="24"/>
          <w:lang w:eastAsia="zh-CN"/>
        </w:rPr>
      </w:pPr>
      <w:r>
        <w:rPr>
          <w:rFonts w:hint="eastAsia" w:ascii="宋体" w:hAnsi="宋体" w:eastAsia="宋体" w:cs="宋体"/>
          <w:b/>
          <w:bCs/>
          <w:sz w:val="24"/>
          <w:szCs w:val="24"/>
          <w:lang w:eastAsia="zh-CN"/>
        </w:rPr>
        <w:t>页面原型</w:t>
      </w:r>
    </w:p>
    <w:p>
      <w:pPr>
        <w:spacing w:line="360" w:lineRule="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eastAsia="zh-CN"/>
        </w:rPr>
        <w:t>用户登录</w:t>
      </w:r>
      <w:r>
        <w:rPr>
          <w:rFonts w:hint="eastAsia" w:ascii="宋体" w:hAnsi="宋体" w:eastAsia="宋体" w:cs="宋体"/>
          <w:b w:val="0"/>
          <w:bCs w:val="0"/>
          <w:sz w:val="24"/>
          <w:szCs w:val="24"/>
          <w:lang w:val="en-US" w:eastAsia="zh-CN"/>
        </w:rPr>
        <w:t>/注册</w:t>
      </w:r>
    </w:p>
    <w:p>
      <w:pPr>
        <w:spacing w:line="360" w:lineRule="auto"/>
        <w:rPr>
          <w:rFonts w:hint="eastAsia" w:ascii="宋体" w:hAnsi="宋体" w:eastAsia="宋体" w:cs="宋体"/>
          <w:b w:val="0"/>
          <w:bCs w:val="0"/>
          <w:sz w:val="24"/>
          <w:szCs w:val="24"/>
          <w:lang w:val="en-US" w:eastAsia="zh-CN"/>
        </w:rPr>
      </w:pPr>
      <w:r>
        <w:drawing>
          <wp:inline distT="0" distB="0" distL="114300" distR="114300">
            <wp:extent cx="5274945" cy="3295015"/>
            <wp:effectExtent l="0" t="0" r="190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stretch>
                      <a:fillRect/>
                    </a:stretch>
                  </pic:blipFill>
                  <pic:spPr>
                    <a:xfrm>
                      <a:off x="0" y="0"/>
                      <a:ext cx="5274945" cy="3295015"/>
                    </a:xfrm>
                    <a:prstGeom prst="rect">
                      <a:avLst/>
                    </a:prstGeom>
                    <a:noFill/>
                    <a:ln w="9525">
                      <a:noFill/>
                      <a:miter/>
                    </a:ln>
                  </pic:spPr>
                </pic:pic>
              </a:graphicData>
            </a:graphic>
          </wp:inline>
        </w:drawing>
      </w:r>
    </w:p>
    <w:p>
      <w:pPr>
        <w:spacing w:line="360" w:lineRule="auto"/>
        <w:rPr>
          <w:rFonts w:hint="eastAsia" w:ascii="宋体" w:hAnsi="宋体" w:eastAsia="宋体" w:cs="宋体"/>
          <w:sz w:val="24"/>
          <w:szCs w:val="24"/>
          <w:lang w:val="en-US" w:eastAsia="zh-CN"/>
        </w:rPr>
      </w:pPr>
    </w:p>
    <w:p>
      <w:pPr>
        <w:spacing w:line="360" w:lineRule="auto"/>
        <w:rPr>
          <w:rFonts w:hint="eastAsia" w:ascii="宋体" w:hAnsi="宋体" w:eastAsia="宋体" w:cs="宋体"/>
          <w:color w:val="000000" w:themeColor="text1"/>
          <w14:textFill>
            <w14:solidFill>
              <w14:schemeClr w14:val="tx1"/>
            </w14:solidFill>
          </w14:textFill>
        </w:rPr>
      </w:pPr>
    </w:p>
    <w:p>
      <w:pPr>
        <w:spacing w:line="360" w:lineRule="auto"/>
        <w:rPr>
          <w:rFonts w:hint="eastAsia" w:ascii="宋体" w:hAnsi="宋体" w:eastAsia="宋体" w:cs="宋体"/>
          <w:color w:val="000000" w:themeColor="text1"/>
          <w14:textFill>
            <w14:solidFill>
              <w14:schemeClr w14:val="tx1"/>
            </w14:solidFill>
          </w14:textFill>
        </w:rPr>
      </w:pPr>
    </w:p>
    <w:p>
      <w:pPr>
        <w:spacing w:line="360" w:lineRule="auto"/>
        <w:rPr>
          <w:rFonts w:hint="eastAsia" w:ascii="宋体" w:hAnsi="宋体" w:eastAsia="宋体" w:cs="宋体"/>
          <w:color w:val="000000" w:themeColor="text1"/>
          <w14:textFill>
            <w14:solidFill>
              <w14:schemeClr w14:val="tx1"/>
            </w14:solidFill>
          </w14:textFill>
        </w:rPr>
      </w:pPr>
    </w:p>
    <w:p>
      <w:pPr>
        <w:spacing w:line="360" w:lineRule="auto"/>
        <w:rPr>
          <w:rFonts w:hint="eastAsia" w:ascii="宋体" w:hAnsi="宋体" w:eastAsia="宋体" w:cs="宋体"/>
          <w:color w:val="000000" w:themeColor="text1"/>
          <w14:textFill>
            <w14:solidFill>
              <w14:schemeClr w14:val="tx1"/>
            </w14:solidFill>
          </w14:textFill>
        </w:rPr>
      </w:pPr>
    </w:p>
    <w:p>
      <w:pPr>
        <w:spacing w:line="360" w:lineRule="auto"/>
        <w:rPr>
          <w:rFonts w:hint="eastAsia" w:ascii="宋体" w:hAnsi="宋体" w:eastAsia="宋体" w:cs="宋体"/>
          <w:color w:val="000000" w:themeColor="text1"/>
          <w14:textFill>
            <w14:solidFill>
              <w14:schemeClr w14:val="tx1"/>
            </w14:solidFill>
          </w14:textFill>
        </w:rPr>
      </w:pPr>
    </w:p>
    <w:p>
      <w:pPr>
        <w:spacing w:line="360" w:lineRule="auto"/>
        <w:rPr>
          <w:rFonts w:hint="eastAsia" w:ascii="宋体" w:hAnsi="宋体" w:eastAsia="宋体" w:cs="宋体"/>
          <w:color w:val="000000" w:themeColor="text1"/>
          <w14:textFill>
            <w14:solidFill>
              <w14:schemeClr w14:val="tx1"/>
            </w14:solidFill>
          </w14:textFill>
        </w:rPr>
      </w:pPr>
    </w:p>
    <w:p>
      <w:pPr>
        <w:pStyle w:val="3"/>
        <w:numPr>
          <w:ilvl w:val="1"/>
          <w:numId w:val="0"/>
        </w:numPr>
        <w:tabs>
          <w:tab w:val="clear" w:pos="576"/>
        </w:tabs>
        <w:ind w:leftChars="0"/>
        <w:rPr>
          <w:rFonts w:hint="eastAsia"/>
          <w:lang w:val="en-US" w:eastAsia="zh-CN"/>
        </w:rPr>
      </w:pPr>
      <w:bookmarkStart w:id="19" w:name="_Toc11005"/>
      <w:r>
        <w:rPr>
          <w:rFonts w:hint="eastAsia"/>
          <w:lang w:val="en-US" w:eastAsia="zh-CN"/>
        </w:rPr>
        <w:t>3.3 资产方平台</w:t>
      </w:r>
      <w:bookmarkEnd w:id="19"/>
    </w:p>
    <w:p>
      <w:pPr>
        <w:pStyle w:val="4"/>
        <w:numPr>
          <w:ilvl w:val="2"/>
          <w:numId w:val="0"/>
        </w:numPr>
        <w:tabs>
          <w:tab w:val="clear" w:pos="720"/>
        </w:tabs>
        <w:spacing w:line="360" w:lineRule="auto"/>
        <w:ind w:leftChars="0"/>
        <w:rPr>
          <w:rFonts w:hint="eastAsia"/>
          <w:sz w:val="24"/>
          <w:szCs w:val="24"/>
          <w:lang w:val="en-US" w:eastAsia="zh-CN"/>
        </w:rPr>
      </w:pPr>
      <w:bookmarkStart w:id="20" w:name="_Toc26711"/>
      <w:r>
        <w:rPr>
          <w:rFonts w:hint="eastAsia"/>
          <w:sz w:val="24"/>
          <w:szCs w:val="24"/>
          <w:lang w:val="en-US" w:eastAsia="zh-CN"/>
        </w:rPr>
        <w:t>3.3.1 机构信息</w:t>
      </w:r>
      <w:bookmarkEnd w:id="20"/>
    </w:p>
    <w:p>
      <w:pPr>
        <w:spacing w:line="360" w:lineRule="auto"/>
        <w:rPr>
          <w:rFonts w:hint="eastAsia" w:cs="宋体"/>
          <w:sz w:val="24"/>
          <w:szCs w:val="24"/>
          <w:lang w:val="en-US" w:eastAsia="zh-CN"/>
        </w:rPr>
      </w:pPr>
      <w:r>
        <w:rPr>
          <w:rFonts w:hint="eastAsia" w:ascii="宋体" w:hAnsi="宋体" w:eastAsia="宋体" w:cs="宋体"/>
          <w:sz w:val="24"/>
          <w:szCs w:val="24"/>
          <w:lang w:val="en-US" w:eastAsia="zh-CN"/>
        </w:rPr>
        <w:t>机构信息</w:t>
      </w:r>
      <w:r>
        <w:rPr>
          <w:rFonts w:hint="eastAsia" w:cs="宋体"/>
          <w:sz w:val="24"/>
          <w:szCs w:val="24"/>
          <w:lang w:val="en-US" w:eastAsia="zh-CN"/>
        </w:rPr>
        <w:t>在用户</w:t>
      </w:r>
      <w:r>
        <w:rPr>
          <w:rFonts w:hint="eastAsia" w:ascii="宋体" w:hAnsi="宋体" w:eastAsia="宋体" w:cs="宋体"/>
          <w:sz w:val="24"/>
          <w:szCs w:val="24"/>
          <w:lang w:val="en-US" w:eastAsia="zh-CN"/>
        </w:rPr>
        <w:t>注册</w:t>
      </w:r>
      <w:r>
        <w:rPr>
          <w:rFonts w:hint="eastAsia" w:cs="宋体"/>
          <w:sz w:val="24"/>
          <w:szCs w:val="24"/>
          <w:lang w:val="en-US" w:eastAsia="zh-CN"/>
        </w:rPr>
        <w:t>后</w:t>
      </w:r>
      <w:r>
        <w:rPr>
          <w:rFonts w:hint="eastAsia" w:ascii="宋体" w:hAnsi="宋体" w:eastAsia="宋体" w:cs="宋体"/>
          <w:sz w:val="24"/>
          <w:szCs w:val="24"/>
          <w:lang w:val="en-US" w:eastAsia="zh-CN"/>
        </w:rPr>
        <w:t>同步</w:t>
      </w:r>
      <w:r>
        <w:rPr>
          <w:rFonts w:hint="eastAsia" w:cs="宋体"/>
          <w:sz w:val="24"/>
          <w:szCs w:val="24"/>
          <w:lang w:val="en-US" w:eastAsia="zh-CN"/>
        </w:rPr>
        <w:t>过来，主要字段包括：</w:t>
      </w:r>
    </w:p>
    <w:p>
      <w:pPr>
        <w:spacing w:line="360" w:lineRule="auto"/>
        <w:rPr>
          <w:rFonts w:hint="eastAsia" w:cs="宋体"/>
          <w:sz w:val="24"/>
          <w:szCs w:val="24"/>
          <w:lang w:val="en-US" w:eastAsia="zh-CN"/>
        </w:rPr>
      </w:pPr>
    </w:p>
    <w:tbl>
      <w:tblPr>
        <w:tblStyle w:val="39"/>
        <w:tblW w:w="90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87"/>
        <w:gridCol w:w="58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shd w:val="clear" w:color="auto" w:fill="DCD8C2" w:themeFill="background2" w:themeFillShade="E5"/>
          </w:tcPr>
          <w:p>
            <w:pPr>
              <w:widowControl w:val="0"/>
              <w:numPr>
                <w:ilvl w:val="0"/>
                <w:numId w:val="0"/>
              </w:numPr>
              <w:spacing w:line="360" w:lineRule="auto"/>
              <w:jc w:val="both"/>
              <w:rPr>
                <w:rFonts w:hint="eastAsia"/>
                <w:b w:val="0"/>
                <w:bCs w:val="0"/>
                <w:color w:val="000000" w:themeColor="text1"/>
                <w:sz w:val="24"/>
                <w:szCs w:val="24"/>
                <w:highlight w:val="none"/>
                <w:shd w:val="clear" w:color="FFFFFF" w:fill="D9D9D9"/>
                <w:vertAlign w:val="baseline"/>
                <w:lang w:val="en-US" w:eastAsia="zh-CN"/>
                <w14:textFill>
                  <w14:solidFill>
                    <w14:schemeClr w14:val="tx1"/>
                  </w14:solidFill>
                </w14:textFill>
              </w:rPr>
            </w:pPr>
            <w:r>
              <w:rPr>
                <w:rFonts w:hint="eastAsia"/>
                <w:b/>
                <w:bCs/>
                <w:color w:val="000000" w:themeColor="text1"/>
                <w:sz w:val="24"/>
                <w:szCs w:val="24"/>
                <w:highlight w:val="none"/>
                <w:shd w:val="clear" w:color="auto" w:fill="auto"/>
                <w:vertAlign w:val="baseline"/>
                <w:lang w:val="en-US" w:eastAsia="zh-CN"/>
                <w14:textFill>
                  <w14:solidFill>
                    <w14:schemeClr w14:val="tx1"/>
                  </w14:solidFill>
                </w14:textFill>
              </w:rPr>
              <w:t>业务信息</w:t>
            </w:r>
          </w:p>
        </w:tc>
        <w:tc>
          <w:tcPr>
            <w:tcW w:w="5822" w:type="dxa"/>
            <w:shd w:val="clear" w:color="auto" w:fill="DCD8C2" w:themeFill="background2" w:themeFillShade="E5"/>
          </w:tcPr>
          <w:p>
            <w:pPr>
              <w:widowControl w:val="0"/>
              <w:numPr>
                <w:ilvl w:val="0"/>
                <w:numId w:val="0"/>
              </w:numPr>
              <w:spacing w:line="360" w:lineRule="auto"/>
              <w:jc w:val="both"/>
              <w:rPr>
                <w:rFonts w:hint="eastAsia"/>
                <w:b w:val="0"/>
                <w:bCs w:val="0"/>
                <w:color w:val="000000" w:themeColor="text1"/>
                <w:sz w:val="24"/>
                <w:szCs w:val="24"/>
                <w:highlight w:val="none"/>
                <w:shd w:val="clear" w:color="FFFFFF" w:fill="D9D9D9"/>
                <w:vertAlign w:val="baseline"/>
                <w:lang w:val="en-US" w:eastAsia="zh-CN"/>
                <w14:textFill>
                  <w14:solidFill>
                    <w14:schemeClr w14:val="tx1"/>
                  </w14:solidFill>
                </w14:textFill>
              </w:rPr>
            </w:pPr>
            <w:r>
              <w:rPr>
                <w:rFonts w:hint="eastAsia"/>
                <w:b/>
                <w:bCs/>
                <w:color w:val="000000" w:themeColor="text1"/>
                <w:sz w:val="24"/>
                <w:szCs w:val="24"/>
                <w:highlight w:val="none"/>
                <w:shd w:val="clear" w:color="auto" w:fill="auto"/>
                <w:vertAlign w:val="baseline"/>
                <w:lang w:val="en-US" w:eastAsia="zh-CN"/>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业务类型</w:t>
            </w:r>
          </w:p>
        </w:tc>
        <w:tc>
          <w:tcPr>
            <w:tcW w:w="5822"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保险经纪业务、保险代理业务（后期可增加）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机构名称</w:t>
            </w:r>
          </w:p>
        </w:tc>
        <w:tc>
          <w:tcPr>
            <w:tcW w:w="5822"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资产方公司名称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用户类型</w:t>
            </w:r>
          </w:p>
        </w:tc>
        <w:tc>
          <w:tcPr>
            <w:tcW w:w="5822"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资产方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社会统一信用代码</w:t>
            </w:r>
          </w:p>
        </w:tc>
        <w:tc>
          <w:tcPr>
            <w:tcW w:w="5822"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营业执照上的统一信用代码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联系人</w:t>
            </w:r>
          </w:p>
        </w:tc>
        <w:tc>
          <w:tcPr>
            <w:tcW w:w="5822"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公司业务联系人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联系手机号</w:t>
            </w:r>
          </w:p>
        </w:tc>
        <w:tc>
          <w:tcPr>
            <w:tcW w:w="5822"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业务联系人手机号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登录账号</w:t>
            </w:r>
          </w:p>
        </w:tc>
        <w:tc>
          <w:tcPr>
            <w:tcW w:w="5822"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用户注册提供的邮箱</w:t>
            </w:r>
          </w:p>
        </w:tc>
      </w:tr>
    </w:tbl>
    <w:p>
      <w:pPr>
        <w:spacing w:line="360" w:lineRule="auto"/>
        <w:rPr>
          <w:rFonts w:hint="eastAsia" w:cs="宋体"/>
          <w:sz w:val="24"/>
          <w:szCs w:val="24"/>
          <w:lang w:val="en-US" w:eastAsia="zh-CN"/>
        </w:rPr>
      </w:pPr>
    </w:p>
    <w:p>
      <w:pPr>
        <w:spacing w:line="360" w:lineRule="auto"/>
        <w:rPr>
          <w:rFonts w:hint="eastAsia" w:ascii="宋体" w:hAnsi="宋体" w:eastAsia="宋体" w:cs="宋体"/>
          <w:b/>
          <w:bCs/>
          <w:sz w:val="24"/>
          <w:szCs w:val="24"/>
          <w:lang w:val="en-US" w:eastAsia="zh-CN"/>
        </w:rPr>
      </w:pPr>
    </w:p>
    <w:p>
      <w:pPr>
        <w:spacing w:line="360" w:lineRule="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页面原型</w:t>
      </w:r>
    </w:p>
    <w:p>
      <w:pPr>
        <w:spacing w:line="360" w:lineRule="auto"/>
        <w:rPr>
          <w:rFonts w:hint="eastAsia" w:ascii="宋体" w:hAnsi="宋体" w:eastAsia="宋体" w:cs="宋体"/>
          <w:b/>
          <w:bCs/>
          <w:sz w:val="24"/>
          <w:szCs w:val="24"/>
          <w:lang w:val="en-US" w:eastAsia="zh-CN"/>
        </w:rPr>
      </w:pPr>
    </w:p>
    <w:p>
      <w:pPr>
        <w:spacing w:line="360" w:lineRule="auto"/>
      </w:pPr>
      <w:r>
        <w:drawing>
          <wp:inline distT="0" distB="0" distL="114300" distR="114300">
            <wp:extent cx="5276215" cy="2878455"/>
            <wp:effectExtent l="0" t="0" r="635" b="171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4"/>
                    <a:stretch>
                      <a:fillRect/>
                    </a:stretch>
                  </pic:blipFill>
                  <pic:spPr>
                    <a:xfrm>
                      <a:off x="0" y="0"/>
                      <a:ext cx="5276215" cy="2878455"/>
                    </a:xfrm>
                    <a:prstGeom prst="rect">
                      <a:avLst/>
                    </a:prstGeom>
                    <a:noFill/>
                    <a:ln w="9525">
                      <a:noFill/>
                      <a:miter/>
                    </a:ln>
                  </pic:spPr>
                </pic:pic>
              </a:graphicData>
            </a:graphic>
          </wp:inline>
        </w:drawing>
      </w:r>
    </w:p>
    <w:p>
      <w:pPr>
        <w:spacing w:line="360" w:lineRule="auto"/>
      </w:pPr>
    </w:p>
    <w:p>
      <w:pPr>
        <w:spacing w:line="360" w:lineRule="auto"/>
      </w:pPr>
    </w:p>
    <w:p>
      <w:pPr>
        <w:spacing w:line="360" w:lineRule="auto"/>
        <w:rPr>
          <w:rFonts w:hint="eastAsia"/>
          <w:lang w:val="en-US" w:eastAsia="zh-CN"/>
        </w:rPr>
      </w:pPr>
      <w:r>
        <w:drawing>
          <wp:inline distT="0" distB="0" distL="114300" distR="114300">
            <wp:extent cx="5275580" cy="3355975"/>
            <wp:effectExtent l="0" t="0" r="1270" b="158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5275580" cy="3355975"/>
                    </a:xfrm>
                    <a:prstGeom prst="rect">
                      <a:avLst/>
                    </a:prstGeom>
                    <a:noFill/>
                    <a:ln w="9525">
                      <a:noFill/>
                      <a:miter/>
                    </a:ln>
                  </pic:spPr>
                </pic:pic>
              </a:graphicData>
            </a:graphic>
          </wp:inline>
        </w:drawing>
      </w:r>
    </w:p>
    <w:p>
      <w:pPr>
        <w:spacing w:line="360" w:lineRule="auto"/>
        <w:rPr>
          <w:rFonts w:hint="eastAsia" w:ascii="宋体" w:hAnsi="宋体" w:eastAsia="宋体" w:cs="宋体"/>
          <w:b/>
          <w:bCs/>
          <w:sz w:val="24"/>
          <w:szCs w:val="24"/>
          <w:lang w:val="en-US" w:eastAsia="zh-CN"/>
        </w:rPr>
      </w:pPr>
    </w:p>
    <w:p>
      <w:pPr>
        <w:pStyle w:val="4"/>
        <w:numPr>
          <w:ilvl w:val="2"/>
          <w:numId w:val="0"/>
        </w:numPr>
        <w:tabs>
          <w:tab w:val="clear" w:pos="720"/>
        </w:tabs>
        <w:spacing w:line="360" w:lineRule="auto"/>
        <w:ind w:leftChars="0"/>
        <w:rPr>
          <w:rFonts w:hint="eastAsia"/>
          <w:sz w:val="24"/>
          <w:szCs w:val="24"/>
          <w:lang w:val="en-US" w:eastAsia="zh-CN"/>
        </w:rPr>
      </w:pPr>
      <w:bookmarkStart w:id="21" w:name="_Toc27715"/>
      <w:r>
        <w:rPr>
          <w:rFonts w:hint="eastAsia"/>
          <w:sz w:val="24"/>
          <w:szCs w:val="24"/>
          <w:lang w:val="en-US" w:eastAsia="zh-CN"/>
        </w:rPr>
        <w:t>3.3.2 业务申请</w:t>
      </w:r>
      <w:bookmarkEnd w:id="21"/>
    </w:p>
    <w:p>
      <w:pPr>
        <w:spacing w:line="360" w:lineRule="auto"/>
        <w:rPr>
          <w:rFonts w:hint="eastAsia" w:cs="宋体"/>
          <w:sz w:val="24"/>
          <w:szCs w:val="24"/>
          <w:lang w:val="en-US" w:eastAsia="zh-CN"/>
        </w:rPr>
      </w:pPr>
      <w:r>
        <w:rPr>
          <w:rFonts w:hint="eastAsia" w:cs="宋体"/>
          <w:sz w:val="24"/>
          <w:szCs w:val="24"/>
          <w:lang w:val="en-US" w:eastAsia="zh-CN"/>
        </w:rPr>
        <w:t>资产方线下</w:t>
      </w:r>
      <w:commentRangeStart w:id="1"/>
      <w:r>
        <w:rPr>
          <w:rFonts w:hint="eastAsia" w:cs="宋体"/>
          <w:sz w:val="24"/>
          <w:szCs w:val="24"/>
          <w:lang w:val="en-US" w:eastAsia="zh-CN"/>
        </w:rPr>
        <w:t>提交</w:t>
      </w:r>
      <w:r>
        <w:rPr>
          <w:rFonts w:hint="eastAsia" w:ascii="宋体" w:hAnsi="宋体" w:eastAsia="宋体" w:cs="宋体"/>
          <w:sz w:val="24"/>
          <w:szCs w:val="24"/>
          <w:lang w:val="en-US" w:eastAsia="zh-CN"/>
        </w:rPr>
        <w:t>资金方规定的授信申请资料，</w:t>
      </w:r>
      <w:commentRangeEnd w:id="1"/>
      <w:r>
        <w:commentReference w:id="1"/>
      </w:r>
      <w:r>
        <w:rPr>
          <w:rFonts w:hint="eastAsia" w:cs="宋体"/>
          <w:sz w:val="24"/>
          <w:szCs w:val="24"/>
          <w:lang w:val="en-US" w:eastAsia="zh-CN"/>
        </w:rPr>
        <w:t>进行额度</w:t>
      </w:r>
      <w:r>
        <w:rPr>
          <w:rFonts w:hint="eastAsia" w:ascii="宋体" w:hAnsi="宋体" w:eastAsia="宋体" w:cs="宋体"/>
          <w:sz w:val="24"/>
          <w:szCs w:val="24"/>
          <w:lang w:val="en-US" w:eastAsia="zh-CN"/>
        </w:rPr>
        <w:t>申请</w:t>
      </w:r>
      <w:r>
        <w:rPr>
          <w:rFonts w:hint="eastAsia" w:cs="宋体"/>
          <w:sz w:val="24"/>
          <w:szCs w:val="24"/>
          <w:lang w:val="en-US" w:eastAsia="zh-CN"/>
        </w:rPr>
        <w:t>。资金方审核通过后，在业务列表页面可查询到相关额度信息。</w:t>
      </w:r>
    </w:p>
    <w:p>
      <w:pPr>
        <w:spacing w:line="360" w:lineRule="auto"/>
        <w:rPr>
          <w:rFonts w:hint="eastAsia" w:cs="宋体"/>
          <w:sz w:val="24"/>
          <w:szCs w:val="24"/>
          <w:lang w:val="en-US" w:eastAsia="zh-CN"/>
        </w:rPr>
      </w:pPr>
    </w:p>
    <w:tbl>
      <w:tblPr>
        <w:tblStyle w:val="39"/>
        <w:tblW w:w="90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87"/>
        <w:gridCol w:w="58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shd w:val="clear" w:color="auto" w:fill="DCD8C2" w:themeFill="background2" w:themeFillShade="E5"/>
          </w:tcPr>
          <w:p>
            <w:pPr>
              <w:widowControl w:val="0"/>
              <w:numPr>
                <w:ilvl w:val="0"/>
                <w:numId w:val="0"/>
              </w:numPr>
              <w:spacing w:line="360" w:lineRule="auto"/>
              <w:jc w:val="both"/>
              <w:rPr>
                <w:rFonts w:hint="eastAsia"/>
                <w:b w:val="0"/>
                <w:bCs w:val="0"/>
                <w:color w:val="000000" w:themeColor="text1"/>
                <w:sz w:val="24"/>
                <w:szCs w:val="24"/>
                <w:highlight w:val="none"/>
                <w:shd w:val="clear" w:color="FFFFFF" w:fill="D9D9D9"/>
                <w:vertAlign w:val="baseline"/>
                <w:lang w:val="en-US" w:eastAsia="zh-CN"/>
                <w14:textFill>
                  <w14:solidFill>
                    <w14:schemeClr w14:val="tx1"/>
                  </w14:solidFill>
                </w14:textFill>
              </w:rPr>
            </w:pPr>
            <w:r>
              <w:rPr>
                <w:rFonts w:hint="eastAsia"/>
                <w:b/>
                <w:bCs/>
                <w:color w:val="000000" w:themeColor="text1"/>
                <w:sz w:val="24"/>
                <w:szCs w:val="24"/>
                <w:highlight w:val="none"/>
                <w:shd w:val="clear" w:color="auto" w:fill="auto"/>
                <w:vertAlign w:val="baseline"/>
                <w:lang w:val="en-US" w:eastAsia="zh-CN"/>
                <w14:textFill>
                  <w14:solidFill>
                    <w14:schemeClr w14:val="tx1"/>
                  </w14:solidFill>
                </w14:textFill>
              </w:rPr>
              <w:t>业务信息</w:t>
            </w:r>
          </w:p>
        </w:tc>
        <w:tc>
          <w:tcPr>
            <w:tcW w:w="5822" w:type="dxa"/>
            <w:shd w:val="clear" w:color="auto" w:fill="DCD8C2" w:themeFill="background2" w:themeFillShade="E5"/>
          </w:tcPr>
          <w:p>
            <w:pPr>
              <w:widowControl w:val="0"/>
              <w:numPr>
                <w:ilvl w:val="0"/>
                <w:numId w:val="0"/>
              </w:numPr>
              <w:spacing w:line="360" w:lineRule="auto"/>
              <w:jc w:val="both"/>
              <w:rPr>
                <w:rFonts w:hint="eastAsia"/>
                <w:b w:val="0"/>
                <w:bCs w:val="0"/>
                <w:color w:val="000000" w:themeColor="text1"/>
                <w:sz w:val="24"/>
                <w:szCs w:val="24"/>
                <w:highlight w:val="none"/>
                <w:shd w:val="clear" w:color="FFFFFF" w:fill="D9D9D9"/>
                <w:vertAlign w:val="baseline"/>
                <w:lang w:val="en-US" w:eastAsia="zh-CN"/>
                <w14:textFill>
                  <w14:solidFill>
                    <w14:schemeClr w14:val="tx1"/>
                  </w14:solidFill>
                </w14:textFill>
              </w:rPr>
            </w:pPr>
            <w:r>
              <w:rPr>
                <w:rFonts w:hint="eastAsia"/>
                <w:b/>
                <w:bCs/>
                <w:color w:val="000000" w:themeColor="text1"/>
                <w:sz w:val="24"/>
                <w:szCs w:val="24"/>
                <w:highlight w:val="none"/>
                <w:shd w:val="clear" w:color="auto" w:fill="auto"/>
                <w:vertAlign w:val="baseline"/>
                <w:lang w:val="en-US" w:eastAsia="zh-CN"/>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授信额度</w:t>
            </w:r>
          </w:p>
        </w:tc>
        <w:tc>
          <w:tcPr>
            <w:tcW w:w="5822"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cs="宋体"/>
                <w:sz w:val="24"/>
                <w:szCs w:val="24"/>
                <w:lang w:val="en-US" w:eastAsia="zh-CN"/>
              </w:rPr>
              <w:t>资金方给予的最高授信金额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已用额度</w:t>
            </w:r>
          </w:p>
        </w:tc>
        <w:tc>
          <w:tcPr>
            <w:tcW w:w="5822"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cs="宋体"/>
                <w:sz w:val="24"/>
                <w:szCs w:val="24"/>
                <w:lang w:val="en-US" w:eastAsia="zh-CN"/>
              </w:rPr>
              <w:t>实际放款占用的额度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cs="宋体"/>
                <w:sz w:val="24"/>
                <w:szCs w:val="24"/>
                <w:lang w:val="en-US" w:eastAsia="zh-CN"/>
              </w:rPr>
              <w:t>可用额度</w:t>
            </w:r>
          </w:p>
        </w:tc>
        <w:tc>
          <w:tcPr>
            <w:tcW w:w="5822"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cs="宋体"/>
                <w:sz w:val="24"/>
                <w:szCs w:val="24"/>
                <w:lang w:val="en-US" w:eastAsia="zh-CN"/>
              </w:rPr>
              <w:t>授信额度-已用额度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利率</w:t>
            </w:r>
          </w:p>
        </w:tc>
        <w:tc>
          <w:tcPr>
            <w:tcW w:w="5822"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实际贷款利率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授信时间</w:t>
            </w:r>
          </w:p>
        </w:tc>
        <w:tc>
          <w:tcPr>
            <w:tcW w:w="5822"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授信通过的时间 格式：YYMMDD HH：MM：SS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授信起始时间</w:t>
            </w:r>
          </w:p>
        </w:tc>
        <w:tc>
          <w:tcPr>
            <w:tcW w:w="5822"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授信有效开始时间 格式：YYMMDD HH：MM：SS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授信有效结束时间</w:t>
            </w:r>
          </w:p>
        </w:tc>
        <w:tc>
          <w:tcPr>
            <w:tcW w:w="5822"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授信有效期结束时间 格式：YYMMDD HH：MM：SS</w:t>
            </w:r>
          </w:p>
        </w:tc>
      </w:tr>
    </w:tbl>
    <w:p>
      <w:pPr>
        <w:spacing w:line="360" w:lineRule="auto"/>
        <w:rPr>
          <w:rFonts w:hint="eastAsia" w:ascii="宋体" w:hAnsi="宋体" w:eastAsia="宋体" w:cs="宋体"/>
          <w:b/>
          <w:bCs/>
          <w:sz w:val="24"/>
          <w:szCs w:val="24"/>
          <w:lang w:val="en-US" w:eastAsia="zh-CN"/>
        </w:rPr>
      </w:pPr>
    </w:p>
    <w:p>
      <w:pPr>
        <w:spacing w:line="360" w:lineRule="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页面原型</w:t>
      </w:r>
    </w:p>
    <w:p>
      <w:pPr>
        <w:spacing w:line="360" w:lineRule="auto"/>
      </w:pPr>
      <w:r>
        <w:drawing>
          <wp:inline distT="0" distB="0" distL="114300" distR="114300">
            <wp:extent cx="5673725" cy="2620645"/>
            <wp:effectExtent l="0" t="0" r="317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6"/>
                    <a:stretch>
                      <a:fillRect/>
                    </a:stretch>
                  </pic:blipFill>
                  <pic:spPr>
                    <a:xfrm>
                      <a:off x="0" y="0"/>
                      <a:ext cx="5673725" cy="2620645"/>
                    </a:xfrm>
                    <a:prstGeom prst="rect">
                      <a:avLst/>
                    </a:prstGeom>
                    <a:noFill/>
                    <a:ln w="9525">
                      <a:noFill/>
                      <a:miter/>
                    </a:ln>
                  </pic:spPr>
                </pic:pic>
              </a:graphicData>
            </a:graphic>
          </wp:inline>
        </w:drawing>
      </w:r>
    </w:p>
    <w:p>
      <w:pPr>
        <w:spacing w:line="360" w:lineRule="auto"/>
      </w:pPr>
    </w:p>
    <w:p>
      <w:pPr>
        <w:pStyle w:val="4"/>
        <w:numPr>
          <w:ilvl w:val="2"/>
          <w:numId w:val="0"/>
        </w:numPr>
        <w:tabs>
          <w:tab w:val="clear" w:pos="720"/>
        </w:tabs>
        <w:spacing w:line="360" w:lineRule="auto"/>
        <w:ind w:leftChars="0"/>
        <w:rPr>
          <w:rFonts w:hint="eastAsia"/>
          <w:sz w:val="24"/>
          <w:szCs w:val="24"/>
          <w:lang w:val="en-US" w:eastAsia="zh-CN"/>
        </w:rPr>
      </w:pPr>
      <w:bookmarkStart w:id="22" w:name="_Toc19972"/>
      <w:r>
        <w:rPr>
          <w:rFonts w:hint="eastAsia"/>
          <w:sz w:val="24"/>
          <w:szCs w:val="24"/>
          <w:lang w:val="en-US" w:eastAsia="zh-CN"/>
        </w:rPr>
        <w:t>3.3.3 贷款申请</w:t>
      </w:r>
      <w:bookmarkEnd w:id="22"/>
    </w:p>
    <w:p>
      <w:pPr>
        <w:rPr>
          <w:rFonts w:hint="eastAsia"/>
          <w:b/>
          <w:bCs/>
          <w:sz w:val="24"/>
          <w:szCs w:val="24"/>
          <w:lang w:val="en-US" w:eastAsia="zh-CN"/>
        </w:rPr>
      </w:pPr>
      <w:r>
        <w:rPr>
          <w:rFonts w:hint="eastAsia"/>
          <w:b/>
          <w:bCs/>
          <w:sz w:val="24"/>
          <w:szCs w:val="24"/>
          <w:lang w:val="en-US" w:eastAsia="zh-CN"/>
        </w:rPr>
        <w:t>3.3.3.1</w:t>
      </w:r>
      <w:commentRangeStart w:id="2"/>
      <w:r>
        <w:rPr>
          <w:rFonts w:hint="eastAsia"/>
          <w:b/>
          <w:bCs/>
          <w:sz w:val="24"/>
          <w:szCs w:val="24"/>
          <w:lang w:val="en-US" w:eastAsia="zh-CN"/>
        </w:rPr>
        <w:t xml:space="preserve"> 保单导入</w:t>
      </w:r>
      <w:commentRangeEnd w:id="2"/>
      <w:r>
        <w:commentReference w:id="2"/>
      </w:r>
    </w:p>
    <w:p>
      <w:pPr>
        <w:rPr>
          <w:rFonts w:hint="eastAsia"/>
          <w:b/>
          <w:bCs/>
          <w:sz w:val="24"/>
          <w:szCs w:val="24"/>
          <w:lang w:val="en-US" w:eastAsia="zh-CN"/>
        </w:rPr>
      </w:pPr>
    </w:p>
    <w:p>
      <w:pPr>
        <w:spacing w:line="360" w:lineRule="auto"/>
        <w:rPr>
          <w:rFonts w:hint="eastAsia"/>
          <w:b w:val="0"/>
          <w:bCs w:val="0"/>
          <w:sz w:val="24"/>
          <w:szCs w:val="24"/>
          <w:lang w:val="en-US" w:eastAsia="zh-CN"/>
        </w:rPr>
      </w:pPr>
      <w:r>
        <w:rPr>
          <w:rFonts w:hint="eastAsia"/>
          <w:b w:val="0"/>
          <w:bCs w:val="0"/>
          <w:sz w:val="24"/>
          <w:szCs w:val="24"/>
          <w:lang w:val="en-US" w:eastAsia="zh-CN"/>
        </w:rPr>
        <w:t>资产方在线下载保单模板，录入信息后将模板上传，生成保单信息。</w:t>
      </w:r>
    </w:p>
    <w:p>
      <w:pPr>
        <w:spacing w:line="360" w:lineRule="auto"/>
        <w:rPr>
          <w:rFonts w:hint="eastAsia"/>
          <w:b w:val="0"/>
          <w:bCs w:val="0"/>
          <w:sz w:val="24"/>
          <w:szCs w:val="24"/>
          <w:lang w:val="en-US" w:eastAsia="zh-CN"/>
        </w:rPr>
      </w:pPr>
      <w:r>
        <w:rPr>
          <w:rFonts w:hint="eastAsia"/>
          <w:b w:val="0"/>
          <w:bCs w:val="0"/>
          <w:sz w:val="24"/>
          <w:szCs w:val="24"/>
          <w:lang w:val="en-US" w:eastAsia="zh-CN"/>
        </w:rPr>
        <w:t>保单信息将通过后台进行爬虫验证，验证完成后返回结果，页面显示验证通过条数。</w:t>
      </w:r>
    </w:p>
    <w:p>
      <w:pPr>
        <w:spacing w:line="360" w:lineRule="auto"/>
        <w:rPr>
          <w:rFonts w:hint="eastAsia"/>
          <w:b w:val="0"/>
          <w:bCs w:val="0"/>
          <w:sz w:val="24"/>
          <w:szCs w:val="24"/>
          <w:lang w:val="en-US" w:eastAsia="zh-CN"/>
        </w:rPr>
      </w:pPr>
    </w:p>
    <w:tbl>
      <w:tblPr>
        <w:tblStyle w:val="39"/>
        <w:tblW w:w="90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87"/>
        <w:gridCol w:w="58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shd w:val="clear" w:color="auto" w:fill="DCD8C2" w:themeFill="background2" w:themeFillShade="E5"/>
          </w:tcPr>
          <w:p>
            <w:pPr>
              <w:widowControl w:val="0"/>
              <w:numPr>
                <w:ilvl w:val="0"/>
                <w:numId w:val="0"/>
              </w:numPr>
              <w:spacing w:line="360" w:lineRule="auto"/>
              <w:jc w:val="both"/>
              <w:rPr>
                <w:rFonts w:hint="eastAsia"/>
                <w:b w:val="0"/>
                <w:bCs w:val="0"/>
                <w:color w:val="000000" w:themeColor="text1"/>
                <w:sz w:val="24"/>
                <w:szCs w:val="24"/>
                <w:highlight w:val="none"/>
                <w:shd w:val="clear" w:color="FFFFFF" w:fill="D9D9D9"/>
                <w:vertAlign w:val="baseline"/>
                <w:lang w:val="en-US" w:eastAsia="zh-CN"/>
                <w14:textFill>
                  <w14:solidFill>
                    <w14:schemeClr w14:val="tx1"/>
                  </w14:solidFill>
                </w14:textFill>
              </w:rPr>
            </w:pPr>
            <w:r>
              <w:rPr>
                <w:rFonts w:hint="eastAsia"/>
                <w:b/>
                <w:bCs/>
                <w:color w:val="000000" w:themeColor="text1"/>
                <w:sz w:val="24"/>
                <w:szCs w:val="24"/>
                <w:highlight w:val="none"/>
                <w:shd w:val="clear" w:color="auto" w:fill="auto"/>
                <w:vertAlign w:val="baseline"/>
                <w:lang w:val="en-US" w:eastAsia="zh-CN"/>
                <w14:textFill>
                  <w14:solidFill>
                    <w14:schemeClr w14:val="tx1"/>
                  </w14:solidFill>
                </w14:textFill>
              </w:rPr>
              <w:t>业务信息</w:t>
            </w:r>
          </w:p>
        </w:tc>
        <w:tc>
          <w:tcPr>
            <w:tcW w:w="5822" w:type="dxa"/>
            <w:shd w:val="clear" w:color="auto" w:fill="DCD8C2" w:themeFill="background2" w:themeFillShade="E5"/>
          </w:tcPr>
          <w:p>
            <w:pPr>
              <w:widowControl w:val="0"/>
              <w:numPr>
                <w:ilvl w:val="0"/>
                <w:numId w:val="0"/>
              </w:numPr>
              <w:spacing w:line="360" w:lineRule="auto"/>
              <w:jc w:val="both"/>
              <w:rPr>
                <w:rFonts w:hint="eastAsia"/>
                <w:b w:val="0"/>
                <w:bCs w:val="0"/>
                <w:color w:val="000000" w:themeColor="text1"/>
                <w:sz w:val="24"/>
                <w:szCs w:val="24"/>
                <w:highlight w:val="none"/>
                <w:shd w:val="clear" w:color="FFFFFF" w:fill="D9D9D9"/>
                <w:vertAlign w:val="baseline"/>
                <w:lang w:val="en-US" w:eastAsia="zh-CN"/>
                <w14:textFill>
                  <w14:solidFill>
                    <w14:schemeClr w14:val="tx1"/>
                  </w14:solidFill>
                </w14:textFill>
              </w:rPr>
            </w:pPr>
            <w:r>
              <w:rPr>
                <w:rFonts w:hint="eastAsia"/>
                <w:b/>
                <w:bCs/>
                <w:color w:val="000000" w:themeColor="text1"/>
                <w:sz w:val="24"/>
                <w:szCs w:val="24"/>
                <w:highlight w:val="none"/>
                <w:shd w:val="clear" w:color="auto" w:fill="auto"/>
                <w:vertAlign w:val="baseline"/>
                <w:lang w:val="en-US" w:eastAsia="zh-CN"/>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请款批次号</w:t>
            </w:r>
          </w:p>
        </w:tc>
        <w:tc>
          <w:tcPr>
            <w:tcW w:w="5822" w:type="dxa"/>
          </w:tcPr>
          <w:p>
            <w:pPr>
              <w:widowControl w:val="0"/>
              <w:numPr>
                <w:ilvl w:val="0"/>
                <w:numId w:val="0"/>
              </w:numPr>
              <w:spacing w:line="360" w:lineRule="auto"/>
              <w:jc w:val="both"/>
              <w:rPr>
                <w:rFonts w:hint="eastAsia" w:cs="宋体"/>
                <w:sz w:val="24"/>
                <w:szCs w:val="24"/>
                <w:lang w:val="en-US" w:eastAsia="zh-CN"/>
              </w:rPr>
            </w:pPr>
            <w:r>
              <w:rPr>
                <w:rFonts w:hint="eastAsia" w:cs="宋体"/>
                <w:sz w:val="24"/>
                <w:szCs w:val="24"/>
                <w:lang w:val="en-US" w:eastAsia="zh-CN"/>
              </w:rPr>
              <w:t>格式为：</w:t>
            </w:r>
          </w:p>
          <w:p>
            <w:pPr>
              <w:widowControl w:val="0"/>
              <w:numPr>
                <w:ilvl w:val="0"/>
                <w:numId w:val="0"/>
              </w:numPr>
              <w:spacing w:line="360" w:lineRule="auto"/>
              <w:jc w:val="both"/>
              <w:rPr>
                <w:rFonts w:hint="eastAsia"/>
                <w:b w:val="0"/>
                <w:bCs w:val="0"/>
                <w:sz w:val="24"/>
                <w:szCs w:val="24"/>
                <w:vertAlign w:val="baseline"/>
                <w:lang w:val="en-US" w:eastAsia="zh-CN"/>
              </w:rPr>
            </w:pPr>
            <w:r>
              <w:rPr>
                <w:rFonts w:hint="eastAsia" w:cs="宋体"/>
                <w:sz w:val="24"/>
                <w:szCs w:val="24"/>
                <w:lang w:val="en-US" w:eastAsia="zh-CN"/>
              </w:rPr>
              <w:t>YYMMDD（申请日期）-YYMMDD（缴费日期）-PICC（保险公司名称）-PDAAXXXXXXXXXXXXXXX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导入时间</w:t>
            </w:r>
          </w:p>
        </w:tc>
        <w:tc>
          <w:tcPr>
            <w:tcW w:w="5822"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cs="宋体"/>
                <w:sz w:val="24"/>
                <w:szCs w:val="24"/>
                <w:lang w:val="en-US" w:eastAsia="zh-CN"/>
              </w:rPr>
              <w:t>保单生成时间 YYYYMMDD HH:MM:SS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导入条数</w:t>
            </w:r>
          </w:p>
        </w:tc>
        <w:tc>
          <w:tcPr>
            <w:tcW w:w="5822"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上传保单总数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有效条数</w:t>
            </w:r>
          </w:p>
        </w:tc>
        <w:tc>
          <w:tcPr>
            <w:tcW w:w="5822"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保单上传成功总数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验证通过条数</w:t>
            </w:r>
          </w:p>
        </w:tc>
        <w:tc>
          <w:tcPr>
            <w:tcW w:w="5822"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通过爬虫验证的保单条数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保费总额</w:t>
            </w:r>
          </w:p>
        </w:tc>
        <w:tc>
          <w:tcPr>
            <w:tcW w:w="5822"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同一请款批次下的保费总金额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有效佣金金额</w:t>
            </w:r>
          </w:p>
        </w:tc>
        <w:tc>
          <w:tcPr>
            <w:tcW w:w="5822"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佣金金额汇总数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贷款申请金额</w:t>
            </w:r>
          </w:p>
        </w:tc>
        <w:tc>
          <w:tcPr>
            <w:tcW w:w="5822"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目前只支持全额放款，因此等于有效佣金金额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状态</w:t>
            </w:r>
          </w:p>
        </w:tc>
        <w:tc>
          <w:tcPr>
            <w:tcW w:w="5822"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验证中/验证结束</w:t>
            </w:r>
          </w:p>
        </w:tc>
      </w:tr>
    </w:tbl>
    <w:p>
      <w:pPr>
        <w:spacing w:line="360" w:lineRule="auto"/>
        <w:rPr>
          <w:rFonts w:hint="eastAsia"/>
          <w:b w:val="0"/>
          <w:bCs w:val="0"/>
          <w:sz w:val="24"/>
          <w:szCs w:val="24"/>
          <w:lang w:val="en-US" w:eastAsia="zh-CN"/>
        </w:rPr>
      </w:pPr>
    </w:p>
    <w:p>
      <w:pPr>
        <w:spacing w:line="360" w:lineRule="auto"/>
        <w:rPr>
          <w:rFonts w:hint="eastAsia"/>
          <w:b/>
          <w:bCs/>
          <w:sz w:val="24"/>
          <w:szCs w:val="24"/>
          <w:lang w:val="en-US" w:eastAsia="zh-CN"/>
        </w:rPr>
      </w:pPr>
      <w:r>
        <w:rPr>
          <w:rFonts w:hint="eastAsia"/>
          <w:b/>
          <w:bCs/>
          <w:sz w:val="24"/>
          <w:szCs w:val="24"/>
          <w:lang w:val="en-US" w:eastAsia="zh-CN"/>
        </w:rPr>
        <w:t>保单模板</w:t>
      </w: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r>
        <w:rPr>
          <w:rFonts w:hint="eastAsia"/>
          <w:b/>
          <w:bCs/>
          <w:sz w:val="24"/>
          <w:szCs w:val="24"/>
          <w:lang w:val="en-US" w:eastAsia="zh-CN"/>
        </w:rPr>
        <w:object>
          <v:shape id="_x0000_i1025" o:spt="75" type="#_x0000_t75" style="height:66pt;width:72.75pt;" o:ole="t" filled="f" o:preferrelative="t" stroked="f" coordsize="21600,21600">
            <v:path/>
            <v:fill on="f" focussize="0,0"/>
            <v:stroke on="f"/>
            <v:imagedata r:id="rId28" o:title=""/>
            <o:lock v:ext="edit" aspectratio="t"/>
            <w10:wrap type="none"/>
            <w10:anchorlock/>
          </v:shape>
          <o:OLEObject Type="Embed" ProgID="Excel.Sheet.12" ShapeID="_x0000_i1025" DrawAspect="Icon" ObjectID="_1468075725" r:id="rId27">
            <o:LockedField>false</o:LockedField>
          </o:OLEObject>
        </w:objec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保单信息包括以下必要字段（字段还需更新）：</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1）保险公司名称</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2）保单号</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3）投保人名称</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4）投保人证件号</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5）保单缴费日期</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6）保费金额</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7）返佣比例</w:t>
      </w:r>
    </w:p>
    <w:p>
      <w:pPr>
        <w:spacing w:line="360" w:lineRule="auto"/>
        <w:rPr>
          <w:rFonts w:hint="eastAsia" w:ascii="宋体" w:hAnsi="宋体" w:eastAsia="宋体" w:cs="宋体"/>
          <w:sz w:val="24"/>
          <w:szCs w:val="24"/>
          <w:lang w:val="en-US" w:eastAsia="zh-CN"/>
        </w:rPr>
      </w:pPr>
    </w:p>
    <w:p>
      <w:pPr>
        <w:spacing w:line="360" w:lineRule="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页面原型</w:t>
      </w:r>
    </w:p>
    <w:p>
      <w:pPr>
        <w:spacing w:line="360" w:lineRule="auto"/>
        <w:rPr>
          <w:rFonts w:hint="eastAsia" w:ascii="宋体" w:hAnsi="宋体" w:eastAsia="宋体" w:cs="宋体"/>
          <w:b/>
          <w:bCs/>
          <w:sz w:val="24"/>
          <w:szCs w:val="24"/>
          <w:lang w:val="en-US" w:eastAsia="zh-CN"/>
        </w:rPr>
      </w:pPr>
    </w:p>
    <w:p>
      <w:pPr>
        <w:spacing w:line="360" w:lineRule="auto"/>
        <w:rPr>
          <w:rFonts w:hint="eastAsia" w:ascii="宋体" w:hAnsi="宋体" w:eastAsia="宋体" w:cs="宋体"/>
          <w:b/>
          <w:bCs/>
          <w:sz w:val="24"/>
          <w:szCs w:val="24"/>
          <w:lang w:val="en-US" w:eastAsia="zh-CN"/>
        </w:rPr>
      </w:pPr>
      <w:r>
        <w:drawing>
          <wp:inline distT="0" distB="0" distL="114300" distR="114300">
            <wp:extent cx="5626735" cy="2755265"/>
            <wp:effectExtent l="0" t="0" r="1206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
                    <a:stretch>
                      <a:fillRect/>
                    </a:stretch>
                  </pic:blipFill>
                  <pic:spPr>
                    <a:xfrm>
                      <a:off x="0" y="0"/>
                      <a:ext cx="5626735" cy="2755265"/>
                    </a:xfrm>
                    <a:prstGeom prst="rect">
                      <a:avLst/>
                    </a:prstGeom>
                    <a:noFill/>
                    <a:ln w="9525">
                      <a:noFill/>
                      <a:miter/>
                    </a:ln>
                  </pic:spPr>
                </pic:pic>
              </a:graphicData>
            </a:graphic>
          </wp:inline>
        </w:drawing>
      </w:r>
    </w:p>
    <w:p>
      <w:pPr>
        <w:spacing w:line="360" w:lineRule="auto"/>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r>
        <w:rPr>
          <w:rFonts w:hint="eastAsia"/>
          <w:b/>
          <w:bCs/>
          <w:sz w:val="24"/>
          <w:szCs w:val="24"/>
          <w:lang w:val="en-US" w:eastAsia="zh-CN"/>
        </w:rPr>
        <w:t>3.3.3.2 操作申请</w:t>
      </w:r>
    </w:p>
    <w:p>
      <w:pPr>
        <w:spacing w:line="360" w:lineRule="auto"/>
        <w:rPr>
          <w:rFonts w:hint="eastAsia"/>
          <w:b w:val="0"/>
          <w:bCs w:val="0"/>
          <w:sz w:val="24"/>
          <w:szCs w:val="24"/>
          <w:lang w:val="en-US" w:eastAsia="zh-CN"/>
        </w:rPr>
      </w:pPr>
      <w:r>
        <w:rPr>
          <w:rFonts w:hint="eastAsia"/>
          <w:b w:val="0"/>
          <w:bCs w:val="0"/>
          <w:sz w:val="24"/>
          <w:szCs w:val="24"/>
          <w:lang w:val="en-US" w:eastAsia="zh-CN"/>
        </w:rPr>
        <w:t>根据保单导入结果（状态显示为“有效”），资产方</w:t>
      </w:r>
      <w:commentRangeStart w:id="3"/>
      <w:r>
        <w:rPr>
          <w:rFonts w:hint="eastAsia"/>
          <w:b w:val="0"/>
          <w:bCs w:val="0"/>
          <w:sz w:val="24"/>
          <w:szCs w:val="24"/>
          <w:lang w:val="en-US" w:eastAsia="zh-CN"/>
        </w:rPr>
        <w:t>提交贷款申请</w:t>
      </w:r>
      <w:commentRangeEnd w:id="3"/>
      <w:r>
        <w:commentReference w:id="3"/>
      </w:r>
      <w:r>
        <w:rPr>
          <w:rFonts w:hint="eastAsia"/>
          <w:b w:val="0"/>
          <w:bCs w:val="0"/>
          <w:sz w:val="24"/>
          <w:szCs w:val="24"/>
          <w:lang w:val="en-US" w:eastAsia="zh-CN"/>
        </w:rPr>
        <w:t>。无效保单在备注中显示导致无效的原因。</w:t>
      </w: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r>
        <w:rPr>
          <w:rFonts w:hint="eastAsia"/>
          <w:b/>
          <w:bCs/>
          <w:sz w:val="24"/>
          <w:szCs w:val="24"/>
          <w:lang w:val="en-US" w:eastAsia="zh-CN"/>
        </w:rPr>
        <w:t>页面原型</w:t>
      </w: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r>
        <w:drawing>
          <wp:inline distT="0" distB="0" distL="114300" distR="114300">
            <wp:extent cx="5423535" cy="2962910"/>
            <wp:effectExtent l="0" t="0" r="5715"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0"/>
                    <a:stretch>
                      <a:fillRect/>
                    </a:stretch>
                  </pic:blipFill>
                  <pic:spPr>
                    <a:xfrm>
                      <a:off x="0" y="0"/>
                      <a:ext cx="5423535" cy="2962910"/>
                    </a:xfrm>
                    <a:prstGeom prst="rect">
                      <a:avLst/>
                    </a:prstGeom>
                    <a:noFill/>
                    <a:ln w="9525">
                      <a:noFill/>
                      <a:miter/>
                    </a:ln>
                  </pic:spPr>
                </pic:pic>
              </a:graphicData>
            </a:graphic>
          </wp:inline>
        </w:drawing>
      </w:r>
    </w:p>
    <w:p>
      <w:pPr>
        <w:spacing w:line="360" w:lineRule="auto"/>
        <w:rPr>
          <w:rFonts w:hint="eastAsia"/>
          <w:b w:val="0"/>
          <w:bCs w:val="0"/>
          <w:sz w:val="24"/>
          <w:szCs w:val="24"/>
          <w:lang w:val="en-US" w:eastAsia="zh-CN"/>
        </w:rPr>
      </w:pPr>
    </w:p>
    <w:p>
      <w:pPr>
        <w:pStyle w:val="4"/>
        <w:numPr>
          <w:ilvl w:val="2"/>
          <w:numId w:val="0"/>
        </w:numPr>
        <w:tabs>
          <w:tab w:val="clear" w:pos="720"/>
        </w:tabs>
        <w:ind w:leftChars="0"/>
        <w:rPr>
          <w:rFonts w:hint="eastAsia"/>
          <w:lang w:val="en-US" w:eastAsia="zh-CN"/>
        </w:rPr>
      </w:pPr>
      <w:bookmarkStart w:id="23" w:name="_Toc15335"/>
      <w:r>
        <w:rPr>
          <w:rFonts w:hint="eastAsia"/>
          <w:lang w:val="en-US" w:eastAsia="zh-CN"/>
        </w:rPr>
        <w:t>3.3.4 保单池</w:t>
      </w:r>
      <w:bookmarkEnd w:id="23"/>
    </w:p>
    <w:p>
      <w:pPr>
        <w:spacing w:line="360" w:lineRule="auto"/>
        <w:rPr>
          <w:rFonts w:hint="eastAsia"/>
          <w:b w:val="0"/>
          <w:bCs w:val="0"/>
          <w:sz w:val="24"/>
          <w:szCs w:val="24"/>
          <w:lang w:val="en-US" w:eastAsia="zh-CN"/>
        </w:rPr>
      </w:pPr>
    </w:p>
    <w:p>
      <w:pPr>
        <w:spacing w:line="360" w:lineRule="auto"/>
        <w:rPr>
          <w:rFonts w:hint="eastAsia"/>
          <w:b w:val="0"/>
          <w:bCs w:val="0"/>
          <w:sz w:val="24"/>
          <w:szCs w:val="24"/>
          <w:lang w:val="en-US" w:eastAsia="zh-CN"/>
        </w:rPr>
      </w:pPr>
      <w:r>
        <w:rPr>
          <w:rFonts w:hint="eastAsia"/>
          <w:b w:val="0"/>
          <w:bCs w:val="0"/>
          <w:sz w:val="24"/>
          <w:szCs w:val="24"/>
          <w:lang w:val="en-US" w:eastAsia="zh-CN"/>
        </w:rPr>
        <w:t>显示资产方</w:t>
      </w:r>
      <w:commentRangeStart w:id="4"/>
      <w:r>
        <w:rPr>
          <w:rFonts w:hint="eastAsia"/>
          <w:b w:val="0"/>
          <w:bCs w:val="0"/>
          <w:sz w:val="24"/>
          <w:szCs w:val="24"/>
          <w:lang w:val="en-US" w:eastAsia="zh-CN"/>
        </w:rPr>
        <w:t>所有导入成功的保单信息</w:t>
      </w:r>
      <w:commentRangeEnd w:id="4"/>
      <w:r>
        <w:commentReference w:id="4"/>
      </w:r>
      <w:r>
        <w:rPr>
          <w:rFonts w:hint="eastAsia"/>
          <w:b w:val="0"/>
          <w:bCs w:val="0"/>
          <w:sz w:val="24"/>
          <w:szCs w:val="24"/>
          <w:lang w:val="en-US" w:eastAsia="zh-CN"/>
        </w:rPr>
        <w:t>，提供查询功能。</w:t>
      </w: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r>
        <w:rPr>
          <w:rFonts w:hint="eastAsia"/>
          <w:b/>
          <w:bCs/>
          <w:sz w:val="24"/>
          <w:szCs w:val="24"/>
          <w:lang w:val="en-US" w:eastAsia="zh-CN"/>
        </w:rPr>
        <w:t>原型页面</w:t>
      </w:r>
    </w:p>
    <w:p>
      <w:pPr>
        <w:spacing w:line="360" w:lineRule="auto"/>
      </w:pPr>
      <w:r>
        <w:drawing>
          <wp:inline distT="0" distB="0" distL="114300" distR="114300">
            <wp:extent cx="5821045" cy="2204085"/>
            <wp:effectExtent l="0" t="0" r="8255"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1"/>
                    <a:stretch>
                      <a:fillRect/>
                    </a:stretch>
                  </pic:blipFill>
                  <pic:spPr>
                    <a:xfrm>
                      <a:off x="0" y="0"/>
                      <a:ext cx="5821045" cy="2204085"/>
                    </a:xfrm>
                    <a:prstGeom prst="rect">
                      <a:avLst/>
                    </a:prstGeom>
                    <a:noFill/>
                    <a:ln w="9525">
                      <a:noFill/>
                      <a:miter/>
                    </a:ln>
                  </pic:spPr>
                </pic:pic>
              </a:graphicData>
            </a:graphic>
          </wp:inline>
        </w:drawing>
      </w:r>
    </w:p>
    <w:p>
      <w:pPr>
        <w:spacing w:line="360" w:lineRule="auto"/>
      </w:pPr>
    </w:p>
    <w:p>
      <w:pPr>
        <w:pStyle w:val="4"/>
        <w:numPr>
          <w:ilvl w:val="2"/>
          <w:numId w:val="0"/>
        </w:numPr>
        <w:tabs>
          <w:tab w:val="clear" w:pos="720"/>
        </w:tabs>
        <w:ind w:leftChars="0"/>
        <w:rPr>
          <w:rFonts w:hint="eastAsia"/>
          <w:lang w:val="en-US" w:eastAsia="zh-CN"/>
        </w:rPr>
      </w:pPr>
      <w:bookmarkStart w:id="24" w:name="_Toc26043"/>
      <w:r>
        <w:rPr>
          <w:rFonts w:hint="eastAsia"/>
          <w:lang w:val="en-US" w:eastAsia="zh-CN"/>
        </w:rPr>
        <w:t>3.3.5 还款管理</w:t>
      </w:r>
      <w:bookmarkEnd w:id="24"/>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资产方根据资金方推送的还款周期表及利率，计算到期应付款项的金额。收到</w:t>
      </w:r>
      <w:commentRangeStart w:id="5"/>
      <w:r>
        <w:rPr>
          <w:rFonts w:hint="eastAsia" w:ascii="宋体" w:hAnsi="宋体" w:eastAsia="宋体" w:cs="宋体"/>
          <w:sz w:val="24"/>
          <w:szCs w:val="24"/>
          <w:lang w:val="en-US" w:eastAsia="zh-CN"/>
        </w:rPr>
        <w:t>还款提醒</w:t>
      </w:r>
      <w:commentRangeEnd w:id="5"/>
      <w:r>
        <w:commentReference w:id="5"/>
      </w:r>
      <w:r>
        <w:rPr>
          <w:rFonts w:hint="eastAsia" w:ascii="宋体" w:hAnsi="宋体" w:eastAsia="宋体" w:cs="宋体"/>
          <w:sz w:val="24"/>
          <w:szCs w:val="24"/>
          <w:lang w:val="en-US" w:eastAsia="zh-CN"/>
        </w:rPr>
        <w:t>后，若上游佣金已经到账，可点击主动还款，平台将客户还清请求发送至资金方，资金方在收到请求后，进行扣款，扣款成功，则在资金方平台对该还款请求进行确认，平台更新客户额度。</w:t>
      </w:r>
    </w:p>
    <w:p>
      <w:pPr>
        <w:spacing w:line="360" w:lineRule="auto"/>
        <w:rPr>
          <w:rFonts w:hint="eastAsia" w:ascii="宋体" w:hAnsi="宋体" w:eastAsia="宋体" w:cs="宋体"/>
          <w:sz w:val="24"/>
          <w:szCs w:val="24"/>
          <w:lang w:val="en-US" w:eastAsia="zh-CN"/>
        </w:rPr>
      </w:pPr>
    </w:p>
    <w:tbl>
      <w:tblPr>
        <w:tblStyle w:val="39"/>
        <w:tblW w:w="90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87"/>
        <w:gridCol w:w="58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shd w:val="clear" w:color="auto" w:fill="DCD8C2" w:themeFill="background2" w:themeFillShade="E5"/>
          </w:tcPr>
          <w:p>
            <w:pPr>
              <w:widowControl w:val="0"/>
              <w:numPr>
                <w:ilvl w:val="0"/>
                <w:numId w:val="0"/>
              </w:numPr>
              <w:spacing w:line="360" w:lineRule="auto"/>
              <w:jc w:val="both"/>
              <w:rPr>
                <w:rFonts w:hint="eastAsia"/>
                <w:b w:val="0"/>
                <w:bCs w:val="0"/>
                <w:color w:val="000000" w:themeColor="text1"/>
                <w:sz w:val="24"/>
                <w:szCs w:val="24"/>
                <w:highlight w:val="none"/>
                <w:shd w:val="clear" w:color="FFFFFF" w:fill="D9D9D9"/>
                <w:vertAlign w:val="baseline"/>
                <w:lang w:val="en-US" w:eastAsia="zh-CN"/>
                <w14:textFill>
                  <w14:solidFill>
                    <w14:schemeClr w14:val="tx1"/>
                  </w14:solidFill>
                </w14:textFill>
              </w:rPr>
            </w:pPr>
            <w:r>
              <w:rPr>
                <w:rFonts w:hint="eastAsia"/>
                <w:b/>
                <w:bCs/>
                <w:color w:val="000000" w:themeColor="text1"/>
                <w:sz w:val="24"/>
                <w:szCs w:val="24"/>
                <w:highlight w:val="none"/>
                <w:shd w:val="clear" w:color="auto" w:fill="auto"/>
                <w:vertAlign w:val="baseline"/>
                <w:lang w:val="en-US" w:eastAsia="zh-CN"/>
                <w14:textFill>
                  <w14:solidFill>
                    <w14:schemeClr w14:val="tx1"/>
                  </w14:solidFill>
                </w14:textFill>
              </w:rPr>
              <w:t>业务信息</w:t>
            </w:r>
          </w:p>
        </w:tc>
        <w:tc>
          <w:tcPr>
            <w:tcW w:w="5822" w:type="dxa"/>
            <w:shd w:val="clear" w:color="auto" w:fill="DCD8C2" w:themeFill="background2" w:themeFillShade="E5"/>
          </w:tcPr>
          <w:p>
            <w:pPr>
              <w:widowControl w:val="0"/>
              <w:numPr>
                <w:ilvl w:val="0"/>
                <w:numId w:val="0"/>
              </w:numPr>
              <w:spacing w:line="360" w:lineRule="auto"/>
              <w:jc w:val="both"/>
              <w:rPr>
                <w:rFonts w:hint="eastAsia"/>
                <w:b w:val="0"/>
                <w:bCs w:val="0"/>
                <w:color w:val="000000" w:themeColor="text1"/>
                <w:sz w:val="24"/>
                <w:szCs w:val="24"/>
                <w:highlight w:val="none"/>
                <w:shd w:val="clear" w:color="FFFFFF" w:fill="D9D9D9"/>
                <w:vertAlign w:val="baseline"/>
                <w:lang w:val="en-US" w:eastAsia="zh-CN"/>
                <w14:textFill>
                  <w14:solidFill>
                    <w14:schemeClr w14:val="tx1"/>
                  </w14:solidFill>
                </w14:textFill>
              </w:rPr>
            </w:pPr>
            <w:r>
              <w:rPr>
                <w:rFonts w:hint="eastAsia"/>
                <w:b/>
                <w:bCs/>
                <w:color w:val="000000" w:themeColor="text1"/>
                <w:sz w:val="24"/>
                <w:szCs w:val="24"/>
                <w:highlight w:val="none"/>
                <w:shd w:val="clear" w:color="auto" w:fill="auto"/>
                <w:vertAlign w:val="baseline"/>
                <w:lang w:val="en-US" w:eastAsia="zh-CN"/>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请款批次号</w:t>
            </w:r>
          </w:p>
        </w:tc>
        <w:tc>
          <w:tcPr>
            <w:tcW w:w="5822" w:type="dxa"/>
          </w:tcPr>
          <w:p>
            <w:pPr>
              <w:widowControl w:val="0"/>
              <w:numPr>
                <w:ilvl w:val="0"/>
                <w:numId w:val="0"/>
              </w:numPr>
              <w:spacing w:line="360" w:lineRule="auto"/>
              <w:jc w:val="both"/>
              <w:rPr>
                <w:rFonts w:hint="eastAsia" w:cs="宋体"/>
                <w:sz w:val="24"/>
                <w:szCs w:val="24"/>
                <w:lang w:val="en-US" w:eastAsia="zh-CN"/>
              </w:rPr>
            </w:pPr>
            <w:r>
              <w:rPr>
                <w:rFonts w:hint="eastAsia" w:cs="宋体"/>
                <w:sz w:val="24"/>
                <w:szCs w:val="24"/>
                <w:lang w:val="en-US" w:eastAsia="zh-CN"/>
              </w:rPr>
              <w:t>格式为：</w:t>
            </w:r>
          </w:p>
          <w:p>
            <w:pPr>
              <w:widowControl w:val="0"/>
              <w:numPr>
                <w:ilvl w:val="0"/>
                <w:numId w:val="0"/>
              </w:numPr>
              <w:spacing w:line="360" w:lineRule="auto"/>
              <w:jc w:val="both"/>
              <w:rPr>
                <w:rFonts w:hint="eastAsia"/>
                <w:b w:val="0"/>
                <w:bCs w:val="0"/>
                <w:sz w:val="24"/>
                <w:szCs w:val="24"/>
                <w:vertAlign w:val="baseline"/>
                <w:lang w:val="en-US" w:eastAsia="zh-CN"/>
              </w:rPr>
            </w:pPr>
            <w:r>
              <w:rPr>
                <w:rFonts w:hint="eastAsia" w:cs="宋体"/>
                <w:sz w:val="24"/>
                <w:szCs w:val="24"/>
                <w:lang w:val="en-US" w:eastAsia="zh-CN"/>
              </w:rPr>
              <w:t>YYMMDD（申请日期）-YYMMDD（缴费日期）-PICC（保险公司名称）-PDAAXXXXXXXXXXXXXXX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申请时间</w:t>
            </w:r>
          </w:p>
        </w:tc>
        <w:tc>
          <w:tcPr>
            <w:tcW w:w="5822"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cs="宋体"/>
                <w:sz w:val="24"/>
                <w:szCs w:val="24"/>
                <w:lang w:val="en-US" w:eastAsia="zh-CN"/>
              </w:rPr>
              <w:t>保单生成时间 YYYYMMDD HH:MM:SS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有效条数</w:t>
            </w:r>
          </w:p>
        </w:tc>
        <w:tc>
          <w:tcPr>
            <w:tcW w:w="5822"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有效保单条数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有效佣金金额</w:t>
            </w:r>
          </w:p>
        </w:tc>
        <w:tc>
          <w:tcPr>
            <w:tcW w:w="5822"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保单佣金金额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贷款申请金额</w:t>
            </w:r>
          </w:p>
        </w:tc>
        <w:tc>
          <w:tcPr>
            <w:tcW w:w="5822"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目前不支持部分还款，等于保单佣金金额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日利率</w:t>
            </w:r>
          </w:p>
        </w:tc>
        <w:tc>
          <w:tcPr>
            <w:tcW w:w="5822"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合同利率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到期利息</w:t>
            </w:r>
          </w:p>
        </w:tc>
        <w:tc>
          <w:tcPr>
            <w:tcW w:w="5822"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贷款金额X日利率X贷款天数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放款日期</w:t>
            </w:r>
          </w:p>
        </w:tc>
        <w:tc>
          <w:tcPr>
            <w:tcW w:w="5822"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cs="宋体"/>
                <w:sz w:val="24"/>
                <w:szCs w:val="24"/>
                <w:lang w:val="en-US" w:eastAsia="zh-CN"/>
              </w:rPr>
              <w:t>YYYYMMDD HH:MM:SS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最后还款日</w:t>
            </w:r>
          </w:p>
        </w:tc>
        <w:tc>
          <w:tcPr>
            <w:tcW w:w="5822"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还款到期日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状态</w:t>
            </w:r>
          </w:p>
        </w:tc>
        <w:tc>
          <w:tcPr>
            <w:tcW w:w="5822"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待还款/还款申请中/还款成功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操作</w:t>
            </w:r>
          </w:p>
        </w:tc>
        <w:tc>
          <w:tcPr>
            <w:tcW w:w="5822"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还款请求</w:t>
            </w:r>
          </w:p>
        </w:tc>
      </w:tr>
    </w:tbl>
    <w:p>
      <w:pPr>
        <w:spacing w:line="360" w:lineRule="auto"/>
        <w:rPr>
          <w:rFonts w:hint="eastAsia" w:ascii="宋体" w:hAnsi="宋体" w:eastAsia="宋体" w:cs="宋体"/>
          <w:sz w:val="24"/>
          <w:szCs w:val="24"/>
          <w:lang w:val="en-US" w:eastAsia="zh-CN"/>
        </w:rPr>
      </w:pPr>
    </w:p>
    <w:p>
      <w:pPr>
        <w:spacing w:line="360" w:lineRule="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页面原型</w:t>
      </w:r>
    </w:p>
    <w:p>
      <w:pPr>
        <w:spacing w:line="360" w:lineRule="auto"/>
        <w:rPr>
          <w:rFonts w:hint="eastAsia" w:ascii="宋体" w:hAnsi="宋体" w:eastAsia="宋体" w:cs="宋体"/>
          <w:b/>
          <w:bCs/>
          <w:sz w:val="24"/>
          <w:szCs w:val="24"/>
          <w:lang w:val="en-US" w:eastAsia="zh-CN"/>
        </w:rPr>
      </w:pPr>
    </w:p>
    <w:p>
      <w:pPr>
        <w:spacing w:line="360" w:lineRule="auto"/>
      </w:pPr>
      <w:r>
        <w:drawing>
          <wp:inline distT="0" distB="0" distL="114300" distR="114300">
            <wp:extent cx="5594350" cy="2902585"/>
            <wp:effectExtent l="0" t="0" r="6350" b="1206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2"/>
                    <a:stretch>
                      <a:fillRect/>
                    </a:stretch>
                  </pic:blipFill>
                  <pic:spPr>
                    <a:xfrm>
                      <a:off x="0" y="0"/>
                      <a:ext cx="5594350" cy="2902585"/>
                    </a:xfrm>
                    <a:prstGeom prst="rect">
                      <a:avLst/>
                    </a:prstGeom>
                    <a:noFill/>
                    <a:ln w="9525">
                      <a:noFill/>
                      <a:miter/>
                    </a:ln>
                  </pic:spPr>
                </pic:pic>
              </a:graphicData>
            </a:graphic>
          </wp:inline>
        </w:drawing>
      </w:r>
    </w:p>
    <w:p>
      <w:pPr>
        <w:spacing w:line="360" w:lineRule="auto"/>
      </w:pPr>
    </w:p>
    <w:p>
      <w:pPr>
        <w:spacing w:line="360" w:lineRule="auto"/>
        <w:rPr>
          <w:rFonts w:hint="eastAsia"/>
          <w:lang w:val="en-US" w:eastAsia="zh-CN"/>
        </w:rPr>
      </w:pPr>
      <w:r>
        <w:drawing>
          <wp:inline distT="0" distB="0" distL="114300" distR="114300">
            <wp:extent cx="4828540" cy="1590675"/>
            <wp:effectExtent l="0" t="0" r="1016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3"/>
                    <a:stretch>
                      <a:fillRect/>
                    </a:stretch>
                  </pic:blipFill>
                  <pic:spPr>
                    <a:xfrm>
                      <a:off x="0" y="0"/>
                      <a:ext cx="4828540" cy="1590675"/>
                    </a:xfrm>
                    <a:prstGeom prst="rect">
                      <a:avLst/>
                    </a:prstGeom>
                    <a:noFill/>
                    <a:ln w="9525">
                      <a:noFill/>
                      <a:miter/>
                    </a:ln>
                  </pic:spPr>
                </pic:pic>
              </a:graphicData>
            </a:graphic>
          </wp:inline>
        </w:drawing>
      </w:r>
    </w:p>
    <w:p>
      <w:pPr>
        <w:spacing w:line="360" w:lineRule="auto"/>
        <w:rPr>
          <w:rFonts w:hint="eastAsia" w:ascii="宋体" w:hAnsi="宋体" w:eastAsia="宋体" w:cs="宋体"/>
          <w:sz w:val="24"/>
          <w:szCs w:val="24"/>
          <w:lang w:val="en-US" w:eastAsia="zh-CN"/>
        </w:rPr>
      </w:pPr>
    </w:p>
    <w:p>
      <w:pPr>
        <w:pStyle w:val="3"/>
        <w:numPr>
          <w:ilvl w:val="1"/>
          <w:numId w:val="0"/>
        </w:numPr>
        <w:tabs>
          <w:tab w:val="clear" w:pos="576"/>
        </w:tabs>
        <w:ind w:leftChars="0"/>
        <w:rPr>
          <w:rFonts w:hint="eastAsia"/>
          <w:lang w:val="en-US" w:eastAsia="zh-CN"/>
        </w:rPr>
      </w:pPr>
      <w:bookmarkStart w:id="25" w:name="_Toc18168"/>
      <w:r>
        <w:rPr>
          <w:rFonts w:hint="eastAsia"/>
          <w:lang w:val="en-US" w:eastAsia="zh-CN"/>
        </w:rPr>
        <w:t xml:space="preserve">3.4 </w:t>
      </w:r>
      <w:commentRangeStart w:id="6"/>
      <w:r>
        <w:rPr>
          <w:rFonts w:hint="eastAsia"/>
          <w:lang w:val="en-US" w:eastAsia="zh-CN"/>
        </w:rPr>
        <w:t>资金方平台</w:t>
      </w:r>
      <w:bookmarkEnd w:id="25"/>
      <w:commentRangeEnd w:id="6"/>
      <w:r>
        <w:commentReference w:id="6"/>
      </w:r>
    </w:p>
    <w:p>
      <w:pPr>
        <w:pStyle w:val="4"/>
        <w:numPr>
          <w:ilvl w:val="2"/>
          <w:numId w:val="0"/>
        </w:numPr>
        <w:tabs>
          <w:tab w:val="clear" w:pos="720"/>
        </w:tabs>
        <w:ind w:leftChars="0"/>
        <w:rPr>
          <w:rFonts w:hint="eastAsia"/>
          <w:lang w:val="en-US" w:eastAsia="zh-CN"/>
        </w:rPr>
      </w:pPr>
      <w:bookmarkStart w:id="26" w:name="_Toc7041"/>
      <w:r>
        <w:rPr>
          <w:rFonts w:hint="eastAsia"/>
          <w:lang w:val="en-US" w:eastAsia="zh-CN"/>
        </w:rPr>
        <w:t>3.4.1 机构信息</w:t>
      </w:r>
      <w:bookmarkEnd w:id="26"/>
    </w:p>
    <w:p>
      <w:pPr>
        <w:spacing w:line="360" w:lineRule="auto"/>
        <w:rPr>
          <w:rFonts w:hint="eastAsia" w:cs="宋体"/>
          <w:sz w:val="24"/>
          <w:szCs w:val="24"/>
          <w:lang w:val="en-US" w:eastAsia="zh-CN"/>
        </w:rPr>
      </w:pPr>
      <w:r>
        <w:rPr>
          <w:rFonts w:hint="eastAsia" w:ascii="宋体" w:hAnsi="宋体" w:eastAsia="宋体" w:cs="宋体"/>
          <w:sz w:val="24"/>
          <w:szCs w:val="24"/>
          <w:lang w:val="en-US" w:eastAsia="zh-CN"/>
        </w:rPr>
        <w:t>机构信息</w:t>
      </w:r>
      <w:r>
        <w:rPr>
          <w:rFonts w:hint="eastAsia" w:cs="宋体"/>
          <w:sz w:val="24"/>
          <w:szCs w:val="24"/>
          <w:lang w:val="en-US" w:eastAsia="zh-CN"/>
        </w:rPr>
        <w:t>在用户</w:t>
      </w:r>
      <w:r>
        <w:rPr>
          <w:rFonts w:hint="eastAsia" w:ascii="宋体" w:hAnsi="宋体" w:eastAsia="宋体" w:cs="宋体"/>
          <w:sz w:val="24"/>
          <w:szCs w:val="24"/>
          <w:lang w:val="en-US" w:eastAsia="zh-CN"/>
        </w:rPr>
        <w:t>注册</w:t>
      </w:r>
      <w:r>
        <w:rPr>
          <w:rFonts w:hint="eastAsia" w:cs="宋体"/>
          <w:sz w:val="24"/>
          <w:szCs w:val="24"/>
          <w:lang w:val="en-US" w:eastAsia="zh-CN"/>
        </w:rPr>
        <w:t>后</w:t>
      </w:r>
      <w:r>
        <w:rPr>
          <w:rFonts w:hint="eastAsia" w:ascii="宋体" w:hAnsi="宋体" w:eastAsia="宋体" w:cs="宋体"/>
          <w:sz w:val="24"/>
          <w:szCs w:val="24"/>
          <w:lang w:val="en-US" w:eastAsia="zh-CN"/>
        </w:rPr>
        <w:t>同步</w:t>
      </w:r>
      <w:r>
        <w:rPr>
          <w:rFonts w:hint="eastAsia" w:cs="宋体"/>
          <w:sz w:val="24"/>
          <w:szCs w:val="24"/>
          <w:lang w:val="en-US" w:eastAsia="zh-CN"/>
        </w:rPr>
        <w:t>过来，主要字段包括：</w:t>
      </w:r>
    </w:p>
    <w:p>
      <w:pPr>
        <w:spacing w:line="360" w:lineRule="auto"/>
        <w:rPr>
          <w:rFonts w:hint="eastAsia" w:cs="宋体"/>
          <w:sz w:val="24"/>
          <w:szCs w:val="24"/>
          <w:lang w:val="en-US" w:eastAsia="zh-CN"/>
        </w:rPr>
      </w:pPr>
    </w:p>
    <w:tbl>
      <w:tblPr>
        <w:tblStyle w:val="39"/>
        <w:tblW w:w="90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87"/>
        <w:gridCol w:w="58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shd w:val="clear" w:color="auto" w:fill="DCD8C2" w:themeFill="background2" w:themeFillShade="E5"/>
          </w:tcPr>
          <w:p>
            <w:pPr>
              <w:widowControl w:val="0"/>
              <w:numPr>
                <w:ilvl w:val="0"/>
                <w:numId w:val="0"/>
              </w:numPr>
              <w:spacing w:line="360" w:lineRule="auto"/>
              <w:jc w:val="both"/>
              <w:rPr>
                <w:rFonts w:hint="eastAsia"/>
                <w:b w:val="0"/>
                <w:bCs w:val="0"/>
                <w:color w:val="000000" w:themeColor="text1"/>
                <w:sz w:val="24"/>
                <w:szCs w:val="24"/>
                <w:highlight w:val="none"/>
                <w:shd w:val="clear" w:color="FFFFFF" w:fill="D9D9D9"/>
                <w:vertAlign w:val="baseline"/>
                <w:lang w:val="en-US" w:eastAsia="zh-CN"/>
                <w14:textFill>
                  <w14:solidFill>
                    <w14:schemeClr w14:val="tx1"/>
                  </w14:solidFill>
                </w14:textFill>
              </w:rPr>
            </w:pPr>
            <w:r>
              <w:rPr>
                <w:rFonts w:hint="eastAsia"/>
                <w:b/>
                <w:bCs/>
                <w:color w:val="000000" w:themeColor="text1"/>
                <w:sz w:val="24"/>
                <w:szCs w:val="24"/>
                <w:highlight w:val="none"/>
                <w:shd w:val="clear" w:color="auto" w:fill="auto"/>
                <w:vertAlign w:val="baseline"/>
                <w:lang w:val="en-US" w:eastAsia="zh-CN"/>
                <w14:textFill>
                  <w14:solidFill>
                    <w14:schemeClr w14:val="tx1"/>
                  </w14:solidFill>
                </w14:textFill>
              </w:rPr>
              <w:t>业务信息</w:t>
            </w:r>
          </w:p>
        </w:tc>
        <w:tc>
          <w:tcPr>
            <w:tcW w:w="5822" w:type="dxa"/>
            <w:shd w:val="clear" w:color="auto" w:fill="DCD8C2" w:themeFill="background2" w:themeFillShade="E5"/>
          </w:tcPr>
          <w:p>
            <w:pPr>
              <w:widowControl w:val="0"/>
              <w:numPr>
                <w:ilvl w:val="0"/>
                <w:numId w:val="0"/>
              </w:numPr>
              <w:spacing w:line="360" w:lineRule="auto"/>
              <w:jc w:val="both"/>
              <w:rPr>
                <w:rFonts w:hint="eastAsia"/>
                <w:b w:val="0"/>
                <w:bCs w:val="0"/>
                <w:color w:val="000000" w:themeColor="text1"/>
                <w:sz w:val="24"/>
                <w:szCs w:val="24"/>
                <w:highlight w:val="none"/>
                <w:shd w:val="clear" w:color="FFFFFF" w:fill="D9D9D9"/>
                <w:vertAlign w:val="baseline"/>
                <w:lang w:val="en-US" w:eastAsia="zh-CN"/>
                <w14:textFill>
                  <w14:solidFill>
                    <w14:schemeClr w14:val="tx1"/>
                  </w14:solidFill>
                </w14:textFill>
              </w:rPr>
            </w:pPr>
            <w:r>
              <w:rPr>
                <w:rFonts w:hint="eastAsia"/>
                <w:b/>
                <w:bCs/>
                <w:color w:val="000000" w:themeColor="text1"/>
                <w:sz w:val="24"/>
                <w:szCs w:val="24"/>
                <w:highlight w:val="none"/>
                <w:shd w:val="clear" w:color="auto" w:fill="auto"/>
                <w:vertAlign w:val="baseline"/>
                <w:lang w:val="en-US" w:eastAsia="zh-CN"/>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业务类型</w:t>
            </w:r>
          </w:p>
        </w:tc>
        <w:tc>
          <w:tcPr>
            <w:tcW w:w="5822"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商业保理服务、商业银行（后期可增加）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机构名称</w:t>
            </w:r>
          </w:p>
        </w:tc>
        <w:tc>
          <w:tcPr>
            <w:tcW w:w="5822"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资产方公司名称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用户类型</w:t>
            </w:r>
          </w:p>
        </w:tc>
        <w:tc>
          <w:tcPr>
            <w:tcW w:w="5822"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资金方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社会统一信用代码</w:t>
            </w:r>
          </w:p>
        </w:tc>
        <w:tc>
          <w:tcPr>
            <w:tcW w:w="5822"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营业执照上的统一信用代码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联系人</w:t>
            </w:r>
          </w:p>
        </w:tc>
        <w:tc>
          <w:tcPr>
            <w:tcW w:w="5822"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公司业务联系人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联系手机号</w:t>
            </w:r>
          </w:p>
        </w:tc>
        <w:tc>
          <w:tcPr>
            <w:tcW w:w="5822"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业务联系人手机号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登录账号</w:t>
            </w:r>
          </w:p>
        </w:tc>
        <w:tc>
          <w:tcPr>
            <w:tcW w:w="5822"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用户注册提供的邮箱</w:t>
            </w:r>
          </w:p>
        </w:tc>
      </w:tr>
    </w:tbl>
    <w:p>
      <w:pPr>
        <w:spacing w:line="360" w:lineRule="auto"/>
        <w:rPr>
          <w:rFonts w:hint="eastAsia" w:cs="宋体"/>
          <w:sz w:val="24"/>
          <w:szCs w:val="24"/>
          <w:lang w:val="en-US" w:eastAsia="zh-CN"/>
        </w:rPr>
      </w:pPr>
    </w:p>
    <w:p>
      <w:pPr>
        <w:spacing w:line="360" w:lineRule="auto"/>
        <w:rPr>
          <w:rFonts w:hint="eastAsia"/>
          <w:b w:val="0"/>
          <w:bCs w:val="0"/>
          <w:sz w:val="24"/>
          <w:szCs w:val="24"/>
          <w:lang w:val="en-US" w:eastAsia="zh-CN"/>
        </w:rPr>
      </w:pPr>
      <w:r>
        <w:rPr>
          <w:rFonts w:hint="eastAsia"/>
          <w:b w:val="0"/>
          <w:bCs w:val="0"/>
          <w:sz w:val="24"/>
          <w:szCs w:val="24"/>
          <w:lang w:val="en-US" w:eastAsia="zh-CN"/>
        </w:rPr>
        <w:t>页面原型</w:t>
      </w:r>
    </w:p>
    <w:p>
      <w:pPr>
        <w:spacing w:line="360" w:lineRule="auto"/>
        <w:rPr>
          <w:rFonts w:hint="eastAsia"/>
          <w:b w:val="0"/>
          <w:bCs w:val="0"/>
          <w:sz w:val="24"/>
          <w:szCs w:val="24"/>
          <w:lang w:val="en-US" w:eastAsia="zh-CN"/>
        </w:rPr>
      </w:pPr>
      <w:r>
        <w:drawing>
          <wp:inline distT="0" distB="0" distL="114300" distR="114300">
            <wp:extent cx="5275580" cy="2759710"/>
            <wp:effectExtent l="0" t="0" r="127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4"/>
                    <a:stretch>
                      <a:fillRect/>
                    </a:stretch>
                  </pic:blipFill>
                  <pic:spPr>
                    <a:xfrm>
                      <a:off x="0" y="0"/>
                      <a:ext cx="5275580" cy="2759710"/>
                    </a:xfrm>
                    <a:prstGeom prst="rect">
                      <a:avLst/>
                    </a:prstGeom>
                    <a:noFill/>
                    <a:ln w="9525">
                      <a:noFill/>
                      <a:miter/>
                    </a:ln>
                  </pic:spPr>
                </pic:pic>
              </a:graphicData>
            </a:graphic>
          </wp:inline>
        </w:drawing>
      </w:r>
    </w:p>
    <w:p>
      <w:pPr>
        <w:spacing w:line="360" w:lineRule="auto"/>
        <w:rPr>
          <w:rFonts w:hint="eastAsia"/>
          <w:b w:val="0"/>
          <w:bCs w:val="0"/>
          <w:sz w:val="24"/>
          <w:szCs w:val="24"/>
          <w:lang w:val="en-US" w:eastAsia="zh-CN"/>
        </w:rPr>
      </w:pPr>
    </w:p>
    <w:p>
      <w:pPr>
        <w:spacing w:line="360" w:lineRule="auto"/>
      </w:pPr>
      <w:r>
        <w:drawing>
          <wp:inline distT="0" distB="0" distL="114300" distR="114300">
            <wp:extent cx="5274945" cy="2849880"/>
            <wp:effectExtent l="0" t="0" r="1905"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5"/>
                    <a:stretch>
                      <a:fillRect/>
                    </a:stretch>
                  </pic:blipFill>
                  <pic:spPr>
                    <a:xfrm>
                      <a:off x="0" y="0"/>
                      <a:ext cx="5274945" cy="2849880"/>
                    </a:xfrm>
                    <a:prstGeom prst="rect">
                      <a:avLst/>
                    </a:prstGeom>
                    <a:noFill/>
                    <a:ln w="9525">
                      <a:noFill/>
                      <a:miter/>
                    </a:ln>
                  </pic:spPr>
                </pic:pic>
              </a:graphicData>
            </a:graphic>
          </wp:inline>
        </w:drawing>
      </w:r>
    </w:p>
    <w:p>
      <w:pPr>
        <w:spacing w:line="360" w:lineRule="auto"/>
      </w:pPr>
    </w:p>
    <w:p>
      <w:pPr>
        <w:spacing w:line="360" w:lineRule="auto"/>
        <w:rPr>
          <w:rFonts w:hint="eastAsia"/>
          <w:lang w:val="en-US" w:eastAsia="zh-CN"/>
        </w:rPr>
      </w:pPr>
    </w:p>
    <w:p>
      <w:pPr>
        <w:pStyle w:val="4"/>
        <w:numPr>
          <w:ilvl w:val="2"/>
          <w:numId w:val="0"/>
        </w:numPr>
        <w:tabs>
          <w:tab w:val="clear" w:pos="720"/>
        </w:tabs>
        <w:ind w:leftChars="0"/>
        <w:rPr>
          <w:rFonts w:hint="eastAsia"/>
          <w:lang w:val="en-US" w:eastAsia="zh-CN"/>
        </w:rPr>
      </w:pPr>
      <w:bookmarkStart w:id="27" w:name="_Toc14292"/>
      <w:r>
        <w:rPr>
          <w:rFonts w:hint="eastAsia"/>
          <w:lang w:val="en-US" w:eastAsia="zh-CN"/>
        </w:rPr>
        <w:t>3.4.2 放款处理</w:t>
      </w:r>
      <w:bookmarkEnd w:id="27"/>
    </w:p>
    <w:p>
      <w:pPr>
        <w:spacing w:line="360" w:lineRule="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资金方收到贷款申请材料，审核信息无误后进行放款。</w:t>
      </w:r>
    </w:p>
    <w:p>
      <w:pPr>
        <w:spacing w:line="360" w:lineRule="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相关放款信息回传至资金方平台，平台予以登记并更新资产方的可用额度。</w:t>
      </w:r>
    </w:p>
    <w:p>
      <w:pPr>
        <w:spacing w:line="360" w:lineRule="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待处理：放款前的请款批次信息</w:t>
      </w:r>
    </w:p>
    <w:p>
      <w:pPr>
        <w:spacing w:line="360" w:lineRule="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已处理：操作放款成功后的批次信息</w:t>
      </w:r>
    </w:p>
    <w:p>
      <w:pPr>
        <w:spacing w:line="360" w:lineRule="auto"/>
        <w:rPr>
          <w:rFonts w:hint="eastAsia" w:ascii="宋体" w:hAnsi="宋体" w:eastAsia="宋体" w:cs="宋体"/>
          <w:b w:val="0"/>
          <w:bCs w:val="0"/>
          <w:sz w:val="24"/>
          <w:szCs w:val="24"/>
          <w:lang w:val="en-US" w:eastAsia="zh-CN"/>
        </w:rPr>
      </w:pPr>
    </w:p>
    <w:tbl>
      <w:tblPr>
        <w:tblStyle w:val="39"/>
        <w:tblW w:w="90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87"/>
        <w:gridCol w:w="58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87" w:type="dxa"/>
            <w:shd w:val="clear" w:color="auto" w:fill="DCD8C2" w:themeFill="background2" w:themeFillShade="E5"/>
          </w:tcPr>
          <w:p>
            <w:pPr>
              <w:widowControl w:val="0"/>
              <w:numPr>
                <w:ilvl w:val="0"/>
                <w:numId w:val="0"/>
              </w:numPr>
              <w:spacing w:line="360" w:lineRule="auto"/>
              <w:jc w:val="both"/>
              <w:rPr>
                <w:rFonts w:hint="eastAsia"/>
                <w:b w:val="0"/>
                <w:bCs w:val="0"/>
                <w:color w:val="000000" w:themeColor="text1"/>
                <w:sz w:val="24"/>
                <w:szCs w:val="24"/>
                <w:highlight w:val="none"/>
                <w:shd w:val="clear" w:color="FFFFFF" w:fill="D9D9D9"/>
                <w:vertAlign w:val="baseline"/>
                <w:lang w:val="en-US" w:eastAsia="zh-CN"/>
                <w14:textFill>
                  <w14:solidFill>
                    <w14:schemeClr w14:val="tx1"/>
                  </w14:solidFill>
                </w14:textFill>
              </w:rPr>
            </w:pPr>
            <w:r>
              <w:rPr>
                <w:rFonts w:hint="eastAsia"/>
                <w:b/>
                <w:bCs/>
                <w:color w:val="000000" w:themeColor="text1"/>
                <w:sz w:val="24"/>
                <w:szCs w:val="24"/>
                <w:highlight w:val="none"/>
                <w:shd w:val="clear" w:color="auto" w:fill="auto"/>
                <w:vertAlign w:val="baseline"/>
                <w:lang w:val="en-US" w:eastAsia="zh-CN"/>
                <w14:textFill>
                  <w14:solidFill>
                    <w14:schemeClr w14:val="tx1"/>
                  </w14:solidFill>
                </w14:textFill>
              </w:rPr>
              <w:t>业务信息</w:t>
            </w:r>
          </w:p>
        </w:tc>
        <w:tc>
          <w:tcPr>
            <w:tcW w:w="5822" w:type="dxa"/>
            <w:shd w:val="clear" w:color="auto" w:fill="DCD8C2" w:themeFill="background2" w:themeFillShade="E5"/>
          </w:tcPr>
          <w:p>
            <w:pPr>
              <w:widowControl w:val="0"/>
              <w:numPr>
                <w:ilvl w:val="0"/>
                <w:numId w:val="0"/>
              </w:numPr>
              <w:spacing w:line="360" w:lineRule="auto"/>
              <w:jc w:val="both"/>
              <w:rPr>
                <w:rFonts w:hint="eastAsia"/>
                <w:b w:val="0"/>
                <w:bCs w:val="0"/>
                <w:color w:val="000000" w:themeColor="text1"/>
                <w:sz w:val="24"/>
                <w:szCs w:val="24"/>
                <w:highlight w:val="none"/>
                <w:shd w:val="clear" w:color="FFFFFF" w:fill="D9D9D9"/>
                <w:vertAlign w:val="baseline"/>
                <w:lang w:val="en-US" w:eastAsia="zh-CN"/>
                <w14:textFill>
                  <w14:solidFill>
                    <w14:schemeClr w14:val="tx1"/>
                  </w14:solidFill>
                </w14:textFill>
              </w:rPr>
            </w:pPr>
            <w:r>
              <w:rPr>
                <w:rFonts w:hint="eastAsia"/>
                <w:b/>
                <w:bCs/>
                <w:color w:val="000000" w:themeColor="text1"/>
                <w:sz w:val="24"/>
                <w:szCs w:val="24"/>
                <w:highlight w:val="none"/>
                <w:shd w:val="clear" w:color="auto" w:fill="auto"/>
                <w:vertAlign w:val="baseline"/>
                <w:lang w:val="en-US" w:eastAsia="zh-CN"/>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机构名称</w:t>
            </w:r>
          </w:p>
        </w:tc>
        <w:tc>
          <w:tcPr>
            <w:tcW w:w="5822"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资产方名称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请款批次号</w:t>
            </w:r>
          </w:p>
        </w:tc>
        <w:tc>
          <w:tcPr>
            <w:tcW w:w="5822"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贷款申请时生成的批次号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保险公司名称</w:t>
            </w:r>
          </w:p>
        </w:tc>
        <w:tc>
          <w:tcPr>
            <w:tcW w:w="5822"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保单所属的保险公司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申请时间</w:t>
            </w:r>
          </w:p>
        </w:tc>
        <w:tc>
          <w:tcPr>
            <w:tcW w:w="5822"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cs="宋体"/>
                <w:sz w:val="24"/>
                <w:szCs w:val="24"/>
                <w:lang w:val="en-US" w:eastAsia="zh-CN"/>
              </w:rPr>
              <w:t>YYYYMMDD HH:MM:SS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有效条数</w:t>
            </w:r>
          </w:p>
        </w:tc>
        <w:tc>
          <w:tcPr>
            <w:tcW w:w="5822"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验证无误的保单总数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有效佣金</w:t>
            </w:r>
          </w:p>
        </w:tc>
        <w:tc>
          <w:tcPr>
            <w:tcW w:w="5822"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汇总保单佣金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贷款申请金额</w:t>
            </w:r>
          </w:p>
        </w:tc>
        <w:tc>
          <w:tcPr>
            <w:tcW w:w="5822"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等于有效佣金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操作</w:t>
            </w:r>
          </w:p>
        </w:tc>
        <w:tc>
          <w:tcPr>
            <w:tcW w:w="5822"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点击放款后，跳转至新页面。要求手工输入贷款周期、放款日期。</w:t>
            </w:r>
          </w:p>
        </w:tc>
      </w:tr>
    </w:tbl>
    <w:p>
      <w:pPr>
        <w:rPr>
          <w:rFonts w:hint="eastAsia"/>
          <w:lang w:val="en-US" w:eastAsia="zh-CN"/>
        </w:rPr>
      </w:pPr>
    </w:p>
    <w:p>
      <w:pPr>
        <w:rPr>
          <w:rFonts w:hint="eastAsia"/>
          <w:b/>
          <w:bCs/>
          <w:lang w:val="en-US" w:eastAsia="zh-CN"/>
        </w:rPr>
      </w:pPr>
      <w:r>
        <w:rPr>
          <w:rFonts w:hint="eastAsia"/>
          <w:b/>
          <w:bCs/>
          <w:lang w:val="en-US" w:eastAsia="zh-CN"/>
        </w:rPr>
        <w:t>页面原型</w:t>
      </w:r>
    </w:p>
    <w:p>
      <w:pPr>
        <w:rPr>
          <w:rFonts w:hint="eastAsia"/>
          <w:b/>
          <w:bCs/>
          <w:lang w:val="en-US" w:eastAsia="zh-CN"/>
        </w:rPr>
      </w:pPr>
    </w:p>
    <w:p>
      <w:r>
        <w:drawing>
          <wp:inline distT="0" distB="0" distL="114300" distR="114300">
            <wp:extent cx="5274945" cy="2536825"/>
            <wp:effectExtent l="0" t="0" r="1905" b="158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6"/>
                    <a:stretch>
                      <a:fillRect/>
                    </a:stretch>
                  </pic:blipFill>
                  <pic:spPr>
                    <a:xfrm>
                      <a:off x="0" y="0"/>
                      <a:ext cx="5274945" cy="2536825"/>
                    </a:xfrm>
                    <a:prstGeom prst="rect">
                      <a:avLst/>
                    </a:prstGeom>
                    <a:noFill/>
                    <a:ln w="9525">
                      <a:noFill/>
                      <a:miter/>
                    </a:ln>
                  </pic:spPr>
                </pic:pic>
              </a:graphicData>
            </a:graphic>
          </wp:inline>
        </w:drawing>
      </w:r>
    </w:p>
    <w:p/>
    <w:p/>
    <w:p/>
    <w:p>
      <w:pPr>
        <w:rPr>
          <w:rFonts w:hint="eastAsia"/>
          <w:lang w:val="en-US" w:eastAsia="zh-CN"/>
        </w:rPr>
      </w:pPr>
      <w:r>
        <w:drawing>
          <wp:inline distT="0" distB="0" distL="114300" distR="114300">
            <wp:extent cx="5274945" cy="2517140"/>
            <wp:effectExtent l="0" t="0" r="1905" b="165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7"/>
                    <a:stretch>
                      <a:fillRect/>
                    </a:stretch>
                  </pic:blipFill>
                  <pic:spPr>
                    <a:xfrm>
                      <a:off x="0" y="0"/>
                      <a:ext cx="5274945" cy="2517140"/>
                    </a:xfrm>
                    <a:prstGeom prst="rect">
                      <a:avLst/>
                    </a:prstGeom>
                    <a:noFill/>
                    <a:ln w="9525">
                      <a:noFill/>
                      <a:miter/>
                    </a:ln>
                  </pic:spPr>
                </pic:pic>
              </a:graphicData>
            </a:graphic>
          </wp:inline>
        </w:drawing>
      </w:r>
    </w:p>
    <w:p>
      <w:pPr>
        <w:rPr>
          <w:rFonts w:hint="eastAsia"/>
          <w:b/>
          <w:bCs/>
          <w:sz w:val="24"/>
          <w:szCs w:val="24"/>
          <w:lang w:val="en-US" w:eastAsia="zh-CN"/>
        </w:rPr>
      </w:pPr>
    </w:p>
    <w:p>
      <w:pPr>
        <w:rPr>
          <w:rFonts w:hint="eastAsia"/>
          <w:b/>
          <w:bCs/>
          <w:sz w:val="24"/>
          <w:szCs w:val="24"/>
          <w:lang w:val="en-US" w:eastAsia="zh-CN"/>
        </w:rPr>
      </w:pPr>
    </w:p>
    <w:p>
      <w:pPr>
        <w:pStyle w:val="4"/>
        <w:numPr>
          <w:ilvl w:val="2"/>
          <w:numId w:val="0"/>
        </w:numPr>
        <w:tabs>
          <w:tab w:val="clear" w:pos="720"/>
        </w:tabs>
        <w:ind w:leftChars="0"/>
        <w:rPr>
          <w:rFonts w:hint="eastAsia"/>
          <w:lang w:val="en-US" w:eastAsia="zh-CN"/>
        </w:rPr>
      </w:pPr>
      <w:bookmarkStart w:id="28" w:name="_Toc19716"/>
      <w:r>
        <w:rPr>
          <w:rFonts w:hint="eastAsia"/>
          <w:lang w:val="en-US" w:eastAsia="zh-CN"/>
        </w:rPr>
        <w:t>3.4.3 还款确认</w:t>
      </w:r>
      <w:bookmarkEnd w:id="28"/>
    </w:p>
    <w:p>
      <w:pPr>
        <w:rPr>
          <w:rFonts w:hint="eastAsia"/>
          <w:b/>
          <w:bCs/>
          <w:sz w:val="24"/>
          <w:szCs w:val="24"/>
          <w:lang w:val="en-US" w:eastAsia="zh-CN"/>
        </w:rPr>
      </w:pPr>
    </w:p>
    <w:p>
      <w:pPr>
        <w:spacing w:line="360" w:lineRule="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平台将扣款申请推送至资金方，资金方完成共管账户资金划扣，并向平台反馈扣款结果：若划扣成功，平台予以登记，并更新融资主体的可用额度；</w:t>
      </w:r>
      <w:commentRangeStart w:id="7"/>
      <w:r>
        <w:rPr>
          <w:rFonts w:hint="eastAsia" w:ascii="宋体" w:hAnsi="宋体" w:eastAsia="宋体" w:cs="宋体"/>
          <w:b w:val="0"/>
          <w:bCs w:val="0"/>
          <w:sz w:val="24"/>
          <w:szCs w:val="24"/>
          <w:lang w:val="en-US" w:eastAsia="zh-CN"/>
        </w:rPr>
        <w:t>若划扣失败，资金方需反馈失败原因，</w:t>
      </w:r>
      <w:commentRangeEnd w:id="7"/>
      <w:r>
        <w:commentReference w:id="7"/>
      </w:r>
      <w:r>
        <w:rPr>
          <w:rFonts w:hint="eastAsia" w:ascii="宋体" w:hAnsi="宋体" w:eastAsia="宋体" w:cs="宋体"/>
          <w:b w:val="0"/>
          <w:bCs w:val="0"/>
          <w:sz w:val="24"/>
          <w:szCs w:val="24"/>
          <w:lang w:val="en-US" w:eastAsia="zh-CN"/>
        </w:rPr>
        <w:t>平台将信息反馈至融资主体。</w:t>
      </w:r>
    </w:p>
    <w:p>
      <w:pPr>
        <w:spacing w:line="360" w:lineRule="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待处理：还款确认前批次信息</w:t>
      </w:r>
    </w:p>
    <w:p>
      <w:pPr>
        <w:spacing w:line="360" w:lineRule="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已处理：还款确认后批次信息</w:t>
      </w:r>
    </w:p>
    <w:p>
      <w:pPr>
        <w:spacing w:line="360" w:lineRule="auto"/>
        <w:rPr>
          <w:rFonts w:hint="eastAsia" w:ascii="宋体" w:hAnsi="宋体" w:eastAsia="宋体" w:cs="宋体"/>
          <w:b w:val="0"/>
          <w:bCs w:val="0"/>
          <w:sz w:val="24"/>
          <w:szCs w:val="24"/>
          <w:lang w:val="en-US" w:eastAsia="zh-CN"/>
        </w:rPr>
      </w:pPr>
    </w:p>
    <w:tbl>
      <w:tblPr>
        <w:tblStyle w:val="39"/>
        <w:tblW w:w="90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87"/>
        <w:gridCol w:w="58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shd w:val="clear" w:color="auto" w:fill="DCD8C2" w:themeFill="background2" w:themeFillShade="E5"/>
          </w:tcPr>
          <w:p>
            <w:pPr>
              <w:widowControl w:val="0"/>
              <w:numPr>
                <w:ilvl w:val="0"/>
                <w:numId w:val="0"/>
              </w:numPr>
              <w:spacing w:line="360" w:lineRule="auto"/>
              <w:jc w:val="both"/>
              <w:rPr>
                <w:rFonts w:hint="eastAsia"/>
                <w:b w:val="0"/>
                <w:bCs w:val="0"/>
                <w:color w:val="000000" w:themeColor="text1"/>
                <w:sz w:val="24"/>
                <w:szCs w:val="24"/>
                <w:highlight w:val="none"/>
                <w:shd w:val="clear" w:color="FFFFFF" w:fill="D9D9D9"/>
                <w:vertAlign w:val="baseline"/>
                <w:lang w:val="en-US" w:eastAsia="zh-CN"/>
                <w14:textFill>
                  <w14:solidFill>
                    <w14:schemeClr w14:val="tx1"/>
                  </w14:solidFill>
                </w14:textFill>
              </w:rPr>
            </w:pPr>
            <w:r>
              <w:rPr>
                <w:rFonts w:hint="eastAsia"/>
                <w:b/>
                <w:bCs/>
                <w:color w:val="000000" w:themeColor="text1"/>
                <w:sz w:val="24"/>
                <w:szCs w:val="24"/>
                <w:highlight w:val="none"/>
                <w:shd w:val="clear" w:color="auto" w:fill="auto"/>
                <w:vertAlign w:val="baseline"/>
                <w:lang w:val="en-US" w:eastAsia="zh-CN"/>
                <w14:textFill>
                  <w14:solidFill>
                    <w14:schemeClr w14:val="tx1"/>
                  </w14:solidFill>
                </w14:textFill>
              </w:rPr>
              <w:t>业务信息</w:t>
            </w:r>
          </w:p>
        </w:tc>
        <w:tc>
          <w:tcPr>
            <w:tcW w:w="5822" w:type="dxa"/>
            <w:shd w:val="clear" w:color="auto" w:fill="DCD8C2" w:themeFill="background2" w:themeFillShade="E5"/>
          </w:tcPr>
          <w:p>
            <w:pPr>
              <w:widowControl w:val="0"/>
              <w:numPr>
                <w:ilvl w:val="0"/>
                <w:numId w:val="0"/>
              </w:numPr>
              <w:spacing w:line="360" w:lineRule="auto"/>
              <w:jc w:val="both"/>
              <w:rPr>
                <w:rFonts w:hint="eastAsia"/>
                <w:b w:val="0"/>
                <w:bCs w:val="0"/>
                <w:color w:val="000000" w:themeColor="text1"/>
                <w:sz w:val="24"/>
                <w:szCs w:val="24"/>
                <w:highlight w:val="none"/>
                <w:shd w:val="clear" w:color="FFFFFF" w:fill="D9D9D9"/>
                <w:vertAlign w:val="baseline"/>
                <w:lang w:val="en-US" w:eastAsia="zh-CN"/>
                <w14:textFill>
                  <w14:solidFill>
                    <w14:schemeClr w14:val="tx1"/>
                  </w14:solidFill>
                </w14:textFill>
              </w:rPr>
            </w:pPr>
            <w:r>
              <w:rPr>
                <w:rFonts w:hint="eastAsia"/>
                <w:b/>
                <w:bCs/>
                <w:color w:val="000000" w:themeColor="text1"/>
                <w:sz w:val="24"/>
                <w:szCs w:val="24"/>
                <w:highlight w:val="none"/>
                <w:shd w:val="clear" w:color="auto" w:fill="auto"/>
                <w:vertAlign w:val="baseline"/>
                <w:lang w:val="en-US" w:eastAsia="zh-CN"/>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机构名称</w:t>
            </w:r>
          </w:p>
        </w:tc>
        <w:tc>
          <w:tcPr>
            <w:tcW w:w="5822"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资产方名称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请款批次号</w:t>
            </w:r>
          </w:p>
        </w:tc>
        <w:tc>
          <w:tcPr>
            <w:tcW w:w="5822"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贷款申请时生成的批次号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保险公司名称</w:t>
            </w:r>
          </w:p>
        </w:tc>
        <w:tc>
          <w:tcPr>
            <w:tcW w:w="5822"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保单所属的保险公司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申请时间</w:t>
            </w:r>
          </w:p>
        </w:tc>
        <w:tc>
          <w:tcPr>
            <w:tcW w:w="5822"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cs="宋体"/>
                <w:sz w:val="24"/>
                <w:szCs w:val="24"/>
                <w:lang w:val="en-US" w:eastAsia="zh-CN"/>
              </w:rPr>
              <w:t>YYYYMMDD HH:MM:SS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有效条数</w:t>
            </w:r>
          </w:p>
        </w:tc>
        <w:tc>
          <w:tcPr>
            <w:tcW w:w="5822"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验证无误的保单总数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贷款金额</w:t>
            </w:r>
          </w:p>
        </w:tc>
        <w:tc>
          <w:tcPr>
            <w:tcW w:w="5822"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贷款本金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应收利息</w:t>
            </w:r>
          </w:p>
        </w:tc>
        <w:tc>
          <w:tcPr>
            <w:tcW w:w="5822"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按照贷款本金、利率、贷款周期计算出应收利息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应收总额</w:t>
            </w:r>
          </w:p>
        </w:tc>
        <w:tc>
          <w:tcPr>
            <w:tcW w:w="5822"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本金加利息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放款日</w:t>
            </w:r>
          </w:p>
        </w:tc>
        <w:tc>
          <w:tcPr>
            <w:tcW w:w="5822"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实际放款日期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最后还款日</w:t>
            </w:r>
          </w:p>
        </w:tc>
        <w:tc>
          <w:tcPr>
            <w:tcW w:w="5822"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贷款到期日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还款确认</w:t>
            </w:r>
          </w:p>
        </w:tc>
        <w:tc>
          <w:tcPr>
            <w:tcW w:w="5822"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确认后页面跳转，输入扣款日期后确认。</w:t>
            </w:r>
          </w:p>
        </w:tc>
      </w:tr>
    </w:tbl>
    <w:p>
      <w:pPr>
        <w:spacing w:line="360" w:lineRule="auto"/>
        <w:rPr>
          <w:rFonts w:hint="eastAsia" w:ascii="宋体" w:hAnsi="宋体" w:eastAsia="宋体" w:cs="宋体"/>
          <w:b w:val="0"/>
          <w:bCs w:val="0"/>
          <w:sz w:val="24"/>
          <w:szCs w:val="24"/>
          <w:lang w:val="en-US" w:eastAsia="zh-CN"/>
        </w:rPr>
      </w:pPr>
    </w:p>
    <w:p>
      <w:pPr>
        <w:spacing w:line="360" w:lineRule="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页面原型</w:t>
      </w:r>
    </w:p>
    <w:p>
      <w:pPr>
        <w:spacing w:line="360" w:lineRule="auto"/>
      </w:pPr>
      <w:r>
        <w:drawing>
          <wp:inline distT="0" distB="0" distL="114300" distR="114300">
            <wp:extent cx="5269865" cy="2506345"/>
            <wp:effectExtent l="0" t="0" r="6985" b="825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8"/>
                    <a:stretch>
                      <a:fillRect/>
                    </a:stretch>
                  </pic:blipFill>
                  <pic:spPr>
                    <a:xfrm>
                      <a:off x="0" y="0"/>
                      <a:ext cx="5269865" cy="2506345"/>
                    </a:xfrm>
                    <a:prstGeom prst="rect">
                      <a:avLst/>
                    </a:prstGeom>
                    <a:noFill/>
                    <a:ln w="9525">
                      <a:noFill/>
                      <a:miter/>
                    </a:ln>
                  </pic:spPr>
                </pic:pic>
              </a:graphicData>
            </a:graphic>
          </wp:inline>
        </w:drawing>
      </w:r>
    </w:p>
    <w:p>
      <w:pPr>
        <w:spacing w:line="360" w:lineRule="auto"/>
      </w:pPr>
    </w:p>
    <w:p>
      <w:pPr>
        <w:spacing w:line="360" w:lineRule="auto"/>
      </w:pPr>
      <w:r>
        <w:drawing>
          <wp:inline distT="0" distB="0" distL="114300" distR="114300">
            <wp:extent cx="5276215" cy="2510155"/>
            <wp:effectExtent l="0" t="0" r="635"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9"/>
                    <a:stretch>
                      <a:fillRect/>
                    </a:stretch>
                  </pic:blipFill>
                  <pic:spPr>
                    <a:xfrm>
                      <a:off x="0" y="0"/>
                      <a:ext cx="5276215" cy="2510155"/>
                    </a:xfrm>
                    <a:prstGeom prst="rect">
                      <a:avLst/>
                    </a:prstGeom>
                    <a:noFill/>
                    <a:ln w="9525">
                      <a:noFill/>
                      <a:miter/>
                    </a:ln>
                  </pic:spPr>
                </pic:pic>
              </a:graphicData>
            </a:graphic>
          </wp:inline>
        </w:drawing>
      </w:r>
    </w:p>
    <w:p>
      <w:pPr>
        <w:spacing w:line="360" w:lineRule="auto"/>
      </w:pPr>
    </w:p>
    <w:p>
      <w:pPr>
        <w:pStyle w:val="4"/>
        <w:numPr>
          <w:ilvl w:val="2"/>
          <w:numId w:val="0"/>
        </w:numPr>
        <w:tabs>
          <w:tab w:val="clear" w:pos="720"/>
        </w:tabs>
        <w:ind w:leftChars="0"/>
        <w:rPr>
          <w:rFonts w:hint="eastAsia"/>
          <w:lang w:val="en-US" w:eastAsia="zh-CN"/>
        </w:rPr>
      </w:pPr>
      <w:bookmarkStart w:id="29" w:name="_Toc26412"/>
      <w:r>
        <w:rPr>
          <w:rFonts w:hint="eastAsia"/>
          <w:lang w:val="en-US" w:eastAsia="zh-CN"/>
        </w:rPr>
        <w:t>3.4.4 保单池</w:t>
      </w:r>
      <w:bookmarkEnd w:id="29"/>
    </w:p>
    <w:p>
      <w:pPr>
        <w:spacing w:line="360" w:lineRule="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提供保单信息、请款批次、佣金、结算周期等信息查询功能。</w:t>
      </w:r>
    </w:p>
    <w:p>
      <w:pPr>
        <w:spacing w:line="360" w:lineRule="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详情查看显示以下保单信息：</w:t>
      </w:r>
    </w:p>
    <w:p>
      <w:pPr>
        <w:spacing w:line="360" w:lineRule="auto"/>
      </w:pPr>
      <w:r>
        <w:drawing>
          <wp:inline distT="0" distB="0" distL="114300" distR="114300">
            <wp:extent cx="5272405" cy="3284220"/>
            <wp:effectExtent l="0" t="0" r="4445" b="1143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0"/>
                    <a:stretch>
                      <a:fillRect/>
                    </a:stretch>
                  </pic:blipFill>
                  <pic:spPr>
                    <a:xfrm>
                      <a:off x="0" y="0"/>
                      <a:ext cx="5272405" cy="3284220"/>
                    </a:xfrm>
                    <a:prstGeom prst="rect">
                      <a:avLst/>
                    </a:prstGeom>
                    <a:noFill/>
                    <a:ln w="9525">
                      <a:noFill/>
                      <a:miter/>
                    </a:ln>
                  </pic:spPr>
                </pic:pic>
              </a:graphicData>
            </a:graphic>
          </wp:inline>
        </w:drawing>
      </w:r>
    </w:p>
    <w:p>
      <w:pPr>
        <w:spacing w:line="360" w:lineRule="auto"/>
      </w:pPr>
    </w:p>
    <w:p>
      <w:pPr>
        <w:spacing w:line="360" w:lineRule="auto"/>
        <w:rPr>
          <w:rFonts w:hint="eastAsia"/>
          <w:b/>
          <w:bCs/>
          <w:lang w:eastAsia="zh-CN"/>
        </w:rPr>
      </w:pPr>
      <w:r>
        <w:rPr>
          <w:rFonts w:hint="eastAsia"/>
          <w:b/>
          <w:bCs/>
          <w:lang w:eastAsia="zh-CN"/>
        </w:rPr>
        <w:t>页面原型</w:t>
      </w:r>
    </w:p>
    <w:p>
      <w:pPr>
        <w:spacing w:line="360" w:lineRule="auto"/>
        <w:rPr>
          <w:rFonts w:hint="eastAsia"/>
          <w:b/>
          <w:bCs/>
          <w:lang w:eastAsia="zh-CN"/>
        </w:rPr>
      </w:pPr>
    </w:p>
    <w:p>
      <w:pPr>
        <w:spacing w:line="360" w:lineRule="auto"/>
      </w:pPr>
      <w:r>
        <w:drawing>
          <wp:inline distT="0" distB="0" distL="114300" distR="114300">
            <wp:extent cx="5278120" cy="2416810"/>
            <wp:effectExtent l="0" t="0" r="1778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1"/>
                    <a:stretch>
                      <a:fillRect/>
                    </a:stretch>
                  </pic:blipFill>
                  <pic:spPr>
                    <a:xfrm>
                      <a:off x="0" y="0"/>
                      <a:ext cx="5278120" cy="2416810"/>
                    </a:xfrm>
                    <a:prstGeom prst="rect">
                      <a:avLst/>
                    </a:prstGeom>
                    <a:noFill/>
                    <a:ln w="9525">
                      <a:noFill/>
                      <a:miter/>
                    </a:ln>
                  </pic:spPr>
                </pic:pic>
              </a:graphicData>
            </a:graphic>
          </wp:inline>
        </w:drawing>
      </w:r>
    </w:p>
    <w:p>
      <w:pPr>
        <w:spacing w:line="360" w:lineRule="auto"/>
      </w:pPr>
    </w:p>
    <w:p>
      <w:pPr>
        <w:pStyle w:val="3"/>
        <w:numPr>
          <w:ilvl w:val="1"/>
          <w:numId w:val="0"/>
        </w:numPr>
        <w:tabs>
          <w:tab w:val="clear" w:pos="576"/>
        </w:tabs>
        <w:spacing w:line="360" w:lineRule="auto"/>
        <w:ind w:leftChars="0"/>
        <w:rPr>
          <w:rFonts w:hint="eastAsia"/>
          <w:lang w:val="en-US" w:eastAsia="zh-CN"/>
        </w:rPr>
      </w:pPr>
    </w:p>
    <w:p>
      <w:pPr>
        <w:pStyle w:val="3"/>
        <w:numPr>
          <w:ilvl w:val="1"/>
          <w:numId w:val="0"/>
        </w:numPr>
        <w:tabs>
          <w:tab w:val="clear" w:pos="576"/>
        </w:tabs>
        <w:spacing w:line="360" w:lineRule="auto"/>
        <w:ind w:leftChars="0"/>
        <w:rPr>
          <w:rFonts w:hint="eastAsia"/>
          <w:lang w:val="en-US" w:eastAsia="zh-CN"/>
        </w:rPr>
      </w:pPr>
      <w:bookmarkStart w:id="30" w:name="_Toc765"/>
      <w:r>
        <w:rPr>
          <w:rFonts w:hint="eastAsia"/>
          <w:lang w:val="en-US" w:eastAsia="zh-CN"/>
        </w:rPr>
        <w:t>3.5 CAP平台</w:t>
      </w:r>
      <w:bookmarkEnd w:id="30"/>
    </w:p>
    <w:p>
      <w:pPr>
        <w:pStyle w:val="4"/>
        <w:numPr>
          <w:ilvl w:val="2"/>
          <w:numId w:val="0"/>
        </w:numPr>
        <w:tabs>
          <w:tab w:val="clear" w:pos="720"/>
        </w:tabs>
        <w:spacing w:line="360" w:lineRule="auto"/>
        <w:ind w:leftChars="0"/>
        <w:rPr>
          <w:rFonts w:hint="eastAsia"/>
          <w:sz w:val="24"/>
          <w:szCs w:val="24"/>
          <w:lang w:val="en-US" w:eastAsia="zh-CN"/>
        </w:rPr>
      </w:pPr>
      <w:bookmarkStart w:id="31" w:name="_Toc19036"/>
      <w:r>
        <w:rPr>
          <w:rFonts w:hint="eastAsia"/>
          <w:sz w:val="24"/>
          <w:szCs w:val="24"/>
          <w:lang w:val="en-US" w:eastAsia="zh-CN"/>
        </w:rPr>
        <w:t>3.5.1 CAP请款报告</w:t>
      </w:r>
      <w:bookmarkEnd w:id="31"/>
    </w:p>
    <w:p>
      <w:pPr>
        <w:spacing w:line="360" w:lineRule="auto"/>
        <w:rPr>
          <w:rFonts w:hint="eastAsia" w:ascii="宋体" w:hAnsi="宋体" w:eastAsia="宋体" w:cs="宋体"/>
          <w:b w:val="0"/>
          <w:bCs w:val="0"/>
          <w:sz w:val="24"/>
          <w:szCs w:val="24"/>
          <w:lang w:val="en-US" w:eastAsia="zh-CN"/>
        </w:rPr>
      </w:pPr>
      <w:r>
        <w:rPr>
          <w:rFonts w:hint="eastAsia" w:cs="宋体"/>
          <w:b w:val="0"/>
          <w:bCs w:val="0"/>
          <w:sz w:val="24"/>
          <w:szCs w:val="24"/>
          <w:lang w:val="en-US" w:eastAsia="zh-CN"/>
        </w:rPr>
        <w:t>用户在待处理页面</w:t>
      </w:r>
      <w:r>
        <w:rPr>
          <w:rFonts w:hint="eastAsia" w:ascii="宋体" w:hAnsi="宋体" w:eastAsia="宋体" w:cs="宋体"/>
          <w:b w:val="0"/>
          <w:bCs w:val="0"/>
          <w:sz w:val="24"/>
          <w:szCs w:val="24"/>
          <w:lang w:val="en-US" w:eastAsia="zh-CN"/>
        </w:rPr>
        <w:t>上传CAP请款报告</w:t>
      </w:r>
      <w:r>
        <w:rPr>
          <w:rFonts w:hint="eastAsia" w:cs="宋体"/>
          <w:b w:val="0"/>
          <w:bCs w:val="0"/>
          <w:sz w:val="24"/>
          <w:szCs w:val="24"/>
          <w:lang w:val="en-US" w:eastAsia="zh-CN"/>
        </w:rPr>
        <w:t>后提交申请，在已处理页面可查询到请款结果，并查看请款报告。</w:t>
      </w:r>
    </w:p>
    <w:p>
      <w:pPr>
        <w:spacing w:line="360" w:lineRule="auto"/>
        <w:rPr>
          <w:rFonts w:hint="eastAsia" w:cs="宋体"/>
          <w:b w:val="0"/>
          <w:bCs w:val="0"/>
          <w:sz w:val="24"/>
          <w:szCs w:val="24"/>
          <w:lang w:val="en-US" w:eastAsia="zh-CN"/>
        </w:rPr>
      </w:pPr>
      <w:r>
        <w:rPr>
          <w:rFonts w:hint="eastAsia" w:cs="宋体"/>
          <w:b w:val="0"/>
          <w:bCs w:val="0"/>
          <w:sz w:val="24"/>
          <w:szCs w:val="24"/>
          <w:lang w:val="en-US" w:eastAsia="zh-CN"/>
        </w:rPr>
        <w:t>待处理状态：</w:t>
      </w:r>
    </w:p>
    <w:tbl>
      <w:tblPr>
        <w:tblStyle w:val="39"/>
        <w:tblW w:w="90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87"/>
        <w:gridCol w:w="58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shd w:val="clear" w:color="auto" w:fill="DCD8C2" w:themeFill="background2" w:themeFillShade="E5"/>
          </w:tcPr>
          <w:p>
            <w:pPr>
              <w:widowControl w:val="0"/>
              <w:numPr>
                <w:ilvl w:val="0"/>
                <w:numId w:val="0"/>
              </w:numPr>
              <w:spacing w:line="360" w:lineRule="auto"/>
              <w:jc w:val="both"/>
              <w:rPr>
                <w:rFonts w:hint="eastAsia"/>
                <w:b w:val="0"/>
                <w:bCs w:val="0"/>
                <w:color w:val="000000" w:themeColor="text1"/>
                <w:sz w:val="24"/>
                <w:szCs w:val="24"/>
                <w:highlight w:val="none"/>
                <w:shd w:val="clear" w:color="FFFFFF" w:fill="D9D9D9"/>
                <w:vertAlign w:val="baseline"/>
                <w:lang w:val="en-US" w:eastAsia="zh-CN"/>
                <w14:textFill>
                  <w14:solidFill>
                    <w14:schemeClr w14:val="tx1"/>
                  </w14:solidFill>
                </w14:textFill>
              </w:rPr>
            </w:pPr>
            <w:r>
              <w:rPr>
                <w:rFonts w:hint="eastAsia"/>
                <w:b/>
                <w:bCs/>
                <w:color w:val="000000" w:themeColor="text1"/>
                <w:sz w:val="24"/>
                <w:szCs w:val="24"/>
                <w:highlight w:val="none"/>
                <w:shd w:val="clear" w:color="auto" w:fill="auto"/>
                <w:vertAlign w:val="baseline"/>
                <w:lang w:val="en-US" w:eastAsia="zh-CN"/>
                <w14:textFill>
                  <w14:solidFill>
                    <w14:schemeClr w14:val="tx1"/>
                  </w14:solidFill>
                </w14:textFill>
              </w:rPr>
              <w:t>业务信息</w:t>
            </w:r>
          </w:p>
        </w:tc>
        <w:tc>
          <w:tcPr>
            <w:tcW w:w="5822" w:type="dxa"/>
            <w:shd w:val="clear" w:color="auto" w:fill="DCD8C2" w:themeFill="background2" w:themeFillShade="E5"/>
          </w:tcPr>
          <w:p>
            <w:pPr>
              <w:widowControl w:val="0"/>
              <w:numPr>
                <w:ilvl w:val="0"/>
                <w:numId w:val="0"/>
              </w:numPr>
              <w:spacing w:line="360" w:lineRule="auto"/>
              <w:jc w:val="both"/>
              <w:rPr>
                <w:rFonts w:hint="eastAsia"/>
                <w:b w:val="0"/>
                <w:bCs w:val="0"/>
                <w:color w:val="000000" w:themeColor="text1"/>
                <w:sz w:val="24"/>
                <w:szCs w:val="24"/>
                <w:highlight w:val="none"/>
                <w:shd w:val="clear" w:color="FFFFFF" w:fill="D9D9D9"/>
                <w:vertAlign w:val="baseline"/>
                <w:lang w:val="en-US" w:eastAsia="zh-CN"/>
                <w14:textFill>
                  <w14:solidFill>
                    <w14:schemeClr w14:val="tx1"/>
                  </w14:solidFill>
                </w14:textFill>
              </w:rPr>
            </w:pPr>
            <w:r>
              <w:rPr>
                <w:rFonts w:hint="eastAsia"/>
                <w:b/>
                <w:bCs/>
                <w:color w:val="000000" w:themeColor="text1"/>
                <w:sz w:val="24"/>
                <w:szCs w:val="24"/>
                <w:highlight w:val="none"/>
                <w:shd w:val="clear" w:color="auto" w:fill="auto"/>
                <w:vertAlign w:val="baseline"/>
                <w:lang w:val="en-US" w:eastAsia="zh-CN"/>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机构全称</w:t>
            </w:r>
          </w:p>
        </w:tc>
        <w:tc>
          <w:tcPr>
            <w:tcW w:w="5822"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资产方名称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请款批次号</w:t>
            </w:r>
          </w:p>
        </w:tc>
        <w:tc>
          <w:tcPr>
            <w:tcW w:w="5822"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贷款申请时生成的批次号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业务类型</w:t>
            </w:r>
          </w:p>
        </w:tc>
        <w:tc>
          <w:tcPr>
            <w:tcW w:w="5822"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资产方业务类型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联系人</w:t>
            </w:r>
          </w:p>
        </w:tc>
        <w:tc>
          <w:tcPr>
            <w:tcW w:w="5822"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资产方联系人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联系人手机号</w:t>
            </w:r>
          </w:p>
        </w:tc>
        <w:tc>
          <w:tcPr>
            <w:tcW w:w="5822"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资产方联系人手机号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申请时间</w:t>
            </w:r>
          </w:p>
        </w:tc>
        <w:tc>
          <w:tcPr>
            <w:tcW w:w="5822"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cs="宋体"/>
                <w:sz w:val="24"/>
                <w:szCs w:val="24"/>
                <w:lang w:val="en-US" w:eastAsia="zh-CN"/>
              </w:rPr>
              <w:t>YYYYMMDD HH:MM:SS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操作</w:t>
            </w:r>
          </w:p>
        </w:tc>
        <w:tc>
          <w:tcPr>
            <w:tcW w:w="5822" w:type="dxa"/>
            <w:vAlign w:val="top"/>
          </w:tcPr>
          <w:p>
            <w:pPr>
              <w:widowControl w:val="0"/>
              <w:numPr>
                <w:ilvl w:val="0"/>
                <w:numId w:val="0"/>
              </w:numPr>
              <w:spacing w:line="360" w:lineRule="auto"/>
              <w:ind w:left="0" w:leftChars="0" w:firstLine="0" w:firstLineChars="0"/>
              <w:jc w:val="both"/>
              <w:rPr>
                <w:rFonts w:hint="eastAsia" w:cs="宋体"/>
                <w:sz w:val="24"/>
                <w:szCs w:val="24"/>
                <w:lang w:val="en-US" w:eastAsia="zh-CN"/>
              </w:rPr>
            </w:pPr>
            <w:r>
              <w:rPr>
                <w:rFonts w:hint="eastAsia" w:cs="宋体"/>
                <w:sz w:val="24"/>
                <w:szCs w:val="24"/>
                <w:lang w:val="en-US" w:eastAsia="zh-CN"/>
              </w:rPr>
              <w:t>上传申请报告（excel模板）后提交请款申请</w:t>
            </w:r>
          </w:p>
        </w:tc>
      </w:tr>
    </w:tbl>
    <w:p>
      <w:pPr>
        <w:spacing w:line="360" w:lineRule="auto"/>
        <w:rPr>
          <w:rFonts w:hint="eastAsia" w:cs="宋体"/>
          <w:b w:val="0"/>
          <w:bCs w:val="0"/>
          <w:sz w:val="24"/>
          <w:szCs w:val="24"/>
          <w:lang w:val="en-US" w:eastAsia="zh-CN"/>
        </w:rPr>
      </w:pPr>
    </w:p>
    <w:p>
      <w:pPr>
        <w:numPr>
          <w:ilvl w:val="0"/>
          <w:numId w:val="0"/>
        </w:numPr>
        <w:spacing w:line="360" w:lineRule="auto"/>
        <w:rPr>
          <w:rFonts w:hint="eastAsia" w:ascii="华文仿宋" w:hAnsi="华文仿宋" w:eastAsia="华文仿宋"/>
          <w:sz w:val="28"/>
          <w:szCs w:val="28"/>
          <w:lang w:val="en-US" w:eastAsia="zh-CN"/>
        </w:rPr>
      </w:pPr>
      <w:r>
        <w:rPr>
          <w:rFonts w:hint="eastAsia" w:ascii="华文仿宋" w:hAnsi="华文仿宋" w:eastAsia="华文仿宋"/>
          <w:sz w:val="28"/>
          <w:szCs w:val="28"/>
          <w:lang w:val="en-US" w:eastAsia="zh-CN"/>
        </w:rPr>
        <w:t>附件1：CAP报告模板</w:t>
      </w:r>
    </w:p>
    <w:p>
      <w:pPr>
        <w:numPr>
          <w:ilvl w:val="0"/>
          <w:numId w:val="0"/>
        </w:numPr>
        <w:spacing w:line="360" w:lineRule="auto"/>
        <w:rPr>
          <w:rFonts w:hint="eastAsia" w:ascii="华文仿宋" w:hAnsi="华文仿宋" w:eastAsia="华文仿宋"/>
          <w:sz w:val="28"/>
          <w:szCs w:val="28"/>
          <w:lang w:val="en-US" w:eastAsia="zh-CN"/>
        </w:rPr>
      </w:pPr>
      <w:r>
        <w:rPr>
          <w:rFonts w:hint="eastAsia" w:ascii="华文仿宋" w:hAnsi="华文仿宋" w:eastAsia="华文仿宋"/>
          <w:sz w:val="28"/>
          <w:szCs w:val="28"/>
          <w:lang w:val="en-US" w:eastAsia="zh-CN"/>
        </w:rPr>
        <w:object>
          <v:shape id="_x0000_i1026" o:spt="75" type="#_x0000_t75" style="height:65.4pt;width:72.6pt;" o:ole="t" filled="f" o:preferrelative="t" stroked="f" coordsize="21600,21600">
            <v:path/>
            <v:fill on="f" focussize="0,0"/>
            <v:stroke on="f"/>
            <v:imagedata r:id="rId43" o:title=""/>
            <o:lock v:ext="edit" aspectratio="t"/>
            <w10:wrap type="none"/>
            <w10:anchorlock/>
          </v:shape>
          <o:OLEObject Type="Embed" ProgID="Excel.Sheet.12" ShapeID="_x0000_i1026" DrawAspect="Icon" ObjectID="_1468075726" r:id="rId42">
            <o:LockedField>false</o:LockedField>
          </o:OLEObject>
        </w:object>
      </w:r>
    </w:p>
    <w:p>
      <w:pPr>
        <w:spacing w:line="360" w:lineRule="auto"/>
        <w:rPr>
          <w:rFonts w:hint="eastAsia" w:cs="宋体"/>
          <w:b w:val="0"/>
          <w:bCs w:val="0"/>
          <w:sz w:val="24"/>
          <w:szCs w:val="24"/>
          <w:lang w:val="en-US" w:eastAsia="zh-CN"/>
        </w:rPr>
      </w:pPr>
      <w:r>
        <w:rPr>
          <w:rFonts w:hint="eastAsia" w:cs="宋体"/>
          <w:b w:val="0"/>
          <w:bCs w:val="0"/>
          <w:sz w:val="24"/>
          <w:szCs w:val="24"/>
          <w:lang w:val="en-US" w:eastAsia="zh-CN"/>
        </w:rPr>
        <w:t>已处理状态：</w:t>
      </w:r>
    </w:p>
    <w:tbl>
      <w:tblPr>
        <w:tblStyle w:val="39"/>
        <w:tblW w:w="90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87"/>
        <w:gridCol w:w="58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shd w:val="clear" w:color="auto" w:fill="DCD8C2" w:themeFill="background2" w:themeFillShade="E5"/>
          </w:tcPr>
          <w:p>
            <w:pPr>
              <w:widowControl w:val="0"/>
              <w:numPr>
                <w:ilvl w:val="0"/>
                <w:numId w:val="0"/>
              </w:numPr>
              <w:spacing w:line="360" w:lineRule="auto"/>
              <w:jc w:val="both"/>
              <w:rPr>
                <w:rFonts w:hint="eastAsia"/>
                <w:b w:val="0"/>
                <w:bCs w:val="0"/>
                <w:color w:val="000000" w:themeColor="text1"/>
                <w:sz w:val="24"/>
                <w:szCs w:val="24"/>
                <w:highlight w:val="none"/>
                <w:shd w:val="clear" w:color="FFFFFF" w:fill="D9D9D9"/>
                <w:vertAlign w:val="baseline"/>
                <w:lang w:val="en-US" w:eastAsia="zh-CN"/>
                <w14:textFill>
                  <w14:solidFill>
                    <w14:schemeClr w14:val="tx1"/>
                  </w14:solidFill>
                </w14:textFill>
              </w:rPr>
            </w:pPr>
            <w:r>
              <w:rPr>
                <w:rFonts w:hint="eastAsia"/>
                <w:b/>
                <w:bCs/>
                <w:color w:val="000000" w:themeColor="text1"/>
                <w:sz w:val="24"/>
                <w:szCs w:val="24"/>
                <w:highlight w:val="none"/>
                <w:shd w:val="clear" w:color="auto" w:fill="auto"/>
                <w:vertAlign w:val="baseline"/>
                <w:lang w:val="en-US" w:eastAsia="zh-CN"/>
                <w14:textFill>
                  <w14:solidFill>
                    <w14:schemeClr w14:val="tx1"/>
                  </w14:solidFill>
                </w14:textFill>
              </w:rPr>
              <w:t>业务信息</w:t>
            </w:r>
          </w:p>
        </w:tc>
        <w:tc>
          <w:tcPr>
            <w:tcW w:w="5822" w:type="dxa"/>
            <w:shd w:val="clear" w:color="auto" w:fill="DCD8C2" w:themeFill="background2" w:themeFillShade="E5"/>
          </w:tcPr>
          <w:p>
            <w:pPr>
              <w:widowControl w:val="0"/>
              <w:numPr>
                <w:ilvl w:val="0"/>
                <w:numId w:val="0"/>
              </w:numPr>
              <w:spacing w:line="360" w:lineRule="auto"/>
              <w:jc w:val="both"/>
              <w:rPr>
                <w:rFonts w:hint="eastAsia"/>
                <w:b w:val="0"/>
                <w:bCs w:val="0"/>
                <w:color w:val="000000" w:themeColor="text1"/>
                <w:sz w:val="24"/>
                <w:szCs w:val="24"/>
                <w:highlight w:val="none"/>
                <w:shd w:val="clear" w:color="FFFFFF" w:fill="D9D9D9"/>
                <w:vertAlign w:val="baseline"/>
                <w:lang w:val="en-US" w:eastAsia="zh-CN"/>
                <w14:textFill>
                  <w14:solidFill>
                    <w14:schemeClr w14:val="tx1"/>
                  </w14:solidFill>
                </w14:textFill>
              </w:rPr>
            </w:pPr>
            <w:r>
              <w:rPr>
                <w:rFonts w:hint="eastAsia"/>
                <w:b/>
                <w:bCs/>
                <w:color w:val="000000" w:themeColor="text1"/>
                <w:sz w:val="24"/>
                <w:szCs w:val="24"/>
                <w:highlight w:val="none"/>
                <w:shd w:val="clear" w:color="auto" w:fill="auto"/>
                <w:vertAlign w:val="baseline"/>
                <w:lang w:val="en-US" w:eastAsia="zh-CN"/>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机构全称</w:t>
            </w:r>
          </w:p>
        </w:tc>
        <w:tc>
          <w:tcPr>
            <w:tcW w:w="5822"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资产方名称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请款批次号</w:t>
            </w:r>
          </w:p>
        </w:tc>
        <w:tc>
          <w:tcPr>
            <w:tcW w:w="5822"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贷款申请时生成的批次号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业务类型</w:t>
            </w:r>
          </w:p>
        </w:tc>
        <w:tc>
          <w:tcPr>
            <w:tcW w:w="5822"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资产方业务类型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联系人</w:t>
            </w:r>
          </w:p>
        </w:tc>
        <w:tc>
          <w:tcPr>
            <w:tcW w:w="5822"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资产方联系人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联系人手机号</w:t>
            </w:r>
          </w:p>
        </w:tc>
        <w:tc>
          <w:tcPr>
            <w:tcW w:w="5822" w:type="dxa"/>
          </w:tcPr>
          <w:p>
            <w:pPr>
              <w:widowControl w:val="0"/>
              <w:numPr>
                <w:ilvl w:val="0"/>
                <w:numId w:val="0"/>
              </w:numPr>
              <w:spacing w:line="360" w:lineRule="auto"/>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资产方联系人手机号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申请时间</w:t>
            </w:r>
          </w:p>
        </w:tc>
        <w:tc>
          <w:tcPr>
            <w:tcW w:w="5822"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cs="宋体"/>
                <w:sz w:val="24"/>
                <w:szCs w:val="24"/>
                <w:lang w:val="en-US" w:eastAsia="zh-CN"/>
              </w:rPr>
              <w:t>YYYYMMDD HH:MM:SS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申请结果</w:t>
            </w:r>
          </w:p>
        </w:tc>
        <w:tc>
          <w:tcPr>
            <w:tcW w:w="5822" w:type="dxa"/>
            <w:vAlign w:val="top"/>
          </w:tcPr>
          <w:p>
            <w:pPr>
              <w:widowControl w:val="0"/>
              <w:numPr>
                <w:ilvl w:val="0"/>
                <w:numId w:val="0"/>
              </w:numPr>
              <w:spacing w:line="360" w:lineRule="auto"/>
              <w:ind w:left="0" w:leftChars="0" w:firstLine="0" w:firstLineChars="0"/>
              <w:jc w:val="both"/>
              <w:rPr>
                <w:rFonts w:hint="eastAsia" w:cs="宋体"/>
                <w:sz w:val="24"/>
                <w:szCs w:val="24"/>
                <w:lang w:val="en-US" w:eastAsia="zh-CN"/>
              </w:rPr>
            </w:pPr>
            <w:r>
              <w:rPr>
                <w:rFonts w:hint="eastAsia" w:cs="宋体"/>
                <w:sz w:val="24"/>
                <w:szCs w:val="24"/>
                <w:lang w:val="en-US" w:eastAsia="zh-CN"/>
              </w:rPr>
              <w:t>审核中/审核拒绝，提供原因/审核通过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7" w:type="dxa"/>
            <w:vAlign w:val="top"/>
          </w:tcPr>
          <w:p>
            <w:pPr>
              <w:widowControl w:val="0"/>
              <w:numPr>
                <w:ilvl w:val="0"/>
                <w:numId w:val="0"/>
              </w:numPr>
              <w:spacing w:line="360" w:lineRule="auto"/>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操作</w:t>
            </w:r>
          </w:p>
        </w:tc>
        <w:tc>
          <w:tcPr>
            <w:tcW w:w="5822" w:type="dxa"/>
            <w:vAlign w:val="top"/>
          </w:tcPr>
          <w:p>
            <w:pPr>
              <w:widowControl w:val="0"/>
              <w:numPr>
                <w:ilvl w:val="0"/>
                <w:numId w:val="0"/>
              </w:numPr>
              <w:spacing w:line="360" w:lineRule="auto"/>
              <w:ind w:left="0" w:leftChars="0" w:firstLine="0" w:firstLineChars="0"/>
              <w:jc w:val="both"/>
              <w:rPr>
                <w:rFonts w:hint="eastAsia" w:cs="宋体"/>
                <w:sz w:val="24"/>
                <w:szCs w:val="24"/>
                <w:lang w:val="en-US" w:eastAsia="zh-CN"/>
              </w:rPr>
            </w:pPr>
            <w:r>
              <w:rPr>
                <w:rFonts w:hint="eastAsia" w:cs="宋体"/>
                <w:sz w:val="24"/>
                <w:szCs w:val="24"/>
                <w:lang w:val="en-US" w:eastAsia="zh-CN"/>
              </w:rPr>
              <w:t>查看请款报告，打开excel模板。</w:t>
            </w:r>
          </w:p>
        </w:tc>
      </w:tr>
    </w:tbl>
    <w:p>
      <w:pPr>
        <w:spacing w:line="360" w:lineRule="auto"/>
        <w:rPr>
          <w:rFonts w:hint="eastAsia" w:cs="宋体"/>
          <w:b w:val="0"/>
          <w:bCs w:val="0"/>
          <w:sz w:val="24"/>
          <w:szCs w:val="24"/>
          <w:lang w:val="en-US" w:eastAsia="zh-CN"/>
        </w:rPr>
      </w:pPr>
    </w:p>
    <w:p>
      <w:pPr>
        <w:spacing w:line="360" w:lineRule="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页面原型</w:t>
      </w:r>
    </w:p>
    <w:p>
      <w:pPr>
        <w:spacing w:line="360" w:lineRule="auto"/>
      </w:pPr>
    </w:p>
    <w:p>
      <w:pPr>
        <w:spacing w:line="360" w:lineRule="auto"/>
      </w:pPr>
      <w:r>
        <w:drawing>
          <wp:inline distT="0" distB="0" distL="114300" distR="114300">
            <wp:extent cx="5271135" cy="2789555"/>
            <wp:effectExtent l="0" t="0" r="5715" b="1079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4"/>
                    <a:stretch>
                      <a:fillRect/>
                    </a:stretch>
                  </pic:blipFill>
                  <pic:spPr>
                    <a:xfrm>
                      <a:off x="0" y="0"/>
                      <a:ext cx="5271135" cy="2789555"/>
                    </a:xfrm>
                    <a:prstGeom prst="rect">
                      <a:avLst/>
                    </a:prstGeom>
                    <a:noFill/>
                    <a:ln w="9525">
                      <a:noFill/>
                      <a:miter/>
                    </a:ln>
                  </pic:spPr>
                </pic:pic>
              </a:graphicData>
            </a:graphic>
          </wp:inline>
        </w:drawing>
      </w:r>
    </w:p>
    <w:p>
      <w:pPr>
        <w:spacing w:line="360" w:lineRule="auto"/>
        <w:rPr>
          <w:rFonts w:hint="eastAsia"/>
          <w:lang w:val="en-US" w:eastAsia="zh-CN"/>
        </w:rPr>
      </w:pPr>
      <w:r>
        <w:drawing>
          <wp:inline distT="0" distB="0" distL="114300" distR="114300">
            <wp:extent cx="5271135" cy="2778125"/>
            <wp:effectExtent l="0" t="0" r="5715" b="317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5"/>
                    <a:stretch>
                      <a:fillRect/>
                    </a:stretch>
                  </pic:blipFill>
                  <pic:spPr>
                    <a:xfrm>
                      <a:off x="0" y="0"/>
                      <a:ext cx="5271135" cy="2778125"/>
                    </a:xfrm>
                    <a:prstGeom prst="rect">
                      <a:avLst/>
                    </a:prstGeom>
                    <a:noFill/>
                    <a:ln w="9525">
                      <a:noFill/>
                      <a:miter/>
                    </a:ln>
                  </pic:spPr>
                </pic:pic>
              </a:graphicData>
            </a:graphic>
          </wp:inline>
        </w:drawing>
      </w:r>
    </w:p>
    <w:p>
      <w:pPr>
        <w:spacing w:line="360" w:lineRule="auto"/>
        <w:rPr>
          <w:rFonts w:hint="eastAsia" w:ascii="宋体" w:hAnsi="宋体" w:eastAsia="宋体" w:cs="宋体"/>
          <w:b/>
          <w:bCs/>
          <w:sz w:val="24"/>
          <w:szCs w:val="24"/>
          <w:lang w:val="en-US" w:eastAsia="zh-CN"/>
        </w:rPr>
      </w:pPr>
    </w:p>
    <w:p>
      <w:pPr>
        <w:pStyle w:val="4"/>
        <w:numPr>
          <w:ilvl w:val="2"/>
          <w:numId w:val="0"/>
        </w:numPr>
        <w:tabs>
          <w:tab w:val="clear" w:pos="720"/>
        </w:tabs>
        <w:spacing w:line="360" w:lineRule="auto"/>
        <w:ind w:leftChars="0"/>
        <w:rPr>
          <w:rFonts w:hint="eastAsia"/>
          <w:lang w:val="en-US" w:eastAsia="zh-CN"/>
        </w:rPr>
      </w:pPr>
    </w:p>
    <w:p>
      <w:pPr>
        <w:pStyle w:val="4"/>
        <w:numPr>
          <w:ilvl w:val="2"/>
          <w:numId w:val="0"/>
        </w:numPr>
        <w:tabs>
          <w:tab w:val="clear" w:pos="720"/>
        </w:tabs>
        <w:spacing w:line="360" w:lineRule="auto"/>
        <w:ind w:leftChars="0"/>
        <w:rPr>
          <w:rFonts w:hint="eastAsia"/>
          <w:lang w:val="en-US" w:eastAsia="zh-CN"/>
        </w:rPr>
      </w:pPr>
      <w:bookmarkStart w:id="32" w:name="_Toc22205"/>
      <w:r>
        <w:rPr>
          <w:rFonts w:hint="eastAsia"/>
          <w:lang w:val="en-US" w:eastAsia="zh-CN"/>
        </w:rPr>
        <w:t>3.5.2 资产管理</w:t>
      </w:r>
      <w:bookmarkEnd w:id="32"/>
    </w:p>
    <w:p>
      <w:pPr>
        <w:spacing w:line="360" w:lineRule="auto"/>
        <w:rPr>
          <w:rFonts w:hint="eastAsia" w:cs="宋体"/>
          <w:b w:val="0"/>
          <w:bCs w:val="0"/>
          <w:sz w:val="24"/>
          <w:szCs w:val="24"/>
          <w:lang w:val="en-US" w:eastAsia="zh-CN"/>
        </w:rPr>
      </w:pPr>
      <w:r>
        <w:rPr>
          <w:rFonts w:hint="eastAsia" w:ascii="宋体" w:hAnsi="宋体" w:eastAsia="宋体" w:cs="宋体"/>
          <w:b w:val="0"/>
          <w:bCs w:val="0"/>
          <w:sz w:val="24"/>
          <w:szCs w:val="24"/>
          <w:lang w:val="en-US" w:eastAsia="zh-CN"/>
        </w:rPr>
        <w:t>共享所有保单信息，将保单信息推送给资金方，资金方审核后将无效保单退回资产方。</w:t>
      </w:r>
      <w:r>
        <w:rPr>
          <w:rFonts w:hint="eastAsia" w:cs="宋体"/>
          <w:b w:val="0"/>
          <w:bCs w:val="0"/>
          <w:sz w:val="24"/>
          <w:szCs w:val="24"/>
          <w:lang w:val="en-US" w:eastAsia="zh-CN"/>
        </w:rPr>
        <w:t>操作详情后显示保单信息如下：</w:t>
      </w:r>
    </w:p>
    <w:p>
      <w:pPr>
        <w:spacing w:line="360" w:lineRule="auto"/>
        <w:rPr>
          <w:rFonts w:hint="eastAsia" w:cs="宋体"/>
          <w:b w:val="0"/>
          <w:bCs w:val="0"/>
          <w:sz w:val="24"/>
          <w:szCs w:val="24"/>
          <w:lang w:val="en-US" w:eastAsia="zh-CN"/>
        </w:rPr>
      </w:pPr>
      <w:r>
        <w:drawing>
          <wp:inline distT="0" distB="0" distL="114300" distR="114300">
            <wp:extent cx="5272405" cy="3284220"/>
            <wp:effectExtent l="0" t="0" r="4445" b="1143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0"/>
                    <a:stretch>
                      <a:fillRect/>
                    </a:stretch>
                  </pic:blipFill>
                  <pic:spPr>
                    <a:xfrm>
                      <a:off x="0" y="0"/>
                      <a:ext cx="5272405" cy="3284220"/>
                    </a:xfrm>
                    <a:prstGeom prst="rect">
                      <a:avLst/>
                    </a:prstGeom>
                    <a:noFill/>
                    <a:ln w="9525">
                      <a:noFill/>
                      <a:miter/>
                    </a:ln>
                  </pic:spPr>
                </pic:pic>
              </a:graphicData>
            </a:graphic>
          </wp:inline>
        </w:drawing>
      </w:r>
    </w:p>
    <w:p>
      <w:pPr>
        <w:spacing w:line="360" w:lineRule="auto"/>
        <w:rPr>
          <w:rFonts w:hint="eastAsia" w:ascii="宋体" w:hAnsi="宋体" w:eastAsia="宋体" w:cs="宋体"/>
          <w:b/>
          <w:bCs/>
          <w:sz w:val="24"/>
          <w:szCs w:val="24"/>
          <w:lang w:val="en-US" w:eastAsia="zh-CN"/>
        </w:rPr>
      </w:pPr>
    </w:p>
    <w:p>
      <w:pPr>
        <w:spacing w:line="360" w:lineRule="auto"/>
        <w:rPr>
          <w:rFonts w:hint="eastAsia"/>
          <w:b/>
          <w:bCs/>
          <w:lang w:eastAsia="zh-CN"/>
        </w:rPr>
      </w:pPr>
      <w:r>
        <w:rPr>
          <w:rFonts w:hint="eastAsia"/>
          <w:b/>
          <w:bCs/>
          <w:lang w:eastAsia="zh-CN"/>
        </w:rPr>
        <w:t>页面原型</w:t>
      </w:r>
    </w:p>
    <w:p>
      <w:pPr>
        <w:spacing w:line="360" w:lineRule="auto"/>
        <w:rPr>
          <w:rFonts w:hint="eastAsia"/>
          <w:b/>
          <w:bCs/>
          <w:lang w:eastAsia="zh-CN"/>
        </w:rPr>
      </w:pPr>
      <w:r>
        <w:drawing>
          <wp:inline distT="0" distB="0" distL="114300" distR="114300">
            <wp:extent cx="5271135" cy="3011170"/>
            <wp:effectExtent l="0" t="0" r="5715" b="177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46"/>
                    <a:stretch>
                      <a:fillRect/>
                    </a:stretch>
                  </pic:blipFill>
                  <pic:spPr>
                    <a:xfrm>
                      <a:off x="0" y="0"/>
                      <a:ext cx="5271135" cy="3011170"/>
                    </a:xfrm>
                    <a:prstGeom prst="rect">
                      <a:avLst/>
                    </a:prstGeom>
                    <a:noFill/>
                    <a:ln w="9525">
                      <a:noFill/>
                      <a:miter/>
                    </a:ln>
                  </pic:spPr>
                </pic:pic>
              </a:graphicData>
            </a:graphic>
          </wp:inline>
        </w:drawing>
      </w:r>
    </w:p>
    <w:p>
      <w:pPr>
        <w:spacing w:line="360" w:lineRule="auto"/>
      </w:pPr>
    </w:p>
    <w:p>
      <w:pPr>
        <w:spacing w:line="360" w:lineRule="auto"/>
        <w:rPr>
          <w:rFonts w:hint="eastAsia"/>
          <w:lang w:val="en-US" w:eastAsia="zh-CN"/>
        </w:rPr>
      </w:pPr>
    </w:p>
    <w:p>
      <w:pPr>
        <w:spacing w:line="360" w:lineRule="auto"/>
        <w:rPr>
          <w:rFonts w:hint="eastAsia" w:cs="宋体"/>
          <w:b/>
          <w:bCs/>
          <w:sz w:val="24"/>
          <w:szCs w:val="24"/>
          <w:lang w:val="en-US" w:eastAsia="zh-CN"/>
        </w:rPr>
      </w:pPr>
      <w:r>
        <w:rPr>
          <w:rFonts w:hint="eastAsia" w:cs="宋体"/>
          <w:b/>
          <w:bCs/>
          <w:sz w:val="24"/>
          <w:szCs w:val="24"/>
          <w:lang w:val="en-US" w:eastAsia="zh-CN"/>
        </w:rPr>
        <w:t>附件: 原型</w:t>
      </w:r>
    </w:p>
    <w:p>
      <w:pPr>
        <w:spacing w:line="360" w:lineRule="auto"/>
        <w:rPr>
          <w:rFonts w:hint="eastAsia" w:cs="宋体"/>
          <w:b/>
          <w:bCs/>
          <w:sz w:val="24"/>
          <w:szCs w:val="24"/>
          <w:lang w:val="en-US" w:eastAsia="zh-CN"/>
        </w:rPr>
      </w:pPr>
    </w:p>
    <w:p>
      <w:pPr>
        <w:spacing w:line="360" w:lineRule="auto"/>
        <w:rPr>
          <w:rFonts w:hint="eastAsia" w:cs="宋体"/>
          <w:b/>
          <w:bCs/>
          <w:sz w:val="24"/>
          <w:szCs w:val="24"/>
          <w:lang w:val="en-US" w:eastAsia="zh-CN"/>
        </w:rPr>
      </w:pPr>
      <w:r>
        <w:rPr>
          <w:rFonts w:hint="eastAsia" w:cs="宋体"/>
          <w:b/>
          <w:bCs/>
          <w:sz w:val="24"/>
          <w:szCs w:val="24"/>
          <w:lang w:val="en-US" w:eastAsia="zh-CN"/>
        </w:rPr>
        <w:object>
          <v:shape id="_x0000_i1027" o:spt="75" type="#_x0000_t75" style="height:66pt;width:72.75pt;" o:ole="t" filled="f" o:preferrelative="t" stroked="f" coordsize="21600,21600">
            <v:path/>
            <v:fill on="f" focussize="0,0"/>
            <v:stroke on="f"/>
            <v:imagedata r:id="rId48" o:title=""/>
            <o:lock v:ext="edit" aspectratio="t"/>
            <w10:wrap type="none"/>
            <w10:anchorlock/>
          </v:shape>
          <o:OLEObject Type="Embed" ProgID="Package" ShapeID="_x0000_i1027" DrawAspect="Icon" ObjectID="_1468075727" r:id="rId47">
            <o:LockedField>false</o:LockedField>
          </o:OLEObject>
        </w:object>
      </w:r>
    </w:p>
    <w:p>
      <w:pPr>
        <w:spacing w:line="360" w:lineRule="auto"/>
      </w:pPr>
    </w:p>
    <w:p>
      <w:pPr>
        <w:spacing w:line="360" w:lineRule="auto"/>
        <w:rPr>
          <w:rFonts w:hint="eastAsia"/>
          <w:lang w:val="en-US" w:eastAsia="zh-CN"/>
        </w:rPr>
      </w:pPr>
    </w:p>
    <w:p>
      <w:pPr>
        <w:spacing w:line="360" w:lineRule="auto"/>
        <w:rPr>
          <w:rFonts w:hint="eastAsia" w:ascii="宋体" w:hAnsi="宋体" w:eastAsia="宋体" w:cs="宋体"/>
          <w:b w:val="0"/>
          <w:bCs w:val="0"/>
          <w:sz w:val="24"/>
          <w:szCs w:val="24"/>
          <w:lang w:val="en-US" w:eastAsia="zh-CN"/>
        </w:rPr>
      </w:pPr>
    </w:p>
    <w:p>
      <w:pPr>
        <w:spacing w:line="360" w:lineRule="auto"/>
        <w:rPr>
          <w:rFonts w:hint="eastAsia" w:ascii="宋体" w:hAnsi="宋体" w:eastAsia="宋体" w:cs="宋体"/>
          <w:b/>
          <w:bCs/>
          <w:sz w:val="24"/>
          <w:szCs w:val="24"/>
          <w:lang w:val="en-US" w:eastAsia="zh-CN"/>
        </w:rPr>
      </w:pPr>
    </w:p>
    <w:p>
      <w:pPr>
        <w:spacing w:line="360" w:lineRule="auto"/>
        <w:rPr>
          <w:rFonts w:hint="eastAsia" w:ascii="宋体" w:hAnsi="宋体" w:eastAsia="宋体" w:cs="宋体"/>
          <w:b w:val="0"/>
          <w:bCs w:val="0"/>
          <w:sz w:val="24"/>
          <w:szCs w:val="24"/>
          <w:lang w:val="en-US" w:eastAsia="zh-CN"/>
        </w:rPr>
      </w:pPr>
    </w:p>
    <w:p>
      <w:pPr>
        <w:numPr>
          <w:ilvl w:val="0"/>
          <w:numId w:val="0"/>
        </w:numPr>
        <w:spacing w:line="360" w:lineRule="auto"/>
        <w:rPr>
          <w:rFonts w:hint="eastAsia" w:ascii="宋体" w:hAnsi="宋体" w:eastAsia="宋体" w:cs="宋体"/>
          <w:b/>
          <w:bCs/>
          <w:sz w:val="24"/>
          <w:szCs w:val="24"/>
          <w:lang w:val="en-US" w:eastAsia="zh-CN"/>
        </w:rPr>
      </w:pPr>
    </w:p>
    <w:p>
      <w:pPr>
        <w:numPr>
          <w:ilvl w:val="0"/>
          <w:numId w:val="0"/>
        </w:numPr>
        <w:spacing w:line="360" w:lineRule="auto"/>
        <w:rPr>
          <w:rFonts w:hint="eastAsia" w:ascii="宋体" w:hAnsi="宋体" w:eastAsia="宋体" w:cs="宋体"/>
          <w:b/>
          <w:bCs/>
          <w:sz w:val="24"/>
          <w:szCs w:val="24"/>
          <w:lang w:val="en-US" w:eastAsia="zh-CN"/>
        </w:rPr>
      </w:pPr>
    </w:p>
    <w:p>
      <w:pPr>
        <w:widowControl w:val="0"/>
        <w:numPr>
          <w:ilvl w:val="0"/>
          <w:numId w:val="0"/>
        </w:numPr>
        <w:spacing w:line="360" w:lineRule="auto"/>
        <w:jc w:val="both"/>
        <w:rPr>
          <w:rFonts w:hint="eastAsia" w:ascii="宋体" w:hAnsi="宋体" w:eastAsia="宋体" w:cs="宋体"/>
          <w:b/>
          <w:bCs/>
          <w:sz w:val="24"/>
          <w:szCs w:val="24"/>
          <w:lang w:val="en-US" w:eastAsia="zh-CN"/>
        </w:rPr>
      </w:pPr>
    </w:p>
    <w:p>
      <w:pPr>
        <w:spacing w:line="360" w:lineRule="auto"/>
        <w:rPr>
          <w:rFonts w:hint="eastAsia" w:ascii="宋体" w:hAnsi="宋体" w:eastAsia="宋体" w:cs="宋体"/>
          <w:sz w:val="24"/>
          <w:szCs w:val="24"/>
          <w:lang w:val="en-US" w:eastAsia="zh-CN"/>
        </w:rPr>
      </w:pPr>
    </w:p>
    <w:p>
      <w:pPr>
        <w:spacing w:line="360" w:lineRule="auto"/>
        <w:rPr>
          <w:rFonts w:hint="eastAsia" w:ascii="宋体" w:hAnsi="宋体" w:eastAsia="宋体" w:cs="宋体"/>
          <w:sz w:val="24"/>
          <w:szCs w:val="24"/>
          <w:lang w:val="en-US" w:eastAsia="zh-CN"/>
        </w:rPr>
      </w:pPr>
    </w:p>
    <w:p>
      <w:pPr>
        <w:spacing w:line="360" w:lineRule="auto"/>
        <w:rPr>
          <w:rFonts w:hint="eastAsia" w:ascii="宋体" w:hAnsi="宋体" w:eastAsia="宋体" w:cs="宋体"/>
          <w:sz w:val="24"/>
          <w:szCs w:val="24"/>
          <w:lang w:val="en-US" w:eastAsia="zh-CN"/>
        </w:rPr>
      </w:pPr>
    </w:p>
    <w:p>
      <w:pPr>
        <w:spacing w:line="360" w:lineRule="auto"/>
        <w:rPr>
          <w:rFonts w:hint="eastAsia" w:ascii="宋体" w:hAnsi="宋体" w:eastAsia="宋体" w:cs="宋体"/>
          <w:sz w:val="24"/>
          <w:szCs w:val="24"/>
          <w:lang w:val="en-US" w:eastAsia="zh-CN"/>
        </w:rPr>
      </w:pPr>
    </w:p>
    <w:p>
      <w:pPr>
        <w:spacing w:line="360" w:lineRule="auto"/>
        <w:rPr>
          <w:rFonts w:hint="eastAsia" w:ascii="宋体" w:hAnsi="宋体" w:eastAsia="宋体" w:cs="宋体"/>
          <w:color w:val="000000" w:themeColor="text1"/>
          <w:lang w:val="en-US" w:eastAsia="zh-CN"/>
          <w14:textFill>
            <w14:solidFill>
              <w14:schemeClr w14:val="tx1"/>
            </w14:solidFill>
          </w14:textFill>
        </w:rPr>
      </w:pPr>
    </w:p>
    <w:p>
      <w:pPr>
        <w:spacing w:line="360" w:lineRule="auto"/>
        <w:rPr>
          <w:rFonts w:hint="eastAsia" w:ascii="宋体" w:hAnsi="宋体" w:eastAsia="宋体" w:cs="宋体"/>
          <w:color w:val="000000" w:themeColor="text1"/>
          <w14:textFill>
            <w14:solidFill>
              <w14:schemeClr w14:val="tx1"/>
            </w14:solidFill>
          </w14:textFill>
        </w:rPr>
      </w:pPr>
    </w:p>
    <w:p>
      <w:pPr>
        <w:numPr>
          <w:ilvl w:val="0"/>
          <w:numId w:val="0"/>
        </w:numPr>
        <w:spacing w:line="360" w:lineRule="auto"/>
        <w:ind w:leftChars="0"/>
        <w:rPr>
          <w:rFonts w:hint="eastAsia" w:ascii="宋体" w:hAnsi="宋体" w:eastAsia="宋体" w:cs="宋体"/>
          <w:color w:val="000000" w:themeColor="text1"/>
          <w14:textFill>
            <w14:solidFill>
              <w14:schemeClr w14:val="tx1"/>
            </w14:solidFill>
          </w14:textFill>
        </w:rPr>
      </w:pPr>
    </w:p>
    <w:p>
      <w:pPr>
        <w:numPr>
          <w:ilvl w:val="0"/>
          <w:numId w:val="0"/>
        </w:numPr>
        <w:spacing w:line="360" w:lineRule="auto"/>
        <w:ind w:leftChars="0"/>
        <w:rPr>
          <w:rFonts w:hint="eastAsia" w:ascii="宋体" w:hAnsi="宋体" w:eastAsia="宋体" w:cs="宋体"/>
          <w:color w:val="000000" w:themeColor="text1"/>
          <w14:textFill>
            <w14:solidFill>
              <w14:schemeClr w14:val="tx1"/>
            </w14:solidFill>
          </w14:textFill>
        </w:rPr>
      </w:pPr>
    </w:p>
    <w:bookmarkEnd w:id="3"/>
    <w:bookmarkEnd w:id="4"/>
    <w:p>
      <w:pPr>
        <w:spacing w:line="360" w:lineRule="auto"/>
        <w:rPr>
          <w:rFonts w:hint="eastAsia" w:ascii="宋体" w:hAnsi="宋体" w:eastAsia="宋体" w:cs="宋体"/>
          <w:lang w:val="en-US" w:eastAsia="zh-CN"/>
        </w:rPr>
      </w:pPr>
      <w:bookmarkStart w:id="33" w:name="_Toc457815181"/>
    </w:p>
    <w:p>
      <w:pPr>
        <w:spacing w:line="360" w:lineRule="auto"/>
        <w:rPr>
          <w:rFonts w:hint="eastAsia" w:ascii="宋体" w:hAnsi="宋体" w:eastAsia="宋体" w:cs="宋体"/>
          <w:color w:val="000000" w:themeColor="text1"/>
          <w14:textFill>
            <w14:solidFill>
              <w14:schemeClr w14:val="tx1"/>
            </w14:solidFill>
          </w14:textFill>
        </w:rPr>
      </w:pPr>
    </w:p>
    <w:p>
      <w:pPr>
        <w:spacing w:line="360" w:lineRule="auto"/>
        <w:ind w:firstLine="420" w:firstLineChars="0"/>
        <w:rPr>
          <w:rFonts w:hint="eastAsia" w:ascii="宋体" w:hAnsi="宋体" w:eastAsia="宋体" w:cs="宋体"/>
          <w:color w:val="000000" w:themeColor="text1"/>
          <w:lang w:val="en-US" w:eastAsia="zh-CN"/>
          <w14:textFill>
            <w14:solidFill>
              <w14:schemeClr w14:val="tx1"/>
            </w14:solidFill>
          </w14:textFill>
        </w:rPr>
      </w:pPr>
    </w:p>
    <w:bookmarkEnd w:id="33"/>
    <w:p>
      <w:pPr>
        <w:spacing w:line="360" w:lineRule="auto"/>
        <w:rPr>
          <w:rFonts w:hint="eastAsia" w:ascii="宋体" w:hAnsi="宋体" w:eastAsia="宋体" w:cs="宋体"/>
          <w:lang w:val="en-US" w:eastAsia="zh-CN"/>
        </w:rPr>
      </w:pPr>
    </w:p>
    <w:p>
      <w:pPr>
        <w:spacing w:line="360" w:lineRule="auto"/>
        <w:rPr>
          <w:rFonts w:hint="eastAsia" w:ascii="宋体" w:hAnsi="宋体" w:eastAsia="宋体" w:cs="宋体"/>
          <w:color w:val="000000" w:themeColor="text1"/>
          <w14:textFill>
            <w14:solidFill>
              <w14:schemeClr w14:val="tx1"/>
            </w14:solidFill>
          </w14:textFill>
        </w:rPr>
      </w:pPr>
    </w:p>
    <w:p>
      <w:pPr>
        <w:spacing w:line="360" w:lineRule="auto"/>
        <w:rPr>
          <w:rFonts w:hint="eastAsia" w:ascii="宋体" w:hAnsi="宋体" w:eastAsia="宋体" w:cs="宋体"/>
          <w:color w:val="000000" w:themeColor="text1"/>
          <w:lang w:eastAsia="zh-CN"/>
          <w14:textFill>
            <w14:solidFill>
              <w14:schemeClr w14:val="tx1"/>
            </w14:solidFill>
          </w14:textFill>
        </w:rPr>
      </w:pPr>
    </w:p>
    <w:p>
      <w:pPr>
        <w:spacing w:line="360" w:lineRule="auto"/>
        <w:rPr>
          <w:rFonts w:hint="eastAsia" w:ascii="宋体" w:hAnsi="宋体" w:eastAsia="宋体" w:cs="宋体"/>
          <w:color w:val="000000" w:themeColor="text1"/>
          <w14:textFill>
            <w14:solidFill>
              <w14:schemeClr w14:val="tx1"/>
            </w14:solidFill>
          </w14:textFill>
        </w:rPr>
      </w:pPr>
    </w:p>
    <w:sectPr>
      <w:headerReference r:id="rId12" w:type="even"/>
      <w:pgSz w:w="11906" w:h="16838"/>
      <w:pgMar w:top="1440" w:right="1797" w:bottom="1440" w:left="1797" w:header="851" w:footer="992" w:gutter="0"/>
      <w:pgNumType w:start="1"/>
      <w:cols w:space="720"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za-mayue" w:date="2018-09-27T16:10:41Z" w:initials="z">
    <w:p>
      <w:pPr>
        <w:pStyle w:val="13"/>
        <w:rPr>
          <w:rFonts w:hint="eastAsia" w:eastAsia="宋体"/>
          <w:lang w:val="en-US" w:eastAsia="zh-CN"/>
        </w:rPr>
      </w:pPr>
      <w:r>
        <w:rPr>
          <w:rFonts w:hint="eastAsia"/>
          <w:lang w:val="en-US" w:eastAsia="zh-CN"/>
        </w:rPr>
        <w:t>二期需求，注册+录入企业信息+在线签约（电子签章）</w:t>
      </w:r>
    </w:p>
  </w:comment>
  <w:comment w:id="1" w:author="za-mayue" w:date="2018-09-27T16:12:10Z" w:initials="z">
    <w:p>
      <w:pPr>
        <w:pStyle w:val="13"/>
        <w:rPr>
          <w:rFonts w:hint="eastAsia"/>
          <w:lang w:val="en-US" w:eastAsia="zh-CN"/>
        </w:rPr>
      </w:pPr>
      <w:r>
        <w:rPr>
          <w:rFonts w:hint="eastAsia"/>
          <w:lang w:val="en-US" w:eastAsia="zh-CN"/>
        </w:rPr>
        <w:t>二期需求，PC端电子进件功能：产品选择、在线录入申请信息、上传电子资料、申请进度和结果查询，补件，在线签约（资金方&amp;资产方，电子签约）</w:t>
      </w:r>
    </w:p>
    <w:p>
      <w:pPr>
        <w:pStyle w:val="13"/>
        <w:rPr>
          <w:rFonts w:hint="eastAsia"/>
          <w:lang w:val="en-US" w:eastAsia="zh-CN"/>
        </w:rPr>
      </w:pPr>
      <w:r>
        <w:rPr>
          <w:rFonts w:hint="eastAsia"/>
          <w:lang w:val="en-US" w:eastAsia="zh-CN"/>
        </w:rPr>
        <w:t>账户建立功能：资产方维护 共管账户/放款账户、资金方维护授信结果并对额度状态进行变更（冻结-生效-失效等）</w:t>
      </w:r>
    </w:p>
  </w:comment>
  <w:comment w:id="2" w:author="za-mayue" w:date="2018-09-27T16:30:23Z" w:initials="z">
    <w:p>
      <w:pPr>
        <w:pStyle w:val="13"/>
        <w:rPr>
          <w:rFonts w:hint="eastAsia" w:eastAsia="宋体"/>
          <w:lang w:val="en-US" w:eastAsia="zh-CN"/>
        </w:rPr>
      </w:pPr>
      <w:r>
        <w:rPr>
          <w:rFonts w:hint="eastAsia"/>
          <w:lang w:val="en-US" w:eastAsia="zh-CN"/>
        </w:rPr>
        <w:t>二期需求：用户角色和权限管理，允许单一机构下多子账户，每个子账户可以配置不同页面权限，例如：速保可以拥有全联经纪的子账户权限，用于上传保单</w:t>
      </w:r>
    </w:p>
  </w:comment>
  <w:comment w:id="3" w:author="za-mayue" w:date="2018-09-27T16:32:50Z" w:initials="z">
    <w:p>
      <w:pPr>
        <w:pStyle w:val="13"/>
        <w:rPr>
          <w:rFonts w:hint="eastAsia"/>
          <w:lang w:val="en-US" w:eastAsia="zh-CN"/>
        </w:rPr>
      </w:pPr>
      <w:r>
        <w:rPr>
          <w:rFonts w:hint="eastAsia"/>
          <w:lang w:val="en-US" w:eastAsia="zh-CN"/>
        </w:rPr>
        <w:t>二期需求：提款单可以下载、另存为PDF，且 嵌入电子签章功能（点击提交时）</w:t>
      </w:r>
    </w:p>
    <w:p>
      <w:pPr>
        <w:pStyle w:val="13"/>
        <w:rPr>
          <w:rFonts w:hint="eastAsia"/>
          <w:lang w:val="en-US" w:eastAsia="zh-CN"/>
        </w:rPr>
      </w:pPr>
      <w:r>
        <w:rPr>
          <w:rFonts w:hint="eastAsia"/>
          <w:lang w:val="en-US" w:eastAsia="zh-CN"/>
        </w:rPr>
        <w:t>申请发起时，出发产品单日/单笔限额的判断</w:t>
      </w:r>
    </w:p>
    <w:p>
      <w:pPr>
        <w:pStyle w:val="13"/>
        <w:rPr>
          <w:rFonts w:hint="eastAsia"/>
          <w:lang w:val="en-US" w:eastAsia="zh-CN"/>
        </w:rPr>
      </w:pPr>
    </w:p>
  </w:comment>
  <w:comment w:id="4" w:author="za-mayue" w:date="2018-09-27T16:39:53Z" w:initials="z">
    <w:p>
      <w:pPr>
        <w:pStyle w:val="13"/>
        <w:rPr>
          <w:rFonts w:hint="eastAsia" w:eastAsia="宋体"/>
          <w:lang w:val="en-US" w:eastAsia="zh-CN"/>
        </w:rPr>
      </w:pPr>
      <w:r>
        <w:rPr>
          <w:rFonts w:hint="eastAsia"/>
          <w:lang w:val="en-US" w:eastAsia="zh-CN"/>
        </w:rPr>
        <w:t>二期需求：保单状态（未使用-已使用-审核中等）</w:t>
      </w:r>
    </w:p>
  </w:comment>
  <w:comment w:id="5" w:author="za-mayue" w:date="2018-09-27T16:41:56Z" w:initials="z">
    <w:p>
      <w:pPr>
        <w:pStyle w:val="13"/>
        <w:rPr>
          <w:rFonts w:hint="eastAsia"/>
          <w:lang w:val="en-US" w:eastAsia="zh-CN"/>
        </w:rPr>
      </w:pPr>
      <w:r>
        <w:rPr>
          <w:rFonts w:hint="eastAsia"/>
          <w:lang w:val="en-US" w:eastAsia="zh-CN"/>
        </w:rPr>
        <w:t>二期需求：贷款历史记录查询，每笔贷款约定还款日前10天，系统 推送还款提醒消息，</w:t>
      </w:r>
    </w:p>
    <w:p>
      <w:pPr>
        <w:pStyle w:val="13"/>
        <w:rPr>
          <w:rFonts w:hint="eastAsia"/>
          <w:lang w:val="en-US" w:eastAsia="zh-CN"/>
        </w:rPr>
      </w:pPr>
      <w:r>
        <w:rPr>
          <w:rFonts w:hint="eastAsia"/>
          <w:lang w:val="en-US" w:eastAsia="zh-CN"/>
        </w:rPr>
        <w:t>每笔贷款记录后显示还款状态（未还款-部分还款-全部结清），另有还款记录明细（单独界面）可供用户查询每笔还款请求的状态和结果</w:t>
      </w:r>
    </w:p>
  </w:comment>
  <w:comment w:id="6" w:author="za-mayue" w:date="2018-09-27T16:54:26Z" w:initials="z">
    <w:p>
      <w:pPr>
        <w:pStyle w:val="13"/>
        <w:rPr>
          <w:rFonts w:hint="eastAsia"/>
          <w:lang w:val="en-US" w:eastAsia="zh-CN"/>
        </w:rPr>
      </w:pPr>
      <w:r>
        <w:rPr>
          <w:rFonts w:hint="eastAsia"/>
          <w:lang w:val="en-US" w:eastAsia="zh-CN"/>
        </w:rPr>
        <w:t>二期需求，新增产品管理页面</w:t>
      </w:r>
    </w:p>
    <w:p>
      <w:pPr>
        <w:pStyle w:val="13"/>
        <w:rPr>
          <w:rFonts w:hint="eastAsia"/>
          <w:lang w:val="en-US" w:eastAsia="zh-CN"/>
        </w:rPr>
      </w:pPr>
      <w:r>
        <w:rPr>
          <w:rFonts w:hint="eastAsia"/>
          <w:lang w:val="en-US" w:eastAsia="zh-CN"/>
        </w:rPr>
        <w:t>可对产品进行新增、编辑（配置产品要素）、上线/下线管理、删除等操作</w:t>
      </w:r>
    </w:p>
    <w:p>
      <w:pPr>
        <w:pStyle w:val="13"/>
        <w:rPr>
          <w:rFonts w:hint="eastAsia"/>
          <w:lang w:val="en-US" w:eastAsia="zh-CN"/>
        </w:rPr>
      </w:pPr>
    </w:p>
    <w:p>
      <w:pPr>
        <w:pStyle w:val="13"/>
        <w:rPr>
          <w:rFonts w:hint="eastAsia"/>
          <w:lang w:val="en-US" w:eastAsia="zh-CN"/>
        </w:rPr>
      </w:pPr>
      <w:r>
        <w:rPr>
          <w:rFonts w:hint="eastAsia"/>
          <w:lang w:val="en-US" w:eastAsia="zh-CN"/>
        </w:rPr>
        <w:t>新增授信审批页面</w:t>
      </w:r>
    </w:p>
    <w:p>
      <w:pPr>
        <w:pStyle w:val="13"/>
        <w:rPr>
          <w:rFonts w:hint="eastAsia"/>
          <w:lang w:val="en-US" w:eastAsia="zh-CN"/>
        </w:rPr>
      </w:pPr>
      <w:r>
        <w:rPr>
          <w:rFonts w:hint="eastAsia"/>
          <w:lang w:val="en-US" w:eastAsia="zh-CN"/>
        </w:rPr>
        <w:t>可对资产方的进件申请进行审核（通过-拒绝-要求补件），拒绝操作需要 填写拒绝理由，补件操作需要填写补件要求，通过操作直接进入授信批复页面，填写客户批复 信息（批复的额度、利率 定价、额度有效期限等），批复结果自动反写至资金方借款协议，推送至资产方进行电子签约</w:t>
      </w:r>
    </w:p>
  </w:comment>
  <w:comment w:id="7" w:author="za-mayue" w:date="2018-09-27T16:47:03Z" w:initials="z">
    <w:p>
      <w:pPr>
        <w:pStyle w:val="13"/>
        <w:rPr>
          <w:rFonts w:hint="eastAsia"/>
          <w:lang w:val="en-US" w:eastAsia="zh-CN"/>
        </w:rPr>
      </w:pPr>
      <w:r>
        <w:rPr>
          <w:rFonts w:hint="eastAsia"/>
          <w:lang w:val="en-US" w:eastAsia="zh-CN"/>
        </w:rPr>
        <w:t>二期需求，还款登记时可 选择是否操作成功，若失败须填写失败 原因（可固化几个大类由用户选择）</w:t>
      </w:r>
    </w:p>
    <w:p>
      <w:pPr>
        <w:pStyle w:val="13"/>
        <w:rPr>
          <w:rFonts w:hint="eastAsia"/>
          <w:lang w:val="en-US" w:eastAsia="zh-CN"/>
        </w:rPr>
      </w:pPr>
    </w:p>
    <w:p>
      <w:pPr>
        <w:pStyle w:val="13"/>
        <w:rPr>
          <w:rFonts w:hint="eastAsia"/>
          <w:lang w:val="en-US" w:eastAsia="zh-CN"/>
        </w:rPr>
      </w:pPr>
      <w:r>
        <w:rPr>
          <w:rFonts w:hint="eastAsia"/>
          <w:lang w:val="en-US" w:eastAsia="zh-CN"/>
        </w:rPr>
        <w:t>还款计划表由资金方财务系统根据实际借款情况和产品要素计算后推送至我方平台，用于每笔贷款还款计划的推送和还款情况的判断</w:t>
      </w:r>
    </w:p>
    <w:p>
      <w:pPr>
        <w:pStyle w:val="13"/>
        <w:rPr>
          <w:rFonts w:hint="eastAsia"/>
          <w:lang w:val="en-US" w:eastAsia="zh-CN"/>
        </w:rPr>
      </w:pP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roman"/>
    <w:pitch w:val="default"/>
    <w:sig w:usb0="E0002EFF" w:usb1="C000785B" w:usb2="00000009" w:usb3="00000000" w:csb0="400001FF" w:csb1="FFFF0000"/>
  </w:font>
  <w:font w:name="Tms Rmn">
    <w:altName w:val="Segoe Print"/>
    <w:panose1 w:val="02020603040505020304"/>
    <w:charset w:val="00"/>
    <w:family w:val="swiss"/>
    <w:pitch w:val="default"/>
    <w:sig w:usb0="00000000" w:usb1="00000000" w:usb2="00000000" w:usb3="00000000" w:csb0="00000001" w:csb1="00000000"/>
  </w:font>
  <w:font w:name="微软雅黑">
    <w:panose1 w:val="020B0503020204020204"/>
    <w:charset w:val="86"/>
    <w:family w:val="roman"/>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微软雅黑 Light">
    <w:panose1 w:val="020B0502040204020203"/>
    <w:charset w:val="86"/>
    <w:family w:val="swiss"/>
    <w:pitch w:val="default"/>
    <w:sig w:usb0="80000287" w:usb1="2ACF0010" w:usb2="00000016" w:usb3="00000000" w:csb0="0004001F" w:csb1="00000000"/>
  </w:font>
  <w:font w:name="LucidaGrande">
    <w:altName w:val="Times New Roman"/>
    <w:panose1 w:val="00000000000000000000"/>
    <w:charset w:val="00"/>
    <w:family w:val="auto"/>
    <w:pitch w:val="default"/>
    <w:sig w:usb0="00000000" w:usb1="00000000" w:usb2="00000000" w:usb3="00000000" w:csb0="00000001"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 w:name="华文仿宋">
    <w:panose1 w:val="02010600040101010101"/>
    <w:charset w:val="86"/>
    <w:family w:val="auto"/>
    <w:pitch w:val="default"/>
    <w:sig w:usb0="00000287" w:usb1="080F0000" w:usb2="00000000" w:usb3="00000000" w:csb0="0004009F" w:csb1="DFD70000"/>
  </w:font>
  <w:font w:name="等线 Light">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仿宋_GB2312">
    <w:altName w:val="仿宋"/>
    <w:panose1 w:val="02010609030101010101"/>
    <w:charset w:val="86"/>
    <w:family w:val="auto"/>
    <w:pitch w:val="default"/>
    <w:sig w:usb0="00000000" w:usb1="00000000" w:usb2="00000010" w:usb3="00000000" w:csb0="00040000" w:csb1="00000000"/>
  </w:font>
  <w:font w:name="Courier New">
    <w:panose1 w:val="02070309020205020404"/>
    <w:charset w:val="00"/>
    <w:family w:val="decorative"/>
    <w:pitch w:val="default"/>
    <w:sig w:usb0="E0002EFF" w:usb1="C0007843" w:usb2="00000009" w:usb3="00000000" w:csb0="400001FF" w:csb1="FFFF0000"/>
  </w:font>
  <w:font w:name="幼圆">
    <w:panose1 w:val="02010509060101010101"/>
    <w:charset w:val="86"/>
    <w:family w:val="swiss"/>
    <w:pitch w:val="default"/>
    <w:sig w:usb0="00000001" w:usb1="080E0000" w:usb2="00000000" w:usb3="00000000" w:csb0="00040000" w:csb1="00000000"/>
  </w:font>
  <w:font w:name="Arial Unicode MS">
    <w:panose1 w:val="020B0604020202020204"/>
    <w:charset w:val="86"/>
    <w:family w:val="decorative"/>
    <w:pitch w:val="default"/>
    <w:sig w:usb0="FFFFFFFF" w:usb1="E9FFFFFF" w:usb2="0000003F" w:usb3="00000000" w:csb0="603F01FF" w:csb1="FFFF0000"/>
  </w:font>
  <w:font w:name="楷体_GB2312">
    <w:altName w:val="楷体"/>
    <w:panose1 w:val="02010609030101010101"/>
    <w:charset w:val="86"/>
    <w:family w:val="swiss"/>
    <w:pitch w:val="default"/>
    <w:sig w:usb0="00000000" w:usb1="00000000" w:usb2="00000010" w:usb3="00000000" w:csb0="00040000" w:csb1="00000000"/>
  </w:font>
  <w:font w:name="MS PGothic">
    <w:panose1 w:val="020B0600070205080204"/>
    <w:charset w:val="80"/>
    <w:family w:val="decorative"/>
    <w:pitch w:val="default"/>
    <w:sig w:usb0="E00002FF" w:usb1="6AC7FDFB" w:usb2="08000012" w:usb3="00000000" w:csb0="4002009F" w:csb1="DFD70000"/>
  </w:font>
  <w:font w:name="楷体">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E0002A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MS Mincho">
    <w:altName w:val="Yu Gothic UI"/>
    <w:panose1 w:val="02020609040205080304"/>
    <w:charset w:val="80"/>
    <w:family w:val="auto"/>
    <w:pitch w:val="default"/>
    <w:sig w:usb0="00000000" w:usb1="00000000" w:usb2="00000012" w:usb3="00000000" w:csb0="4002009F" w:csb1="DFD70000"/>
  </w:font>
  <w:font w:name="PMingLiU">
    <w:altName w:val="PMingLiU-ExtB"/>
    <w:panose1 w:val="02020500000000000000"/>
    <w:charset w:val="88"/>
    <w:family w:val="auto"/>
    <w:pitch w:val="default"/>
    <w:sig w:usb0="00000000" w:usb1="00000000" w:usb2="00000016" w:usb3="00000000" w:csb0="00100001" w:csb1="00000000"/>
  </w:font>
  <w:font w:name="Arial Normal">
    <w:altName w:val="Arial"/>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ˎ̥">
    <w:altName w:val="Times New Roman"/>
    <w:panose1 w:val="00000000000000000000"/>
    <w:charset w:val="00"/>
    <w:family w:val="auto"/>
    <w:pitch w:val="default"/>
    <w:sig w:usb0="00000000" w:usb1="00000000" w:usb2="00000000" w:usb3="00000000" w:csb0="00040001" w:csb1="00000000"/>
  </w:font>
  <w:font w:name="Consolas">
    <w:panose1 w:val="020B0609020204030204"/>
    <w:charset w:val="00"/>
    <w:family w:val="modern"/>
    <w:pitch w:val="default"/>
    <w:sig w:usb0="E00006FF" w:usb1="0000FCFF" w:usb2="00000001" w:usb3="00000000" w:csb0="6000019F" w:csb1="DFD70000"/>
  </w:font>
  <w:font w:name="font-weight : 700">
    <w:altName w:val="Segoe Print"/>
    <w:panose1 w:val="00000000000000000000"/>
    <w:charset w:val="00"/>
    <w:family w:val="auto"/>
    <w:pitch w:val="default"/>
    <w:sig w:usb0="00000000" w:usb1="00000000" w:usb2="00000000" w:usb3="00000000" w:csb0="00000000" w:csb1="00000000"/>
  </w:font>
  <w:font w:name="Open Sans">
    <w:altName w:val="宋体"/>
    <w:panose1 w:val="020B0606030504020204"/>
    <w:charset w:val="86"/>
    <w:family w:val="auto"/>
    <w:pitch w:val="default"/>
    <w:sig w:usb0="00000000" w:usb1="00000000" w:usb2="00000028" w:usb3="00000000" w:csb0="2000019F" w:csb1="00000000"/>
  </w:font>
  <w:font w:name="Yu Gothic UI">
    <w:panose1 w:val="020B0500000000000000"/>
    <w:charset w:val="80"/>
    <w:family w:val="auto"/>
    <w:pitch w:val="default"/>
    <w:sig w:usb0="E00002FF" w:usb1="2AC7FDFF" w:usb2="00000016" w:usb3="00000000" w:csb0="2002009F" w:csb1="00000000"/>
  </w:font>
  <w:font w:name="PMingLiU-ExtB">
    <w:panose1 w:val="02020500000000000000"/>
    <w:charset w:val="88"/>
    <w:family w:val="auto"/>
    <w:pitch w:val="default"/>
    <w:sig w:usb0="8000002F" w:usb1="02000008" w:usb2="00000000"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right="360"/>
      <w:rPr>
        <w:rFonts w:ascii="黑体" w:eastAsia="黑体"/>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right" w:y="1"/>
    </w:pPr>
    <w:r>
      <w:fldChar w:fldCharType="begin"/>
    </w:r>
    <w:r>
      <w:instrText xml:space="preserve">PAGE  </w:instrText>
    </w:r>
    <w:r>
      <w:fldChar w:fldCharType="end"/>
    </w:r>
  </w:p>
  <w:p>
    <w:pP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framePr w:wrap="around" w:vAnchor="text" w:hAnchor="margin" w:xAlign="center" w:y="1"/>
      <w:rPr>
        <w:rStyle w:val="34"/>
      </w:rPr>
    </w:pPr>
    <w:r>
      <w:fldChar w:fldCharType="begin"/>
    </w:r>
    <w:r>
      <w:rPr>
        <w:rStyle w:val="34"/>
      </w:rPr>
      <w:instrText xml:space="preserve">PAGE  </w:instrText>
    </w:r>
    <w:r>
      <w:fldChar w:fldCharType="separate"/>
    </w:r>
    <w:r>
      <w:rPr>
        <w:rStyle w:val="34"/>
      </w:rPr>
      <w:t>3</w:t>
    </w:r>
    <w:r>
      <w:fldChar w:fldCharType="end"/>
    </w:r>
  </w:p>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framePr w:wrap="around" w:vAnchor="text" w:hAnchor="margin" w:xAlign="center" w:y="1"/>
      <w:rPr>
        <w:rStyle w:val="34"/>
      </w:rPr>
    </w:pPr>
    <w:r>
      <w:fldChar w:fldCharType="begin"/>
    </w:r>
    <w:r>
      <w:rPr>
        <w:rStyle w:val="34"/>
      </w:rPr>
      <w:instrText xml:space="preserve">PAGE  </w:instrText>
    </w:r>
    <w:r>
      <w:fldChar w:fldCharType="end"/>
    </w:r>
  </w:p>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Bdr>
        <w:bottom w:val="single" w:color="auto" w:sz="6" w:space="2"/>
      </w:pBdr>
      <w:jc w:val="both"/>
      <w:rPr>
        <w:rFonts w:ascii="Arial" w:hAnsi="Arial" w:cs="Arial"/>
        <w:sz w:val="36"/>
        <w:szCs w:val="36"/>
      </w:rPr>
    </w:pPr>
    <w:r>
      <w:rPr>
        <w:rFonts w:hint="eastAsia" w:ascii="黑体" w:hAnsi="Arial" w:eastAsia="黑体" w:cs="Arial"/>
        <w:sz w:val="36"/>
        <w:szCs w:val="36"/>
      </w:rPr>
      <w:tab/>
    </w:r>
    <w:r>
      <w:rPr>
        <w:rFonts w:ascii="Arial" w:hAnsi="Arial" w:cs="Arial"/>
        <w:sz w:val="36"/>
        <w:szCs w:val="36"/>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rFonts w:hint="eastAsia"/>
      </w:rPr>
      <w:t>b</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4450C"/>
    <w:multiLevelType w:val="multilevel"/>
    <w:tmpl w:val="0314450C"/>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1418" w:hanging="1418"/>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368"/>
        </w:tabs>
        <w:ind w:left="1368" w:hanging="1008"/>
      </w:pPr>
      <w:rPr>
        <w:rFonts w:hint="default"/>
      </w:rPr>
    </w:lvl>
    <w:lvl w:ilvl="5" w:tentative="0">
      <w:start w:val="1"/>
      <w:numFmt w:val="decimal"/>
      <w:lvlText w:val="%1.%2.%3.%4.%5.%6"/>
      <w:lvlJc w:val="left"/>
      <w:pPr>
        <w:tabs>
          <w:tab w:val="left" w:pos="1152"/>
        </w:tabs>
        <w:ind w:left="1152" w:hanging="1152"/>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4"/>
        </w:tabs>
        <w:ind w:left="1584" w:hanging="1584"/>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364"/>
    <w:rsid w:val="000012DA"/>
    <w:rsid w:val="0000219F"/>
    <w:rsid w:val="00003D23"/>
    <w:rsid w:val="00004C5D"/>
    <w:rsid w:val="0000519D"/>
    <w:rsid w:val="00006261"/>
    <w:rsid w:val="00006EA7"/>
    <w:rsid w:val="000100B0"/>
    <w:rsid w:val="000100BC"/>
    <w:rsid w:val="00010D25"/>
    <w:rsid w:val="00011E9C"/>
    <w:rsid w:val="00012369"/>
    <w:rsid w:val="000129F9"/>
    <w:rsid w:val="00013A7D"/>
    <w:rsid w:val="00013E00"/>
    <w:rsid w:val="00014069"/>
    <w:rsid w:val="00014A77"/>
    <w:rsid w:val="00015FA2"/>
    <w:rsid w:val="00016377"/>
    <w:rsid w:val="00016702"/>
    <w:rsid w:val="00017262"/>
    <w:rsid w:val="0002019C"/>
    <w:rsid w:val="00020386"/>
    <w:rsid w:val="00023255"/>
    <w:rsid w:val="000246C2"/>
    <w:rsid w:val="00024AA1"/>
    <w:rsid w:val="000250C1"/>
    <w:rsid w:val="00026411"/>
    <w:rsid w:val="000264E9"/>
    <w:rsid w:val="00026623"/>
    <w:rsid w:val="00026D12"/>
    <w:rsid w:val="00030905"/>
    <w:rsid w:val="00032291"/>
    <w:rsid w:val="00032CAB"/>
    <w:rsid w:val="00033519"/>
    <w:rsid w:val="00033BEF"/>
    <w:rsid w:val="00033C55"/>
    <w:rsid w:val="0003537C"/>
    <w:rsid w:val="00035DAE"/>
    <w:rsid w:val="00035EB6"/>
    <w:rsid w:val="000366E0"/>
    <w:rsid w:val="0003688E"/>
    <w:rsid w:val="00036C26"/>
    <w:rsid w:val="00036CA1"/>
    <w:rsid w:val="00037998"/>
    <w:rsid w:val="00040D1F"/>
    <w:rsid w:val="000411EC"/>
    <w:rsid w:val="0004122B"/>
    <w:rsid w:val="00041F59"/>
    <w:rsid w:val="00042DFA"/>
    <w:rsid w:val="0004341C"/>
    <w:rsid w:val="000445A4"/>
    <w:rsid w:val="00045E79"/>
    <w:rsid w:val="00046767"/>
    <w:rsid w:val="000471CE"/>
    <w:rsid w:val="000505CE"/>
    <w:rsid w:val="00051CF6"/>
    <w:rsid w:val="00052FEE"/>
    <w:rsid w:val="0005374B"/>
    <w:rsid w:val="0005391F"/>
    <w:rsid w:val="00053C71"/>
    <w:rsid w:val="0005400F"/>
    <w:rsid w:val="000541B6"/>
    <w:rsid w:val="0005570D"/>
    <w:rsid w:val="00057383"/>
    <w:rsid w:val="00057C10"/>
    <w:rsid w:val="00057CD5"/>
    <w:rsid w:val="000607F3"/>
    <w:rsid w:val="00060AA3"/>
    <w:rsid w:val="0006176E"/>
    <w:rsid w:val="00062454"/>
    <w:rsid w:val="00062AF5"/>
    <w:rsid w:val="00062CF9"/>
    <w:rsid w:val="000643E9"/>
    <w:rsid w:val="000646D1"/>
    <w:rsid w:val="00064803"/>
    <w:rsid w:val="00066776"/>
    <w:rsid w:val="00067494"/>
    <w:rsid w:val="00070506"/>
    <w:rsid w:val="00071ABB"/>
    <w:rsid w:val="00071DF8"/>
    <w:rsid w:val="00072BDC"/>
    <w:rsid w:val="00072EAC"/>
    <w:rsid w:val="00073338"/>
    <w:rsid w:val="00073A9B"/>
    <w:rsid w:val="000778CB"/>
    <w:rsid w:val="00077A9E"/>
    <w:rsid w:val="00077EB7"/>
    <w:rsid w:val="00077F20"/>
    <w:rsid w:val="000809BA"/>
    <w:rsid w:val="00080A3C"/>
    <w:rsid w:val="00080B98"/>
    <w:rsid w:val="0008203E"/>
    <w:rsid w:val="000824E4"/>
    <w:rsid w:val="00084F96"/>
    <w:rsid w:val="000851EC"/>
    <w:rsid w:val="0008545B"/>
    <w:rsid w:val="000855F9"/>
    <w:rsid w:val="0008729E"/>
    <w:rsid w:val="00087945"/>
    <w:rsid w:val="00090280"/>
    <w:rsid w:val="000908BA"/>
    <w:rsid w:val="00090DD7"/>
    <w:rsid w:val="000916D9"/>
    <w:rsid w:val="00091C92"/>
    <w:rsid w:val="00092911"/>
    <w:rsid w:val="00093ED7"/>
    <w:rsid w:val="00094320"/>
    <w:rsid w:val="00095C01"/>
    <w:rsid w:val="00095F71"/>
    <w:rsid w:val="00096E5B"/>
    <w:rsid w:val="0009707B"/>
    <w:rsid w:val="000A04A8"/>
    <w:rsid w:val="000A1AC5"/>
    <w:rsid w:val="000A299C"/>
    <w:rsid w:val="000A33DC"/>
    <w:rsid w:val="000A3428"/>
    <w:rsid w:val="000A350E"/>
    <w:rsid w:val="000A6546"/>
    <w:rsid w:val="000A7794"/>
    <w:rsid w:val="000A7D4C"/>
    <w:rsid w:val="000B095F"/>
    <w:rsid w:val="000B0B58"/>
    <w:rsid w:val="000B0B9D"/>
    <w:rsid w:val="000B1A0D"/>
    <w:rsid w:val="000B262A"/>
    <w:rsid w:val="000B3049"/>
    <w:rsid w:val="000B3A34"/>
    <w:rsid w:val="000B3D65"/>
    <w:rsid w:val="000B4131"/>
    <w:rsid w:val="000B442D"/>
    <w:rsid w:val="000B4ED5"/>
    <w:rsid w:val="000B6EAA"/>
    <w:rsid w:val="000B71C3"/>
    <w:rsid w:val="000B7F70"/>
    <w:rsid w:val="000C01B0"/>
    <w:rsid w:val="000C048E"/>
    <w:rsid w:val="000C1084"/>
    <w:rsid w:val="000C134E"/>
    <w:rsid w:val="000C289F"/>
    <w:rsid w:val="000C3ED0"/>
    <w:rsid w:val="000C463C"/>
    <w:rsid w:val="000C48F8"/>
    <w:rsid w:val="000C4A6C"/>
    <w:rsid w:val="000C5708"/>
    <w:rsid w:val="000C5D87"/>
    <w:rsid w:val="000C604F"/>
    <w:rsid w:val="000C608A"/>
    <w:rsid w:val="000C62A7"/>
    <w:rsid w:val="000C63A6"/>
    <w:rsid w:val="000C685B"/>
    <w:rsid w:val="000C6B4C"/>
    <w:rsid w:val="000D0474"/>
    <w:rsid w:val="000D2C64"/>
    <w:rsid w:val="000D40AF"/>
    <w:rsid w:val="000D5A26"/>
    <w:rsid w:val="000D6E78"/>
    <w:rsid w:val="000D7A28"/>
    <w:rsid w:val="000D7FC4"/>
    <w:rsid w:val="000E0863"/>
    <w:rsid w:val="000E19E6"/>
    <w:rsid w:val="000E23EB"/>
    <w:rsid w:val="000E2AEC"/>
    <w:rsid w:val="000E2B25"/>
    <w:rsid w:val="000E2E98"/>
    <w:rsid w:val="000E33EE"/>
    <w:rsid w:val="000E3FDC"/>
    <w:rsid w:val="000E548A"/>
    <w:rsid w:val="000E5F12"/>
    <w:rsid w:val="000E6A35"/>
    <w:rsid w:val="000E6F42"/>
    <w:rsid w:val="000E7A51"/>
    <w:rsid w:val="000F0D61"/>
    <w:rsid w:val="000F0F48"/>
    <w:rsid w:val="000F0F6E"/>
    <w:rsid w:val="000F129B"/>
    <w:rsid w:val="000F13E6"/>
    <w:rsid w:val="000F1A6A"/>
    <w:rsid w:val="000F1AA1"/>
    <w:rsid w:val="000F1DE9"/>
    <w:rsid w:val="000F269C"/>
    <w:rsid w:val="000F2BCB"/>
    <w:rsid w:val="000F2D2C"/>
    <w:rsid w:val="000F36EC"/>
    <w:rsid w:val="000F3718"/>
    <w:rsid w:val="000F3D24"/>
    <w:rsid w:val="000F443A"/>
    <w:rsid w:val="000F4782"/>
    <w:rsid w:val="000F4AA8"/>
    <w:rsid w:val="000F5294"/>
    <w:rsid w:val="000F5E8D"/>
    <w:rsid w:val="000F6A41"/>
    <w:rsid w:val="000F748E"/>
    <w:rsid w:val="00100D36"/>
    <w:rsid w:val="001022F8"/>
    <w:rsid w:val="00102534"/>
    <w:rsid w:val="001026F1"/>
    <w:rsid w:val="0010295B"/>
    <w:rsid w:val="0010334B"/>
    <w:rsid w:val="0010471E"/>
    <w:rsid w:val="00104C0E"/>
    <w:rsid w:val="00104EEC"/>
    <w:rsid w:val="001050E3"/>
    <w:rsid w:val="00105889"/>
    <w:rsid w:val="001060D1"/>
    <w:rsid w:val="00110350"/>
    <w:rsid w:val="001106CB"/>
    <w:rsid w:val="00110727"/>
    <w:rsid w:val="0011126E"/>
    <w:rsid w:val="001112EE"/>
    <w:rsid w:val="0011152C"/>
    <w:rsid w:val="0011161F"/>
    <w:rsid w:val="001119A3"/>
    <w:rsid w:val="001130C2"/>
    <w:rsid w:val="00114B63"/>
    <w:rsid w:val="00114B6F"/>
    <w:rsid w:val="00115A22"/>
    <w:rsid w:val="00115D6B"/>
    <w:rsid w:val="00115FB0"/>
    <w:rsid w:val="001166DB"/>
    <w:rsid w:val="00116820"/>
    <w:rsid w:val="001168C8"/>
    <w:rsid w:val="00117BA7"/>
    <w:rsid w:val="0012078E"/>
    <w:rsid w:val="00121928"/>
    <w:rsid w:val="00121E05"/>
    <w:rsid w:val="00122B95"/>
    <w:rsid w:val="00123424"/>
    <w:rsid w:val="0012348E"/>
    <w:rsid w:val="00123882"/>
    <w:rsid w:val="00123FD0"/>
    <w:rsid w:val="001249A6"/>
    <w:rsid w:val="00125C0A"/>
    <w:rsid w:val="00126065"/>
    <w:rsid w:val="0012636E"/>
    <w:rsid w:val="001270AD"/>
    <w:rsid w:val="001273DC"/>
    <w:rsid w:val="001303CD"/>
    <w:rsid w:val="00130582"/>
    <w:rsid w:val="00130C31"/>
    <w:rsid w:val="00131483"/>
    <w:rsid w:val="00131C7E"/>
    <w:rsid w:val="00131FF5"/>
    <w:rsid w:val="001322EF"/>
    <w:rsid w:val="0013252E"/>
    <w:rsid w:val="00132748"/>
    <w:rsid w:val="00133801"/>
    <w:rsid w:val="0013387E"/>
    <w:rsid w:val="00133CC6"/>
    <w:rsid w:val="00134437"/>
    <w:rsid w:val="00136342"/>
    <w:rsid w:val="0013662D"/>
    <w:rsid w:val="00136D58"/>
    <w:rsid w:val="00136DE8"/>
    <w:rsid w:val="0013730F"/>
    <w:rsid w:val="001374C6"/>
    <w:rsid w:val="00137D42"/>
    <w:rsid w:val="00137DE6"/>
    <w:rsid w:val="0014001E"/>
    <w:rsid w:val="001407B7"/>
    <w:rsid w:val="00140C51"/>
    <w:rsid w:val="00141701"/>
    <w:rsid w:val="001442F8"/>
    <w:rsid w:val="00144635"/>
    <w:rsid w:val="00144A3A"/>
    <w:rsid w:val="00145B42"/>
    <w:rsid w:val="00145E10"/>
    <w:rsid w:val="001469F1"/>
    <w:rsid w:val="001474D1"/>
    <w:rsid w:val="0015197A"/>
    <w:rsid w:val="00151A2E"/>
    <w:rsid w:val="00153377"/>
    <w:rsid w:val="00153454"/>
    <w:rsid w:val="00153E36"/>
    <w:rsid w:val="0015445F"/>
    <w:rsid w:val="00155354"/>
    <w:rsid w:val="001557C5"/>
    <w:rsid w:val="00155FDA"/>
    <w:rsid w:val="001566CB"/>
    <w:rsid w:val="00156AC5"/>
    <w:rsid w:val="00156AFD"/>
    <w:rsid w:val="00156BBE"/>
    <w:rsid w:val="00156DF8"/>
    <w:rsid w:val="0016242F"/>
    <w:rsid w:val="0016290D"/>
    <w:rsid w:val="00162B50"/>
    <w:rsid w:val="00163EDC"/>
    <w:rsid w:val="00164E12"/>
    <w:rsid w:val="00165BFF"/>
    <w:rsid w:val="00166958"/>
    <w:rsid w:val="00166A17"/>
    <w:rsid w:val="00166C11"/>
    <w:rsid w:val="00166E58"/>
    <w:rsid w:val="001671C8"/>
    <w:rsid w:val="00167236"/>
    <w:rsid w:val="00167B09"/>
    <w:rsid w:val="001700FF"/>
    <w:rsid w:val="00170109"/>
    <w:rsid w:val="0017046C"/>
    <w:rsid w:val="001713B0"/>
    <w:rsid w:val="001721A4"/>
    <w:rsid w:val="001722F6"/>
    <w:rsid w:val="001733C4"/>
    <w:rsid w:val="00175686"/>
    <w:rsid w:val="00176485"/>
    <w:rsid w:val="0017648F"/>
    <w:rsid w:val="00176B5F"/>
    <w:rsid w:val="001775C5"/>
    <w:rsid w:val="00180621"/>
    <w:rsid w:val="001818FE"/>
    <w:rsid w:val="00181BA2"/>
    <w:rsid w:val="001829D2"/>
    <w:rsid w:val="001854C6"/>
    <w:rsid w:val="00185895"/>
    <w:rsid w:val="0018667F"/>
    <w:rsid w:val="00187062"/>
    <w:rsid w:val="00190083"/>
    <w:rsid w:val="0019098C"/>
    <w:rsid w:val="00190F66"/>
    <w:rsid w:val="00191D15"/>
    <w:rsid w:val="00192A77"/>
    <w:rsid w:val="00193226"/>
    <w:rsid w:val="001933B3"/>
    <w:rsid w:val="001946AE"/>
    <w:rsid w:val="00194C66"/>
    <w:rsid w:val="00194FF5"/>
    <w:rsid w:val="00195533"/>
    <w:rsid w:val="00195B49"/>
    <w:rsid w:val="00195F67"/>
    <w:rsid w:val="00196A50"/>
    <w:rsid w:val="0019733F"/>
    <w:rsid w:val="001973E0"/>
    <w:rsid w:val="001A0706"/>
    <w:rsid w:val="001A2DD3"/>
    <w:rsid w:val="001A3465"/>
    <w:rsid w:val="001A3F96"/>
    <w:rsid w:val="001A3FB5"/>
    <w:rsid w:val="001A5735"/>
    <w:rsid w:val="001A622E"/>
    <w:rsid w:val="001A6D59"/>
    <w:rsid w:val="001A70FD"/>
    <w:rsid w:val="001A7C91"/>
    <w:rsid w:val="001A7D83"/>
    <w:rsid w:val="001B0A0C"/>
    <w:rsid w:val="001B101A"/>
    <w:rsid w:val="001B3217"/>
    <w:rsid w:val="001B4002"/>
    <w:rsid w:val="001B4A40"/>
    <w:rsid w:val="001B6042"/>
    <w:rsid w:val="001B6376"/>
    <w:rsid w:val="001B7EEF"/>
    <w:rsid w:val="001C025E"/>
    <w:rsid w:val="001C0829"/>
    <w:rsid w:val="001C12E3"/>
    <w:rsid w:val="001C174A"/>
    <w:rsid w:val="001C1B3E"/>
    <w:rsid w:val="001C1D11"/>
    <w:rsid w:val="001C1DD5"/>
    <w:rsid w:val="001C1E5A"/>
    <w:rsid w:val="001C29FA"/>
    <w:rsid w:val="001C2BE6"/>
    <w:rsid w:val="001C2D2B"/>
    <w:rsid w:val="001C2F08"/>
    <w:rsid w:val="001C3682"/>
    <w:rsid w:val="001C36D9"/>
    <w:rsid w:val="001C46C1"/>
    <w:rsid w:val="001C46D3"/>
    <w:rsid w:val="001C4DA7"/>
    <w:rsid w:val="001C5486"/>
    <w:rsid w:val="001C5508"/>
    <w:rsid w:val="001C5688"/>
    <w:rsid w:val="001C6FF1"/>
    <w:rsid w:val="001D082F"/>
    <w:rsid w:val="001D13D3"/>
    <w:rsid w:val="001D1794"/>
    <w:rsid w:val="001D1962"/>
    <w:rsid w:val="001D1B04"/>
    <w:rsid w:val="001D2489"/>
    <w:rsid w:val="001D2C06"/>
    <w:rsid w:val="001D3960"/>
    <w:rsid w:val="001D3F1E"/>
    <w:rsid w:val="001D7E82"/>
    <w:rsid w:val="001E0971"/>
    <w:rsid w:val="001E0BCE"/>
    <w:rsid w:val="001E3638"/>
    <w:rsid w:val="001E41D1"/>
    <w:rsid w:val="001E518A"/>
    <w:rsid w:val="001E5BE7"/>
    <w:rsid w:val="001E5D3B"/>
    <w:rsid w:val="001E602A"/>
    <w:rsid w:val="001E617E"/>
    <w:rsid w:val="001E6471"/>
    <w:rsid w:val="001E65C0"/>
    <w:rsid w:val="001E6D73"/>
    <w:rsid w:val="001F0072"/>
    <w:rsid w:val="001F02CB"/>
    <w:rsid w:val="001F08A9"/>
    <w:rsid w:val="001F138D"/>
    <w:rsid w:val="001F16ED"/>
    <w:rsid w:val="001F1B20"/>
    <w:rsid w:val="001F2044"/>
    <w:rsid w:val="001F3913"/>
    <w:rsid w:val="001F3D14"/>
    <w:rsid w:val="001F3F75"/>
    <w:rsid w:val="001F423D"/>
    <w:rsid w:val="001F439C"/>
    <w:rsid w:val="001F4F13"/>
    <w:rsid w:val="001F4F7C"/>
    <w:rsid w:val="001F6042"/>
    <w:rsid w:val="001F6381"/>
    <w:rsid w:val="001F6513"/>
    <w:rsid w:val="001F6542"/>
    <w:rsid w:val="001F7BA9"/>
    <w:rsid w:val="002008B5"/>
    <w:rsid w:val="002012BE"/>
    <w:rsid w:val="00202643"/>
    <w:rsid w:val="00202A7B"/>
    <w:rsid w:val="002030C4"/>
    <w:rsid w:val="00203217"/>
    <w:rsid w:val="002032F5"/>
    <w:rsid w:val="002033B5"/>
    <w:rsid w:val="00203469"/>
    <w:rsid w:val="002040F1"/>
    <w:rsid w:val="0020423D"/>
    <w:rsid w:val="0020427D"/>
    <w:rsid w:val="00204538"/>
    <w:rsid w:val="00204C65"/>
    <w:rsid w:val="00206372"/>
    <w:rsid w:val="002066D6"/>
    <w:rsid w:val="00207C5B"/>
    <w:rsid w:val="00207F36"/>
    <w:rsid w:val="0021046C"/>
    <w:rsid w:val="002105A8"/>
    <w:rsid w:val="00210680"/>
    <w:rsid w:val="00210D33"/>
    <w:rsid w:val="00213101"/>
    <w:rsid w:val="00214EE1"/>
    <w:rsid w:val="002154F6"/>
    <w:rsid w:val="00216009"/>
    <w:rsid w:val="002164A4"/>
    <w:rsid w:val="00216AEE"/>
    <w:rsid w:val="00217AA8"/>
    <w:rsid w:val="00217FB1"/>
    <w:rsid w:val="00220348"/>
    <w:rsid w:val="00220FFC"/>
    <w:rsid w:val="00221269"/>
    <w:rsid w:val="00221670"/>
    <w:rsid w:val="00221BEC"/>
    <w:rsid w:val="00221F69"/>
    <w:rsid w:val="00222867"/>
    <w:rsid w:val="002242C6"/>
    <w:rsid w:val="002246B3"/>
    <w:rsid w:val="002255CC"/>
    <w:rsid w:val="002258B6"/>
    <w:rsid w:val="00225A1F"/>
    <w:rsid w:val="00225C98"/>
    <w:rsid w:val="00226279"/>
    <w:rsid w:val="00226928"/>
    <w:rsid w:val="00226BF7"/>
    <w:rsid w:val="00227E0C"/>
    <w:rsid w:val="002304C2"/>
    <w:rsid w:val="00230808"/>
    <w:rsid w:val="0023373F"/>
    <w:rsid w:val="0023653C"/>
    <w:rsid w:val="00236592"/>
    <w:rsid w:val="002370A6"/>
    <w:rsid w:val="00237B0C"/>
    <w:rsid w:val="0024068E"/>
    <w:rsid w:val="0024147D"/>
    <w:rsid w:val="002419BE"/>
    <w:rsid w:val="00241BEA"/>
    <w:rsid w:val="00242575"/>
    <w:rsid w:val="002430AE"/>
    <w:rsid w:val="00243600"/>
    <w:rsid w:val="002442E7"/>
    <w:rsid w:val="00245F8E"/>
    <w:rsid w:val="00250833"/>
    <w:rsid w:val="002521CB"/>
    <w:rsid w:val="002533E4"/>
    <w:rsid w:val="00253655"/>
    <w:rsid w:val="00253F8F"/>
    <w:rsid w:val="0025402B"/>
    <w:rsid w:val="002550EE"/>
    <w:rsid w:val="0025566C"/>
    <w:rsid w:val="0025682F"/>
    <w:rsid w:val="0025795A"/>
    <w:rsid w:val="0026068C"/>
    <w:rsid w:val="00260955"/>
    <w:rsid w:val="002635BE"/>
    <w:rsid w:val="0026360C"/>
    <w:rsid w:val="002646C5"/>
    <w:rsid w:val="00264DE5"/>
    <w:rsid w:val="00265038"/>
    <w:rsid w:val="00265D04"/>
    <w:rsid w:val="00266371"/>
    <w:rsid w:val="0026667E"/>
    <w:rsid w:val="002666BC"/>
    <w:rsid w:val="00266E8D"/>
    <w:rsid w:val="00267138"/>
    <w:rsid w:val="00267444"/>
    <w:rsid w:val="00267651"/>
    <w:rsid w:val="0026791E"/>
    <w:rsid w:val="00267BCE"/>
    <w:rsid w:val="00267D7F"/>
    <w:rsid w:val="00271000"/>
    <w:rsid w:val="002726A9"/>
    <w:rsid w:val="0027402B"/>
    <w:rsid w:val="002743B2"/>
    <w:rsid w:val="0027645C"/>
    <w:rsid w:val="00276D58"/>
    <w:rsid w:val="00276FCD"/>
    <w:rsid w:val="00277262"/>
    <w:rsid w:val="0028025F"/>
    <w:rsid w:val="00281F5B"/>
    <w:rsid w:val="002830E1"/>
    <w:rsid w:val="00283B95"/>
    <w:rsid w:val="00284D1A"/>
    <w:rsid w:val="002856FA"/>
    <w:rsid w:val="00286029"/>
    <w:rsid w:val="00286F87"/>
    <w:rsid w:val="0028704A"/>
    <w:rsid w:val="00287343"/>
    <w:rsid w:val="002877E5"/>
    <w:rsid w:val="00287DF0"/>
    <w:rsid w:val="00290EA8"/>
    <w:rsid w:val="0029148E"/>
    <w:rsid w:val="00291E96"/>
    <w:rsid w:val="002939FB"/>
    <w:rsid w:val="00293C9A"/>
    <w:rsid w:val="00293E8C"/>
    <w:rsid w:val="0029440C"/>
    <w:rsid w:val="002955D5"/>
    <w:rsid w:val="00296359"/>
    <w:rsid w:val="00296605"/>
    <w:rsid w:val="0029674F"/>
    <w:rsid w:val="00297B82"/>
    <w:rsid w:val="002A009A"/>
    <w:rsid w:val="002A1739"/>
    <w:rsid w:val="002A19FC"/>
    <w:rsid w:val="002A2639"/>
    <w:rsid w:val="002A28D5"/>
    <w:rsid w:val="002A32D0"/>
    <w:rsid w:val="002A37D5"/>
    <w:rsid w:val="002A3B30"/>
    <w:rsid w:val="002A4BAB"/>
    <w:rsid w:val="002A4C5E"/>
    <w:rsid w:val="002A4D9E"/>
    <w:rsid w:val="002A6063"/>
    <w:rsid w:val="002A683C"/>
    <w:rsid w:val="002B025B"/>
    <w:rsid w:val="002B02DB"/>
    <w:rsid w:val="002B0420"/>
    <w:rsid w:val="002B0AF6"/>
    <w:rsid w:val="002B2202"/>
    <w:rsid w:val="002B2520"/>
    <w:rsid w:val="002B2626"/>
    <w:rsid w:val="002B2742"/>
    <w:rsid w:val="002B2CA2"/>
    <w:rsid w:val="002B35F2"/>
    <w:rsid w:val="002B37A0"/>
    <w:rsid w:val="002B40D9"/>
    <w:rsid w:val="002B4C5F"/>
    <w:rsid w:val="002B4FBE"/>
    <w:rsid w:val="002B56E0"/>
    <w:rsid w:val="002B5A78"/>
    <w:rsid w:val="002B651A"/>
    <w:rsid w:val="002B6D08"/>
    <w:rsid w:val="002C052A"/>
    <w:rsid w:val="002C2A13"/>
    <w:rsid w:val="002C2B9D"/>
    <w:rsid w:val="002C2EBA"/>
    <w:rsid w:val="002C4AD3"/>
    <w:rsid w:val="002C4C7E"/>
    <w:rsid w:val="002C58B7"/>
    <w:rsid w:val="002C6AC3"/>
    <w:rsid w:val="002C715E"/>
    <w:rsid w:val="002C79F7"/>
    <w:rsid w:val="002D079E"/>
    <w:rsid w:val="002D08A2"/>
    <w:rsid w:val="002D0AE9"/>
    <w:rsid w:val="002D1251"/>
    <w:rsid w:val="002D135E"/>
    <w:rsid w:val="002D1AAB"/>
    <w:rsid w:val="002D2840"/>
    <w:rsid w:val="002D28F0"/>
    <w:rsid w:val="002D3235"/>
    <w:rsid w:val="002D3F4F"/>
    <w:rsid w:val="002D5776"/>
    <w:rsid w:val="002D5DA4"/>
    <w:rsid w:val="002D697C"/>
    <w:rsid w:val="002D71A3"/>
    <w:rsid w:val="002D76A4"/>
    <w:rsid w:val="002E1AC6"/>
    <w:rsid w:val="002E261D"/>
    <w:rsid w:val="002E2667"/>
    <w:rsid w:val="002E39CC"/>
    <w:rsid w:val="002E6A8A"/>
    <w:rsid w:val="002E7974"/>
    <w:rsid w:val="002E7DF0"/>
    <w:rsid w:val="002F09F5"/>
    <w:rsid w:val="002F11ED"/>
    <w:rsid w:val="002F13D1"/>
    <w:rsid w:val="002F1930"/>
    <w:rsid w:val="002F291D"/>
    <w:rsid w:val="002F4517"/>
    <w:rsid w:val="002F5232"/>
    <w:rsid w:val="002F576C"/>
    <w:rsid w:val="002F602C"/>
    <w:rsid w:val="002F61AD"/>
    <w:rsid w:val="002F6705"/>
    <w:rsid w:val="002F711B"/>
    <w:rsid w:val="002F718A"/>
    <w:rsid w:val="0030051C"/>
    <w:rsid w:val="0030055B"/>
    <w:rsid w:val="0030071C"/>
    <w:rsid w:val="00301316"/>
    <w:rsid w:val="00302625"/>
    <w:rsid w:val="003030F7"/>
    <w:rsid w:val="00303844"/>
    <w:rsid w:val="00304490"/>
    <w:rsid w:val="00304BF2"/>
    <w:rsid w:val="00305217"/>
    <w:rsid w:val="003058FC"/>
    <w:rsid w:val="003114F8"/>
    <w:rsid w:val="00311BE5"/>
    <w:rsid w:val="003127A3"/>
    <w:rsid w:val="0031315D"/>
    <w:rsid w:val="003143E1"/>
    <w:rsid w:val="00314F6C"/>
    <w:rsid w:val="0031656B"/>
    <w:rsid w:val="00316C8B"/>
    <w:rsid w:val="0031731D"/>
    <w:rsid w:val="00317DEE"/>
    <w:rsid w:val="00320ECA"/>
    <w:rsid w:val="00321299"/>
    <w:rsid w:val="003218FE"/>
    <w:rsid w:val="00322366"/>
    <w:rsid w:val="003228AB"/>
    <w:rsid w:val="00322B69"/>
    <w:rsid w:val="003233C6"/>
    <w:rsid w:val="00323B9B"/>
    <w:rsid w:val="00324106"/>
    <w:rsid w:val="0032422E"/>
    <w:rsid w:val="0032440C"/>
    <w:rsid w:val="003244D2"/>
    <w:rsid w:val="003251B9"/>
    <w:rsid w:val="00330436"/>
    <w:rsid w:val="003304F1"/>
    <w:rsid w:val="00330637"/>
    <w:rsid w:val="00331046"/>
    <w:rsid w:val="0033115D"/>
    <w:rsid w:val="00331BF2"/>
    <w:rsid w:val="00332866"/>
    <w:rsid w:val="00332BDE"/>
    <w:rsid w:val="003337EB"/>
    <w:rsid w:val="00333955"/>
    <w:rsid w:val="00333B58"/>
    <w:rsid w:val="0033474D"/>
    <w:rsid w:val="00335AD8"/>
    <w:rsid w:val="00336560"/>
    <w:rsid w:val="0033691A"/>
    <w:rsid w:val="00340E44"/>
    <w:rsid w:val="00342653"/>
    <w:rsid w:val="00342DD0"/>
    <w:rsid w:val="00342E99"/>
    <w:rsid w:val="003431ED"/>
    <w:rsid w:val="00343253"/>
    <w:rsid w:val="003434E7"/>
    <w:rsid w:val="00343DAA"/>
    <w:rsid w:val="0034554C"/>
    <w:rsid w:val="00345741"/>
    <w:rsid w:val="003458F9"/>
    <w:rsid w:val="00345AB8"/>
    <w:rsid w:val="003460A8"/>
    <w:rsid w:val="00346BCE"/>
    <w:rsid w:val="00347379"/>
    <w:rsid w:val="003476EE"/>
    <w:rsid w:val="003478A5"/>
    <w:rsid w:val="00351127"/>
    <w:rsid w:val="003514EC"/>
    <w:rsid w:val="00351D03"/>
    <w:rsid w:val="00351D31"/>
    <w:rsid w:val="0035284A"/>
    <w:rsid w:val="00352D62"/>
    <w:rsid w:val="003533CA"/>
    <w:rsid w:val="003538FD"/>
    <w:rsid w:val="00353F0F"/>
    <w:rsid w:val="0035499D"/>
    <w:rsid w:val="00354BF5"/>
    <w:rsid w:val="0035578E"/>
    <w:rsid w:val="003559CD"/>
    <w:rsid w:val="00356813"/>
    <w:rsid w:val="00356BBC"/>
    <w:rsid w:val="00357023"/>
    <w:rsid w:val="00357F35"/>
    <w:rsid w:val="003605B8"/>
    <w:rsid w:val="00360F8D"/>
    <w:rsid w:val="00361165"/>
    <w:rsid w:val="00361166"/>
    <w:rsid w:val="0036179D"/>
    <w:rsid w:val="003624CC"/>
    <w:rsid w:val="00362AA5"/>
    <w:rsid w:val="003630B8"/>
    <w:rsid w:val="00363165"/>
    <w:rsid w:val="00363319"/>
    <w:rsid w:val="00364318"/>
    <w:rsid w:val="003643D8"/>
    <w:rsid w:val="00364AA7"/>
    <w:rsid w:val="00364B60"/>
    <w:rsid w:val="003651B1"/>
    <w:rsid w:val="00366474"/>
    <w:rsid w:val="00366822"/>
    <w:rsid w:val="003673AC"/>
    <w:rsid w:val="00371D85"/>
    <w:rsid w:val="00371FB1"/>
    <w:rsid w:val="0037417D"/>
    <w:rsid w:val="003744F6"/>
    <w:rsid w:val="00374753"/>
    <w:rsid w:val="00374F86"/>
    <w:rsid w:val="003760A1"/>
    <w:rsid w:val="00376730"/>
    <w:rsid w:val="00376E67"/>
    <w:rsid w:val="00377192"/>
    <w:rsid w:val="00377C10"/>
    <w:rsid w:val="00380484"/>
    <w:rsid w:val="00380800"/>
    <w:rsid w:val="0038223B"/>
    <w:rsid w:val="00382542"/>
    <w:rsid w:val="00382A8E"/>
    <w:rsid w:val="00382F57"/>
    <w:rsid w:val="00383680"/>
    <w:rsid w:val="003838A7"/>
    <w:rsid w:val="00384365"/>
    <w:rsid w:val="003847CC"/>
    <w:rsid w:val="003848EA"/>
    <w:rsid w:val="0038598A"/>
    <w:rsid w:val="0038652D"/>
    <w:rsid w:val="00386D08"/>
    <w:rsid w:val="00386F83"/>
    <w:rsid w:val="00387082"/>
    <w:rsid w:val="003870E4"/>
    <w:rsid w:val="00390A07"/>
    <w:rsid w:val="00390F5A"/>
    <w:rsid w:val="003911B4"/>
    <w:rsid w:val="00391A02"/>
    <w:rsid w:val="00391F85"/>
    <w:rsid w:val="00392049"/>
    <w:rsid w:val="00392378"/>
    <w:rsid w:val="0039252E"/>
    <w:rsid w:val="00392653"/>
    <w:rsid w:val="00394028"/>
    <w:rsid w:val="003940B0"/>
    <w:rsid w:val="00395A7D"/>
    <w:rsid w:val="00395CE8"/>
    <w:rsid w:val="00396E7C"/>
    <w:rsid w:val="003A0B46"/>
    <w:rsid w:val="003A0BD8"/>
    <w:rsid w:val="003A1A95"/>
    <w:rsid w:val="003A3C01"/>
    <w:rsid w:val="003A4403"/>
    <w:rsid w:val="003A4CCC"/>
    <w:rsid w:val="003A5A0C"/>
    <w:rsid w:val="003A5B1C"/>
    <w:rsid w:val="003A6C29"/>
    <w:rsid w:val="003A6DFB"/>
    <w:rsid w:val="003A7761"/>
    <w:rsid w:val="003A7933"/>
    <w:rsid w:val="003B013F"/>
    <w:rsid w:val="003B2048"/>
    <w:rsid w:val="003B70FF"/>
    <w:rsid w:val="003B7621"/>
    <w:rsid w:val="003B7EDB"/>
    <w:rsid w:val="003C183D"/>
    <w:rsid w:val="003C406F"/>
    <w:rsid w:val="003C4FFC"/>
    <w:rsid w:val="003C5F06"/>
    <w:rsid w:val="003D2791"/>
    <w:rsid w:val="003D2CA5"/>
    <w:rsid w:val="003D30F0"/>
    <w:rsid w:val="003D3639"/>
    <w:rsid w:val="003D49DA"/>
    <w:rsid w:val="003D5398"/>
    <w:rsid w:val="003D5CCC"/>
    <w:rsid w:val="003D6B91"/>
    <w:rsid w:val="003D6C96"/>
    <w:rsid w:val="003D77CD"/>
    <w:rsid w:val="003E142C"/>
    <w:rsid w:val="003E253C"/>
    <w:rsid w:val="003E33BE"/>
    <w:rsid w:val="003E3CAE"/>
    <w:rsid w:val="003E3F22"/>
    <w:rsid w:val="003E4C15"/>
    <w:rsid w:val="003E500C"/>
    <w:rsid w:val="003E516D"/>
    <w:rsid w:val="003E56EE"/>
    <w:rsid w:val="003E654E"/>
    <w:rsid w:val="003E72EA"/>
    <w:rsid w:val="003E782D"/>
    <w:rsid w:val="003F11FD"/>
    <w:rsid w:val="003F1733"/>
    <w:rsid w:val="003F2C76"/>
    <w:rsid w:val="003F398B"/>
    <w:rsid w:val="003F3F95"/>
    <w:rsid w:val="003F42AF"/>
    <w:rsid w:val="003F4752"/>
    <w:rsid w:val="003F47E2"/>
    <w:rsid w:val="003F5764"/>
    <w:rsid w:val="003F5BC2"/>
    <w:rsid w:val="003F5EDA"/>
    <w:rsid w:val="003F6640"/>
    <w:rsid w:val="003F7757"/>
    <w:rsid w:val="00400C9C"/>
    <w:rsid w:val="00401A36"/>
    <w:rsid w:val="00402179"/>
    <w:rsid w:val="00404F78"/>
    <w:rsid w:val="0040650A"/>
    <w:rsid w:val="00406836"/>
    <w:rsid w:val="004072F2"/>
    <w:rsid w:val="0041004F"/>
    <w:rsid w:val="004117C9"/>
    <w:rsid w:val="00411C0C"/>
    <w:rsid w:val="00411DEE"/>
    <w:rsid w:val="00412C9F"/>
    <w:rsid w:val="00412FFC"/>
    <w:rsid w:val="004139D6"/>
    <w:rsid w:val="00413A60"/>
    <w:rsid w:val="00414DAB"/>
    <w:rsid w:val="00415209"/>
    <w:rsid w:val="00415677"/>
    <w:rsid w:val="00417839"/>
    <w:rsid w:val="00420464"/>
    <w:rsid w:val="00420BBC"/>
    <w:rsid w:val="004213C1"/>
    <w:rsid w:val="00421A70"/>
    <w:rsid w:val="004233B5"/>
    <w:rsid w:val="00423C93"/>
    <w:rsid w:val="00423F2B"/>
    <w:rsid w:val="00424B15"/>
    <w:rsid w:val="00425680"/>
    <w:rsid w:val="0042594A"/>
    <w:rsid w:val="00425D89"/>
    <w:rsid w:val="00425F74"/>
    <w:rsid w:val="004273E6"/>
    <w:rsid w:val="0042755F"/>
    <w:rsid w:val="00427839"/>
    <w:rsid w:val="00430510"/>
    <w:rsid w:val="00430814"/>
    <w:rsid w:val="00431E18"/>
    <w:rsid w:val="00431F74"/>
    <w:rsid w:val="00432580"/>
    <w:rsid w:val="00432C29"/>
    <w:rsid w:val="00432E60"/>
    <w:rsid w:val="004340A2"/>
    <w:rsid w:val="004358C3"/>
    <w:rsid w:val="004369E4"/>
    <w:rsid w:val="00436B1D"/>
    <w:rsid w:val="00437511"/>
    <w:rsid w:val="00437606"/>
    <w:rsid w:val="00437B45"/>
    <w:rsid w:val="00437D6B"/>
    <w:rsid w:val="00440797"/>
    <w:rsid w:val="00441D90"/>
    <w:rsid w:val="00441F46"/>
    <w:rsid w:val="00441F64"/>
    <w:rsid w:val="00442905"/>
    <w:rsid w:val="00442B67"/>
    <w:rsid w:val="00443627"/>
    <w:rsid w:val="0044389B"/>
    <w:rsid w:val="00443953"/>
    <w:rsid w:val="00443D83"/>
    <w:rsid w:val="0044566A"/>
    <w:rsid w:val="00445935"/>
    <w:rsid w:val="00445F0E"/>
    <w:rsid w:val="00447BF6"/>
    <w:rsid w:val="00447E62"/>
    <w:rsid w:val="004504AD"/>
    <w:rsid w:val="00450DD5"/>
    <w:rsid w:val="00454133"/>
    <w:rsid w:val="00454D9F"/>
    <w:rsid w:val="00455314"/>
    <w:rsid w:val="004556E9"/>
    <w:rsid w:val="0045574F"/>
    <w:rsid w:val="004557A8"/>
    <w:rsid w:val="00455FF6"/>
    <w:rsid w:val="0045637F"/>
    <w:rsid w:val="00460BF0"/>
    <w:rsid w:val="00461119"/>
    <w:rsid w:val="0046148A"/>
    <w:rsid w:val="00461CAD"/>
    <w:rsid w:val="004633C8"/>
    <w:rsid w:val="004638A3"/>
    <w:rsid w:val="00464D90"/>
    <w:rsid w:val="00464FF4"/>
    <w:rsid w:val="00466CDA"/>
    <w:rsid w:val="004679A8"/>
    <w:rsid w:val="00470746"/>
    <w:rsid w:val="00470C7B"/>
    <w:rsid w:val="00472A3C"/>
    <w:rsid w:val="00472E62"/>
    <w:rsid w:val="004747AF"/>
    <w:rsid w:val="00477428"/>
    <w:rsid w:val="0047749E"/>
    <w:rsid w:val="0048106B"/>
    <w:rsid w:val="00481798"/>
    <w:rsid w:val="00481E44"/>
    <w:rsid w:val="004823B3"/>
    <w:rsid w:val="004829DB"/>
    <w:rsid w:val="00482A0C"/>
    <w:rsid w:val="00483457"/>
    <w:rsid w:val="004834A0"/>
    <w:rsid w:val="00483EB4"/>
    <w:rsid w:val="00484A18"/>
    <w:rsid w:val="00484C09"/>
    <w:rsid w:val="00486DF4"/>
    <w:rsid w:val="00487002"/>
    <w:rsid w:val="00487A5E"/>
    <w:rsid w:val="00487C68"/>
    <w:rsid w:val="00490495"/>
    <w:rsid w:val="0049074D"/>
    <w:rsid w:val="00490DAA"/>
    <w:rsid w:val="00490F12"/>
    <w:rsid w:val="004915AC"/>
    <w:rsid w:val="0049217F"/>
    <w:rsid w:val="0049229E"/>
    <w:rsid w:val="004937A7"/>
    <w:rsid w:val="0049523F"/>
    <w:rsid w:val="00495A8E"/>
    <w:rsid w:val="004965F3"/>
    <w:rsid w:val="00497626"/>
    <w:rsid w:val="00497CCA"/>
    <w:rsid w:val="004A02B7"/>
    <w:rsid w:val="004A02F5"/>
    <w:rsid w:val="004A1354"/>
    <w:rsid w:val="004A20FD"/>
    <w:rsid w:val="004A2311"/>
    <w:rsid w:val="004A2FCD"/>
    <w:rsid w:val="004A371F"/>
    <w:rsid w:val="004A4B68"/>
    <w:rsid w:val="004A522A"/>
    <w:rsid w:val="004A57B2"/>
    <w:rsid w:val="004A5D58"/>
    <w:rsid w:val="004A7AD4"/>
    <w:rsid w:val="004B0088"/>
    <w:rsid w:val="004B1060"/>
    <w:rsid w:val="004B11D9"/>
    <w:rsid w:val="004B1633"/>
    <w:rsid w:val="004B251F"/>
    <w:rsid w:val="004B25B7"/>
    <w:rsid w:val="004B2C46"/>
    <w:rsid w:val="004B394A"/>
    <w:rsid w:val="004B3A75"/>
    <w:rsid w:val="004B3D14"/>
    <w:rsid w:val="004B3D22"/>
    <w:rsid w:val="004B406A"/>
    <w:rsid w:val="004B4672"/>
    <w:rsid w:val="004B4FC1"/>
    <w:rsid w:val="004B5E10"/>
    <w:rsid w:val="004B625B"/>
    <w:rsid w:val="004B630B"/>
    <w:rsid w:val="004B6999"/>
    <w:rsid w:val="004C04CD"/>
    <w:rsid w:val="004C08DC"/>
    <w:rsid w:val="004C0BD3"/>
    <w:rsid w:val="004C0F91"/>
    <w:rsid w:val="004C173B"/>
    <w:rsid w:val="004C1805"/>
    <w:rsid w:val="004C181B"/>
    <w:rsid w:val="004C1D24"/>
    <w:rsid w:val="004C202D"/>
    <w:rsid w:val="004C2876"/>
    <w:rsid w:val="004C2BD4"/>
    <w:rsid w:val="004C2D8B"/>
    <w:rsid w:val="004C3B0F"/>
    <w:rsid w:val="004C476F"/>
    <w:rsid w:val="004C4B31"/>
    <w:rsid w:val="004C5495"/>
    <w:rsid w:val="004C5FCD"/>
    <w:rsid w:val="004C61DA"/>
    <w:rsid w:val="004C634A"/>
    <w:rsid w:val="004C7156"/>
    <w:rsid w:val="004C76E8"/>
    <w:rsid w:val="004C7B0B"/>
    <w:rsid w:val="004D03D0"/>
    <w:rsid w:val="004D0B9E"/>
    <w:rsid w:val="004D150E"/>
    <w:rsid w:val="004D1E07"/>
    <w:rsid w:val="004D3785"/>
    <w:rsid w:val="004D5238"/>
    <w:rsid w:val="004D5962"/>
    <w:rsid w:val="004D654E"/>
    <w:rsid w:val="004D685C"/>
    <w:rsid w:val="004D6878"/>
    <w:rsid w:val="004D6D25"/>
    <w:rsid w:val="004D6E14"/>
    <w:rsid w:val="004D720D"/>
    <w:rsid w:val="004D7812"/>
    <w:rsid w:val="004D7B2D"/>
    <w:rsid w:val="004E02D9"/>
    <w:rsid w:val="004E0C44"/>
    <w:rsid w:val="004E1882"/>
    <w:rsid w:val="004E1A57"/>
    <w:rsid w:val="004E2552"/>
    <w:rsid w:val="004E33F6"/>
    <w:rsid w:val="004E46E1"/>
    <w:rsid w:val="004E4B97"/>
    <w:rsid w:val="004E55AA"/>
    <w:rsid w:val="004E5BE9"/>
    <w:rsid w:val="004E619C"/>
    <w:rsid w:val="004E770E"/>
    <w:rsid w:val="004E7BD2"/>
    <w:rsid w:val="004E7E6D"/>
    <w:rsid w:val="004F0191"/>
    <w:rsid w:val="004F039B"/>
    <w:rsid w:val="004F2FBE"/>
    <w:rsid w:val="004F3065"/>
    <w:rsid w:val="004F3617"/>
    <w:rsid w:val="004F3F42"/>
    <w:rsid w:val="004F40B4"/>
    <w:rsid w:val="004F42F0"/>
    <w:rsid w:val="004F431F"/>
    <w:rsid w:val="004F5213"/>
    <w:rsid w:val="004F5622"/>
    <w:rsid w:val="004F5B1C"/>
    <w:rsid w:val="004F6B2A"/>
    <w:rsid w:val="004F6FA3"/>
    <w:rsid w:val="0050251E"/>
    <w:rsid w:val="00503293"/>
    <w:rsid w:val="00503470"/>
    <w:rsid w:val="005049F3"/>
    <w:rsid w:val="00506484"/>
    <w:rsid w:val="00506663"/>
    <w:rsid w:val="00506C34"/>
    <w:rsid w:val="00506EB6"/>
    <w:rsid w:val="00510323"/>
    <w:rsid w:val="005111B0"/>
    <w:rsid w:val="00511E03"/>
    <w:rsid w:val="00512190"/>
    <w:rsid w:val="00513C8D"/>
    <w:rsid w:val="00514443"/>
    <w:rsid w:val="00514A82"/>
    <w:rsid w:val="00515D87"/>
    <w:rsid w:val="00516533"/>
    <w:rsid w:val="00516B7D"/>
    <w:rsid w:val="00516E75"/>
    <w:rsid w:val="00517EC9"/>
    <w:rsid w:val="005201AE"/>
    <w:rsid w:val="005210C2"/>
    <w:rsid w:val="00521475"/>
    <w:rsid w:val="00521754"/>
    <w:rsid w:val="00523818"/>
    <w:rsid w:val="00527CC8"/>
    <w:rsid w:val="00527E98"/>
    <w:rsid w:val="00530709"/>
    <w:rsid w:val="005309E6"/>
    <w:rsid w:val="005318EF"/>
    <w:rsid w:val="00532619"/>
    <w:rsid w:val="00535740"/>
    <w:rsid w:val="00535A26"/>
    <w:rsid w:val="00535E3F"/>
    <w:rsid w:val="0053655E"/>
    <w:rsid w:val="005379C0"/>
    <w:rsid w:val="00537AC5"/>
    <w:rsid w:val="00537B35"/>
    <w:rsid w:val="00537CF4"/>
    <w:rsid w:val="0054001F"/>
    <w:rsid w:val="005401E5"/>
    <w:rsid w:val="00540E18"/>
    <w:rsid w:val="005423AB"/>
    <w:rsid w:val="00542FC5"/>
    <w:rsid w:val="00543186"/>
    <w:rsid w:val="0054391D"/>
    <w:rsid w:val="00543926"/>
    <w:rsid w:val="0054744B"/>
    <w:rsid w:val="00547A75"/>
    <w:rsid w:val="00550B2F"/>
    <w:rsid w:val="00552361"/>
    <w:rsid w:val="005523F0"/>
    <w:rsid w:val="005527B5"/>
    <w:rsid w:val="00552D57"/>
    <w:rsid w:val="00553131"/>
    <w:rsid w:val="0055375D"/>
    <w:rsid w:val="00554286"/>
    <w:rsid w:val="00554425"/>
    <w:rsid w:val="0055499C"/>
    <w:rsid w:val="00555585"/>
    <w:rsid w:val="00556F9B"/>
    <w:rsid w:val="005570C7"/>
    <w:rsid w:val="0055732F"/>
    <w:rsid w:val="00557E3A"/>
    <w:rsid w:val="0056044B"/>
    <w:rsid w:val="005607F3"/>
    <w:rsid w:val="005613E8"/>
    <w:rsid w:val="0056171F"/>
    <w:rsid w:val="00562144"/>
    <w:rsid w:val="0056223D"/>
    <w:rsid w:val="00562503"/>
    <w:rsid w:val="00563C7C"/>
    <w:rsid w:val="00564137"/>
    <w:rsid w:val="00564C42"/>
    <w:rsid w:val="00564D89"/>
    <w:rsid w:val="0056501C"/>
    <w:rsid w:val="00565FDA"/>
    <w:rsid w:val="0056633F"/>
    <w:rsid w:val="005676CD"/>
    <w:rsid w:val="00567D07"/>
    <w:rsid w:val="00567DD7"/>
    <w:rsid w:val="005702BD"/>
    <w:rsid w:val="00570F7F"/>
    <w:rsid w:val="00571BE2"/>
    <w:rsid w:val="005726B3"/>
    <w:rsid w:val="00573A01"/>
    <w:rsid w:val="00573ED2"/>
    <w:rsid w:val="005742DF"/>
    <w:rsid w:val="00574477"/>
    <w:rsid w:val="00575A6D"/>
    <w:rsid w:val="00575C65"/>
    <w:rsid w:val="00575CC2"/>
    <w:rsid w:val="00575D12"/>
    <w:rsid w:val="00576494"/>
    <w:rsid w:val="00576E0B"/>
    <w:rsid w:val="005770AD"/>
    <w:rsid w:val="00577368"/>
    <w:rsid w:val="00577EF3"/>
    <w:rsid w:val="00580F94"/>
    <w:rsid w:val="00581083"/>
    <w:rsid w:val="005824E5"/>
    <w:rsid w:val="005827C8"/>
    <w:rsid w:val="00582E36"/>
    <w:rsid w:val="005831E4"/>
    <w:rsid w:val="00583214"/>
    <w:rsid w:val="00583F43"/>
    <w:rsid w:val="00584A39"/>
    <w:rsid w:val="00585951"/>
    <w:rsid w:val="00585C90"/>
    <w:rsid w:val="00586C82"/>
    <w:rsid w:val="00587121"/>
    <w:rsid w:val="005876A0"/>
    <w:rsid w:val="005879FA"/>
    <w:rsid w:val="0059056F"/>
    <w:rsid w:val="00590BA3"/>
    <w:rsid w:val="00592DAA"/>
    <w:rsid w:val="005931F7"/>
    <w:rsid w:val="00594550"/>
    <w:rsid w:val="0059570E"/>
    <w:rsid w:val="00596435"/>
    <w:rsid w:val="00596581"/>
    <w:rsid w:val="00596715"/>
    <w:rsid w:val="00597DD0"/>
    <w:rsid w:val="00597FA4"/>
    <w:rsid w:val="005A054F"/>
    <w:rsid w:val="005A0624"/>
    <w:rsid w:val="005A2E86"/>
    <w:rsid w:val="005A3037"/>
    <w:rsid w:val="005A5167"/>
    <w:rsid w:val="005A56D3"/>
    <w:rsid w:val="005A5CDC"/>
    <w:rsid w:val="005A6121"/>
    <w:rsid w:val="005A7642"/>
    <w:rsid w:val="005A7A05"/>
    <w:rsid w:val="005A7C34"/>
    <w:rsid w:val="005B0FA1"/>
    <w:rsid w:val="005B2002"/>
    <w:rsid w:val="005B2692"/>
    <w:rsid w:val="005B269E"/>
    <w:rsid w:val="005B2B0E"/>
    <w:rsid w:val="005B358A"/>
    <w:rsid w:val="005B3EF4"/>
    <w:rsid w:val="005B4A9F"/>
    <w:rsid w:val="005B51A6"/>
    <w:rsid w:val="005B51F7"/>
    <w:rsid w:val="005B5562"/>
    <w:rsid w:val="005B617C"/>
    <w:rsid w:val="005B66C2"/>
    <w:rsid w:val="005B6AC5"/>
    <w:rsid w:val="005B7049"/>
    <w:rsid w:val="005C02C8"/>
    <w:rsid w:val="005C14B1"/>
    <w:rsid w:val="005C1F95"/>
    <w:rsid w:val="005C2DCF"/>
    <w:rsid w:val="005C3C96"/>
    <w:rsid w:val="005C416B"/>
    <w:rsid w:val="005C601F"/>
    <w:rsid w:val="005C7CF0"/>
    <w:rsid w:val="005D20EF"/>
    <w:rsid w:val="005D22F6"/>
    <w:rsid w:val="005D25C6"/>
    <w:rsid w:val="005D261C"/>
    <w:rsid w:val="005D2E60"/>
    <w:rsid w:val="005D2F46"/>
    <w:rsid w:val="005D3FBC"/>
    <w:rsid w:val="005D438A"/>
    <w:rsid w:val="005D43F1"/>
    <w:rsid w:val="005D4924"/>
    <w:rsid w:val="005D55C4"/>
    <w:rsid w:val="005D56A4"/>
    <w:rsid w:val="005D5874"/>
    <w:rsid w:val="005D5C99"/>
    <w:rsid w:val="005D617E"/>
    <w:rsid w:val="005D632F"/>
    <w:rsid w:val="005D660C"/>
    <w:rsid w:val="005D6882"/>
    <w:rsid w:val="005D7CF9"/>
    <w:rsid w:val="005E03BD"/>
    <w:rsid w:val="005E0485"/>
    <w:rsid w:val="005E0651"/>
    <w:rsid w:val="005E0EB8"/>
    <w:rsid w:val="005E0F8D"/>
    <w:rsid w:val="005E14E4"/>
    <w:rsid w:val="005E1D62"/>
    <w:rsid w:val="005E3D0C"/>
    <w:rsid w:val="005E42CC"/>
    <w:rsid w:val="005E4C74"/>
    <w:rsid w:val="005E5523"/>
    <w:rsid w:val="005E5BA2"/>
    <w:rsid w:val="005E73E1"/>
    <w:rsid w:val="005F0535"/>
    <w:rsid w:val="005F23B8"/>
    <w:rsid w:val="005F2CC0"/>
    <w:rsid w:val="005F3139"/>
    <w:rsid w:val="005F3BB5"/>
    <w:rsid w:val="005F5491"/>
    <w:rsid w:val="005F587D"/>
    <w:rsid w:val="005F58CC"/>
    <w:rsid w:val="005F5EF3"/>
    <w:rsid w:val="005F63F6"/>
    <w:rsid w:val="005F6E74"/>
    <w:rsid w:val="005F7AF9"/>
    <w:rsid w:val="005F7D65"/>
    <w:rsid w:val="006025D3"/>
    <w:rsid w:val="00604B6B"/>
    <w:rsid w:val="00605234"/>
    <w:rsid w:val="00605546"/>
    <w:rsid w:val="00606194"/>
    <w:rsid w:val="00606956"/>
    <w:rsid w:val="00606FCD"/>
    <w:rsid w:val="00607BD0"/>
    <w:rsid w:val="0061046D"/>
    <w:rsid w:val="00611305"/>
    <w:rsid w:val="006116CA"/>
    <w:rsid w:val="0061193A"/>
    <w:rsid w:val="00611AD2"/>
    <w:rsid w:val="00611D3A"/>
    <w:rsid w:val="00612785"/>
    <w:rsid w:val="00613EE5"/>
    <w:rsid w:val="006141A5"/>
    <w:rsid w:val="00614209"/>
    <w:rsid w:val="00614C4C"/>
    <w:rsid w:val="00614FE8"/>
    <w:rsid w:val="006152C8"/>
    <w:rsid w:val="006160FE"/>
    <w:rsid w:val="00617CE4"/>
    <w:rsid w:val="0062036C"/>
    <w:rsid w:val="00620A90"/>
    <w:rsid w:val="00621FEE"/>
    <w:rsid w:val="0062205F"/>
    <w:rsid w:val="00622E65"/>
    <w:rsid w:val="006232CB"/>
    <w:rsid w:val="00624914"/>
    <w:rsid w:val="00624A85"/>
    <w:rsid w:val="006254D4"/>
    <w:rsid w:val="006254ED"/>
    <w:rsid w:val="00625CF3"/>
    <w:rsid w:val="00626426"/>
    <w:rsid w:val="00626ADF"/>
    <w:rsid w:val="006271ED"/>
    <w:rsid w:val="00627338"/>
    <w:rsid w:val="00627EDD"/>
    <w:rsid w:val="00630FD8"/>
    <w:rsid w:val="0063163E"/>
    <w:rsid w:val="0063301E"/>
    <w:rsid w:val="00633655"/>
    <w:rsid w:val="006336DB"/>
    <w:rsid w:val="00633BD0"/>
    <w:rsid w:val="00634A91"/>
    <w:rsid w:val="00635033"/>
    <w:rsid w:val="00635A8D"/>
    <w:rsid w:val="00635F06"/>
    <w:rsid w:val="0063607D"/>
    <w:rsid w:val="0063728C"/>
    <w:rsid w:val="006378AF"/>
    <w:rsid w:val="006411FA"/>
    <w:rsid w:val="00641CBC"/>
    <w:rsid w:val="00642533"/>
    <w:rsid w:val="006428CD"/>
    <w:rsid w:val="0064337F"/>
    <w:rsid w:val="00644018"/>
    <w:rsid w:val="006443C8"/>
    <w:rsid w:val="00644626"/>
    <w:rsid w:val="00645ACC"/>
    <w:rsid w:val="0064649E"/>
    <w:rsid w:val="00646A09"/>
    <w:rsid w:val="006473B3"/>
    <w:rsid w:val="006526DA"/>
    <w:rsid w:val="0065287E"/>
    <w:rsid w:val="006530EA"/>
    <w:rsid w:val="00654BAF"/>
    <w:rsid w:val="00655505"/>
    <w:rsid w:val="0065662A"/>
    <w:rsid w:val="00657038"/>
    <w:rsid w:val="00660A7E"/>
    <w:rsid w:val="00660F79"/>
    <w:rsid w:val="00661C16"/>
    <w:rsid w:val="00661DF1"/>
    <w:rsid w:val="00662740"/>
    <w:rsid w:val="00662746"/>
    <w:rsid w:val="006639D0"/>
    <w:rsid w:val="0066454E"/>
    <w:rsid w:val="00664746"/>
    <w:rsid w:val="00665141"/>
    <w:rsid w:val="006655A3"/>
    <w:rsid w:val="0066640C"/>
    <w:rsid w:val="00666C85"/>
    <w:rsid w:val="006672B3"/>
    <w:rsid w:val="0066740C"/>
    <w:rsid w:val="006675F5"/>
    <w:rsid w:val="0067017A"/>
    <w:rsid w:val="006711AA"/>
    <w:rsid w:val="00671C79"/>
    <w:rsid w:val="00672D30"/>
    <w:rsid w:val="00673155"/>
    <w:rsid w:val="006742CD"/>
    <w:rsid w:val="006749AD"/>
    <w:rsid w:val="00674F86"/>
    <w:rsid w:val="00676AF6"/>
    <w:rsid w:val="00676E2F"/>
    <w:rsid w:val="006775C5"/>
    <w:rsid w:val="0067782C"/>
    <w:rsid w:val="0067790F"/>
    <w:rsid w:val="00677F3B"/>
    <w:rsid w:val="00681961"/>
    <w:rsid w:val="00681C06"/>
    <w:rsid w:val="00682335"/>
    <w:rsid w:val="006828B6"/>
    <w:rsid w:val="006828D0"/>
    <w:rsid w:val="00682C63"/>
    <w:rsid w:val="00683987"/>
    <w:rsid w:val="0068465A"/>
    <w:rsid w:val="00685699"/>
    <w:rsid w:val="006864E0"/>
    <w:rsid w:val="00687CE2"/>
    <w:rsid w:val="0069020E"/>
    <w:rsid w:val="00690691"/>
    <w:rsid w:val="00690FF7"/>
    <w:rsid w:val="006927AB"/>
    <w:rsid w:val="00692A4C"/>
    <w:rsid w:val="00692FC0"/>
    <w:rsid w:val="0069526C"/>
    <w:rsid w:val="0069538D"/>
    <w:rsid w:val="006956E8"/>
    <w:rsid w:val="006961A9"/>
    <w:rsid w:val="00696A34"/>
    <w:rsid w:val="00696F40"/>
    <w:rsid w:val="00697006"/>
    <w:rsid w:val="006970AC"/>
    <w:rsid w:val="006972CE"/>
    <w:rsid w:val="006975D1"/>
    <w:rsid w:val="00697C4A"/>
    <w:rsid w:val="006A00CB"/>
    <w:rsid w:val="006A027D"/>
    <w:rsid w:val="006A04D0"/>
    <w:rsid w:val="006A0522"/>
    <w:rsid w:val="006A0E1F"/>
    <w:rsid w:val="006A127C"/>
    <w:rsid w:val="006A1F90"/>
    <w:rsid w:val="006A2371"/>
    <w:rsid w:val="006A309A"/>
    <w:rsid w:val="006A3AF7"/>
    <w:rsid w:val="006A3F8D"/>
    <w:rsid w:val="006A4CF6"/>
    <w:rsid w:val="006A52FF"/>
    <w:rsid w:val="006A5B54"/>
    <w:rsid w:val="006A5D96"/>
    <w:rsid w:val="006A5F47"/>
    <w:rsid w:val="006A60A5"/>
    <w:rsid w:val="006A65EC"/>
    <w:rsid w:val="006A7822"/>
    <w:rsid w:val="006B0631"/>
    <w:rsid w:val="006B0C16"/>
    <w:rsid w:val="006B120F"/>
    <w:rsid w:val="006B1415"/>
    <w:rsid w:val="006B1431"/>
    <w:rsid w:val="006B2379"/>
    <w:rsid w:val="006B26E5"/>
    <w:rsid w:val="006B32C1"/>
    <w:rsid w:val="006B3AA9"/>
    <w:rsid w:val="006B3F0F"/>
    <w:rsid w:val="006B418F"/>
    <w:rsid w:val="006B4E85"/>
    <w:rsid w:val="006B5A40"/>
    <w:rsid w:val="006B61A1"/>
    <w:rsid w:val="006B6609"/>
    <w:rsid w:val="006B6D07"/>
    <w:rsid w:val="006C0834"/>
    <w:rsid w:val="006C0F2F"/>
    <w:rsid w:val="006C3025"/>
    <w:rsid w:val="006C43A6"/>
    <w:rsid w:val="006C5BC6"/>
    <w:rsid w:val="006C677F"/>
    <w:rsid w:val="006C6803"/>
    <w:rsid w:val="006C6F1F"/>
    <w:rsid w:val="006C79BE"/>
    <w:rsid w:val="006D0B11"/>
    <w:rsid w:val="006D10BE"/>
    <w:rsid w:val="006D1334"/>
    <w:rsid w:val="006D1C26"/>
    <w:rsid w:val="006D3367"/>
    <w:rsid w:val="006D3F02"/>
    <w:rsid w:val="006D43EF"/>
    <w:rsid w:val="006D49E7"/>
    <w:rsid w:val="006D52A3"/>
    <w:rsid w:val="006D5FF9"/>
    <w:rsid w:val="006D7168"/>
    <w:rsid w:val="006E006B"/>
    <w:rsid w:val="006E07BC"/>
    <w:rsid w:val="006E3F12"/>
    <w:rsid w:val="006E3FCE"/>
    <w:rsid w:val="006E5324"/>
    <w:rsid w:val="006E5D6B"/>
    <w:rsid w:val="006E620A"/>
    <w:rsid w:val="006E6264"/>
    <w:rsid w:val="006E7381"/>
    <w:rsid w:val="006E7596"/>
    <w:rsid w:val="006E7C15"/>
    <w:rsid w:val="006E7FA0"/>
    <w:rsid w:val="006F0A74"/>
    <w:rsid w:val="006F244C"/>
    <w:rsid w:val="006F245A"/>
    <w:rsid w:val="006F2ABA"/>
    <w:rsid w:val="006F3229"/>
    <w:rsid w:val="006F4400"/>
    <w:rsid w:val="006F4C76"/>
    <w:rsid w:val="006F50C3"/>
    <w:rsid w:val="006F512F"/>
    <w:rsid w:val="006F5720"/>
    <w:rsid w:val="006F5DE8"/>
    <w:rsid w:val="006F698F"/>
    <w:rsid w:val="006F743E"/>
    <w:rsid w:val="007002E7"/>
    <w:rsid w:val="00700374"/>
    <w:rsid w:val="00701D49"/>
    <w:rsid w:val="0070223C"/>
    <w:rsid w:val="00703130"/>
    <w:rsid w:val="00703200"/>
    <w:rsid w:val="00703BFA"/>
    <w:rsid w:val="00703D90"/>
    <w:rsid w:val="00705667"/>
    <w:rsid w:val="00705D79"/>
    <w:rsid w:val="0070709D"/>
    <w:rsid w:val="00710F2F"/>
    <w:rsid w:val="007112F0"/>
    <w:rsid w:val="0071147C"/>
    <w:rsid w:val="007115CD"/>
    <w:rsid w:val="00714615"/>
    <w:rsid w:val="00714CAF"/>
    <w:rsid w:val="007150EC"/>
    <w:rsid w:val="0071565C"/>
    <w:rsid w:val="00715960"/>
    <w:rsid w:val="00716C48"/>
    <w:rsid w:val="00717BA1"/>
    <w:rsid w:val="00717DDA"/>
    <w:rsid w:val="00720269"/>
    <w:rsid w:val="0072049F"/>
    <w:rsid w:val="007208A7"/>
    <w:rsid w:val="00720B3E"/>
    <w:rsid w:val="00720BBD"/>
    <w:rsid w:val="007212CA"/>
    <w:rsid w:val="00721C5F"/>
    <w:rsid w:val="00722324"/>
    <w:rsid w:val="007232DF"/>
    <w:rsid w:val="007245EE"/>
    <w:rsid w:val="007247B3"/>
    <w:rsid w:val="0072582F"/>
    <w:rsid w:val="007258AF"/>
    <w:rsid w:val="00725FBC"/>
    <w:rsid w:val="007263F8"/>
    <w:rsid w:val="0073031E"/>
    <w:rsid w:val="0073077A"/>
    <w:rsid w:val="00730BBD"/>
    <w:rsid w:val="00731EB1"/>
    <w:rsid w:val="007320B2"/>
    <w:rsid w:val="00732A7B"/>
    <w:rsid w:val="0073300E"/>
    <w:rsid w:val="00733403"/>
    <w:rsid w:val="007335D5"/>
    <w:rsid w:val="00733E51"/>
    <w:rsid w:val="0073408D"/>
    <w:rsid w:val="0073562D"/>
    <w:rsid w:val="00735891"/>
    <w:rsid w:val="00735FA9"/>
    <w:rsid w:val="00736276"/>
    <w:rsid w:val="00736556"/>
    <w:rsid w:val="00736F8D"/>
    <w:rsid w:val="00737418"/>
    <w:rsid w:val="00737624"/>
    <w:rsid w:val="007400EE"/>
    <w:rsid w:val="00741339"/>
    <w:rsid w:val="00741840"/>
    <w:rsid w:val="00741D59"/>
    <w:rsid w:val="0074249C"/>
    <w:rsid w:val="007433FC"/>
    <w:rsid w:val="0074384B"/>
    <w:rsid w:val="0074524F"/>
    <w:rsid w:val="00745914"/>
    <w:rsid w:val="00745FD6"/>
    <w:rsid w:val="007462EC"/>
    <w:rsid w:val="00746318"/>
    <w:rsid w:val="007465F5"/>
    <w:rsid w:val="007467B1"/>
    <w:rsid w:val="00747493"/>
    <w:rsid w:val="007477A3"/>
    <w:rsid w:val="00747D9A"/>
    <w:rsid w:val="0075007B"/>
    <w:rsid w:val="007500C5"/>
    <w:rsid w:val="007501D4"/>
    <w:rsid w:val="0075157A"/>
    <w:rsid w:val="00751B8E"/>
    <w:rsid w:val="00753598"/>
    <w:rsid w:val="00754380"/>
    <w:rsid w:val="0075477C"/>
    <w:rsid w:val="007561A9"/>
    <w:rsid w:val="00756AA3"/>
    <w:rsid w:val="00760004"/>
    <w:rsid w:val="007618E3"/>
    <w:rsid w:val="00764272"/>
    <w:rsid w:val="0076502B"/>
    <w:rsid w:val="0076531C"/>
    <w:rsid w:val="00765EB3"/>
    <w:rsid w:val="00765EEE"/>
    <w:rsid w:val="007660AE"/>
    <w:rsid w:val="00767C68"/>
    <w:rsid w:val="00770BF9"/>
    <w:rsid w:val="00770D8C"/>
    <w:rsid w:val="0077110A"/>
    <w:rsid w:val="00771423"/>
    <w:rsid w:val="00771EA2"/>
    <w:rsid w:val="007721A4"/>
    <w:rsid w:val="00772E95"/>
    <w:rsid w:val="007732B0"/>
    <w:rsid w:val="00773BA2"/>
    <w:rsid w:val="00773C1B"/>
    <w:rsid w:val="007745BC"/>
    <w:rsid w:val="007748E7"/>
    <w:rsid w:val="00776826"/>
    <w:rsid w:val="00777361"/>
    <w:rsid w:val="007775D6"/>
    <w:rsid w:val="007775E8"/>
    <w:rsid w:val="00777B5F"/>
    <w:rsid w:val="00777C6A"/>
    <w:rsid w:val="00780681"/>
    <w:rsid w:val="00780A50"/>
    <w:rsid w:val="00780FCF"/>
    <w:rsid w:val="007811FC"/>
    <w:rsid w:val="00781AFC"/>
    <w:rsid w:val="00781B3B"/>
    <w:rsid w:val="00782424"/>
    <w:rsid w:val="00782563"/>
    <w:rsid w:val="0078281E"/>
    <w:rsid w:val="007851CB"/>
    <w:rsid w:val="00786B96"/>
    <w:rsid w:val="00786D26"/>
    <w:rsid w:val="00787D9A"/>
    <w:rsid w:val="0079078D"/>
    <w:rsid w:val="00791AF4"/>
    <w:rsid w:val="00792493"/>
    <w:rsid w:val="00792534"/>
    <w:rsid w:val="00792EB5"/>
    <w:rsid w:val="00795969"/>
    <w:rsid w:val="007962E0"/>
    <w:rsid w:val="00796673"/>
    <w:rsid w:val="00797247"/>
    <w:rsid w:val="00797566"/>
    <w:rsid w:val="00797827"/>
    <w:rsid w:val="007A0610"/>
    <w:rsid w:val="007A06BF"/>
    <w:rsid w:val="007A0D8A"/>
    <w:rsid w:val="007A0FD6"/>
    <w:rsid w:val="007A18FF"/>
    <w:rsid w:val="007A1F5A"/>
    <w:rsid w:val="007A21A6"/>
    <w:rsid w:val="007A30F8"/>
    <w:rsid w:val="007A53AD"/>
    <w:rsid w:val="007A61BC"/>
    <w:rsid w:val="007A6D56"/>
    <w:rsid w:val="007A79B4"/>
    <w:rsid w:val="007B19AD"/>
    <w:rsid w:val="007B22D1"/>
    <w:rsid w:val="007B2BCB"/>
    <w:rsid w:val="007B2C7B"/>
    <w:rsid w:val="007B2DA8"/>
    <w:rsid w:val="007B2DED"/>
    <w:rsid w:val="007B3617"/>
    <w:rsid w:val="007B4895"/>
    <w:rsid w:val="007B65A5"/>
    <w:rsid w:val="007B6636"/>
    <w:rsid w:val="007B6CCB"/>
    <w:rsid w:val="007B73E6"/>
    <w:rsid w:val="007C02A9"/>
    <w:rsid w:val="007C0B45"/>
    <w:rsid w:val="007C18D3"/>
    <w:rsid w:val="007C1A8B"/>
    <w:rsid w:val="007C2415"/>
    <w:rsid w:val="007C2684"/>
    <w:rsid w:val="007C2C26"/>
    <w:rsid w:val="007C2CF6"/>
    <w:rsid w:val="007C331D"/>
    <w:rsid w:val="007C3C98"/>
    <w:rsid w:val="007C4DE8"/>
    <w:rsid w:val="007C6518"/>
    <w:rsid w:val="007C689D"/>
    <w:rsid w:val="007D0898"/>
    <w:rsid w:val="007D163F"/>
    <w:rsid w:val="007D3E41"/>
    <w:rsid w:val="007D3E94"/>
    <w:rsid w:val="007D43A8"/>
    <w:rsid w:val="007D44EB"/>
    <w:rsid w:val="007D470D"/>
    <w:rsid w:val="007D494D"/>
    <w:rsid w:val="007D5816"/>
    <w:rsid w:val="007D5DBF"/>
    <w:rsid w:val="007D611A"/>
    <w:rsid w:val="007D6B94"/>
    <w:rsid w:val="007D6FD1"/>
    <w:rsid w:val="007D73B4"/>
    <w:rsid w:val="007D740F"/>
    <w:rsid w:val="007D7EAB"/>
    <w:rsid w:val="007E110E"/>
    <w:rsid w:val="007E134D"/>
    <w:rsid w:val="007E1493"/>
    <w:rsid w:val="007E1AC2"/>
    <w:rsid w:val="007E2074"/>
    <w:rsid w:val="007E2110"/>
    <w:rsid w:val="007E2A2F"/>
    <w:rsid w:val="007E3748"/>
    <w:rsid w:val="007E5F4B"/>
    <w:rsid w:val="007E5F58"/>
    <w:rsid w:val="007E6409"/>
    <w:rsid w:val="007E716A"/>
    <w:rsid w:val="007E736B"/>
    <w:rsid w:val="007E7A2A"/>
    <w:rsid w:val="007E7A4C"/>
    <w:rsid w:val="007E7FE3"/>
    <w:rsid w:val="007F0591"/>
    <w:rsid w:val="007F1FED"/>
    <w:rsid w:val="007F260E"/>
    <w:rsid w:val="007F3950"/>
    <w:rsid w:val="007F4205"/>
    <w:rsid w:val="007F5539"/>
    <w:rsid w:val="007F5C22"/>
    <w:rsid w:val="007F63D3"/>
    <w:rsid w:val="007F67CA"/>
    <w:rsid w:val="007F68E7"/>
    <w:rsid w:val="007F7E9F"/>
    <w:rsid w:val="00800DD8"/>
    <w:rsid w:val="00801DED"/>
    <w:rsid w:val="008027B3"/>
    <w:rsid w:val="0080286C"/>
    <w:rsid w:val="00802EF2"/>
    <w:rsid w:val="00803364"/>
    <w:rsid w:val="0080361A"/>
    <w:rsid w:val="00803C86"/>
    <w:rsid w:val="008044FD"/>
    <w:rsid w:val="00804770"/>
    <w:rsid w:val="00805BED"/>
    <w:rsid w:val="00806307"/>
    <w:rsid w:val="00806AD6"/>
    <w:rsid w:val="00806F8B"/>
    <w:rsid w:val="00807ABC"/>
    <w:rsid w:val="00807D7A"/>
    <w:rsid w:val="00810100"/>
    <w:rsid w:val="00810741"/>
    <w:rsid w:val="00810DCC"/>
    <w:rsid w:val="0081127A"/>
    <w:rsid w:val="00811356"/>
    <w:rsid w:val="00811567"/>
    <w:rsid w:val="00811A24"/>
    <w:rsid w:val="00811DEA"/>
    <w:rsid w:val="00811DF5"/>
    <w:rsid w:val="00811E0C"/>
    <w:rsid w:val="0081208F"/>
    <w:rsid w:val="00814AED"/>
    <w:rsid w:val="008154DD"/>
    <w:rsid w:val="008156B6"/>
    <w:rsid w:val="00815D59"/>
    <w:rsid w:val="00816025"/>
    <w:rsid w:val="008162B3"/>
    <w:rsid w:val="00817529"/>
    <w:rsid w:val="008206F1"/>
    <w:rsid w:val="0082100D"/>
    <w:rsid w:val="008211AC"/>
    <w:rsid w:val="00821519"/>
    <w:rsid w:val="00822A68"/>
    <w:rsid w:val="00822E0F"/>
    <w:rsid w:val="00822FB7"/>
    <w:rsid w:val="00823BCE"/>
    <w:rsid w:val="0082484E"/>
    <w:rsid w:val="00830096"/>
    <w:rsid w:val="00831039"/>
    <w:rsid w:val="00831688"/>
    <w:rsid w:val="008322B3"/>
    <w:rsid w:val="00832433"/>
    <w:rsid w:val="00832E67"/>
    <w:rsid w:val="00832E6F"/>
    <w:rsid w:val="00833568"/>
    <w:rsid w:val="00833B3D"/>
    <w:rsid w:val="008374DC"/>
    <w:rsid w:val="00837D21"/>
    <w:rsid w:val="00841359"/>
    <w:rsid w:val="00841A2D"/>
    <w:rsid w:val="00841AAA"/>
    <w:rsid w:val="00841D38"/>
    <w:rsid w:val="008425A5"/>
    <w:rsid w:val="00842754"/>
    <w:rsid w:val="00843891"/>
    <w:rsid w:val="00843D4F"/>
    <w:rsid w:val="00844476"/>
    <w:rsid w:val="0084453D"/>
    <w:rsid w:val="00844816"/>
    <w:rsid w:val="008458B9"/>
    <w:rsid w:val="00845E88"/>
    <w:rsid w:val="008464F8"/>
    <w:rsid w:val="008469E6"/>
    <w:rsid w:val="008470F8"/>
    <w:rsid w:val="00847755"/>
    <w:rsid w:val="00850B09"/>
    <w:rsid w:val="00851613"/>
    <w:rsid w:val="00851979"/>
    <w:rsid w:val="00853461"/>
    <w:rsid w:val="008549FF"/>
    <w:rsid w:val="00855ACA"/>
    <w:rsid w:val="00856E8E"/>
    <w:rsid w:val="00860732"/>
    <w:rsid w:val="00861F7F"/>
    <w:rsid w:val="00862436"/>
    <w:rsid w:val="00862A59"/>
    <w:rsid w:val="00863DFD"/>
    <w:rsid w:val="00865AFA"/>
    <w:rsid w:val="00866A1D"/>
    <w:rsid w:val="008676B8"/>
    <w:rsid w:val="008703BD"/>
    <w:rsid w:val="008707B7"/>
    <w:rsid w:val="00870DFE"/>
    <w:rsid w:val="00870F05"/>
    <w:rsid w:val="008712DD"/>
    <w:rsid w:val="008727D0"/>
    <w:rsid w:val="008731DB"/>
    <w:rsid w:val="0087344F"/>
    <w:rsid w:val="0087370B"/>
    <w:rsid w:val="0087390A"/>
    <w:rsid w:val="00873A12"/>
    <w:rsid w:val="00876A50"/>
    <w:rsid w:val="00876BD8"/>
    <w:rsid w:val="00877EA7"/>
    <w:rsid w:val="00880A3F"/>
    <w:rsid w:val="00880A5C"/>
    <w:rsid w:val="00881457"/>
    <w:rsid w:val="008820C0"/>
    <w:rsid w:val="00882400"/>
    <w:rsid w:val="008825F0"/>
    <w:rsid w:val="008833E8"/>
    <w:rsid w:val="00883BDC"/>
    <w:rsid w:val="00884248"/>
    <w:rsid w:val="00884D17"/>
    <w:rsid w:val="0088538A"/>
    <w:rsid w:val="008853C1"/>
    <w:rsid w:val="008859EB"/>
    <w:rsid w:val="008860AE"/>
    <w:rsid w:val="00886420"/>
    <w:rsid w:val="008864CC"/>
    <w:rsid w:val="00887198"/>
    <w:rsid w:val="00887A14"/>
    <w:rsid w:val="00887B62"/>
    <w:rsid w:val="0089024D"/>
    <w:rsid w:val="00890B1E"/>
    <w:rsid w:val="00890C07"/>
    <w:rsid w:val="008922B0"/>
    <w:rsid w:val="008943F6"/>
    <w:rsid w:val="008955F8"/>
    <w:rsid w:val="00895D04"/>
    <w:rsid w:val="008961E9"/>
    <w:rsid w:val="0089624D"/>
    <w:rsid w:val="00897B5F"/>
    <w:rsid w:val="00897C36"/>
    <w:rsid w:val="008A16FC"/>
    <w:rsid w:val="008A2137"/>
    <w:rsid w:val="008A2215"/>
    <w:rsid w:val="008A22BA"/>
    <w:rsid w:val="008A261D"/>
    <w:rsid w:val="008A2CE5"/>
    <w:rsid w:val="008A301C"/>
    <w:rsid w:val="008A3AD5"/>
    <w:rsid w:val="008A46D5"/>
    <w:rsid w:val="008A4AF3"/>
    <w:rsid w:val="008A5F34"/>
    <w:rsid w:val="008A6563"/>
    <w:rsid w:val="008A6D5E"/>
    <w:rsid w:val="008A6E03"/>
    <w:rsid w:val="008A722B"/>
    <w:rsid w:val="008A7396"/>
    <w:rsid w:val="008A7702"/>
    <w:rsid w:val="008A7948"/>
    <w:rsid w:val="008B0B9F"/>
    <w:rsid w:val="008B13AE"/>
    <w:rsid w:val="008B22C1"/>
    <w:rsid w:val="008B44D0"/>
    <w:rsid w:val="008B47EB"/>
    <w:rsid w:val="008B4F2A"/>
    <w:rsid w:val="008B5253"/>
    <w:rsid w:val="008B66F8"/>
    <w:rsid w:val="008B6C02"/>
    <w:rsid w:val="008B7990"/>
    <w:rsid w:val="008B7F8F"/>
    <w:rsid w:val="008C0198"/>
    <w:rsid w:val="008C3244"/>
    <w:rsid w:val="008C36AD"/>
    <w:rsid w:val="008C3B6E"/>
    <w:rsid w:val="008C42C2"/>
    <w:rsid w:val="008C437D"/>
    <w:rsid w:val="008C43F4"/>
    <w:rsid w:val="008C45C6"/>
    <w:rsid w:val="008C4BDE"/>
    <w:rsid w:val="008C5B9F"/>
    <w:rsid w:val="008C6BE5"/>
    <w:rsid w:val="008D0281"/>
    <w:rsid w:val="008D0618"/>
    <w:rsid w:val="008D0DF2"/>
    <w:rsid w:val="008D211B"/>
    <w:rsid w:val="008D38DA"/>
    <w:rsid w:val="008D48B5"/>
    <w:rsid w:val="008D4C2C"/>
    <w:rsid w:val="008D535E"/>
    <w:rsid w:val="008D57C5"/>
    <w:rsid w:val="008D5D96"/>
    <w:rsid w:val="008D65C5"/>
    <w:rsid w:val="008D6608"/>
    <w:rsid w:val="008D6778"/>
    <w:rsid w:val="008E0F0D"/>
    <w:rsid w:val="008E19FD"/>
    <w:rsid w:val="008E22F1"/>
    <w:rsid w:val="008E2A5A"/>
    <w:rsid w:val="008E4911"/>
    <w:rsid w:val="008E5973"/>
    <w:rsid w:val="008E5A3D"/>
    <w:rsid w:val="008E5AB5"/>
    <w:rsid w:val="008E62E0"/>
    <w:rsid w:val="008E6C69"/>
    <w:rsid w:val="008E6F06"/>
    <w:rsid w:val="008E75FE"/>
    <w:rsid w:val="008E76B1"/>
    <w:rsid w:val="008F0222"/>
    <w:rsid w:val="008F0618"/>
    <w:rsid w:val="008F08F8"/>
    <w:rsid w:val="008F13C4"/>
    <w:rsid w:val="008F1425"/>
    <w:rsid w:val="008F448B"/>
    <w:rsid w:val="008F47E3"/>
    <w:rsid w:val="008F6AD5"/>
    <w:rsid w:val="008F79A5"/>
    <w:rsid w:val="009007F0"/>
    <w:rsid w:val="00901543"/>
    <w:rsid w:val="0090313D"/>
    <w:rsid w:val="00904164"/>
    <w:rsid w:val="009045A9"/>
    <w:rsid w:val="00905700"/>
    <w:rsid w:val="00905844"/>
    <w:rsid w:val="00905A77"/>
    <w:rsid w:val="00906514"/>
    <w:rsid w:val="00906D43"/>
    <w:rsid w:val="0090758E"/>
    <w:rsid w:val="00907FCB"/>
    <w:rsid w:val="00910A5F"/>
    <w:rsid w:val="00911158"/>
    <w:rsid w:val="00911C5E"/>
    <w:rsid w:val="00911F1E"/>
    <w:rsid w:val="009121EE"/>
    <w:rsid w:val="00912D4C"/>
    <w:rsid w:val="009134B2"/>
    <w:rsid w:val="00913500"/>
    <w:rsid w:val="00913668"/>
    <w:rsid w:val="009139B1"/>
    <w:rsid w:val="00913A13"/>
    <w:rsid w:val="009142DB"/>
    <w:rsid w:val="00915611"/>
    <w:rsid w:val="00916928"/>
    <w:rsid w:val="0091764E"/>
    <w:rsid w:val="00917B3B"/>
    <w:rsid w:val="00920C9E"/>
    <w:rsid w:val="009213A4"/>
    <w:rsid w:val="00921B80"/>
    <w:rsid w:val="00922257"/>
    <w:rsid w:val="009229C1"/>
    <w:rsid w:val="00922A9E"/>
    <w:rsid w:val="00922F59"/>
    <w:rsid w:val="00924126"/>
    <w:rsid w:val="00925AC4"/>
    <w:rsid w:val="00925FB9"/>
    <w:rsid w:val="00926384"/>
    <w:rsid w:val="009275D6"/>
    <w:rsid w:val="0092799B"/>
    <w:rsid w:val="00927EA1"/>
    <w:rsid w:val="00931159"/>
    <w:rsid w:val="00931A17"/>
    <w:rsid w:val="009323B3"/>
    <w:rsid w:val="00933008"/>
    <w:rsid w:val="0093331D"/>
    <w:rsid w:val="00933B0C"/>
    <w:rsid w:val="00933F4B"/>
    <w:rsid w:val="0093521B"/>
    <w:rsid w:val="00936305"/>
    <w:rsid w:val="009375FA"/>
    <w:rsid w:val="00937E87"/>
    <w:rsid w:val="00940AD8"/>
    <w:rsid w:val="00941993"/>
    <w:rsid w:val="00941B3B"/>
    <w:rsid w:val="00941B69"/>
    <w:rsid w:val="0094210F"/>
    <w:rsid w:val="00942BB7"/>
    <w:rsid w:val="00944FAE"/>
    <w:rsid w:val="009464AC"/>
    <w:rsid w:val="009468A9"/>
    <w:rsid w:val="00947185"/>
    <w:rsid w:val="00947238"/>
    <w:rsid w:val="00947760"/>
    <w:rsid w:val="00947871"/>
    <w:rsid w:val="009505BD"/>
    <w:rsid w:val="00950E7A"/>
    <w:rsid w:val="0095209C"/>
    <w:rsid w:val="009532CD"/>
    <w:rsid w:val="009534B0"/>
    <w:rsid w:val="00954327"/>
    <w:rsid w:val="0095500B"/>
    <w:rsid w:val="009559B0"/>
    <w:rsid w:val="00955E30"/>
    <w:rsid w:val="00956863"/>
    <w:rsid w:val="0095691A"/>
    <w:rsid w:val="009578A4"/>
    <w:rsid w:val="00957CF3"/>
    <w:rsid w:val="00960419"/>
    <w:rsid w:val="009607B5"/>
    <w:rsid w:val="009608DA"/>
    <w:rsid w:val="00960CA0"/>
    <w:rsid w:val="00960EC8"/>
    <w:rsid w:val="0096146F"/>
    <w:rsid w:val="00961549"/>
    <w:rsid w:val="009615BB"/>
    <w:rsid w:val="0096180A"/>
    <w:rsid w:val="0096184B"/>
    <w:rsid w:val="00961A4E"/>
    <w:rsid w:val="00962517"/>
    <w:rsid w:val="009625B8"/>
    <w:rsid w:val="00962A39"/>
    <w:rsid w:val="009633E1"/>
    <w:rsid w:val="009635F6"/>
    <w:rsid w:val="00963707"/>
    <w:rsid w:val="0096387D"/>
    <w:rsid w:val="00964DFF"/>
    <w:rsid w:val="00964E02"/>
    <w:rsid w:val="00965083"/>
    <w:rsid w:val="0096520D"/>
    <w:rsid w:val="00965691"/>
    <w:rsid w:val="00966873"/>
    <w:rsid w:val="0096721F"/>
    <w:rsid w:val="00970320"/>
    <w:rsid w:val="0097145A"/>
    <w:rsid w:val="00971844"/>
    <w:rsid w:val="00971D44"/>
    <w:rsid w:val="009723E1"/>
    <w:rsid w:val="009727C6"/>
    <w:rsid w:val="00973097"/>
    <w:rsid w:val="0097353A"/>
    <w:rsid w:val="0097394F"/>
    <w:rsid w:val="00973FAC"/>
    <w:rsid w:val="00974D57"/>
    <w:rsid w:val="00975985"/>
    <w:rsid w:val="009769C5"/>
    <w:rsid w:val="00976B08"/>
    <w:rsid w:val="00976DA3"/>
    <w:rsid w:val="00977E91"/>
    <w:rsid w:val="009804ED"/>
    <w:rsid w:val="009805A0"/>
    <w:rsid w:val="009809DD"/>
    <w:rsid w:val="00980BE7"/>
    <w:rsid w:val="009811B5"/>
    <w:rsid w:val="00981F0A"/>
    <w:rsid w:val="00983490"/>
    <w:rsid w:val="00983A06"/>
    <w:rsid w:val="0098650C"/>
    <w:rsid w:val="009865F0"/>
    <w:rsid w:val="0098660F"/>
    <w:rsid w:val="00986BBD"/>
    <w:rsid w:val="00986D3A"/>
    <w:rsid w:val="00986EFB"/>
    <w:rsid w:val="009900E5"/>
    <w:rsid w:val="00990412"/>
    <w:rsid w:val="0099091D"/>
    <w:rsid w:val="00990D3D"/>
    <w:rsid w:val="00992783"/>
    <w:rsid w:val="00993149"/>
    <w:rsid w:val="009942B5"/>
    <w:rsid w:val="00994E07"/>
    <w:rsid w:val="0099575D"/>
    <w:rsid w:val="00995CF7"/>
    <w:rsid w:val="009A087A"/>
    <w:rsid w:val="009A0ACD"/>
    <w:rsid w:val="009A1462"/>
    <w:rsid w:val="009A14A4"/>
    <w:rsid w:val="009A1D7D"/>
    <w:rsid w:val="009A2CC9"/>
    <w:rsid w:val="009A330E"/>
    <w:rsid w:val="009A4349"/>
    <w:rsid w:val="009A5588"/>
    <w:rsid w:val="009A56F2"/>
    <w:rsid w:val="009A58D4"/>
    <w:rsid w:val="009A6BB8"/>
    <w:rsid w:val="009A7418"/>
    <w:rsid w:val="009A77C1"/>
    <w:rsid w:val="009B16BB"/>
    <w:rsid w:val="009B293A"/>
    <w:rsid w:val="009B3323"/>
    <w:rsid w:val="009B47FC"/>
    <w:rsid w:val="009B50CA"/>
    <w:rsid w:val="009B5223"/>
    <w:rsid w:val="009B5652"/>
    <w:rsid w:val="009B57DA"/>
    <w:rsid w:val="009B59DB"/>
    <w:rsid w:val="009B68E2"/>
    <w:rsid w:val="009C0092"/>
    <w:rsid w:val="009C053A"/>
    <w:rsid w:val="009C0953"/>
    <w:rsid w:val="009C09D4"/>
    <w:rsid w:val="009C09EE"/>
    <w:rsid w:val="009C0BE2"/>
    <w:rsid w:val="009C0BE4"/>
    <w:rsid w:val="009C12C5"/>
    <w:rsid w:val="009C168F"/>
    <w:rsid w:val="009C30C5"/>
    <w:rsid w:val="009C3563"/>
    <w:rsid w:val="009C480C"/>
    <w:rsid w:val="009C496D"/>
    <w:rsid w:val="009C508C"/>
    <w:rsid w:val="009C55D0"/>
    <w:rsid w:val="009C5949"/>
    <w:rsid w:val="009C67A6"/>
    <w:rsid w:val="009C6F7D"/>
    <w:rsid w:val="009C745F"/>
    <w:rsid w:val="009C7B56"/>
    <w:rsid w:val="009C7BCC"/>
    <w:rsid w:val="009D00DA"/>
    <w:rsid w:val="009D0984"/>
    <w:rsid w:val="009D0A6F"/>
    <w:rsid w:val="009D11DC"/>
    <w:rsid w:val="009D1648"/>
    <w:rsid w:val="009D186E"/>
    <w:rsid w:val="009D4466"/>
    <w:rsid w:val="009D4BDC"/>
    <w:rsid w:val="009D4CA3"/>
    <w:rsid w:val="009D56C7"/>
    <w:rsid w:val="009D56CE"/>
    <w:rsid w:val="009D5980"/>
    <w:rsid w:val="009D69BF"/>
    <w:rsid w:val="009D74D2"/>
    <w:rsid w:val="009D75B7"/>
    <w:rsid w:val="009D7CF7"/>
    <w:rsid w:val="009D7EDD"/>
    <w:rsid w:val="009E09AC"/>
    <w:rsid w:val="009E1774"/>
    <w:rsid w:val="009E18C7"/>
    <w:rsid w:val="009E1C26"/>
    <w:rsid w:val="009E1DAB"/>
    <w:rsid w:val="009E2958"/>
    <w:rsid w:val="009E36D4"/>
    <w:rsid w:val="009E3AD5"/>
    <w:rsid w:val="009E3DC5"/>
    <w:rsid w:val="009E44E2"/>
    <w:rsid w:val="009E48D6"/>
    <w:rsid w:val="009E53EC"/>
    <w:rsid w:val="009E540E"/>
    <w:rsid w:val="009E5DFB"/>
    <w:rsid w:val="009E5F59"/>
    <w:rsid w:val="009E61B1"/>
    <w:rsid w:val="009E6483"/>
    <w:rsid w:val="009E733A"/>
    <w:rsid w:val="009E75C4"/>
    <w:rsid w:val="009F0019"/>
    <w:rsid w:val="009F01F7"/>
    <w:rsid w:val="009F02E8"/>
    <w:rsid w:val="009F089F"/>
    <w:rsid w:val="009F1313"/>
    <w:rsid w:val="009F1329"/>
    <w:rsid w:val="009F16EC"/>
    <w:rsid w:val="009F1A00"/>
    <w:rsid w:val="009F3423"/>
    <w:rsid w:val="009F41F0"/>
    <w:rsid w:val="009F4705"/>
    <w:rsid w:val="009F4C8D"/>
    <w:rsid w:val="009F4EEC"/>
    <w:rsid w:val="009F5B4E"/>
    <w:rsid w:val="009F62DA"/>
    <w:rsid w:val="009F63B6"/>
    <w:rsid w:val="009F63E6"/>
    <w:rsid w:val="009F6E95"/>
    <w:rsid w:val="009F7B3D"/>
    <w:rsid w:val="009F7D59"/>
    <w:rsid w:val="00A000E2"/>
    <w:rsid w:val="00A009ED"/>
    <w:rsid w:val="00A0267F"/>
    <w:rsid w:val="00A03725"/>
    <w:rsid w:val="00A066CF"/>
    <w:rsid w:val="00A06B1F"/>
    <w:rsid w:val="00A075FA"/>
    <w:rsid w:val="00A07818"/>
    <w:rsid w:val="00A07983"/>
    <w:rsid w:val="00A07D2E"/>
    <w:rsid w:val="00A1051E"/>
    <w:rsid w:val="00A107D1"/>
    <w:rsid w:val="00A10D8A"/>
    <w:rsid w:val="00A11EEF"/>
    <w:rsid w:val="00A1217B"/>
    <w:rsid w:val="00A12229"/>
    <w:rsid w:val="00A12829"/>
    <w:rsid w:val="00A12F9A"/>
    <w:rsid w:val="00A13775"/>
    <w:rsid w:val="00A147DF"/>
    <w:rsid w:val="00A149FE"/>
    <w:rsid w:val="00A15B22"/>
    <w:rsid w:val="00A16355"/>
    <w:rsid w:val="00A1645A"/>
    <w:rsid w:val="00A167BD"/>
    <w:rsid w:val="00A17B89"/>
    <w:rsid w:val="00A17EED"/>
    <w:rsid w:val="00A2072F"/>
    <w:rsid w:val="00A20874"/>
    <w:rsid w:val="00A20CC5"/>
    <w:rsid w:val="00A21411"/>
    <w:rsid w:val="00A21DF1"/>
    <w:rsid w:val="00A224C8"/>
    <w:rsid w:val="00A22B92"/>
    <w:rsid w:val="00A23259"/>
    <w:rsid w:val="00A23A2C"/>
    <w:rsid w:val="00A23C49"/>
    <w:rsid w:val="00A24AEA"/>
    <w:rsid w:val="00A24D4D"/>
    <w:rsid w:val="00A24F9B"/>
    <w:rsid w:val="00A25193"/>
    <w:rsid w:val="00A25BA8"/>
    <w:rsid w:val="00A27B01"/>
    <w:rsid w:val="00A3048A"/>
    <w:rsid w:val="00A313B3"/>
    <w:rsid w:val="00A3271A"/>
    <w:rsid w:val="00A32EDE"/>
    <w:rsid w:val="00A33616"/>
    <w:rsid w:val="00A336B7"/>
    <w:rsid w:val="00A34483"/>
    <w:rsid w:val="00A345B8"/>
    <w:rsid w:val="00A3472C"/>
    <w:rsid w:val="00A34BC5"/>
    <w:rsid w:val="00A3527A"/>
    <w:rsid w:val="00A35304"/>
    <w:rsid w:val="00A357BF"/>
    <w:rsid w:val="00A367DB"/>
    <w:rsid w:val="00A36CD9"/>
    <w:rsid w:val="00A371B0"/>
    <w:rsid w:val="00A37440"/>
    <w:rsid w:val="00A3784C"/>
    <w:rsid w:val="00A37DA9"/>
    <w:rsid w:val="00A37EA2"/>
    <w:rsid w:val="00A40154"/>
    <w:rsid w:val="00A40CAE"/>
    <w:rsid w:val="00A40DAD"/>
    <w:rsid w:val="00A41BC3"/>
    <w:rsid w:val="00A42163"/>
    <w:rsid w:val="00A42AFC"/>
    <w:rsid w:val="00A45824"/>
    <w:rsid w:val="00A45FB9"/>
    <w:rsid w:val="00A462D8"/>
    <w:rsid w:val="00A4680F"/>
    <w:rsid w:val="00A51108"/>
    <w:rsid w:val="00A5178D"/>
    <w:rsid w:val="00A519D2"/>
    <w:rsid w:val="00A52B73"/>
    <w:rsid w:val="00A52C6E"/>
    <w:rsid w:val="00A52E77"/>
    <w:rsid w:val="00A539BE"/>
    <w:rsid w:val="00A53ACD"/>
    <w:rsid w:val="00A53D14"/>
    <w:rsid w:val="00A54003"/>
    <w:rsid w:val="00A540F4"/>
    <w:rsid w:val="00A561F5"/>
    <w:rsid w:val="00A57735"/>
    <w:rsid w:val="00A605D8"/>
    <w:rsid w:val="00A610D7"/>
    <w:rsid w:val="00A61AA9"/>
    <w:rsid w:val="00A61B8A"/>
    <w:rsid w:val="00A62162"/>
    <w:rsid w:val="00A63655"/>
    <w:rsid w:val="00A6445E"/>
    <w:rsid w:val="00A647E2"/>
    <w:rsid w:val="00A652C4"/>
    <w:rsid w:val="00A65869"/>
    <w:rsid w:val="00A659F1"/>
    <w:rsid w:val="00A6647D"/>
    <w:rsid w:val="00A6679D"/>
    <w:rsid w:val="00A66F03"/>
    <w:rsid w:val="00A70B58"/>
    <w:rsid w:val="00A72234"/>
    <w:rsid w:val="00A73B84"/>
    <w:rsid w:val="00A749F2"/>
    <w:rsid w:val="00A74ED5"/>
    <w:rsid w:val="00A7587F"/>
    <w:rsid w:val="00A75ADF"/>
    <w:rsid w:val="00A75C74"/>
    <w:rsid w:val="00A75D69"/>
    <w:rsid w:val="00A76920"/>
    <w:rsid w:val="00A76FE0"/>
    <w:rsid w:val="00A77981"/>
    <w:rsid w:val="00A817EB"/>
    <w:rsid w:val="00A82525"/>
    <w:rsid w:val="00A826DC"/>
    <w:rsid w:val="00A82710"/>
    <w:rsid w:val="00A82AB6"/>
    <w:rsid w:val="00A82B5D"/>
    <w:rsid w:val="00A83065"/>
    <w:rsid w:val="00A8356D"/>
    <w:rsid w:val="00A83CDC"/>
    <w:rsid w:val="00A83E70"/>
    <w:rsid w:val="00A86805"/>
    <w:rsid w:val="00A873C7"/>
    <w:rsid w:val="00A87A42"/>
    <w:rsid w:val="00A90FD4"/>
    <w:rsid w:val="00A912B8"/>
    <w:rsid w:val="00A9165A"/>
    <w:rsid w:val="00A91A45"/>
    <w:rsid w:val="00A92278"/>
    <w:rsid w:val="00A9256F"/>
    <w:rsid w:val="00A92787"/>
    <w:rsid w:val="00A93548"/>
    <w:rsid w:val="00A936AB"/>
    <w:rsid w:val="00A94114"/>
    <w:rsid w:val="00A95051"/>
    <w:rsid w:val="00A9554A"/>
    <w:rsid w:val="00A958E0"/>
    <w:rsid w:val="00A95BCC"/>
    <w:rsid w:val="00A96267"/>
    <w:rsid w:val="00A96B3D"/>
    <w:rsid w:val="00A9757A"/>
    <w:rsid w:val="00A97D59"/>
    <w:rsid w:val="00AA0125"/>
    <w:rsid w:val="00AA017C"/>
    <w:rsid w:val="00AA0A44"/>
    <w:rsid w:val="00AA15CC"/>
    <w:rsid w:val="00AA1766"/>
    <w:rsid w:val="00AA2805"/>
    <w:rsid w:val="00AA2857"/>
    <w:rsid w:val="00AA2A0A"/>
    <w:rsid w:val="00AA2A1F"/>
    <w:rsid w:val="00AA3661"/>
    <w:rsid w:val="00AA3BCD"/>
    <w:rsid w:val="00AA4392"/>
    <w:rsid w:val="00AA4AAA"/>
    <w:rsid w:val="00AA4B88"/>
    <w:rsid w:val="00AA4CDA"/>
    <w:rsid w:val="00AA520C"/>
    <w:rsid w:val="00AA6FC0"/>
    <w:rsid w:val="00AA70EE"/>
    <w:rsid w:val="00AA796F"/>
    <w:rsid w:val="00AA7AD4"/>
    <w:rsid w:val="00AB0302"/>
    <w:rsid w:val="00AB04F9"/>
    <w:rsid w:val="00AB101E"/>
    <w:rsid w:val="00AB1073"/>
    <w:rsid w:val="00AB1B5C"/>
    <w:rsid w:val="00AB20BA"/>
    <w:rsid w:val="00AB2704"/>
    <w:rsid w:val="00AB2750"/>
    <w:rsid w:val="00AB2856"/>
    <w:rsid w:val="00AB2E80"/>
    <w:rsid w:val="00AB38A7"/>
    <w:rsid w:val="00AB4855"/>
    <w:rsid w:val="00AB6B44"/>
    <w:rsid w:val="00AB75AC"/>
    <w:rsid w:val="00AB7AAE"/>
    <w:rsid w:val="00AC00CC"/>
    <w:rsid w:val="00AC15FC"/>
    <w:rsid w:val="00AC175C"/>
    <w:rsid w:val="00AC252F"/>
    <w:rsid w:val="00AC3FDC"/>
    <w:rsid w:val="00AC4E5D"/>
    <w:rsid w:val="00AC4FB0"/>
    <w:rsid w:val="00AC552D"/>
    <w:rsid w:val="00AC61CC"/>
    <w:rsid w:val="00AC63CA"/>
    <w:rsid w:val="00AC64F4"/>
    <w:rsid w:val="00AC6651"/>
    <w:rsid w:val="00AC6E64"/>
    <w:rsid w:val="00AC6F4A"/>
    <w:rsid w:val="00AC6F4F"/>
    <w:rsid w:val="00AD037F"/>
    <w:rsid w:val="00AD0A54"/>
    <w:rsid w:val="00AD0C91"/>
    <w:rsid w:val="00AD38A5"/>
    <w:rsid w:val="00AD4176"/>
    <w:rsid w:val="00AD4B56"/>
    <w:rsid w:val="00AD69C5"/>
    <w:rsid w:val="00AD70E3"/>
    <w:rsid w:val="00AE11BF"/>
    <w:rsid w:val="00AE1554"/>
    <w:rsid w:val="00AE176E"/>
    <w:rsid w:val="00AE1B01"/>
    <w:rsid w:val="00AE277F"/>
    <w:rsid w:val="00AE3942"/>
    <w:rsid w:val="00AE4433"/>
    <w:rsid w:val="00AE4843"/>
    <w:rsid w:val="00AE5E22"/>
    <w:rsid w:val="00AE6083"/>
    <w:rsid w:val="00AE69CA"/>
    <w:rsid w:val="00AE6CB0"/>
    <w:rsid w:val="00AF0CB0"/>
    <w:rsid w:val="00AF12AC"/>
    <w:rsid w:val="00AF1363"/>
    <w:rsid w:val="00AF13D5"/>
    <w:rsid w:val="00AF15C1"/>
    <w:rsid w:val="00AF1D6B"/>
    <w:rsid w:val="00AF231E"/>
    <w:rsid w:val="00AF2395"/>
    <w:rsid w:val="00AF34BD"/>
    <w:rsid w:val="00AF37C6"/>
    <w:rsid w:val="00AF3A16"/>
    <w:rsid w:val="00AF3AC1"/>
    <w:rsid w:val="00AF3D76"/>
    <w:rsid w:val="00AF4F60"/>
    <w:rsid w:val="00AF558E"/>
    <w:rsid w:val="00AF55BC"/>
    <w:rsid w:val="00AF6692"/>
    <w:rsid w:val="00AF6DCB"/>
    <w:rsid w:val="00AF6E9C"/>
    <w:rsid w:val="00AF7D87"/>
    <w:rsid w:val="00B003CD"/>
    <w:rsid w:val="00B006BB"/>
    <w:rsid w:val="00B008EE"/>
    <w:rsid w:val="00B00E81"/>
    <w:rsid w:val="00B018EA"/>
    <w:rsid w:val="00B01D66"/>
    <w:rsid w:val="00B023FD"/>
    <w:rsid w:val="00B02C84"/>
    <w:rsid w:val="00B03B4F"/>
    <w:rsid w:val="00B04397"/>
    <w:rsid w:val="00B04BD0"/>
    <w:rsid w:val="00B04BFA"/>
    <w:rsid w:val="00B054BD"/>
    <w:rsid w:val="00B05A00"/>
    <w:rsid w:val="00B05AEA"/>
    <w:rsid w:val="00B06240"/>
    <w:rsid w:val="00B063B7"/>
    <w:rsid w:val="00B06A9C"/>
    <w:rsid w:val="00B1009E"/>
    <w:rsid w:val="00B101AD"/>
    <w:rsid w:val="00B10235"/>
    <w:rsid w:val="00B1036C"/>
    <w:rsid w:val="00B113EF"/>
    <w:rsid w:val="00B11AE2"/>
    <w:rsid w:val="00B11E42"/>
    <w:rsid w:val="00B1206E"/>
    <w:rsid w:val="00B12350"/>
    <w:rsid w:val="00B1393A"/>
    <w:rsid w:val="00B13A82"/>
    <w:rsid w:val="00B14E4B"/>
    <w:rsid w:val="00B14F23"/>
    <w:rsid w:val="00B15902"/>
    <w:rsid w:val="00B15DB6"/>
    <w:rsid w:val="00B16398"/>
    <w:rsid w:val="00B16D25"/>
    <w:rsid w:val="00B16EFB"/>
    <w:rsid w:val="00B17FA0"/>
    <w:rsid w:val="00B2059A"/>
    <w:rsid w:val="00B20B7C"/>
    <w:rsid w:val="00B20CF7"/>
    <w:rsid w:val="00B2265F"/>
    <w:rsid w:val="00B235F5"/>
    <w:rsid w:val="00B23ED9"/>
    <w:rsid w:val="00B248FC"/>
    <w:rsid w:val="00B24F22"/>
    <w:rsid w:val="00B250C7"/>
    <w:rsid w:val="00B251EC"/>
    <w:rsid w:val="00B262A2"/>
    <w:rsid w:val="00B26977"/>
    <w:rsid w:val="00B3027A"/>
    <w:rsid w:val="00B3086F"/>
    <w:rsid w:val="00B314F5"/>
    <w:rsid w:val="00B31B89"/>
    <w:rsid w:val="00B3283E"/>
    <w:rsid w:val="00B3370E"/>
    <w:rsid w:val="00B3437E"/>
    <w:rsid w:val="00B34EC2"/>
    <w:rsid w:val="00B3557C"/>
    <w:rsid w:val="00B35BC1"/>
    <w:rsid w:val="00B35E96"/>
    <w:rsid w:val="00B363C9"/>
    <w:rsid w:val="00B3673C"/>
    <w:rsid w:val="00B369A7"/>
    <w:rsid w:val="00B369BE"/>
    <w:rsid w:val="00B376E8"/>
    <w:rsid w:val="00B42016"/>
    <w:rsid w:val="00B4201F"/>
    <w:rsid w:val="00B42110"/>
    <w:rsid w:val="00B42464"/>
    <w:rsid w:val="00B428F8"/>
    <w:rsid w:val="00B429CB"/>
    <w:rsid w:val="00B42B3E"/>
    <w:rsid w:val="00B432FE"/>
    <w:rsid w:val="00B452DF"/>
    <w:rsid w:val="00B47141"/>
    <w:rsid w:val="00B476B9"/>
    <w:rsid w:val="00B479F1"/>
    <w:rsid w:val="00B47DC4"/>
    <w:rsid w:val="00B50318"/>
    <w:rsid w:val="00B51284"/>
    <w:rsid w:val="00B517BF"/>
    <w:rsid w:val="00B51D5A"/>
    <w:rsid w:val="00B521DC"/>
    <w:rsid w:val="00B5286B"/>
    <w:rsid w:val="00B52A1B"/>
    <w:rsid w:val="00B544D8"/>
    <w:rsid w:val="00B54E77"/>
    <w:rsid w:val="00B55988"/>
    <w:rsid w:val="00B56609"/>
    <w:rsid w:val="00B56F93"/>
    <w:rsid w:val="00B57784"/>
    <w:rsid w:val="00B57B34"/>
    <w:rsid w:val="00B60B51"/>
    <w:rsid w:val="00B62346"/>
    <w:rsid w:val="00B626CB"/>
    <w:rsid w:val="00B62B98"/>
    <w:rsid w:val="00B62DE0"/>
    <w:rsid w:val="00B6379F"/>
    <w:rsid w:val="00B65007"/>
    <w:rsid w:val="00B657F3"/>
    <w:rsid w:val="00B664DB"/>
    <w:rsid w:val="00B672C2"/>
    <w:rsid w:val="00B67CEE"/>
    <w:rsid w:val="00B7037C"/>
    <w:rsid w:val="00B708CC"/>
    <w:rsid w:val="00B70E58"/>
    <w:rsid w:val="00B71FF9"/>
    <w:rsid w:val="00B7212F"/>
    <w:rsid w:val="00B7362D"/>
    <w:rsid w:val="00B73BD2"/>
    <w:rsid w:val="00B743FD"/>
    <w:rsid w:val="00B75E07"/>
    <w:rsid w:val="00B76761"/>
    <w:rsid w:val="00B776B4"/>
    <w:rsid w:val="00B77B0D"/>
    <w:rsid w:val="00B77EBC"/>
    <w:rsid w:val="00B80EF6"/>
    <w:rsid w:val="00B82253"/>
    <w:rsid w:val="00B826FE"/>
    <w:rsid w:val="00B82A31"/>
    <w:rsid w:val="00B8333C"/>
    <w:rsid w:val="00B8393D"/>
    <w:rsid w:val="00B83CB1"/>
    <w:rsid w:val="00B8433E"/>
    <w:rsid w:val="00B84711"/>
    <w:rsid w:val="00B848CD"/>
    <w:rsid w:val="00B84946"/>
    <w:rsid w:val="00B84BDF"/>
    <w:rsid w:val="00B85701"/>
    <w:rsid w:val="00B85716"/>
    <w:rsid w:val="00B878C5"/>
    <w:rsid w:val="00B90D58"/>
    <w:rsid w:val="00B9108E"/>
    <w:rsid w:val="00B91319"/>
    <w:rsid w:val="00B9138B"/>
    <w:rsid w:val="00B91A75"/>
    <w:rsid w:val="00B92567"/>
    <w:rsid w:val="00B941CD"/>
    <w:rsid w:val="00B94577"/>
    <w:rsid w:val="00B95501"/>
    <w:rsid w:val="00BA07FB"/>
    <w:rsid w:val="00BA0A2A"/>
    <w:rsid w:val="00BA0EC4"/>
    <w:rsid w:val="00BA11BD"/>
    <w:rsid w:val="00BA135F"/>
    <w:rsid w:val="00BA16E3"/>
    <w:rsid w:val="00BA2572"/>
    <w:rsid w:val="00BA2FA6"/>
    <w:rsid w:val="00BA379A"/>
    <w:rsid w:val="00BA4196"/>
    <w:rsid w:val="00BA41F7"/>
    <w:rsid w:val="00BA45F3"/>
    <w:rsid w:val="00BA640C"/>
    <w:rsid w:val="00BA7632"/>
    <w:rsid w:val="00BA79C3"/>
    <w:rsid w:val="00BA7F7F"/>
    <w:rsid w:val="00BB0644"/>
    <w:rsid w:val="00BB0704"/>
    <w:rsid w:val="00BB095A"/>
    <w:rsid w:val="00BB239C"/>
    <w:rsid w:val="00BB2880"/>
    <w:rsid w:val="00BB3513"/>
    <w:rsid w:val="00BB3FBD"/>
    <w:rsid w:val="00BB452C"/>
    <w:rsid w:val="00BB502D"/>
    <w:rsid w:val="00BB6115"/>
    <w:rsid w:val="00BB6A86"/>
    <w:rsid w:val="00BB79E4"/>
    <w:rsid w:val="00BC059B"/>
    <w:rsid w:val="00BC0747"/>
    <w:rsid w:val="00BC0BF3"/>
    <w:rsid w:val="00BC1C1F"/>
    <w:rsid w:val="00BC2023"/>
    <w:rsid w:val="00BC23EE"/>
    <w:rsid w:val="00BC2E14"/>
    <w:rsid w:val="00BC31CE"/>
    <w:rsid w:val="00BC504B"/>
    <w:rsid w:val="00BC5C92"/>
    <w:rsid w:val="00BC5EBC"/>
    <w:rsid w:val="00BC5FA9"/>
    <w:rsid w:val="00BC775C"/>
    <w:rsid w:val="00BC77D2"/>
    <w:rsid w:val="00BD0CAF"/>
    <w:rsid w:val="00BD0CCE"/>
    <w:rsid w:val="00BD14F3"/>
    <w:rsid w:val="00BD1D9F"/>
    <w:rsid w:val="00BD2E67"/>
    <w:rsid w:val="00BD2F3F"/>
    <w:rsid w:val="00BD3165"/>
    <w:rsid w:val="00BD34A1"/>
    <w:rsid w:val="00BD3ECF"/>
    <w:rsid w:val="00BD43E6"/>
    <w:rsid w:val="00BD45F2"/>
    <w:rsid w:val="00BD4B0A"/>
    <w:rsid w:val="00BD506C"/>
    <w:rsid w:val="00BD5243"/>
    <w:rsid w:val="00BD6578"/>
    <w:rsid w:val="00BD661F"/>
    <w:rsid w:val="00BD669F"/>
    <w:rsid w:val="00BD6AE3"/>
    <w:rsid w:val="00BD7563"/>
    <w:rsid w:val="00BE01FA"/>
    <w:rsid w:val="00BE05C1"/>
    <w:rsid w:val="00BE0D76"/>
    <w:rsid w:val="00BE1141"/>
    <w:rsid w:val="00BE188D"/>
    <w:rsid w:val="00BE18C2"/>
    <w:rsid w:val="00BE204E"/>
    <w:rsid w:val="00BE246B"/>
    <w:rsid w:val="00BE279D"/>
    <w:rsid w:val="00BE463B"/>
    <w:rsid w:val="00BE47C3"/>
    <w:rsid w:val="00BE51B5"/>
    <w:rsid w:val="00BE5367"/>
    <w:rsid w:val="00BE5F6B"/>
    <w:rsid w:val="00BE7E39"/>
    <w:rsid w:val="00BF15EE"/>
    <w:rsid w:val="00BF1744"/>
    <w:rsid w:val="00BF1A97"/>
    <w:rsid w:val="00BF1D1F"/>
    <w:rsid w:val="00BF2027"/>
    <w:rsid w:val="00BF232C"/>
    <w:rsid w:val="00BF2A02"/>
    <w:rsid w:val="00BF2C22"/>
    <w:rsid w:val="00BF3FE5"/>
    <w:rsid w:val="00BF4C23"/>
    <w:rsid w:val="00BF6A27"/>
    <w:rsid w:val="00BF72EF"/>
    <w:rsid w:val="00BF76A1"/>
    <w:rsid w:val="00BF7B04"/>
    <w:rsid w:val="00BF7C82"/>
    <w:rsid w:val="00C002C6"/>
    <w:rsid w:val="00C00537"/>
    <w:rsid w:val="00C0088C"/>
    <w:rsid w:val="00C0098B"/>
    <w:rsid w:val="00C014C4"/>
    <w:rsid w:val="00C019C8"/>
    <w:rsid w:val="00C01E19"/>
    <w:rsid w:val="00C0275D"/>
    <w:rsid w:val="00C0280E"/>
    <w:rsid w:val="00C0384C"/>
    <w:rsid w:val="00C03A12"/>
    <w:rsid w:val="00C04912"/>
    <w:rsid w:val="00C04E98"/>
    <w:rsid w:val="00C05835"/>
    <w:rsid w:val="00C05D6B"/>
    <w:rsid w:val="00C0618E"/>
    <w:rsid w:val="00C06E4F"/>
    <w:rsid w:val="00C1007E"/>
    <w:rsid w:val="00C1076C"/>
    <w:rsid w:val="00C11EFC"/>
    <w:rsid w:val="00C1281C"/>
    <w:rsid w:val="00C13F87"/>
    <w:rsid w:val="00C158A4"/>
    <w:rsid w:val="00C16A1A"/>
    <w:rsid w:val="00C16DE9"/>
    <w:rsid w:val="00C1796C"/>
    <w:rsid w:val="00C209DF"/>
    <w:rsid w:val="00C20E37"/>
    <w:rsid w:val="00C2123A"/>
    <w:rsid w:val="00C217E6"/>
    <w:rsid w:val="00C21CAC"/>
    <w:rsid w:val="00C21EEF"/>
    <w:rsid w:val="00C22213"/>
    <w:rsid w:val="00C228EB"/>
    <w:rsid w:val="00C22915"/>
    <w:rsid w:val="00C23309"/>
    <w:rsid w:val="00C248D5"/>
    <w:rsid w:val="00C24FB1"/>
    <w:rsid w:val="00C273C4"/>
    <w:rsid w:val="00C30684"/>
    <w:rsid w:val="00C3079F"/>
    <w:rsid w:val="00C309DE"/>
    <w:rsid w:val="00C3222B"/>
    <w:rsid w:val="00C323FA"/>
    <w:rsid w:val="00C326E5"/>
    <w:rsid w:val="00C340DE"/>
    <w:rsid w:val="00C348C2"/>
    <w:rsid w:val="00C34BDA"/>
    <w:rsid w:val="00C35390"/>
    <w:rsid w:val="00C36216"/>
    <w:rsid w:val="00C364B2"/>
    <w:rsid w:val="00C36D0E"/>
    <w:rsid w:val="00C36E3A"/>
    <w:rsid w:val="00C37348"/>
    <w:rsid w:val="00C37D1D"/>
    <w:rsid w:val="00C40363"/>
    <w:rsid w:val="00C40366"/>
    <w:rsid w:val="00C405A5"/>
    <w:rsid w:val="00C407F1"/>
    <w:rsid w:val="00C4089A"/>
    <w:rsid w:val="00C40FEF"/>
    <w:rsid w:val="00C412C1"/>
    <w:rsid w:val="00C41664"/>
    <w:rsid w:val="00C4169E"/>
    <w:rsid w:val="00C4175D"/>
    <w:rsid w:val="00C42EE3"/>
    <w:rsid w:val="00C44273"/>
    <w:rsid w:val="00C44E90"/>
    <w:rsid w:val="00C4573C"/>
    <w:rsid w:val="00C461C9"/>
    <w:rsid w:val="00C468E7"/>
    <w:rsid w:val="00C46DBF"/>
    <w:rsid w:val="00C5024A"/>
    <w:rsid w:val="00C503C5"/>
    <w:rsid w:val="00C506D6"/>
    <w:rsid w:val="00C50C66"/>
    <w:rsid w:val="00C51D8F"/>
    <w:rsid w:val="00C524B3"/>
    <w:rsid w:val="00C52DFF"/>
    <w:rsid w:val="00C53055"/>
    <w:rsid w:val="00C53D99"/>
    <w:rsid w:val="00C53F64"/>
    <w:rsid w:val="00C53FD8"/>
    <w:rsid w:val="00C552EC"/>
    <w:rsid w:val="00C568D9"/>
    <w:rsid w:val="00C56D8F"/>
    <w:rsid w:val="00C56FA5"/>
    <w:rsid w:val="00C57161"/>
    <w:rsid w:val="00C57BAC"/>
    <w:rsid w:val="00C607D6"/>
    <w:rsid w:val="00C60954"/>
    <w:rsid w:val="00C60EAB"/>
    <w:rsid w:val="00C60FDA"/>
    <w:rsid w:val="00C61908"/>
    <w:rsid w:val="00C62127"/>
    <w:rsid w:val="00C624B4"/>
    <w:rsid w:val="00C633DE"/>
    <w:rsid w:val="00C6382B"/>
    <w:rsid w:val="00C63A51"/>
    <w:rsid w:val="00C64311"/>
    <w:rsid w:val="00C647D4"/>
    <w:rsid w:val="00C64A94"/>
    <w:rsid w:val="00C64C09"/>
    <w:rsid w:val="00C651FE"/>
    <w:rsid w:val="00C65325"/>
    <w:rsid w:val="00C6533B"/>
    <w:rsid w:val="00C6635F"/>
    <w:rsid w:val="00C66787"/>
    <w:rsid w:val="00C66AF2"/>
    <w:rsid w:val="00C6727B"/>
    <w:rsid w:val="00C70774"/>
    <w:rsid w:val="00C70A05"/>
    <w:rsid w:val="00C73898"/>
    <w:rsid w:val="00C73EF2"/>
    <w:rsid w:val="00C745AA"/>
    <w:rsid w:val="00C74E64"/>
    <w:rsid w:val="00C75AAB"/>
    <w:rsid w:val="00C75C9D"/>
    <w:rsid w:val="00C7694F"/>
    <w:rsid w:val="00C77060"/>
    <w:rsid w:val="00C77341"/>
    <w:rsid w:val="00C80473"/>
    <w:rsid w:val="00C818E0"/>
    <w:rsid w:val="00C82206"/>
    <w:rsid w:val="00C82880"/>
    <w:rsid w:val="00C84942"/>
    <w:rsid w:val="00C85E7C"/>
    <w:rsid w:val="00C87DF0"/>
    <w:rsid w:val="00C87E02"/>
    <w:rsid w:val="00C87E13"/>
    <w:rsid w:val="00C904CD"/>
    <w:rsid w:val="00C91347"/>
    <w:rsid w:val="00C91BEC"/>
    <w:rsid w:val="00C926BE"/>
    <w:rsid w:val="00C9288D"/>
    <w:rsid w:val="00C93B82"/>
    <w:rsid w:val="00C9572D"/>
    <w:rsid w:val="00C95EBD"/>
    <w:rsid w:val="00C960ED"/>
    <w:rsid w:val="00C96A7F"/>
    <w:rsid w:val="00C96B5A"/>
    <w:rsid w:val="00C972D6"/>
    <w:rsid w:val="00C97A76"/>
    <w:rsid w:val="00CA0F3E"/>
    <w:rsid w:val="00CA15DF"/>
    <w:rsid w:val="00CA17A7"/>
    <w:rsid w:val="00CA1D88"/>
    <w:rsid w:val="00CA296B"/>
    <w:rsid w:val="00CA2F92"/>
    <w:rsid w:val="00CA60CC"/>
    <w:rsid w:val="00CA613D"/>
    <w:rsid w:val="00CA6505"/>
    <w:rsid w:val="00CA6E20"/>
    <w:rsid w:val="00CA7555"/>
    <w:rsid w:val="00CA7CB4"/>
    <w:rsid w:val="00CB011E"/>
    <w:rsid w:val="00CB1DB2"/>
    <w:rsid w:val="00CB2AF0"/>
    <w:rsid w:val="00CB4450"/>
    <w:rsid w:val="00CB632A"/>
    <w:rsid w:val="00CB68B4"/>
    <w:rsid w:val="00CC0643"/>
    <w:rsid w:val="00CC0887"/>
    <w:rsid w:val="00CC12BB"/>
    <w:rsid w:val="00CC156B"/>
    <w:rsid w:val="00CC213F"/>
    <w:rsid w:val="00CC2B73"/>
    <w:rsid w:val="00CC39CF"/>
    <w:rsid w:val="00CC475A"/>
    <w:rsid w:val="00CC6204"/>
    <w:rsid w:val="00CC650B"/>
    <w:rsid w:val="00CC6A58"/>
    <w:rsid w:val="00CC6C5C"/>
    <w:rsid w:val="00CC7757"/>
    <w:rsid w:val="00CC7AE8"/>
    <w:rsid w:val="00CD0E98"/>
    <w:rsid w:val="00CD3350"/>
    <w:rsid w:val="00CD3B9A"/>
    <w:rsid w:val="00CD3F10"/>
    <w:rsid w:val="00CD5700"/>
    <w:rsid w:val="00CD61CE"/>
    <w:rsid w:val="00CE08F4"/>
    <w:rsid w:val="00CE1CB5"/>
    <w:rsid w:val="00CE1F79"/>
    <w:rsid w:val="00CE306C"/>
    <w:rsid w:val="00CE30EC"/>
    <w:rsid w:val="00CE57E7"/>
    <w:rsid w:val="00CE62BF"/>
    <w:rsid w:val="00CE6362"/>
    <w:rsid w:val="00CE7F5E"/>
    <w:rsid w:val="00CF00A7"/>
    <w:rsid w:val="00CF0218"/>
    <w:rsid w:val="00CF0911"/>
    <w:rsid w:val="00CF0A33"/>
    <w:rsid w:val="00CF0E0E"/>
    <w:rsid w:val="00CF0F39"/>
    <w:rsid w:val="00CF1CE4"/>
    <w:rsid w:val="00CF1F13"/>
    <w:rsid w:val="00CF2372"/>
    <w:rsid w:val="00CF38C4"/>
    <w:rsid w:val="00CF427E"/>
    <w:rsid w:val="00CF49BC"/>
    <w:rsid w:val="00CF54F0"/>
    <w:rsid w:val="00CF5B61"/>
    <w:rsid w:val="00CF5C07"/>
    <w:rsid w:val="00CF5C66"/>
    <w:rsid w:val="00CF5C9B"/>
    <w:rsid w:val="00CF7040"/>
    <w:rsid w:val="00D00E24"/>
    <w:rsid w:val="00D01526"/>
    <w:rsid w:val="00D01C38"/>
    <w:rsid w:val="00D01C9E"/>
    <w:rsid w:val="00D033D9"/>
    <w:rsid w:val="00D035D2"/>
    <w:rsid w:val="00D03E2A"/>
    <w:rsid w:val="00D043CE"/>
    <w:rsid w:val="00D0490E"/>
    <w:rsid w:val="00D0535B"/>
    <w:rsid w:val="00D06182"/>
    <w:rsid w:val="00D06262"/>
    <w:rsid w:val="00D07000"/>
    <w:rsid w:val="00D07004"/>
    <w:rsid w:val="00D11375"/>
    <w:rsid w:val="00D11508"/>
    <w:rsid w:val="00D116DA"/>
    <w:rsid w:val="00D12278"/>
    <w:rsid w:val="00D12F9B"/>
    <w:rsid w:val="00D14651"/>
    <w:rsid w:val="00D14D89"/>
    <w:rsid w:val="00D15B84"/>
    <w:rsid w:val="00D165DD"/>
    <w:rsid w:val="00D16CF0"/>
    <w:rsid w:val="00D16E58"/>
    <w:rsid w:val="00D17C25"/>
    <w:rsid w:val="00D203F1"/>
    <w:rsid w:val="00D210C9"/>
    <w:rsid w:val="00D2125B"/>
    <w:rsid w:val="00D2152C"/>
    <w:rsid w:val="00D21B23"/>
    <w:rsid w:val="00D21B2D"/>
    <w:rsid w:val="00D223B3"/>
    <w:rsid w:val="00D25605"/>
    <w:rsid w:val="00D2665F"/>
    <w:rsid w:val="00D26883"/>
    <w:rsid w:val="00D3050E"/>
    <w:rsid w:val="00D31958"/>
    <w:rsid w:val="00D3289F"/>
    <w:rsid w:val="00D33732"/>
    <w:rsid w:val="00D337C8"/>
    <w:rsid w:val="00D34953"/>
    <w:rsid w:val="00D3536B"/>
    <w:rsid w:val="00D354F1"/>
    <w:rsid w:val="00D358EF"/>
    <w:rsid w:val="00D359BC"/>
    <w:rsid w:val="00D35A33"/>
    <w:rsid w:val="00D36C6A"/>
    <w:rsid w:val="00D37159"/>
    <w:rsid w:val="00D37765"/>
    <w:rsid w:val="00D37966"/>
    <w:rsid w:val="00D40B3C"/>
    <w:rsid w:val="00D40D61"/>
    <w:rsid w:val="00D40E39"/>
    <w:rsid w:val="00D424C6"/>
    <w:rsid w:val="00D42D23"/>
    <w:rsid w:val="00D43088"/>
    <w:rsid w:val="00D43FF3"/>
    <w:rsid w:val="00D447CA"/>
    <w:rsid w:val="00D4524B"/>
    <w:rsid w:val="00D4566E"/>
    <w:rsid w:val="00D46491"/>
    <w:rsid w:val="00D46DEF"/>
    <w:rsid w:val="00D5117C"/>
    <w:rsid w:val="00D51726"/>
    <w:rsid w:val="00D52099"/>
    <w:rsid w:val="00D52DF7"/>
    <w:rsid w:val="00D53C18"/>
    <w:rsid w:val="00D54511"/>
    <w:rsid w:val="00D546C7"/>
    <w:rsid w:val="00D5479B"/>
    <w:rsid w:val="00D552F0"/>
    <w:rsid w:val="00D5567B"/>
    <w:rsid w:val="00D55E6C"/>
    <w:rsid w:val="00D562CF"/>
    <w:rsid w:val="00D56382"/>
    <w:rsid w:val="00D56F88"/>
    <w:rsid w:val="00D576DA"/>
    <w:rsid w:val="00D57975"/>
    <w:rsid w:val="00D6021D"/>
    <w:rsid w:val="00D6032C"/>
    <w:rsid w:val="00D60680"/>
    <w:rsid w:val="00D61142"/>
    <w:rsid w:val="00D61A5B"/>
    <w:rsid w:val="00D61BDE"/>
    <w:rsid w:val="00D624A2"/>
    <w:rsid w:val="00D62727"/>
    <w:rsid w:val="00D62E61"/>
    <w:rsid w:val="00D63674"/>
    <w:rsid w:val="00D63F53"/>
    <w:rsid w:val="00D64161"/>
    <w:rsid w:val="00D64807"/>
    <w:rsid w:val="00D66F01"/>
    <w:rsid w:val="00D66F7D"/>
    <w:rsid w:val="00D67A8A"/>
    <w:rsid w:val="00D67B5A"/>
    <w:rsid w:val="00D7139D"/>
    <w:rsid w:val="00D71484"/>
    <w:rsid w:val="00D71630"/>
    <w:rsid w:val="00D718E8"/>
    <w:rsid w:val="00D71B4B"/>
    <w:rsid w:val="00D71CB6"/>
    <w:rsid w:val="00D71CFA"/>
    <w:rsid w:val="00D71F7C"/>
    <w:rsid w:val="00D721A0"/>
    <w:rsid w:val="00D722ED"/>
    <w:rsid w:val="00D72940"/>
    <w:rsid w:val="00D7294F"/>
    <w:rsid w:val="00D734BB"/>
    <w:rsid w:val="00D74994"/>
    <w:rsid w:val="00D749ED"/>
    <w:rsid w:val="00D76738"/>
    <w:rsid w:val="00D770A9"/>
    <w:rsid w:val="00D77181"/>
    <w:rsid w:val="00D8055C"/>
    <w:rsid w:val="00D81F0D"/>
    <w:rsid w:val="00D831B1"/>
    <w:rsid w:val="00D83353"/>
    <w:rsid w:val="00D8357D"/>
    <w:rsid w:val="00D836FE"/>
    <w:rsid w:val="00D83854"/>
    <w:rsid w:val="00D843C3"/>
    <w:rsid w:val="00D84D29"/>
    <w:rsid w:val="00D85569"/>
    <w:rsid w:val="00D856B5"/>
    <w:rsid w:val="00D869BC"/>
    <w:rsid w:val="00D86F5D"/>
    <w:rsid w:val="00D87671"/>
    <w:rsid w:val="00D87B3F"/>
    <w:rsid w:val="00D90710"/>
    <w:rsid w:val="00D909F2"/>
    <w:rsid w:val="00D90A20"/>
    <w:rsid w:val="00D91036"/>
    <w:rsid w:val="00D916AE"/>
    <w:rsid w:val="00D92001"/>
    <w:rsid w:val="00D942FE"/>
    <w:rsid w:val="00D94554"/>
    <w:rsid w:val="00D95447"/>
    <w:rsid w:val="00D95677"/>
    <w:rsid w:val="00D95CDD"/>
    <w:rsid w:val="00D9621E"/>
    <w:rsid w:val="00D965F8"/>
    <w:rsid w:val="00D96617"/>
    <w:rsid w:val="00D96B39"/>
    <w:rsid w:val="00DA0153"/>
    <w:rsid w:val="00DA0B28"/>
    <w:rsid w:val="00DA15E3"/>
    <w:rsid w:val="00DA1D07"/>
    <w:rsid w:val="00DA2147"/>
    <w:rsid w:val="00DA272E"/>
    <w:rsid w:val="00DA2EF0"/>
    <w:rsid w:val="00DA3FBA"/>
    <w:rsid w:val="00DA537A"/>
    <w:rsid w:val="00DA5B3F"/>
    <w:rsid w:val="00DA64E4"/>
    <w:rsid w:val="00DA6BFF"/>
    <w:rsid w:val="00DB1564"/>
    <w:rsid w:val="00DB1DD4"/>
    <w:rsid w:val="00DB22B1"/>
    <w:rsid w:val="00DB2460"/>
    <w:rsid w:val="00DB34D4"/>
    <w:rsid w:val="00DB3755"/>
    <w:rsid w:val="00DB3ECF"/>
    <w:rsid w:val="00DB4837"/>
    <w:rsid w:val="00DB4AAC"/>
    <w:rsid w:val="00DB5C60"/>
    <w:rsid w:val="00DB6517"/>
    <w:rsid w:val="00DB6D70"/>
    <w:rsid w:val="00DC0413"/>
    <w:rsid w:val="00DC136A"/>
    <w:rsid w:val="00DC1691"/>
    <w:rsid w:val="00DC24DF"/>
    <w:rsid w:val="00DC2D31"/>
    <w:rsid w:val="00DC3AAD"/>
    <w:rsid w:val="00DC727B"/>
    <w:rsid w:val="00DD0C51"/>
    <w:rsid w:val="00DD13E5"/>
    <w:rsid w:val="00DD1637"/>
    <w:rsid w:val="00DD1E21"/>
    <w:rsid w:val="00DD2662"/>
    <w:rsid w:val="00DD3725"/>
    <w:rsid w:val="00DD3B9F"/>
    <w:rsid w:val="00DD3E5E"/>
    <w:rsid w:val="00DD4908"/>
    <w:rsid w:val="00DD4B1E"/>
    <w:rsid w:val="00DD4F3C"/>
    <w:rsid w:val="00DD5592"/>
    <w:rsid w:val="00DD5982"/>
    <w:rsid w:val="00DD7196"/>
    <w:rsid w:val="00DD7C15"/>
    <w:rsid w:val="00DE0A0C"/>
    <w:rsid w:val="00DE0BC6"/>
    <w:rsid w:val="00DE0CE0"/>
    <w:rsid w:val="00DE0DF6"/>
    <w:rsid w:val="00DE1823"/>
    <w:rsid w:val="00DE1EB1"/>
    <w:rsid w:val="00DE2C64"/>
    <w:rsid w:val="00DE2E1D"/>
    <w:rsid w:val="00DE3A91"/>
    <w:rsid w:val="00DE4185"/>
    <w:rsid w:val="00DE4C31"/>
    <w:rsid w:val="00DE4CEC"/>
    <w:rsid w:val="00DE4F25"/>
    <w:rsid w:val="00DE530A"/>
    <w:rsid w:val="00DE5342"/>
    <w:rsid w:val="00DE5571"/>
    <w:rsid w:val="00DE67C6"/>
    <w:rsid w:val="00DE6EF1"/>
    <w:rsid w:val="00DE762F"/>
    <w:rsid w:val="00DE79A7"/>
    <w:rsid w:val="00DE7EF7"/>
    <w:rsid w:val="00DE7FF7"/>
    <w:rsid w:val="00DF1D20"/>
    <w:rsid w:val="00DF35B4"/>
    <w:rsid w:val="00DF3BBC"/>
    <w:rsid w:val="00DF3F02"/>
    <w:rsid w:val="00DF4F87"/>
    <w:rsid w:val="00DF65E2"/>
    <w:rsid w:val="00DF70C9"/>
    <w:rsid w:val="00E0010A"/>
    <w:rsid w:val="00E00F67"/>
    <w:rsid w:val="00E0213A"/>
    <w:rsid w:val="00E0238C"/>
    <w:rsid w:val="00E0268A"/>
    <w:rsid w:val="00E04AD5"/>
    <w:rsid w:val="00E05B7C"/>
    <w:rsid w:val="00E05CBE"/>
    <w:rsid w:val="00E0616C"/>
    <w:rsid w:val="00E06E46"/>
    <w:rsid w:val="00E0747E"/>
    <w:rsid w:val="00E123EF"/>
    <w:rsid w:val="00E12A47"/>
    <w:rsid w:val="00E12E37"/>
    <w:rsid w:val="00E137B2"/>
    <w:rsid w:val="00E137F7"/>
    <w:rsid w:val="00E15078"/>
    <w:rsid w:val="00E15376"/>
    <w:rsid w:val="00E203CF"/>
    <w:rsid w:val="00E205DB"/>
    <w:rsid w:val="00E20A72"/>
    <w:rsid w:val="00E21B98"/>
    <w:rsid w:val="00E2573D"/>
    <w:rsid w:val="00E25A35"/>
    <w:rsid w:val="00E2611F"/>
    <w:rsid w:val="00E277F3"/>
    <w:rsid w:val="00E3009E"/>
    <w:rsid w:val="00E301F4"/>
    <w:rsid w:val="00E3029C"/>
    <w:rsid w:val="00E30371"/>
    <w:rsid w:val="00E310B0"/>
    <w:rsid w:val="00E322B1"/>
    <w:rsid w:val="00E32362"/>
    <w:rsid w:val="00E323DE"/>
    <w:rsid w:val="00E327C4"/>
    <w:rsid w:val="00E32FAF"/>
    <w:rsid w:val="00E331E3"/>
    <w:rsid w:val="00E33955"/>
    <w:rsid w:val="00E33ABA"/>
    <w:rsid w:val="00E33F24"/>
    <w:rsid w:val="00E33F8D"/>
    <w:rsid w:val="00E340FF"/>
    <w:rsid w:val="00E344D2"/>
    <w:rsid w:val="00E34793"/>
    <w:rsid w:val="00E355FD"/>
    <w:rsid w:val="00E376E1"/>
    <w:rsid w:val="00E40488"/>
    <w:rsid w:val="00E419B8"/>
    <w:rsid w:val="00E41B21"/>
    <w:rsid w:val="00E41F5B"/>
    <w:rsid w:val="00E42854"/>
    <w:rsid w:val="00E43302"/>
    <w:rsid w:val="00E43BFF"/>
    <w:rsid w:val="00E43F06"/>
    <w:rsid w:val="00E463DF"/>
    <w:rsid w:val="00E46E96"/>
    <w:rsid w:val="00E47878"/>
    <w:rsid w:val="00E478CE"/>
    <w:rsid w:val="00E501FB"/>
    <w:rsid w:val="00E50605"/>
    <w:rsid w:val="00E5193B"/>
    <w:rsid w:val="00E52226"/>
    <w:rsid w:val="00E5290E"/>
    <w:rsid w:val="00E52B43"/>
    <w:rsid w:val="00E52FEA"/>
    <w:rsid w:val="00E534C4"/>
    <w:rsid w:val="00E53B73"/>
    <w:rsid w:val="00E53C4A"/>
    <w:rsid w:val="00E541D4"/>
    <w:rsid w:val="00E548E1"/>
    <w:rsid w:val="00E554BD"/>
    <w:rsid w:val="00E55CBA"/>
    <w:rsid w:val="00E55D79"/>
    <w:rsid w:val="00E572BF"/>
    <w:rsid w:val="00E60303"/>
    <w:rsid w:val="00E6090D"/>
    <w:rsid w:val="00E61BE2"/>
    <w:rsid w:val="00E6237F"/>
    <w:rsid w:val="00E62B9C"/>
    <w:rsid w:val="00E6316F"/>
    <w:rsid w:val="00E63AF6"/>
    <w:rsid w:val="00E644FD"/>
    <w:rsid w:val="00E64633"/>
    <w:rsid w:val="00E648E0"/>
    <w:rsid w:val="00E65A34"/>
    <w:rsid w:val="00E668D0"/>
    <w:rsid w:val="00E66E3F"/>
    <w:rsid w:val="00E672E2"/>
    <w:rsid w:val="00E67747"/>
    <w:rsid w:val="00E67F09"/>
    <w:rsid w:val="00E70084"/>
    <w:rsid w:val="00E716D6"/>
    <w:rsid w:val="00E72378"/>
    <w:rsid w:val="00E73370"/>
    <w:rsid w:val="00E738CE"/>
    <w:rsid w:val="00E74234"/>
    <w:rsid w:val="00E74D1B"/>
    <w:rsid w:val="00E75722"/>
    <w:rsid w:val="00E75F30"/>
    <w:rsid w:val="00E760F9"/>
    <w:rsid w:val="00E76D59"/>
    <w:rsid w:val="00E77028"/>
    <w:rsid w:val="00E7718F"/>
    <w:rsid w:val="00E77725"/>
    <w:rsid w:val="00E821B3"/>
    <w:rsid w:val="00E82307"/>
    <w:rsid w:val="00E823A9"/>
    <w:rsid w:val="00E82482"/>
    <w:rsid w:val="00E83B25"/>
    <w:rsid w:val="00E847A3"/>
    <w:rsid w:val="00E848E4"/>
    <w:rsid w:val="00E84D9A"/>
    <w:rsid w:val="00E84D9E"/>
    <w:rsid w:val="00E8515E"/>
    <w:rsid w:val="00E8559A"/>
    <w:rsid w:val="00E8680F"/>
    <w:rsid w:val="00E86F61"/>
    <w:rsid w:val="00E876CD"/>
    <w:rsid w:val="00E87E94"/>
    <w:rsid w:val="00E87ED6"/>
    <w:rsid w:val="00E87FD7"/>
    <w:rsid w:val="00E9070A"/>
    <w:rsid w:val="00E90D07"/>
    <w:rsid w:val="00E915F8"/>
    <w:rsid w:val="00E91D58"/>
    <w:rsid w:val="00E92873"/>
    <w:rsid w:val="00E92B1B"/>
    <w:rsid w:val="00E92B55"/>
    <w:rsid w:val="00E931C3"/>
    <w:rsid w:val="00E93834"/>
    <w:rsid w:val="00E93B1D"/>
    <w:rsid w:val="00E94549"/>
    <w:rsid w:val="00E947E9"/>
    <w:rsid w:val="00E94C65"/>
    <w:rsid w:val="00E95294"/>
    <w:rsid w:val="00E95D49"/>
    <w:rsid w:val="00E95F2F"/>
    <w:rsid w:val="00E96919"/>
    <w:rsid w:val="00E96E12"/>
    <w:rsid w:val="00E97A28"/>
    <w:rsid w:val="00EA0090"/>
    <w:rsid w:val="00EA012A"/>
    <w:rsid w:val="00EA1082"/>
    <w:rsid w:val="00EA27CA"/>
    <w:rsid w:val="00EA2DF5"/>
    <w:rsid w:val="00EA3DB1"/>
    <w:rsid w:val="00EA4504"/>
    <w:rsid w:val="00EA47DE"/>
    <w:rsid w:val="00EA48D5"/>
    <w:rsid w:val="00EA4FDA"/>
    <w:rsid w:val="00EA628F"/>
    <w:rsid w:val="00EA6AE5"/>
    <w:rsid w:val="00EA7292"/>
    <w:rsid w:val="00EA7CEB"/>
    <w:rsid w:val="00EB0150"/>
    <w:rsid w:val="00EB0644"/>
    <w:rsid w:val="00EB1629"/>
    <w:rsid w:val="00EB473B"/>
    <w:rsid w:val="00EB4FA7"/>
    <w:rsid w:val="00EB632B"/>
    <w:rsid w:val="00EB7D4B"/>
    <w:rsid w:val="00EB7ED8"/>
    <w:rsid w:val="00EC04F1"/>
    <w:rsid w:val="00EC0B86"/>
    <w:rsid w:val="00EC17F1"/>
    <w:rsid w:val="00EC2F30"/>
    <w:rsid w:val="00EC371B"/>
    <w:rsid w:val="00EC3922"/>
    <w:rsid w:val="00EC3C21"/>
    <w:rsid w:val="00EC49A0"/>
    <w:rsid w:val="00EC5C12"/>
    <w:rsid w:val="00EC6007"/>
    <w:rsid w:val="00ED0137"/>
    <w:rsid w:val="00ED0F44"/>
    <w:rsid w:val="00ED1D15"/>
    <w:rsid w:val="00ED2047"/>
    <w:rsid w:val="00ED3F68"/>
    <w:rsid w:val="00ED400A"/>
    <w:rsid w:val="00ED41EE"/>
    <w:rsid w:val="00ED4FEA"/>
    <w:rsid w:val="00ED5317"/>
    <w:rsid w:val="00ED5C7C"/>
    <w:rsid w:val="00ED617C"/>
    <w:rsid w:val="00ED7548"/>
    <w:rsid w:val="00ED7843"/>
    <w:rsid w:val="00ED79FC"/>
    <w:rsid w:val="00EE08DC"/>
    <w:rsid w:val="00EE114A"/>
    <w:rsid w:val="00EE2061"/>
    <w:rsid w:val="00EE214B"/>
    <w:rsid w:val="00EE2B8D"/>
    <w:rsid w:val="00EE35B6"/>
    <w:rsid w:val="00EE3CBE"/>
    <w:rsid w:val="00EE44F8"/>
    <w:rsid w:val="00EE4845"/>
    <w:rsid w:val="00EE5041"/>
    <w:rsid w:val="00EE520A"/>
    <w:rsid w:val="00EE557D"/>
    <w:rsid w:val="00EE5D2D"/>
    <w:rsid w:val="00EE6522"/>
    <w:rsid w:val="00EE6E08"/>
    <w:rsid w:val="00EF05D9"/>
    <w:rsid w:val="00EF0FA5"/>
    <w:rsid w:val="00EF11A5"/>
    <w:rsid w:val="00EF1220"/>
    <w:rsid w:val="00EF123A"/>
    <w:rsid w:val="00EF18C5"/>
    <w:rsid w:val="00EF328D"/>
    <w:rsid w:val="00EF3586"/>
    <w:rsid w:val="00EF3BBA"/>
    <w:rsid w:val="00EF462F"/>
    <w:rsid w:val="00EF4A6D"/>
    <w:rsid w:val="00EF4D16"/>
    <w:rsid w:val="00EF5BE8"/>
    <w:rsid w:val="00F00B66"/>
    <w:rsid w:val="00F02078"/>
    <w:rsid w:val="00F02967"/>
    <w:rsid w:val="00F02E82"/>
    <w:rsid w:val="00F034DD"/>
    <w:rsid w:val="00F03555"/>
    <w:rsid w:val="00F0398B"/>
    <w:rsid w:val="00F04401"/>
    <w:rsid w:val="00F0505A"/>
    <w:rsid w:val="00F06DC1"/>
    <w:rsid w:val="00F077C2"/>
    <w:rsid w:val="00F10D20"/>
    <w:rsid w:val="00F12EFA"/>
    <w:rsid w:val="00F1301B"/>
    <w:rsid w:val="00F133E1"/>
    <w:rsid w:val="00F13B8D"/>
    <w:rsid w:val="00F15B99"/>
    <w:rsid w:val="00F15FF6"/>
    <w:rsid w:val="00F2032F"/>
    <w:rsid w:val="00F206EB"/>
    <w:rsid w:val="00F20E82"/>
    <w:rsid w:val="00F21927"/>
    <w:rsid w:val="00F2262D"/>
    <w:rsid w:val="00F22B65"/>
    <w:rsid w:val="00F2314A"/>
    <w:rsid w:val="00F24110"/>
    <w:rsid w:val="00F24169"/>
    <w:rsid w:val="00F243AF"/>
    <w:rsid w:val="00F25540"/>
    <w:rsid w:val="00F25979"/>
    <w:rsid w:val="00F25FF4"/>
    <w:rsid w:val="00F265B7"/>
    <w:rsid w:val="00F27129"/>
    <w:rsid w:val="00F274F5"/>
    <w:rsid w:val="00F27EE5"/>
    <w:rsid w:val="00F306AE"/>
    <w:rsid w:val="00F310A9"/>
    <w:rsid w:val="00F310F0"/>
    <w:rsid w:val="00F3126D"/>
    <w:rsid w:val="00F31E90"/>
    <w:rsid w:val="00F322B2"/>
    <w:rsid w:val="00F336C9"/>
    <w:rsid w:val="00F34279"/>
    <w:rsid w:val="00F342E8"/>
    <w:rsid w:val="00F350B2"/>
    <w:rsid w:val="00F35907"/>
    <w:rsid w:val="00F36230"/>
    <w:rsid w:val="00F3680F"/>
    <w:rsid w:val="00F36A2D"/>
    <w:rsid w:val="00F378DB"/>
    <w:rsid w:val="00F37FA3"/>
    <w:rsid w:val="00F40287"/>
    <w:rsid w:val="00F405F4"/>
    <w:rsid w:val="00F409E8"/>
    <w:rsid w:val="00F40A35"/>
    <w:rsid w:val="00F41215"/>
    <w:rsid w:val="00F41C02"/>
    <w:rsid w:val="00F42075"/>
    <w:rsid w:val="00F43BCC"/>
    <w:rsid w:val="00F44553"/>
    <w:rsid w:val="00F44E98"/>
    <w:rsid w:val="00F45932"/>
    <w:rsid w:val="00F4635D"/>
    <w:rsid w:val="00F46850"/>
    <w:rsid w:val="00F46969"/>
    <w:rsid w:val="00F47219"/>
    <w:rsid w:val="00F472CD"/>
    <w:rsid w:val="00F4756B"/>
    <w:rsid w:val="00F47971"/>
    <w:rsid w:val="00F47D14"/>
    <w:rsid w:val="00F47D3B"/>
    <w:rsid w:val="00F5078A"/>
    <w:rsid w:val="00F50B0D"/>
    <w:rsid w:val="00F50C46"/>
    <w:rsid w:val="00F50F3F"/>
    <w:rsid w:val="00F52B49"/>
    <w:rsid w:val="00F53DB0"/>
    <w:rsid w:val="00F5575F"/>
    <w:rsid w:val="00F55A41"/>
    <w:rsid w:val="00F55F2D"/>
    <w:rsid w:val="00F561ED"/>
    <w:rsid w:val="00F56250"/>
    <w:rsid w:val="00F56D45"/>
    <w:rsid w:val="00F5724D"/>
    <w:rsid w:val="00F57CF4"/>
    <w:rsid w:val="00F6035A"/>
    <w:rsid w:val="00F606A6"/>
    <w:rsid w:val="00F614A4"/>
    <w:rsid w:val="00F6339C"/>
    <w:rsid w:val="00F63CA2"/>
    <w:rsid w:val="00F642E7"/>
    <w:rsid w:val="00F64C17"/>
    <w:rsid w:val="00F663FE"/>
    <w:rsid w:val="00F6645B"/>
    <w:rsid w:val="00F66F6D"/>
    <w:rsid w:val="00F670C8"/>
    <w:rsid w:val="00F673C9"/>
    <w:rsid w:val="00F675B6"/>
    <w:rsid w:val="00F67859"/>
    <w:rsid w:val="00F7000F"/>
    <w:rsid w:val="00F704ED"/>
    <w:rsid w:val="00F71F99"/>
    <w:rsid w:val="00F73757"/>
    <w:rsid w:val="00F73D96"/>
    <w:rsid w:val="00F73E87"/>
    <w:rsid w:val="00F745F8"/>
    <w:rsid w:val="00F75478"/>
    <w:rsid w:val="00F7562F"/>
    <w:rsid w:val="00F75D94"/>
    <w:rsid w:val="00F76E98"/>
    <w:rsid w:val="00F77FE5"/>
    <w:rsid w:val="00F81026"/>
    <w:rsid w:val="00F81111"/>
    <w:rsid w:val="00F81188"/>
    <w:rsid w:val="00F8164B"/>
    <w:rsid w:val="00F81704"/>
    <w:rsid w:val="00F818F0"/>
    <w:rsid w:val="00F81B07"/>
    <w:rsid w:val="00F81C6C"/>
    <w:rsid w:val="00F827B9"/>
    <w:rsid w:val="00F83010"/>
    <w:rsid w:val="00F835FC"/>
    <w:rsid w:val="00F84630"/>
    <w:rsid w:val="00F84638"/>
    <w:rsid w:val="00F8477F"/>
    <w:rsid w:val="00F847A5"/>
    <w:rsid w:val="00F84F51"/>
    <w:rsid w:val="00F86DDA"/>
    <w:rsid w:val="00F8711F"/>
    <w:rsid w:val="00F91876"/>
    <w:rsid w:val="00F919C6"/>
    <w:rsid w:val="00F92587"/>
    <w:rsid w:val="00F9292D"/>
    <w:rsid w:val="00F93987"/>
    <w:rsid w:val="00F93DD7"/>
    <w:rsid w:val="00F945D4"/>
    <w:rsid w:val="00F9531B"/>
    <w:rsid w:val="00F966EB"/>
    <w:rsid w:val="00F9690E"/>
    <w:rsid w:val="00F977C0"/>
    <w:rsid w:val="00FA0295"/>
    <w:rsid w:val="00FA1370"/>
    <w:rsid w:val="00FA1A37"/>
    <w:rsid w:val="00FA25B1"/>
    <w:rsid w:val="00FA3033"/>
    <w:rsid w:val="00FA3731"/>
    <w:rsid w:val="00FA43B8"/>
    <w:rsid w:val="00FA43C9"/>
    <w:rsid w:val="00FA51D4"/>
    <w:rsid w:val="00FA569D"/>
    <w:rsid w:val="00FA5A9B"/>
    <w:rsid w:val="00FA6954"/>
    <w:rsid w:val="00FA74B7"/>
    <w:rsid w:val="00FA7AD1"/>
    <w:rsid w:val="00FB002A"/>
    <w:rsid w:val="00FB01B1"/>
    <w:rsid w:val="00FB11EB"/>
    <w:rsid w:val="00FB18AF"/>
    <w:rsid w:val="00FB1B49"/>
    <w:rsid w:val="00FB22B1"/>
    <w:rsid w:val="00FB23FC"/>
    <w:rsid w:val="00FB2EB8"/>
    <w:rsid w:val="00FB32A4"/>
    <w:rsid w:val="00FB3ECC"/>
    <w:rsid w:val="00FB4B8E"/>
    <w:rsid w:val="00FB6789"/>
    <w:rsid w:val="00FB6B00"/>
    <w:rsid w:val="00FB6C5D"/>
    <w:rsid w:val="00FB71A8"/>
    <w:rsid w:val="00FB7AA4"/>
    <w:rsid w:val="00FB7B81"/>
    <w:rsid w:val="00FC1775"/>
    <w:rsid w:val="00FC1973"/>
    <w:rsid w:val="00FC1A75"/>
    <w:rsid w:val="00FC1B6D"/>
    <w:rsid w:val="00FC1D0E"/>
    <w:rsid w:val="00FC1DFF"/>
    <w:rsid w:val="00FC2735"/>
    <w:rsid w:val="00FC3137"/>
    <w:rsid w:val="00FC4E8E"/>
    <w:rsid w:val="00FC5384"/>
    <w:rsid w:val="00FC577C"/>
    <w:rsid w:val="00FC6460"/>
    <w:rsid w:val="00FC65D0"/>
    <w:rsid w:val="00FC6A11"/>
    <w:rsid w:val="00FC6FD7"/>
    <w:rsid w:val="00FC7931"/>
    <w:rsid w:val="00FD0AA8"/>
    <w:rsid w:val="00FD2225"/>
    <w:rsid w:val="00FD2488"/>
    <w:rsid w:val="00FD2BBF"/>
    <w:rsid w:val="00FD2D16"/>
    <w:rsid w:val="00FD398E"/>
    <w:rsid w:val="00FD3BBC"/>
    <w:rsid w:val="00FD49C4"/>
    <w:rsid w:val="00FD5411"/>
    <w:rsid w:val="00FD5928"/>
    <w:rsid w:val="00FD5AE5"/>
    <w:rsid w:val="00FD6213"/>
    <w:rsid w:val="00FD64B5"/>
    <w:rsid w:val="00FD6B58"/>
    <w:rsid w:val="00FD7FF2"/>
    <w:rsid w:val="00FE032C"/>
    <w:rsid w:val="00FE2080"/>
    <w:rsid w:val="00FE2B2A"/>
    <w:rsid w:val="00FE2F92"/>
    <w:rsid w:val="00FE3134"/>
    <w:rsid w:val="00FE35EF"/>
    <w:rsid w:val="00FE4C63"/>
    <w:rsid w:val="00FE5CAF"/>
    <w:rsid w:val="00FE6528"/>
    <w:rsid w:val="00FE6F59"/>
    <w:rsid w:val="00FE728B"/>
    <w:rsid w:val="00FF00FB"/>
    <w:rsid w:val="00FF1401"/>
    <w:rsid w:val="00FF16F9"/>
    <w:rsid w:val="00FF1948"/>
    <w:rsid w:val="00FF23C1"/>
    <w:rsid w:val="00FF333A"/>
    <w:rsid w:val="00FF3C79"/>
    <w:rsid w:val="00FF3F27"/>
    <w:rsid w:val="00FF4133"/>
    <w:rsid w:val="00FF4ABA"/>
    <w:rsid w:val="00FF5086"/>
    <w:rsid w:val="00FF5650"/>
    <w:rsid w:val="00FF56E2"/>
    <w:rsid w:val="00FF6E13"/>
    <w:rsid w:val="00FF77FC"/>
    <w:rsid w:val="012104EA"/>
    <w:rsid w:val="012D0A79"/>
    <w:rsid w:val="015C4E4C"/>
    <w:rsid w:val="01823A06"/>
    <w:rsid w:val="01902D1C"/>
    <w:rsid w:val="01A21D3D"/>
    <w:rsid w:val="01C81F7D"/>
    <w:rsid w:val="01C866F9"/>
    <w:rsid w:val="01DC0C1D"/>
    <w:rsid w:val="01E427A6"/>
    <w:rsid w:val="023A5733"/>
    <w:rsid w:val="024D21D6"/>
    <w:rsid w:val="02734614"/>
    <w:rsid w:val="02971350"/>
    <w:rsid w:val="02AE56F2"/>
    <w:rsid w:val="02BB6F86"/>
    <w:rsid w:val="02C55317"/>
    <w:rsid w:val="0320472C"/>
    <w:rsid w:val="03215A31"/>
    <w:rsid w:val="032B6341"/>
    <w:rsid w:val="038012CE"/>
    <w:rsid w:val="0395216D"/>
    <w:rsid w:val="03AB2112"/>
    <w:rsid w:val="03D454D5"/>
    <w:rsid w:val="03DE5DE4"/>
    <w:rsid w:val="03E50FF2"/>
    <w:rsid w:val="03E531F1"/>
    <w:rsid w:val="03FA7913"/>
    <w:rsid w:val="04036024"/>
    <w:rsid w:val="040F1E36"/>
    <w:rsid w:val="044A0997"/>
    <w:rsid w:val="04A113A5"/>
    <w:rsid w:val="04A362CF"/>
    <w:rsid w:val="04A6582D"/>
    <w:rsid w:val="04BE6757"/>
    <w:rsid w:val="04CD56ED"/>
    <w:rsid w:val="04ED3A23"/>
    <w:rsid w:val="04F85637"/>
    <w:rsid w:val="050104C5"/>
    <w:rsid w:val="05043648"/>
    <w:rsid w:val="05164BE7"/>
    <w:rsid w:val="05351C19"/>
    <w:rsid w:val="055A1E59"/>
    <w:rsid w:val="05646EE5"/>
    <w:rsid w:val="05754C01"/>
    <w:rsid w:val="0586071E"/>
    <w:rsid w:val="058916A3"/>
    <w:rsid w:val="059341B1"/>
    <w:rsid w:val="05FF12E2"/>
    <w:rsid w:val="061C6693"/>
    <w:rsid w:val="06256FA3"/>
    <w:rsid w:val="06264A24"/>
    <w:rsid w:val="062F3136"/>
    <w:rsid w:val="0636723D"/>
    <w:rsid w:val="064E0167"/>
    <w:rsid w:val="06796A2D"/>
    <w:rsid w:val="06975FDD"/>
    <w:rsid w:val="06A2436E"/>
    <w:rsid w:val="06DA7D4B"/>
    <w:rsid w:val="06EA7FE5"/>
    <w:rsid w:val="06F56377"/>
    <w:rsid w:val="06FF7F8B"/>
    <w:rsid w:val="07002189"/>
    <w:rsid w:val="073700E5"/>
    <w:rsid w:val="078E2CF2"/>
    <w:rsid w:val="07B0452B"/>
    <w:rsid w:val="07D76969"/>
    <w:rsid w:val="08200062"/>
    <w:rsid w:val="08261F6C"/>
    <w:rsid w:val="082B63F3"/>
    <w:rsid w:val="08331281"/>
    <w:rsid w:val="08344B05"/>
    <w:rsid w:val="08377C87"/>
    <w:rsid w:val="08464A1F"/>
    <w:rsid w:val="084724A0"/>
    <w:rsid w:val="084A6CA8"/>
    <w:rsid w:val="090109D5"/>
    <w:rsid w:val="090515DA"/>
    <w:rsid w:val="0906705B"/>
    <w:rsid w:val="0908255E"/>
    <w:rsid w:val="090E4468"/>
    <w:rsid w:val="094D77D0"/>
    <w:rsid w:val="094F2CD3"/>
    <w:rsid w:val="095B4567"/>
    <w:rsid w:val="09884131"/>
    <w:rsid w:val="09A017D8"/>
    <w:rsid w:val="09D92C37"/>
    <w:rsid w:val="09FC086D"/>
    <w:rsid w:val="0A133D15"/>
    <w:rsid w:val="0A413560"/>
    <w:rsid w:val="0A426DE3"/>
    <w:rsid w:val="0A4F2875"/>
    <w:rsid w:val="0A7C3745"/>
    <w:rsid w:val="0A8330D0"/>
    <w:rsid w:val="0A887557"/>
    <w:rsid w:val="0A9145E4"/>
    <w:rsid w:val="0AC460B7"/>
    <w:rsid w:val="0B16263E"/>
    <w:rsid w:val="0B2E7CE5"/>
    <w:rsid w:val="0B5E04B4"/>
    <w:rsid w:val="0B856175"/>
    <w:rsid w:val="0BB102BE"/>
    <w:rsid w:val="0C246F78"/>
    <w:rsid w:val="0C2B6903"/>
    <w:rsid w:val="0C3F55A4"/>
    <w:rsid w:val="0C426528"/>
    <w:rsid w:val="0C5B4ED4"/>
    <w:rsid w:val="0C7634FF"/>
    <w:rsid w:val="0C794484"/>
    <w:rsid w:val="0C824D94"/>
    <w:rsid w:val="0C8E4429"/>
    <w:rsid w:val="0CA92A55"/>
    <w:rsid w:val="0CBE7177"/>
    <w:rsid w:val="0CD87D21"/>
    <w:rsid w:val="0CF31BCF"/>
    <w:rsid w:val="0D471659"/>
    <w:rsid w:val="0D701199"/>
    <w:rsid w:val="0DA1776A"/>
    <w:rsid w:val="0DB32F07"/>
    <w:rsid w:val="0DD27F39"/>
    <w:rsid w:val="0DD91B0D"/>
    <w:rsid w:val="0DDA2DC7"/>
    <w:rsid w:val="0E2A1C4C"/>
    <w:rsid w:val="0E475979"/>
    <w:rsid w:val="0E542A90"/>
    <w:rsid w:val="0E591116"/>
    <w:rsid w:val="0E5C591E"/>
    <w:rsid w:val="0E745543"/>
    <w:rsid w:val="0E922575"/>
    <w:rsid w:val="0E94387A"/>
    <w:rsid w:val="0E9512FB"/>
    <w:rsid w:val="0E9E5527"/>
    <w:rsid w:val="0EC82A4F"/>
    <w:rsid w:val="0EEF4E8D"/>
    <w:rsid w:val="0F0260AC"/>
    <w:rsid w:val="0F2B146F"/>
    <w:rsid w:val="0F4D2CA8"/>
    <w:rsid w:val="0F6A47D7"/>
    <w:rsid w:val="0F871B88"/>
    <w:rsid w:val="0FCB3577"/>
    <w:rsid w:val="0FCE44FB"/>
    <w:rsid w:val="0FE54120"/>
    <w:rsid w:val="10067ED8"/>
    <w:rsid w:val="10090E5D"/>
    <w:rsid w:val="10123CEB"/>
    <w:rsid w:val="101D7AFE"/>
    <w:rsid w:val="105D5064"/>
    <w:rsid w:val="10786F12"/>
    <w:rsid w:val="108F23BB"/>
    <w:rsid w:val="10A100D7"/>
    <w:rsid w:val="10C72515"/>
    <w:rsid w:val="10FA61E7"/>
    <w:rsid w:val="10FE4BED"/>
    <w:rsid w:val="110A4283"/>
    <w:rsid w:val="110C1984"/>
    <w:rsid w:val="11103C0E"/>
    <w:rsid w:val="111A671C"/>
    <w:rsid w:val="111B1F9F"/>
    <w:rsid w:val="1140695B"/>
    <w:rsid w:val="115433FE"/>
    <w:rsid w:val="11576580"/>
    <w:rsid w:val="116B3023"/>
    <w:rsid w:val="117D2F3D"/>
    <w:rsid w:val="117F1CC3"/>
    <w:rsid w:val="119B1538"/>
    <w:rsid w:val="11AE6F8F"/>
    <w:rsid w:val="11DF775E"/>
    <w:rsid w:val="11F2677F"/>
    <w:rsid w:val="12124AB5"/>
    <w:rsid w:val="1217313B"/>
    <w:rsid w:val="125819A7"/>
    <w:rsid w:val="12B058B8"/>
    <w:rsid w:val="12B20DBB"/>
    <w:rsid w:val="12DF2B84"/>
    <w:rsid w:val="12F572A6"/>
    <w:rsid w:val="13191A65"/>
    <w:rsid w:val="132809FA"/>
    <w:rsid w:val="134F44BD"/>
    <w:rsid w:val="135C37D3"/>
    <w:rsid w:val="13697265"/>
    <w:rsid w:val="137F391C"/>
    <w:rsid w:val="138E1A23"/>
    <w:rsid w:val="13AF1F58"/>
    <w:rsid w:val="13C156F5"/>
    <w:rsid w:val="13EC3FBB"/>
    <w:rsid w:val="14197409"/>
    <w:rsid w:val="1438443B"/>
    <w:rsid w:val="143C503F"/>
    <w:rsid w:val="144B565A"/>
    <w:rsid w:val="14576EEE"/>
    <w:rsid w:val="145C20F3"/>
    <w:rsid w:val="14846AB8"/>
    <w:rsid w:val="148854BE"/>
    <w:rsid w:val="14D961C2"/>
    <w:rsid w:val="150B269C"/>
    <w:rsid w:val="152143B8"/>
    <w:rsid w:val="15273D43"/>
    <w:rsid w:val="1542236E"/>
    <w:rsid w:val="1553008A"/>
    <w:rsid w:val="155B3298"/>
    <w:rsid w:val="156670AB"/>
    <w:rsid w:val="15BA32B2"/>
    <w:rsid w:val="15D8776E"/>
    <w:rsid w:val="15EF5D0A"/>
    <w:rsid w:val="1623745E"/>
    <w:rsid w:val="162A266C"/>
    <w:rsid w:val="164C2821"/>
    <w:rsid w:val="16535A2F"/>
    <w:rsid w:val="1696779D"/>
    <w:rsid w:val="16A36AB3"/>
    <w:rsid w:val="16A92BBA"/>
    <w:rsid w:val="16E762A2"/>
    <w:rsid w:val="1716356E"/>
    <w:rsid w:val="1729478D"/>
    <w:rsid w:val="172D3193"/>
    <w:rsid w:val="17435337"/>
    <w:rsid w:val="175A0B8E"/>
    <w:rsid w:val="17741389"/>
    <w:rsid w:val="17A5267C"/>
    <w:rsid w:val="17F760DF"/>
    <w:rsid w:val="18235CAA"/>
    <w:rsid w:val="18324C3F"/>
    <w:rsid w:val="18481362"/>
    <w:rsid w:val="184E6AEE"/>
    <w:rsid w:val="185D1307"/>
    <w:rsid w:val="1872382B"/>
    <w:rsid w:val="18B57797"/>
    <w:rsid w:val="18D13844"/>
    <w:rsid w:val="18F71505"/>
    <w:rsid w:val="192A51D8"/>
    <w:rsid w:val="193B5472"/>
    <w:rsid w:val="198F65B0"/>
    <w:rsid w:val="19DA3CF6"/>
    <w:rsid w:val="1A0738C1"/>
    <w:rsid w:val="1A153EDB"/>
    <w:rsid w:val="1A1A4AE0"/>
    <w:rsid w:val="1A2F4A85"/>
    <w:rsid w:val="1A306C84"/>
    <w:rsid w:val="1A37660E"/>
    <w:rsid w:val="1A384090"/>
    <w:rsid w:val="1A4511A7"/>
    <w:rsid w:val="1A6A5B64"/>
    <w:rsid w:val="1A9D1836"/>
    <w:rsid w:val="1AB4145B"/>
    <w:rsid w:val="1AC629FA"/>
    <w:rsid w:val="1AD55213"/>
    <w:rsid w:val="1ADF35A4"/>
    <w:rsid w:val="1B127276"/>
    <w:rsid w:val="1B581F69"/>
    <w:rsid w:val="1B6E7990"/>
    <w:rsid w:val="1B877235"/>
    <w:rsid w:val="1B8D49C2"/>
    <w:rsid w:val="1B920E49"/>
    <w:rsid w:val="1B984F62"/>
    <w:rsid w:val="1BA52068"/>
    <w:rsid w:val="1BAE4EF6"/>
    <w:rsid w:val="1BB73608"/>
    <w:rsid w:val="1BDF0F49"/>
    <w:rsid w:val="1C1C0DAE"/>
    <w:rsid w:val="1C2F6749"/>
    <w:rsid w:val="1C3309D3"/>
    <w:rsid w:val="1C384E5A"/>
    <w:rsid w:val="1C9054E9"/>
    <w:rsid w:val="1C9209EC"/>
    <w:rsid w:val="1C9B387A"/>
    <w:rsid w:val="1CB51EA5"/>
    <w:rsid w:val="1CE407F6"/>
    <w:rsid w:val="1CE94C7E"/>
    <w:rsid w:val="1CF3558E"/>
    <w:rsid w:val="1D1B2ECF"/>
    <w:rsid w:val="1D567831"/>
    <w:rsid w:val="1D6A2C4E"/>
    <w:rsid w:val="1D6E4ED7"/>
    <w:rsid w:val="1DF041AC"/>
    <w:rsid w:val="1E0A05D9"/>
    <w:rsid w:val="1E0A4D56"/>
    <w:rsid w:val="1E0D5CDA"/>
    <w:rsid w:val="1E1430E7"/>
    <w:rsid w:val="1E322697"/>
    <w:rsid w:val="1E443C36"/>
    <w:rsid w:val="1E8424A1"/>
    <w:rsid w:val="1E85469F"/>
    <w:rsid w:val="1E95493A"/>
    <w:rsid w:val="1EEE084B"/>
    <w:rsid w:val="1EFC55E3"/>
    <w:rsid w:val="1F0C7DFB"/>
    <w:rsid w:val="1F3B094B"/>
    <w:rsid w:val="1F734328"/>
    <w:rsid w:val="1F8D4ED2"/>
    <w:rsid w:val="1FCA14B3"/>
    <w:rsid w:val="1FFF3F0C"/>
    <w:rsid w:val="20201EC2"/>
    <w:rsid w:val="20217943"/>
    <w:rsid w:val="203159E0"/>
    <w:rsid w:val="205A0DA2"/>
    <w:rsid w:val="20752C51"/>
    <w:rsid w:val="208244E5"/>
    <w:rsid w:val="208F7F77"/>
    <w:rsid w:val="209E2790"/>
    <w:rsid w:val="20A72222"/>
    <w:rsid w:val="20AF62AE"/>
    <w:rsid w:val="20B117B1"/>
    <w:rsid w:val="20E17D82"/>
    <w:rsid w:val="20E83E89"/>
    <w:rsid w:val="21396212"/>
    <w:rsid w:val="21583244"/>
    <w:rsid w:val="21AE03CF"/>
    <w:rsid w:val="21B7325D"/>
    <w:rsid w:val="21E253A6"/>
    <w:rsid w:val="221D6484"/>
    <w:rsid w:val="22253891"/>
    <w:rsid w:val="22276D94"/>
    <w:rsid w:val="223C34B6"/>
    <w:rsid w:val="226A7D59"/>
    <w:rsid w:val="228C7DBD"/>
    <w:rsid w:val="22902F40"/>
    <w:rsid w:val="229473C8"/>
    <w:rsid w:val="22970985"/>
    <w:rsid w:val="229D2256"/>
    <w:rsid w:val="22B10EF6"/>
    <w:rsid w:val="22E307CC"/>
    <w:rsid w:val="23667720"/>
    <w:rsid w:val="236E03B0"/>
    <w:rsid w:val="239B2179"/>
    <w:rsid w:val="23A6050A"/>
    <w:rsid w:val="23C5553B"/>
    <w:rsid w:val="240C6FB5"/>
    <w:rsid w:val="2413693F"/>
    <w:rsid w:val="242877DE"/>
    <w:rsid w:val="242A6565"/>
    <w:rsid w:val="246A734E"/>
    <w:rsid w:val="246E5D54"/>
    <w:rsid w:val="24753161"/>
    <w:rsid w:val="2494490F"/>
    <w:rsid w:val="24A429AB"/>
    <w:rsid w:val="24B27742"/>
    <w:rsid w:val="24C044DA"/>
    <w:rsid w:val="24FD0ABB"/>
    <w:rsid w:val="24FE1DC0"/>
    <w:rsid w:val="257C268E"/>
    <w:rsid w:val="25C50504"/>
    <w:rsid w:val="25CA498C"/>
    <w:rsid w:val="25E37AB4"/>
    <w:rsid w:val="25FD3EE1"/>
    <w:rsid w:val="26112B82"/>
    <w:rsid w:val="26307BB3"/>
    <w:rsid w:val="26407E4E"/>
    <w:rsid w:val="2647305C"/>
    <w:rsid w:val="264B1A62"/>
    <w:rsid w:val="267473A3"/>
    <w:rsid w:val="267E5734"/>
    <w:rsid w:val="26A06F6E"/>
    <w:rsid w:val="26A768F9"/>
    <w:rsid w:val="26D1773D"/>
    <w:rsid w:val="26E2325A"/>
    <w:rsid w:val="270B661D"/>
    <w:rsid w:val="27114CA3"/>
    <w:rsid w:val="27264C48"/>
    <w:rsid w:val="276C53BD"/>
    <w:rsid w:val="278D78E5"/>
    <w:rsid w:val="27C17045"/>
    <w:rsid w:val="27C512CF"/>
    <w:rsid w:val="27C747D2"/>
    <w:rsid w:val="28167DD4"/>
    <w:rsid w:val="282A6A75"/>
    <w:rsid w:val="284C4A2B"/>
    <w:rsid w:val="28A21BB6"/>
    <w:rsid w:val="28E95BAE"/>
    <w:rsid w:val="29040956"/>
    <w:rsid w:val="2907735C"/>
    <w:rsid w:val="29105A6E"/>
    <w:rsid w:val="29200286"/>
    <w:rsid w:val="29437541"/>
    <w:rsid w:val="294B6B4C"/>
    <w:rsid w:val="29564EDD"/>
    <w:rsid w:val="298869B1"/>
    <w:rsid w:val="299327C4"/>
    <w:rsid w:val="29B61A7F"/>
    <w:rsid w:val="29B90BA6"/>
    <w:rsid w:val="29C25891"/>
    <w:rsid w:val="29F74690"/>
    <w:rsid w:val="2A35454B"/>
    <w:rsid w:val="2A637619"/>
    <w:rsid w:val="2A700EAD"/>
    <w:rsid w:val="2A7319B4"/>
    <w:rsid w:val="2A9632EB"/>
    <w:rsid w:val="2ACE6CC8"/>
    <w:rsid w:val="2AD369D3"/>
    <w:rsid w:val="2AEA65F8"/>
    <w:rsid w:val="2B1B258F"/>
    <w:rsid w:val="2B1D22CA"/>
    <w:rsid w:val="2B444708"/>
    <w:rsid w:val="2B696EC7"/>
    <w:rsid w:val="2B6D7ACB"/>
    <w:rsid w:val="2B6E0DD0"/>
    <w:rsid w:val="2B7B4862"/>
    <w:rsid w:val="2B987A16"/>
    <w:rsid w:val="2BB01839"/>
    <w:rsid w:val="2BB97F4A"/>
    <w:rsid w:val="2BC24FD7"/>
    <w:rsid w:val="2BC55F5B"/>
    <w:rsid w:val="2BD74F7C"/>
    <w:rsid w:val="2BDD3602"/>
    <w:rsid w:val="2BDF2388"/>
    <w:rsid w:val="2BF31029"/>
    <w:rsid w:val="2C0525C8"/>
    <w:rsid w:val="2C0A0C4E"/>
    <w:rsid w:val="2C27277D"/>
    <w:rsid w:val="2C2A6F85"/>
    <w:rsid w:val="2C3E5C25"/>
    <w:rsid w:val="2C676DE9"/>
    <w:rsid w:val="2C7D0F8D"/>
    <w:rsid w:val="2C8D37A6"/>
    <w:rsid w:val="2CB510E7"/>
    <w:rsid w:val="2CEF21C5"/>
    <w:rsid w:val="2D0830EF"/>
    <w:rsid w:val="2D0A65F3"/>
    <w:rsid w:val="2D0E71F7"/>
    <w:rsid w:val="2D175908"/>
    <w:rsid w:val="2D2D7AAC"/>
    <w:rsid w:val="2D3A4BC3"/>
    <w:rsid w:val="2D3C00C6"/>
    <w:rsid w:val="2D41674C"/>
    <w:rsid w:val="2D4973DC"/>
    <w:rsid w:val="2D534468"/>
    <w:rsid w:val="2D9D6E66"/>
    <w:rsid w:val="2DA07DEB"/>
    <w:rsid w:val="2DA92C79"/>
    <w:rsid w:val="2DBF1599"/>
    <w:rsid w:val="2DCF1834"/>
    <w:rsid w:val="2DE801DF"/>
    <w:rsid w:val="2E103922"/>
    <w:rsid w:val="2E22383C"/>
    <w:rsid w:val="2E354A5B"/>
    <w:rsid w:val="2E452AF7"/>
    <w:rsid w:val="2E740881"/>
    <w:rsid w:val="2E9076F3"/>
    <w:rsid w:val="2EA77318"/>
    <w:rsid w:val="2EB61B31"/>
    <w:rsid w:val="2EDC1D71"/>
    <w:rsid w:val="2EE23C7A"/>
    <w:rsid w:val="2EF85E1E"/>
    <w:rsid w:val="2F0C4ABE"/>
    <w:rsid w:val="2F123144"/>
    <w:rsid w:val="2F4B45A3"/>
    <w:rsid w:val="2F59133A"/>
    <w:rsid w:val="2F5A263F"/>
    <w:rsid w:val="2F9718C9"/>
    <w:rsid w:val="2FA417BA"/>
    <w:rsid w:val="2FCA28F3"/>
    <w:rsid w:val="2FCC3878"/>
    <w:rsid w:val="2FCE6D7B"/>
    <w:rsid w:val="2FDA6411"/>
    <w:rsid w:val="2FE931A8"/>
    <w:rsid w:val="30152D72"/>
    <w:rsid w:val="301C26FD"/>
    <w:rsid w:val="302D0419"/>
    <w:rsid w:val="303654A5"/>
    <w:rsid w:val="303C51B0"/>
    <w:rsid w:val="30436D3A"/>
    <w:rsid w:val="305F666A"/>
    <w:rsid w:val="30637A5C"/>
    <w:rsid w:val="30797214"/>
    <w:rsid w:val="308E3936"/>
    <w:rsid w:val="30D034A6"/>
    <w:rsid w:val="30E42146"/>
    <w:rsid w:val="30E852C9"/>
    <w:rsid w:val="310D1C85"/>
    <w:rsid w:val="31494069"/>
    <w:rsid w:val="3157337F"/>
    <w:rsid w:val="315E078B"/>
    <w:rsid w:val="31703F28"/>
    <w:rsid w:val="31961F6A"/>
    <w:rsid w:val="31C801BA"/>
    <w:rsid w:val="31FB7710"/>
    <w:rsid w:val="320C1BA8"/>
    <w:rsid w:val="321005AF"/>
    <w:rsid w:val="321737BD"/>
    <w:rsid w:val="32250554"/>
    <w:rsid w:val="32262752"/>
    <w:rsid w:val="32285C55"/>
    <w:rsid w:val="3232786A"/>
    <w:rsid w:val="32635E3A"/>
    <w:rsid w:val="32843DF1"/>
    <w:rsid w:val="32C216D7"/>
    <w:rsid w:val="32D64AF4"/>
    <w:rsid w:val="32F47928"/>
    <w:rsid w:val="33371696"/>
    <w:rsid w:val="33417A27"/>
    <w:rsid w:val="33552E44"/>
    <w:rsid w:val="335E1555"/>
    <w:rsid w:val="33627F5C"/>
    <w:rsid w:val="336978E6"/>
    <w:rsid w:val="336B086B"/>
    <w:rsid w:val="336C62ED"/>
    <w:rsid w:val="33953C2E"/>
    <w:rsid w:val="33AE25D9"/>
    <w:rsid w:val="33AE6D56"/>
    <w:rsid w:val="342B1BA3"/>
    <w:rsid w:val="343C56C0"/>
    <w:rsid w:val="345B5F75"/>
    <w:rsid w:val="347D612A"/>
    <w:rsid w:val="348C0943"/>
    <w:rsid w:val="34E15E4E"/>
    <w:rsid w:val="34FD577E"/>
    <w:rsid w:val="353436DA"/>
    <w:rsid w:val="35347E57"/>
    <w:rsid w:val="35511985"/>
    <w:rsid w:val="3555038B"/>
    <w:rsid w:val="358C2E19"/>
    <w:rsid w:val="359C1E05"/>
    <w:rsid w:val="35A04F88"/>
    <w:rsid w:val="35F402E0"/>
    <w:rsid w:val="35FF0824"/>
    <w:rsid w:val="360C20B8"/>
    <w:rsid w:val="3640708F"/>
    <w:rsid w:val="365B56BB"/>
    <w:rsid w:val="368C5E8A"/>
    <w:rsid w:val="36C02E61"/>
    <w:rsid w:val="36C64D6A"/>
    <w:rsid w:val="36C727EB"/>
    <w:rsid w:val="36D30056"/>
    <w:rsid w:val="36EE26AB"/>
    <w:rsid w:val="36F52036"/>
    <w:rsid w:val="37227682"/>
    <w:rsid w:val="3732571E"/>
    <w:rsid w:val="37422135"/>
    <w:rsid w:val="375842D9"/>
    <w:rsid w:val="376016E5"/>
    <w:rsid w:val="378E0036"/>
    <w:rsid w:val="378E47B3"/>
    <w:rsid w:val="379F24CF"/>
    <w:rsid w:val="37CC2099"/>
    <w:rsid w:val="37E47740"/>
    <w:rsid w:val="37F62EDD"/>
    <w:rsid w:val="380A7980"/>
    <w:rsid w:val="3814248D"/>
    <w:rsid w:val="38571C7D"/>
    <w:rsid w:val="38681F18"/>
    <w:rsid w:val="38822AC1"/>
    <w:rsid w:val="38866F49"/>
    <w:rsid w:val="38934061"/>
    <w:rsid w:val="38A30A78"/>
    <w:rsid w:val="38B90A1D"/>
    <w:rsid w:val="38D273C9"/>
    <w:rsid w:val="38D812D2"/>
    <w:rsid w:val="38E04160"/>
    <w:rsid w:val="38EE7BF2"/>
    <w:rsid w:val="3907079C"/>
    <w:rsid w:val="392635CF"/>
    <w:rsid w:val="393825F0"/>
    <w:rsid w:val="39B6763B"/>
    <w:rsid w:val="39E96B90"/>
    <w:rsid w:val="39FB0130"/>
    <w:rsid w:val="39FB232E"/>
    <w:rsid w:val="39FC5BB1"/>
    <w:rsid w:val="3A1B0664"/>
    <w:rsid w:val="3A3A5696"/>
    <w:rsid w:val="3A4614A9"/>
    <w:rsid w:val="3A4E4336"/>
    <w:rsid w:val="3A5926C8"/>
    <w:rsid w:val="3A67745F"/>
    <w:rsid w:val="3A771C78"/>
    <w:rsid w:val="3AE21327"/>
    <w:rsid w:val="3AF060BE"/>
    <w:rsid w:val="3B086FE8"/>
    <w:rsid w:val="3B20468F"/>
    <w:rsid w:val="3B3336B0"/>
    <w:rsid w:val="3B34332F"/>
    <w:rsid w:val="3B356BB3"/>
    <w:rsid w:val="3B7B3AA4"/>
    <w:rsid w:val="3B8C17C0"/>
    <w:rsid w:val="3B9D74DC"/>
    <w:rsid w:val="3BA548E8"/>
    <w:rsid w:val="3BB54B82"/>
    <w:rsid w:val="3BC91625"/>
    <w:rsid w:val="3BF249E7"/>
    <w:rsid w:val="3C027200"/>
    <w:rsid w:val="3C076F0B"/>
    <w:rsid w:val="3C1F45B2"/>
    <w:rsid w:val="3C464471"/>
    <w:rsid w:val="3C5B0B93"/>
    <w:rsid w:val="3C7052B5"/>
    <w:rsid w:val="3C73403C"/>
    <w:rsid w:val="3C8F00E9"/>
    <w:rsid w:val="3CA4480B"/>
    <w:rsid w:val="3D2F43EF"/>
    <w:rsid w:val="3D351B7B"/>
    <w:rsid w:val="3D833E79"/>
    <w:rsid w:val="3D957616"/>
    <w:rsid w:val="3DA0122B"/>
    <w:rsid w:val="3DB249C8"/>
    <w:rsid w:val="3DFA733B"/>
    <w:rsid w:val="3DFF1244"/>
    <w:rsid w:val="3E204FFC"/>
    <w:rsid w:val="3E2F3F92"/>
    <w:rsid w:val="3E4619B8"/>
    <w:rsid w:val="3E49293D"/>
    <w:rsid w:val="3E6F4D7B"/>
    <w:rsid w:val="3E706080"/>
    <w:rsid w:val="3E8F30B2"/>
    <w:rsid w:val="3EB11068"/>
    <w:rsid w:val="3EB93EF6"/>
    <w:rsid w:val="3EBA7779"/>
    <w:rsid w:val="3F212620"/>
    <w:rsid w:val="3F382246"/>
    <w:rsid w:val="3F3C6A4D"/>
    <w:rsid w:val="3F3D1F51"/>
    <w:rsid w:val="3F4802E2"/>
    <w:rsid w:val="3F520BF1"/>
    <w:rsid w:val="3F551B76"/>
    <w:rsid w:val="3F5B5C7D"/>
    <w:rsid w:val="3F9119DB"/>
    <w:rsid w:val="3FCE5FBC"/>
    <w:rsid w:val="3FCF3A3E"/>
    <w:rsid w:val="400A03A0"/>
    <w:rsid w:val="40153A38"/>
    <w:rsid w:val="40204742"/>
    <w:rsid w:val="40230970"/>
    <w:rsid w:val="40277950"/>
    <w:rsid w:val="405F7AAA"/>
    <w:rsid w:val="406861BB"/>
    <w:rsid w:val="40751C4D"/>
    <w:rsid w:val="40842268"/>
    <w:rsid w:val="408C1872"/>
    <w:rsid w:val="408C7674"/>
    <w:rsid w:val="408F607A"/>
    <w:rsid w:val="40965A05"/>
    <w:rsid w:val="40BE58C5"/>
    <w:rsid w:val="40E7450B"/>
    <w:rsid w:val="410E6949"/>
    <w:rsid w:val="41325883"/>
    <w:rsid w:val="41471FA6"/>
    <w:rsid w:val="414F73B2"/>
    <w:rsid w:val="415C66C8"/>
    <w:rsid w:val="4162679F"/>
    <w:rsid w:val="41765073"/>
    <w:rsid w:val="419A7831"/>
    <w:rsid w:val="41A710C5"/>
    <w:rsid w:val="41C73B79"/>
    <w:rsid w:val="42012A59"/>
    <w:rsid w:val="420B0DEA"/>
    <w:rsid w:val="42232C0D"/>
    <w:rsid w:val="42263B92"/>
    <w:rsid w:val="4252155E"/>
    <w:rsid w:val="427A361C"/>
    <w:rsid w:val="429441C6"/>
    <w:rsid w:val="429C4E56"/>
    <w:rsid w:val="42B26FF9"/>
    <w:rsid w:val="42DF0DC2"/>
    <w:rsid w:val="430C640E"/>
    <w:rsid w:val="4315129C"/>
    <w:rsid w:val="433517D1"/>
    <w:rsid w:val="43461A6B"/>
    <w:rsid w:val="4364489E"/>
    <w:rsid w:val="436D772C"/>
    <w:rsid w:val="43744B39"/>
    <w:rsid w:val="439B27FA"/>
    <w:rsid w:val="43AA5013"/>
    <w:rsid w:val="43EE6A01"/>
    <w:rsid w:val="44197845"/>
    <w:rsid w:val="441E3CCD"/>
    <w:rsid w:val="442339D8"/>
    <w:rsid w:val="445960B0"/>
    <w:rsid w:val="445F5DBB"/>
    <w:rsid w:val="44AC00B9"/>
    <w:rsid w:val="44B40D48"/>
    <w:rsid w:val="44BA2C52"/>
    <w:rsid w:val="44C147DB"/>
    <w:rsid w:val="44DC2E06"/>
    <w:rsid w:val="44FA7661"/>
    <w:rsid w:val="450A0452"/>
    <w:rsid w:val="451D1671"/>
    <w:rsid w:val="4524487F"/>
    <w:rsid w:val="454318B1"/>
    <w:rsid w:val="454F78C2"/>
    <w:rsid w:val="45AD34DF"/>
    <w:rsid w:val="45B32E6A"/>
    <w:rsid w:val="45C00E7A"/>
    <w:rsid w:val="45C046FE"/>
    <w:rsid w:val="45D50E20"/>
    <w:rsid w:val="45FF1C64"/>
    <w:rsid w:val="464D55E6"/>
    <w:rsid w:val="46513FED"/>
    <w:rsid w:val="46761FD8"/>
    <w:rsid w:val="46765126"/>
    <w:rsid w:val="46896345"/>
    <w:rsid w:val="468B1848"/>
    <w:rsid w:val="46B73556"/>
    <w:rsid w:val="46BD6B9F"/>
    <w:rsid w:val="46C11D22"/>
    <w:rsid w:val="46C53FAB"/>
    <w:rsid w:val="46D42F41"/>
    <w:rsid w:val="46E3355B"/>
    <w:rsid w:val="47043A90"/>
    <w:rsid w:val="474E2C0B"/>
    <w:rsid w:val="47AE06A6"/>
    <w:rsid w:val="47B425AF"/>
    <w:rsid w:val="47FB4028"/>
    <w:rsid w:val="48031435"/>
    <w:rsid w:val="48441E9E"/>
    <w:rsid w:val="484808A4"/>
    <w:rsid w:val="4849761E"/>
    <w:rsid w:val="48505CB1"/>
    <w:rsid w:val="48667E54"/>
    <w:rsid w:val="4889130E"/>
    <w:rsid w:val="488F1019"/>
    <w:rsid w:val="48B6475B"/>
    <w:rsid w:val="48C14CEB"/>
    <w:rsid w:val="48F467BF"/>
    <w:rsid w:val="49647D77"/>
    <w:rsid w:val="49917942"/>
    <w:rsid w:val="49A14359"/>
    <w:rsid w:val="49B45578"/>
    <w:rsid w:val="49F72B69"/>
    <w:rsid w:val="4A161D99"/>
    <w:rsid w:val="4A2A683B"/>
    <w:rsid w:val="4A545481"/>
    <w:rsid w:val="4A586086"/>
    <w:rsid w:val="4A8017C9"/>
    <w:rsid w:val="4A9216E3"/>
    <w:rsid w:val="4AA71688"/>
    <w:rsid w:val="4AAF6A94"/>
    <w:rsid w:val="4AD23EF3"/>
    <w:rsid w:val="4AE14CE5"/>
    <w:rsid w:val="4AE5116D"/>
    <w:rsid w:val="4AEB0E78"/>
    <w:rsid w:val="4AF61407"/>
    <w:rsid w:val="4B0E2331"/>
    <w:rsid w:val="4B1751BF"/>
    <w:rsid w:val="4B3002E7"/>
    <w:rsid w:val="4B8557F3"/>
    <w:rsid w:val="4BA32825"/>
    <w:rsid w:val="4BA74AAE"/>
    <w:rsid w:val="4BB50541"/>
    <w:rsid w:val="4BBC594D"/>
    <w:rsid w:val="4BC07BD6"/>
    <w:rsid w:val="4BD258F2"/>
    <w:rsid w:val="4BEE199F"/>
    <w:rsid w:val="4BF103A5"/>
    <w:rsid w:val="4BF4132A"/>
    <w:rsid w:val="4C1B3768"/>
    <w:rsid w:val="4C513C42"/>
    <w:rsid w:val="4C544BC7"/>
    <w:rsid w:val="4C632C63"/>
    <w:rsid w:val="4C7B4A86"/>
    <w:rsid w:val="4C7D380D"/>
    <w:rsid w:val="4C7F348C"/>
    <w:rsid w:val="4C881B9E"/>
    <w:rsid w:val="4CBA7DEE"/>
    <w:rsid w:val="4CBB10F3"/>
    <w:rsid w:val="4CC22C7C"/>
    <w:rsid w:val="4CD5641A"/>
    <w:rsid w:val="4CDD70A9"/>
    <w:rsid w:val="4CDE4B2B"/>
    <w:rsid w:val="4CFD75DE"/>
    <w:rsid w:val="4D0549EA"/>
    <w:rsid w:val="4D6C5694"/>
    <w:rsid w:val="4D842D3A"/>
    <w:rsid w:val="4D906B4D"/>
    <w:rsid w:val="4DA37D6C"/>
    <w:rsid w:val="4DE07BD1"/>
    <w:rsid w:val="4DF92CF9"/>
    <w:rsid w:val="4E013989"/>
    <w:rsid w:val="4E686830"/>
    <w:rsid w:val="4E7E09D4"/>
    <w:rsid w:val="4E8B5AEB"/>
    <w:rsid w:val="4E9179F4"/>
    <w:rsid w:val="4E9D3807"/>
    <w:rsid w:val="4EB856B6"/>
    <w:rsid w:val="4ED85BEA"/>
    <w:rsid w:val="4EEC6E09"/>
    <w:rsid w:val="4EF34216"/>
    <w:rsid w:val="4F1D2E5C"/>
    <w:rsid w:val="4F2C5674"/>
    <w:rsid w:val="4F6457CE"/>
    <w:rsid w:val="4F6D065C"/>
    <w:rsid w:val="4F791EF0"/>
    <w:rsid w:val="4F7F3DFA"/>
    <w:rsid w:val="4F897F8C"/>
    <w:rsid w:val="4F917597"/>
    <w:rsid w:val="4FB42FCF"/>
    <w:rsid w:val="4FB87457"/>
    <w:rsid w:val="4FB94ED8"/>
    <w:rsid w:val="4FC357E8"/>
    <w:rsid w:val="4FC5456E"/>
    <w:rsid w:val="4FEE5732"/>
    <w:rsid w:val="4FF108B5"/>
    <w:rsid w:val="50236B06"/>
    <w:rsid w:val="503971E3"/>
    <w:rsid w:val="505179D5"/>
    <w:rsid w:val="506C277D"/>
    <w:rsid w:val="50781E13"/>
    <w:rsid w:val="507D3D1D"/>
    <w:rsid w:val="50870DA9"/>
    <w:rsid w:val="50D137A7"/>
    <w:rsid w:val="50DD17B8"/>
    <w:rsid w:val="51237D2E"/>
    <w:rsid w:val="512F5D3F"/>
    <w:rsid w:val="51326CC3"/>
    <w:rsid w:val="51463765"/>
    <w:rsid w:val="51632D16"/>
    <w:rsid w:val="51BD0E26"/>
    <w:rsid w:val="51C407B0"/>
    <w:rsid w:val="51CB39BF"/>
    <w:rsid w:val="51E44568"/>
    <w:rsid w:val="51FA450E"/>
    <w:rsid w:val="525B32AE"/>
    <w:rsid w:val="527618D9"/>
    <w:rsid w:val="528043E7"/>
    <w:rsid w:val="528256EC"/>
    <w:rsid w:val="52B04F36"/>
    <w:rsid w:val="52BF0352"/>
    <w:rsid w:val="52C36155"/>
    <w:rsid w:val="52EA6014"/>
    <w:rsid w:val="52EC1518"/>
    <w:rsid w:val="52F61E27"/>
    <w:rsid w:val="52FA40B1"/>
    <w:rsid w:val="530F07D3"/>
    <w:rsid w:val="53144C5A"/>
    <w:rsid w:val="533C039D"/>
    <w:rsid w:val="533D5E1F"/>
    <w:rsid w:val="53431F26"/>
    <w:rsid w:val="537A7E82"/>
    <w:rsid w:val="53902026"/>
    <w:rsid w:val="53AC60D2"/>
    <w:rsid w:val="53C005F6"/>
    <w:rsid w:val="53E95F37"/>
    <w:rsid w:val="54196E53"/>
    <w:rsid w:val="54267F9B"/>
    <w:rsid w:val="544143C8"/>
    <w:rsid w:val="548825BE"/>
    <w:rsid w:val="54AE49FC"/>
    <w:rsid w:val="54E106CE"/>
    <w:rsid w:val="54EA6DDF"/>
    <w:rsid w:val="55396B5E"/>
    <w:rsid w:val="5555648E"/>
    <w:rsid w:val="557E7653"/>
    <w:rsid w:val="55922A70"/>
    <w:rsid w:val="559304F1"/>
    <w:rsid w:val="55964CF9"/>
    <w:rsid w:val="559801FC"/>
    <w:rsid w:val="55E34DF9"/>
    <w:rsid w:val="56126841"/>
    <w:rsid w:val="564D6A26"/>
    <w:rsid w:val="56D51E02"/>
    <w:rsid w:val="56E4241D"/>
    <w:rsid w:val="56EC1A28"/>
    <w:rsid w:val="571E12FD"/>
    <w:rsid w:val="5728768E"/>
    <w:rsid w:val="574F1ACC"/>
    <w:rsid w:val="577F009D"/>
    <w:rsid w:val="579E184B"/>
    <w:rsid w:val="57B66EF2"/>
    <w:rsid w:val="57E45843"/>
    <w:rsid w:val="58021570"/>
    <w:rsid w:val="58183713"/>
    <w:rsid w:val="582C5C37"/>
    <w:rsid w:val="584348DA"/>
    <w:rsid w:val="584F166F"/>
    <w:rsid w:val="58633B93"/>
    <w:rsid w:val="58A15BF6"/>
    <w:rsid w:val="58C54B31"/>
    <w:rsid w:val="58C603B4"/>
    <w:rsid w:val="58D2214B"/>
    <w:rsid w:val="58DE5A5B"/>
    <w:rsid w:val="591C0DC3"/>
    <w:rsid w:val="594C3B10"/>
    <w:rsid w:val="597204CD"/>
    <w:rsid w:val="598361E9"/>
    <w:rsid w:val="59885EF4"/>
    <w:rsid w:val="59C8073E"/>
    <w:rsid w:val="59D91176"/>
    <w:rsid w:val="59ED5C18"/>
    <w:rsid w:val="5A024538"/>
    <w:rsid w:val="5A6E1669"/>
    <w:rsid w:val="5A7F7385"/>
    <w:rsid w:val="5A81068A"/>
    <w:rsid w:val="5A8A0F99"/>
    <w:rsid w:val="5A8C449C"/>
    <w:rsid w:val="5A9263A6"/>
    <w:rsid w:val="5A9B4B50"/>
    <w:rsid w:val="5AA575C5"/>
    <w:rsid w:val="5AB246DC"/>
    <w:rsid w:val="5ABB756A"/>
    <w:rsid w:val="5AC323F8"/>
    <w:rsid w:val="5AC86880"/>
    <w:rsid w:val="5AC90A7E"/>
    <w:rsid w:val="5ACA6500"/>
    <w:rsid w:val="5ACD2D08"/>
    <w:rsid w:val="5AD75815"/>
    <w:rsid w:val="5AF35146"/>
    <w:rsid w:val="5B1D0508"/>
    <w:rsid w:val="5B374935"/>
    <w:rsid w:val="5B392037"/>
    <w:rsid w:val="5B5C12F2"/>
    <w:rsid w:val="5B721297"/>
    <w:rsid w:val="5B7A08A2"/>
    <w:rsid w:val="5B7B1BA7"/>
    <w:rsid w:val="5BA0525E"/>
    <w:rsid w:val="5BDB7642"/>
    <w:rsid w:val="5BE659D3"/>
    <w:rsid w:val="5BEB3120"/>
    <w:rsid w:val="5BF949F3"/>
    <w:rsid w:val="5C42192D"/>
    <w:rsid w:val="5C620B9F"/>
    <w:rsid w:val="5C7907C5"/>
    <w:rsid w:val="5C9B41FC"/>
    <w:rsid w:val="5CA65E11"/>
    <w:rsid w:val="5CAF0C9F"/>
    <w:rsid w:val="5CC1664B"/>
    <w:rsid w:val="5CD146D7"/>
    <w:rsid w:val="5CD72D5D"/>
    <w:rsid w:val="5CE26B6F"/>
    <w:rsid w:val="5CFC551B"/>
    <w:rsid w:val="5D1309C3"/>
    <w:rsid w:val="5D437E8D"/>
    <w:rsid w:val="5D497818"/>
    <w:rsid w:val="5D6D4555"/>
    <w:rsid w:val="5D8A1907"/>
    <w:rsid w:val="5D903810"/>
    <w:rsid w:val="5D965719"/>
    <w:rsid w:val="5DA66AD4"/>
    <w:rsid w:val="5DA73435"/>
    <w:rsid w:val="5DA96938"/>
    <w:rsid w:val="5DAE4FBE"/>
    <w:rsid w:val="5DF125B0"/>
    <w:rsid w:val="5E086952"/>
    <w:rsid w:val="5E0F62DC"/>
    <w:rsid w:val="5E122AE4"/>
    <w:rsid w:val="5E2152FD"/>
    <w:rsid w:val="5E361A1F"/>
    <w:rsid w:val="5E4E1644"/>
    <w:rsid w:val="5E6C6676"/>
    <w:rsid w:val="5E8E185C"/>
    <w:rsid w:val="5E9C71C5"/>
    <w:rsid w:val="5EC13B82"/>
    <w:rsid w:val="5EE7053E"/>
    <w:rsid w:val="5EEA4D46"/>
    <w:rsid w:val="5F114C06"/>
    <w:rsid w:val="5F130109"/>
    <w:rsid w:val="5F205220"/>
    <w:rsid w:val="5F2B57AF"/>
    <w:rsid w:val="5F3209BE"/>
    <w:rsid w:val="5F3560BF"/>
    <w:rsid w:val="5F392547"/>
    <w:rsid w:val="5F432E56"/>
    <w:rsid w:val="5F7C7B38"/>
    <w:rsid w:val="5F7E303B"/>
    <w:rsid w:val="5F8800C7"/>
    <w:rsid w:val="5F8E5854"/>
    <w:rsid w:val="5F8E7A52"/>
    <w:rsid w:val="5F991667"/>
    <w:rsid w:val="5FBF6023"/>
    <w:rsid w:val="5FC9012E"/>
    <w:rsid w:val="5FE01DDB"/>
    <w:rsid w:val="5FEB236A"/>
    <w:rsid w:val="5FFA0406"/>
    <w:rsid w:val="60040D16"/>
    <w:rsid w:val="6013352F"/>
    <w:rsid w:val="601E603C"/>
    <w:rsid w:val="601F7341"/>
    <w:rsid w:val="60312ADF"/>
    <w:rsid w:val="604A5C07"/>
    <w:rsid w:val="605A3CA3"/>
    <w:rsid w:val="60661CB4"/>
    <w:rsid w:val="607522CE"/>
    <w:rsid w:val="60844AE7"/>
    <w:rsid w:val="60B430B8"/>
    <w:rsid w:val="60CD295D"/>
    <w:rsid w:val="60F01C18"/>
    <w:rsid w:val="610D6FCA"/>
    <w:rsid w:val="611B04DE"/>
    <w:rsid w:val="611C5F5F"/>
    <w:rsid w:val="61302A02"/>
    <w:rsid w:val="6138200C"/>
    <w:rsid w:val="614D672E"/>
    <w:rsid w:val="61526439"/>
    <w:rsid w:val="61580343"/>
    <w:rsid w:val="6184468A"/>
    <w:rsid w:val="61A54BBF"/>
    <w:rsid w:val="61B54E59"/>
    <w:rsid w:val="61B970E2"/>
    <w:rsid w:val="61C21F70"/>
    <w:rsid w:val="61EE1B3B"/>
    <w:rsid w:val="62126B43"/>
    <w:rsid w:val="62166177"/>
    <w:rsid w:val="623D76BC"/>
    <w:rsid w:val="624102C0"/>
    <w:rsid w:val="625911EA"/>
    <w:rsid w:val="62700E0F"/>
    <w:rsid w:val="62774F17"/>
    <w:rsid w:val="62A328E3"/>
    <w:rsid w:val="62B71584"/>
    <w:rsid w:val="62F81FED"/>
    <w:rsid w:val="6332564A"/>
    <w:rsid w:val="63521B4F"/>
    <w:rsid w:val="635E5215"/>
    <w:rsid w:val="63C948C4"/>
    <w:rsid w:val="63E61C76"/>
    <w:rsid w:val="63F06D02"/>
    <w:rsid w:val="640102A1"/>
    <w:rsid w:val="64212D54"/>
    <w:rsid w:val="6444420E"/>
    <w:rsid w:val="645779AB"/>
    <w:rsid w:val="64733A58"/>
    <w:rsid w:val="649C5F21"/>
    <w:rsid w:val="64AF16BF"/>
    <w:rsid w:val="64CE08EF"/>
    <w:rsid w:val="64DD0F09"/>
    <w:rsid w:val="64FC5F3B"/>
    <w:rsid w:val="65090AD4"/>
    <w:rsid w:val="651435E1"/>
    <w:rsid w:val="651E1972"/>
    <w:rsid w:val="6521617A"/>
    <w:rsid w:val="653E7CA9"/>
    <w:rsid w:val="656C52F5"/>
    <w:rsid w:val="656E627A"/>
    <w:rsid w:val="656F0478"/>
    <w:rsid w:val="65783306"/>
    <w:rsid w:val="65806194"/>
    <w:rsid w:val="65942C36"/>
    <w:rsid w:val="665A38F8"/>
    <w:rsid w:val="66616B07"/>
    <w:rsid w:val="667D2BB4"/>
    <w:rsid w:val="66934D57"/>
    <w:rsid w:val="66A504F5"/>
    <w:rsid w:val="66B14307"/>
    <w:rsid w:val="66DE60D0"/>
    <w:rsid w:val="66E04E56"/>
    <w:rsid w:val="67041B93"/>
    <w:rsid w:val="67352362"/>
    <w:rsid w:val="67512697"/>
    <w:rsid w:val="67547394"/>
    <w:rsid w:val="67857B63"/>
    <w:rsid w:val="679226FC"/>
    <w:rsid w:val="67A24F14"/>
    <w:rsid w:val="67D356E3"/>
    <w:rsid w:val="67F6499F"/>
    <w:rsid w:val="684E08B0"/>
    <w:rsid w:val="68500530"/>
    <w:rsid w:val="687761F1"/>
    <w:rsid w:val="68A4383E"/>
    <w:rsid w:val="68C53D72"/>
    <w:rsid w:val="68E8522C"/>
    <w:rsid w:val="690A6A65"/>
    <w:rsid w:val="69147375"/>
    <w:rsid w:val="6921668A"/>
    <w:rsid w:val="69231B8D"/>
    <w:rsid w:val="69274D10"/>
    <w:rsid w:val="6967137D"/>
    <w:rsid w:val="696D3286"/>
    <w:rsid w:val="69763B96"/>
    <w:rsid w:val="69904740"/>
    <w:rsid w:val="69A433E0"/>
    <w:rsid w:val="69EE6CD8"/>
    <w:rsid w:val="69FF49F3"/>
    <w:rsid w:val="6A062180"/>
    <w:rsid w:val="6A302FC4"/>
    <w:rsid w:val="6A3D22DA"/>
    <w:rsid w:val="6A557981"/>
    <w:rsid w:val="6A591C0A"/>
    <w:rsid w:val="6A7833B8"/>
    <w:rsid w:val="6A7B7BC0"/>
    <w:rsid w:val="6AC56D3B"/>
    <w:rsid w:val="6AF51A88"/>
    <w:rsid w:val="6B0409FC"/>
    <w:rsid w:val="6B192F42"/>
    <w:rsid w:val="6B2028CD"/>
    <w:rsid w:val="6B206150"/>
    <w:rsid w:val="6B275ADB"/>
    <w:rsid w:val="6B2A44E1"/>
    <w:rsid w:val="6B2E2EE7"/>
    <w:rsid w:val="6B3F3181"/>
    <w:rsid w:val="6B487259"/>
    <w:rsid w:val="6B4D6F97"/>
    <w:rsid w:val="6B570828"/>
    <w:rsid w:val="6B6555BF"/>
    <w:rsid w:val="6B714433"/>
    <w:rsid w:val="6B873576"/>
    <w:rsid w:val="6BAA4A2F"/>
    <w:rsid w:val="6BAC7F32"/>
    <w:rsid w:val="6BB256BF"/>
    <w:rsid w:val="6BBF6F53"/>
    <w:rsid w:val="6BDB3000"/>
    <w:rsid w:val="6BE04F09"/>
    <w:rsid w:val="6C2F050B"/>
    <w:rsid w:val="6C3C5623"/>
    <w:rsid w:val="6C4E553D"/>
    <w:rsid w:val="6CB94BEC"/>
    <w:rsid w:val="6CD46A9B"/>
    <w:rsid w:val="6CEC4142"/>
    <w:rsid w:val="6CFB0ED9"/>
    <w:rsid w:val="6CFC21DE"/>
    <w:rsid w:val="6D18628B"/>
    <w:rsid w:val="6D1B720F"/>
    <w:rsid w:val="6D980D31"/>
    <w:rsid w:val="6DA70FF2"/>
    <w:rsid w:val="6DAA57FA"/>
    <w:rsid w:val="6DE25953"/>
    <w:rsid w:val="6DF3366F"/>
    <w:rsid w:val="6DF67E77"/>
    <w:rsid w:val="6E0A3294"/>
    <w:rsid w:val="6E2A15CB"/>
    <w:rsid w:val="6E2F5A53"/>
    <w:rsid w:val="6E3766E2"/>
    <w:rsid w:val="6E414A73"/>
    <w:rsid w:val="6E6A23B4"/>
    <w:rsid w:val="6E6F0A3A"/>
    <w:rsid w:val="6E79134A"/>
    <w:rsid w:val="6E8354DD"/>
    <w:rsid w:val="6E842F5E"/>
    <w:rsid w:val="6EAD1BA4"/>
    <w:rsid w:val="6ECE20D9"/>
    <w:rsid w:val="6EF44517"/>
    <w:rsid w:val="6F0F0944"/>
    <w:rsid w:val="6F3C270D"/>
    <w:rsid w:val="6F6303CE"/>
    <w:rsid w:val="6F666DD4"/>
    <w:rsid w:val="6F6822D7"/>
    <w:rsid w:val="6F80623E"/>
    <w:rsid w:val="6F884D8A"/>
    <w:rsid w:val="6F927898"/>
    <w:rsid w:val="6F9C01A8"/>
    <w:rsid w:val="6FDC0F91"/>
    <w:rsid w:val="6FF10F37"/>
    <w:rsid w:val="7001594E"/>
    <w:rsid w:val="70092D5A"/>
    <w:rsid w:val="700D71E2"/>
    <w:rsid w:val="700F26E5"/>
    <w:rsid w:val="70136EED"/>
    <w:rsid w:val="7038712D"/>
    <w:rsid w:val="703C5B33"/>
    <w:rsid w:val="705666DD"/>
    <w:rsid w:val="706246EE"/>
    <w:rsid w:val="70647BF1"/>
    <w:rsid w:val="7075370E"/>
    <w:rsid w:val="709616C4"/>
    <w:rsid w:val="709D6E51"/>
    <w:rsid w:val="70BA6401"/>
    <w:rsid w:val="70E936CD"/>
    <w:rsid w:val="710032F2"/>
    <w:rsid w:val="71076500"/>
    <w:rsid w:val="71275730"/>
    <w:rsid w:val="712D2EBD"/>
    <w:rsid w:val="716F4C2B"/>
    <w:rsid w:val="7172232C"/>
    <w:rsid w:val="7185134D"/>
    <w:rsid w:val="71920663"/>
    <w:rsid w:val="7198476A"/>
    <w:rsid w:val="719A7C6D"/>
    <w:rsid w:val="719C3171"/>
    <w:rsid w:val="71A3637F"/>
    <w:rsid w:val="71C346B5"/>
    <w:rsid w:val="71D2144C"/>
    <w:rsid w:val="720802A1"/>
    <w:rsid w:val="721553B9"/>
    <w:rsid w:val="722B2DE0"/>
    <w:rsid w:val="72376BF2"/>
    <w:rsid w:val="72671940"/>
    <w:rsid w:val="72721ECF"/>
    <w:rsid w:val="728A2DF9"/>
    <w:rsid w:val="729A07ED"/>
    <w:rsid w:val="72AE42B2"/>
    <w:rsid w:val="72B33FBD"/>
    <w:rsid w:val="72F8342D"/>
    <w:rsid w:val="72FF3793"/>
    <w:rsid w:val="73116555"/>
    <w:rsid w:val="7333450C"/>
    <w:rsid w:val="73555D45"/>
    <w:rsid w:val="7381208C"/>
    <w:rsid w:val="740A0CEC"/>
    <w:rsid w:val="74113EFA"/>
    <w:rsid w:val="74335733"/>
    <w:rsid w:val="74460B51"/>
    <w:rsid w:val="74664419"/>
    <w:rsid w:val="74727416"/>
    <w:rsid w:val="747F1FAF"/>
    <w:rsid w:val="74853EB9"/>
    <w:rsid w:val="74D93943"/>
    <w:rsid w:val="74DF584C"/>
    <w:rsid w:val="75173427"/>
    <w:rsid w:val="751C56B1"/>
    <w:rsid w:val="754664F5"/>
    <w:rsid w:val="75676A2A"/>
    <w:rsid w:val="757415C3"/>
    <w:rsid w:val="758053D5"/>
    <w:rsid w:val="7583635A"/>
    <w:rsid w:val="75F95F98"/>
    <w:rsid w:val="76295196"/>
    <w:rsid w:val="762D2F6F"/>
    <w:rsid w:val="76322C7A"/>
    <w:rsid w:val="766A4FD3"/>
    <w:rsid w:val="767720EA"/>
    <w:rsid w:val="768C680C"/>
    <w:rsid w:val="76AA3BBE"/>
    <w:rsid w:val="76B30C4A"/>
    <w:rsid w:val="76D44A02"/>
    <w:rsid w:val="76E6019F"/>
    <w:rsid w:val="770B4B5C"/>
    <w:rsid w:val="771741F2"/>
    <w:rsid w:val="77313E4C"/>
    <w:rsid w:val="77432AB8"/>
    <w:rsid w:val="77530B8C"/>
    <w:rsid w:val="77556255"/>
    <w:rsid w:val="77715B85"/>
    <w:rsid w:val="778F7334"/>
    <w:rsid w:val="77FF66EE"/>
    <w:rsid w:val="780505F7"/>
    <w:rsid w:val="78073AFA"/>
    <w:rsid w:val="78173D95"/>
    <w:rsid w:val="78387B4C"/>
    <w:rsid w:val="78622F0F"/>
    <w:rsid w:val="788D5058"/>
    <w:rsid w:val="78BF7A25"/>
    <w:rsid w:val="78F03A78"/>
    <w:rsid w:val="790C7B25"/>
    <w:rsid w:val="796075AF"/>
    <w:rsid w:val="796C6C45"/>
    <w:rsid w:val="796D3472"/>
    <w:rsid w:val="797E6B5F"/>
    <w:rsid w:val="79875270"/>
    <w:rsid w:val="79940D02"/>
    <w:rsid w:val="79C70258"/>
    <w:rsid w:val="7A40469E"/>
    <w:rsid w:val="7A4430A5"/>
    <w:rsid w:val="7A695863"/>
    <w:rsid w:val="7A7A357F"/>
    <w:rsid w:val="7A8A5D97"/>
    <w:rsid w:val="7A903524"/>
    <w:rsid w:val="7ABF29EE"/>
    <w:rsid w:val="7B074467"/>
    <w:rsid w:val="7B132478"/>
    <w:rsid w:val="7B1A5686"/>
    <w:rsid w:val="7B3B2338"/>
    <w:rsid w:val="7B777F9E"/>
    <w:rsid w:val="7B9F205C"/>
    <w:rsid w:val="7BC73221"/>
    <w:rsid w:val="7C066589"/>
    <w:rsid w:val="7C1977A8"/>
    <w:rsid w:val="7C412EEA"/>
    <w:rsid w:val="7C544109"/>
    <w:rsid w:val="7C62561D"/>
    <w:rsid w:val="7C8A45E3"/>
    <w:rsid w:val="7C9F5482"/>
    <w:rsid w:val="7CA7288F"/>
    <w:rsid w:val="7CAF571D"/>
    <w:rsid w:val="7CD21154"/>
    <w:rsid w:val="7D225A5C"/>
    <w:rsid w:val="7D306F70"/>
    <w:rsid w:val="7D38217E"/>
    <w:rsid w:val="7D391DFD"/>
    <w:rsid w:val="7D4D68A0"/>
    <w:rsid w:val="7D6342C7"/>
    <w:rsid w:val="7D6D4BD6"/>
    <w:rsid w:val="7DA60233"/>
    <w:rsid w:val="7DD06E79"/>
    <w:rsid w:val="7E277866"/>
    <w:rsid w:val="7E2A2A0B"/>
    <w:rsid w:val="7E2F6E92"/>
    <w:rsid w:val="7E8B3D29"/>
    <w:rsid w:val="7EAC5562"/>
    <w:rsid w:val="7EAD2FE4"/>
    <w:rsid w:val="7EB2746C"/>
    <w:rsid w:val="7EB65E72"/>
    <w:rsid w:val="7ED52EA3"/>
    <w:rsid w:val="7EF97BE0"/>
    <w:rsid w:val="7F04016F"/>
    <w:rsid w:val="7F0A2079"/>
    <w:rsid w:val="7F256126"/>
    <w:rsid w:val="7F3D5A7B"/>
    <w:rsid w:val="7F3F4AD1"/>
    <w:rsid w:val="7F633A0C"/>
    <w:rsid w:val="7F652792"/>
    <w:rsid w:val="7F93455B"/>
    <w:rsid w:val="7F982BE1"/>
    <w:rsid w:val="7FBC31A1"/>
    <w:rsid w:val="7FD63D4B"/>
    <w:rsid w:val="7FE5755C"/>
    <w:rsid w:val="7FE63FE5"/>
    <w:rsid w:val="7FEF35F0"/>
    <w:rsid w:val="7FFA7403"/>
    <w:rsid w:val="7FFF388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0" w:name="Normal Indent"/>
    <w:lsdException w:uiPriority="0" w:name="footnote text"/>
    <w:lsdException w:qFormat="1" w:unhideWhenUsed="0" w:uiPriority="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qFormat="1" w:unhideWhenUsed="0"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qFormat="1" w:unhideWhenUsed="0" w:uiPriority="0" w:semiHidden="0" w:name="List 3"/>
    <w:lsdException w:qFormat="1"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qFormat="1"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qFormat="1" w:unhideWhenUsed="0" w:uiPriority="0" w:semiHidden="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宋体" w:hAnsi="宋体" w:eastAsia="宋体" w:cs="Times New Roman"/>
      <w:kern w:val="2"/>
      <w:sz w:val="21"/>
      <w:szCs w:val="24"/>
      <w:lang w:val="en-US" w:eastAsia="zh-CN" w:bidi="ar-SA"/>
    </w:rPr>
  </w:style>
  <w:style w:type="paragraph" w:styleId="2">
    <w:name w:val="heading 1"/>
    <w:basedOn w:val="1"/>
    <w:next w:val="1"/>
    <w:link w:val="48"/>
    <w:qFormat/>
    <w:uiPriority w:val="9"/>
    <w:pPr>
      <w:keepNext/>
      <w:numPr>
        <w:ilvl w:val="0"/>
        <w:numId w:val="1"/>
      </w:numPr>
      <w:spacing w:line="420" w:lineRule="auto"/>
      <w:ind w:right="238"/>
      <w:outlineLvl w:val="0"/>
    </w:pPr>
    <w:rPr>
      <w:rFonts w:cs="Arial"/>
      <w:b/>
      <w:sz w:val="28"/>
    </w:rPr>
  </w:style>
  <w:style w:type="paragraph" w:styleId="3">
    <w:name w:val="heading 2"/>
    <w:basedOn w:val="1"/>
    <w:next w:val="1"/>
    <w:link w:val="44"/>
    <w:qFormat/>
    <w:uiPriority w:val="9"/>
    <w:pPr>
      <w:keepNext/>
      <w:keepLines/>
      <w:widowControl/>
      <w:numPr>
        <w:ilvl w:val="1"/>
        <w:numId w:val="1"/>
      </w:numPr>
      <w:tabs>
        <w:tab w:val="left" w:pos="432"/>
      </w:tabs>
      <w:overflowPunct w:val="0"/>
      <w:autoSpaceDE w:val="0"/>
      <w:autoSpaceDN w:val="0"/>
      <w:adjustRightInd w:val="0"/>
      <w:spacing w:before="240" w:after="240"/>
      <w:textAlignment w:val="baseline"/>
      <w:outlineLvl w:val="1"/>
    </w:pPr>
    <w:rPr>
      <w:b/>
      <w:kern w:val="0"/>
      <w:sz w:val="24"/>
      <w:szCs w:val="28"/>
      <w:lang w:eastAsia="en-US"/>
    </w:rPr>
  </w:style>
  <w:style w:type="paragraph" w:styleId="4">
    <w:name w:val="heading 3"/>
    <w:basedOn w:val="1"/>
    <w:next w:val="1"/>
    <w:link w:val="46"/>
    <w:qFormat/>
    <w:uiPriority w:val="9"/>
    <w:pPr>
      <w:keepNext/>
      <w:widowControl/>
      <w:numPr>
        <w:ilvl w:val="2"/>
        <w:numId w:val="1"/>
      </w:numPr>
      <w:tabs>
        <w:tab w:val="left" w:pos="432"/>
      </w:tabs>
      <w:overflowPunct w:val="0"/>
      <w:autoSpaceDE w:val="0"/>
      <w:autoSpaceDN w:val="0"/>
      <w:adjustRightInd w:val="0"/>
      <w:spacing w:before="240" w:after="240"/>
      <w:textAlignment w:val="baseline"/>
      <w:outlineLvl w:val="2"/>
    </w:pPr>
    <w:rPr>
      <w:rFonts w:cs="Arial"/>
      <w:b/>
      <w:bCs/>
      <w:kern w:val="0"/>
      <w:szCs w:val="26"/>
      <w:lang w:eastAsia="en-US"/>
    </w:rPr>
  </w:style>
  <w:style w:type="paragraph" w:styleId="5">
    <w:name w:val="heading 4"/>
    <w:next w:val="1"/>
    <w:link w:val="45"/>
    <w:qFormat/>
    <w:uiPriority w:val="9"/>
    <w:pPr>
      <w:numPr>
        <w:ilvl w:val="3"/>
        <w:numId w:val="1"/>
      </w:numPr>
      <w:tabs>
        <w:tab w:val="left" w:pos="432"/>
      </w:tabs>
      <w:outlineLvl w:val="3"/>
    </w:pPr>
    <w:rPr>
      <w:rFonts w:ascii="宋体" w:hAnsi="宋体" w:eastAsia="宋体" w:cs="Arial"/>
      <w:b/>
      <w:bCs/>
      <w:sz w:val="21"/>
      <w:szCs w:val="24"/>
      <w:lang w:val="en-US" w:eastAsia="en-US" w:bidi="ar-SA"/>
    </w:rPr>
  </w:style>
  <w:style w:type="paragraph" w:styleId="6">
    <w:name w:val="heading 5"/>
    <w:next w:val="1"/>
    <w:qFormat/>
    <w:uiPriority w:val="9"/>
    <w:pPr>
      <w:keepNext/>
      <w:numPr>
        <w:ilvl w:val="4"/>
        <w:numId w:val="1"/>
      </w:numPr>
      <w:tabs>
        <w:tab w:val="left" w:pos="432"/>
      </w:tabs>
      <w:spacing w:after="140"/>
      <w:ind w:right="240"/>
      <w:outlineLvl w:val="4"/>
    </w:pPr>
    <w:rPr>
      <w:rFonts w:ascii="宋体" w:hAnsi="宋体" w:eastAsia="宋体" w:cs="Arial"/>
      <w:b/>
      <w:kern w:val="2"/>
      <w:sz w:val="21"/>
      <w:szCs w:val="21"/>
      <w:lang w:val="en-US" w:eastAsia="zh-CN" w:bidi="ar-SA"/>
    </w:rPr>
  </w:style>
  <w:style w:type="paragraph" w:styleId="7">
    <w:name w:val="heading 6"/>
    <w:basedOn w:val="1"/>
    <w:next w:val="1"/>
    <w:qFormat/>
    <w:uiPriority w:val="0"/>
    <w:pPr>
      <w:keepNext/>
      <w:keepLines/>
      <w:widowControl/>
      <w:tabs>
        <w:tab w:val="left" w:pos="1152"/>
      </w:tabs>
      <w:overflowPunct w:val="0"/>
      <w:autoSpaceDE w:val="0"/>
      <w:autoSpaceDN w:val="0"/>
      <w:adjustRightInd w:val="0"/>
      <w:spacing w:before="240" w:after="64" w:line="320" w:lineRule="auto"/>
      <w:ind w:left="1152" w:hanging="1152"/>
      <w:jc w:val="left"/>
      <w:textAlignment w:val="baseline"/>
      <w:outlineLvl w:val="5"/>
    </w:pPr>
    <w:rPr>
      <w:rFonts w:ascii="Arial" w:hAnsi="Arial" w:eastAsia="黑体"/>
      <w:b/>
      <w:bCs/>
      <w:kern w:val="0"/>
      <w:sz w:val="24"/>
      <w:lang w:eastAsia="en-US"/>
    </w:rPr>
  </w:style>
  <w:style w:type="paragraph" w:styleId="8">
    <w:name w:val="heading 7"/>
    <w:basedOn w:val="1"/>
    <w:next w:val="1"/>
    <w:qFormat/>
    <w:uiPriority w:val="0"/>
    <w:pPr>
      <w:keepNext/>
      <w:keepLines/>
      <w:widowControl/>
      <w:tabs>
        <w:tab w:val="left" w:pos="1296"/>
      </w:tabs>
      <w:overflowPunct w:val="0"/>
      <w:autoSpaceDE w:val="0"/>
      <w:autoSpaceDN w:val="0"/>
      <w:adjustRightInd w:val="0"/>
      <w:spacing w:before="240" w:after="64" w:line="320" w:lineRule="auto"/>
      <w:ind w:left="1296" w:hanging="1296"/>
      <w:jc w:val="left"/>
      <w:textAlignment w:val="baseline"/>
      <w:outlineLvl w:val="6"/>
    </w:pPr>
    <w:rPr>
      <w:rFonts w:ascii="Arial" w:hAnsi="Arial"/>
      <w:b/>
      <w:bCs/>
      <w:kern w:val="0"/>
      <w:sz w:val="24"/>
      <w:lang w:eastAsia="en-US"/>
    </w:rPr>
  </w:style>
  <w:style w:type="paragraph" w:styleId="9">
    <w:name w:val="heading 8"/>
    <w:basedOn w:val="1"/>
    <w:next w:val="1"/>
    <w:qFormat/>
    <w:uiPriority w:val="0"/>
    <w:pPr>
      <w:keepNext/>
      <w:keepLines/>
      <w:widowControl/>
      <w:tabs>
        <w:tab w:val="left" w:pos="1440"/>
      </w:tabs>
      <w:overflowPunct w:val="0"/>
      <w:autoSpaceDE w:val="0"/>
      <w:autoSpaceDN w:val="0"/>
      <w:adjustRightInd w:val="0"/>
      <w:spacing w:before="240" w:after="64" w:line="320" w:lineRule="auto"/>
      <w:ind w:left="1440" w:hanging="1440"/>
      <w:jc w:val="left"/>
      <w:textAlignment w:val="baseline"/>
      <w:outlineLvl w:val="7"/>
    </w:pPr>
    <w:rPr>
      <w:rFonts w:ascii="Arial" w:hAnsi="Arial" w:eastAsia="黑体"/>
      <w:kern w:val="0"/>
      <w:sz w:val="24"/>
      <w:lang w:eastAsia="en-US"/>
    </w:rPr>
  </w:style>
  <w:style w:type="paragraph" w:styleId="10">
    <w:name w:val="heading 9"/>
    <w:basedOn w:val="1"/>
    <w:next w:val="1"/>
    <w:qFormat/>
    <w:uiPriority w:val="0"/>
    <w:pPr>
      <w:keepNext/>
      <w:keepLines/>
      <w:widowControl/>
      <w:tabs>
        <w:tab w:val="left" w:pos="1584"/>
      </w:tabs>
      <w:overflowPunct w:val="0"/>
      <w:autoSpaceDE w:val="0"/>
      <w:autoSpaceDN w:val="0"/>
      <w:adjustRightInd w:val="0"/>
      <w:spacing w:before="240" w:after="64" w:line="320" w:lineRule="auto"/>
      <w:ind w:left="1584" w:hanging="1584"/>
      <w:jc w:val="left"/>
      <w:textAlignment w:val="baseline"/>
      <w:outlineLvl w:val="8"/>
    </w:pPr>
    <w:rPr>
      <w:rFonts w:ascii="Arial" w:hAnsi="Arial" w:eastAsia="黑体"/>
      <w:kern w:val="0"/>
      <w:szCs w:val="21"/>
      <w:lang w:eastAsia="en-US"/>
    </w:rPr>
  </w:style>
  <w:style w:type="character" w:default="1" w:styleId="33">
    <w:name w:val="Default Paragraph Font"/>
    <w:unhideWhenUsed/>
    <w:qFormat/>
    <w:uiPriority w:val="1"/>
  </w:style>
  <w:style w:type="table" w:default="1" w:styleId="38">
    <w:name w:val="Normal Table"/>
    <w:unhideWhenUsed/>
    <w:qFormat/>
    <w:uiPriority w:val="99"/>
    <w:tblPr>
      <w:tblLayout w:type="fixed"/>
      <w:tblCellMar>
        <w:top w:w="0" w:type="dxa"/>
        <w:left w:w="108" w:type="dxa"/>
        <w:bottom w:w="0" w:type="dxa"/>
        <w:right w:w="108" w:type="dxa"/>
      </w:tblCellMar>
    </w:tblPr>
  </w:style>
  <w:style w:type="paragraph" w:styleId="11">
    <w:name w:val="List 3"/>
    <w:basedOn w:val="1"/>
    <w:qFormat/>
    <w:uiPriority w:val="0"/>
    <w:pPr>
      <w:ind w:left="100" w:leftChars="400" w:hanging="200" w:hangingChars="200"/>
    </w:pPr>
  </w:style>
  <w:style w:type="paragraph" w:styleId="12">
    <w:name w:val="annotation subject"/>
    <w:basedOn w:val="13"/>
    <w:next w:val="13"/>
    <w:semiHidden/>
    <w:qFormat/>
    <w:uiPriority w:val="0"/>
    <w:rPr>
      <w:b/>
      <w:bCs/>
    </w:rPr>
  </w:style>
  <w:style w:type="paragraph" w:styleId="13">
    <w:name w:val="annotation text"/>
    <w:basedOn w:val="1"/>
    <w:link w:val="42"/>
    <w:semiHidden/>
    <w:qFormat/>
    <w:uiPriority w:val="0"/>
    <w:pPr>
      <w:jc w:val="left"/>
    </w:pPr>
  </w:style>
  <w:style w:type="paragraph" w:styleId="14">
    <w:name w:val="toc 7"/>
    <w:basedOn w:val="1"/>
    <w:next w:val="1"/>
    <w:semiHidden/>
    <w:qFormat/>
    <w:uiPriority w:val="0"/>
    <w:pPr>
      <w:ind w:left="2520" w:leftChars="1200"/>
    </w:pPr>
  </w:style>
  <w:style w:type="paragraph" w:styleId="15">
    <w:name w:val="Document Map"/>
    <w:basedOn w:val="1"/>
    <w:semiHidden/>
    <w:qFormat/>
    <w:uiPriority w:val="0"/>
    <w:pPr>
      <w:shd w:val="clear" w:color="auto" w:fill="000080"/>
    </w:pPr>
  </w:style>
  <w:style w:type="paragraph" w:styleId="16">
    <w:name w:val="Salutation"/>
    <w:basedOn w:val="1"/>
    <w:next w:val="1"/>
    <w:qFormat/>
    <w:uiPriority w:val="0"/>
    <w:rPr>
      <w:rFonts w:ascii="Times New Roman" w:hAnsi="Times New Roman"/>
      <w:szCs w:val="20"/>
    </w:rPr>
  </w:style>
  <w:style w:type="paragraph" w:styleId="17">
    <w:name w:val="Body Text"/>
    <w:basedOn w:val="1"/>
    <w:qFormat/>
    <w:uiPriority w:val="0"/>
    <w:pPr>
      <w:widowControl/>
      <w:overflowPunct w:val="0"/>
      <w:autoSpaceDE w:val="0"/>
      <w:autoSpaceDN w:val="0"/>
      <w:adjustRightInd w:val="0"/>
      <w:spacing w:after="120"/>
      <w:ind w:left="567"/>
      <w:jc w:val="left"/>
      <w:textAlignment w:val="baseline"/>
    </w:pPr>
    <w:rPr>
      <w:rFonts w:ascii="Arial" w:hAnsi="Arial"/>
      <w:kern w:val="0"/>
      <w:sz w:val="20"/>
      <w:szCs w:val="20"/>
      <w:lang w:eastAsia="en-US"/>
    </w:rPr>
  </w:style>
  <w:style w:type="paragraph" w:styleId="18">
    <w:name w:val="Body Text Indent"/>
    <w:basedOn w:val="1"/>
    <w:qFormat/>
    <w:uiPriority w:val="0"/>
    <w:pPr>
      <w:spacing w:after="120"/>
      <w:ind w:left="420" w:leftChars="200"/>
    </w:pPr>
  </w:style>
  <w:style w:type="paragraph" w:styleId="19">
    <w:name w:val="List Continue"/>
    <w:basedOn w:val="1"/>
    <w:qFormat/>
    <w:uiPriority w:val="0"/>
    <w:pPr>
      <w:spacing w:after="120" w:line="360" w:lineRule="auto"/>
      <w:ind w:left="420" w:firstLine="522"/>
    </w:pPr>
    <w:rPr>
      <w:rFonts w:ascii="Arial" w:hAnsi="Arial"/>
      <w:bCs/>
      <w:szCs w:val="21"/>
    </w:rPr>
  </w:style>
  <w:style w:type="paragraph" w:styleId="20">
    <w:name w:val="toc 5"/>
    <w:basedOn w:val="1"/>
    <w:next w:val="1"/>
    <w:semiHidden/>
    <w:qFormat/>
    <w:uiPriority w:val="0"/>
    <w:pPr>
      <w:ind w:left="1680" w:leftChars="800"/>
    </w:pPr>
  </w:style>
  <w:style w:type="paragraph" w:styleId="21">
    <w:name w:val="toc 3"/>
    <w:basedOn w:val="1"/>
    <w:next w:val="1"/>
    <w:qFormat/>
    <w:uiPriority w:val="39"/>
    <w:pPr>
      <w:tabs>
        <w:tab w:val="left" w:pos="1260"/>
        <w:tab w:val="right" w:leader="dot" w:pos="8302"/>
      </w:tabs>
      <w:ind w:left="540" w:leftChars="270"/>
    </w:pPr>
  </w:style>
  <w:style w:type="paragraph" w:styleId="22">
    <w:name w:val="toc 8"/>
    <w:basedOn w:val="1"/>
    <w:next w:val="1"/>
    <w:semiHidden/>
    <w:qFormat/>
    <w:uiPriority w:val="0"/>
    <w:pPr>
      <w:ind w:left="2940" w:leftChars="1400"/>
    </w:pPr>
  </w:style>
  <w:style w:type="paragraph" w:styleId="23">
    <w:name w:val="Balloon Text"/>
    <w:basedOn w:val="1"/>
    <w:semiHidden/>
    <w:qFormat/>
    <w:uiPriority w:val="0"/>
    <w:rPr>
      <w:sz w:val="18"/>
      <w:szCs w:val="18"/>
    </w:rPr>
  </w:style>
  <w:style w:type="paragraph" w:styleId="24">
    <w:name w:val="footer"/>
    <w:basedOn w:val="1"/>
    <w:qFormat/>
    <w:uiPriority w:val="0"/>
    <w:pPr>
      <w:tabs>
        <w:tab w:val="center" w:pos="4153"/>
        <w:tab w:val="right" w:pos="8306"/>
      </w:tabs>
      <w:snapToGrid w:val="0"/>
      <w:jc w:val="left"/>
    </w:pPr>
    <w:rPr>
      <w:sz w:val="18"/>
      <w:szCs w:val="18"/>
    </w:rPr>
  </w:style>
  <w:style w:type="paragraph" w:styleId="25">
    <w:name w:val="header"/>
    <w:basedOn w:val="1"/>
    <w:link w:val="47"/>
    <w:qFormat/>
    <w:uiPriority w:val="0"/>
    <w:pPr>
      <w:pBdr>
        <w:bottom w:val="single" w:color="auto" w:sz="6" w:space="1"/>
      </w:pBdr>
      <w:tabs>
        <w:tab w:val="center" w:pos="4153"/>
        <w:tab w:val="right" w:pos="8306"/>
      </w:tabs>
      <w:snapToGrid w:val="0"/>
      <w:jc w:val="center"/>
    </w:pPr>
    <w:rPr>
      <w:sz w:val="18"/>
      <w:szCs w:val="18"/>
    </w:rPr>
  </w:style>
  <w:style w:type="paragraph" w:styleId="26">
    <w:name w:val="toc 1"/>
    <w:basedOn w:val="1"/>
    <w:next w:val="1"/>
    <w:qFormat/>
    <w:uiPriority w:val="39"/>
    <w:pPr>
      <w:tabs>
        <w:tab w:val="left" w:pos="360"/>
        <w:tab w:val="right" w:leader="dot" w:pos="8302"/>
      </w:tabs>
    </w:pPr>
  </w:style>
  <w:style w:type="paragraph" w:styleId="27">
    <w:name w:val="toc 4"/>
    <w:basedOn w:val="1"/>
    <w:next w:val="1"/>
    <w:semiHidden/>
    <w:qFormat/>
    <w:uiPriority w:val="0"/>
    <w:pPr>
      <w:ind w:left="1260" w:leftChars="600"/>
    </w:pPr>
  </w:style>
  <w:style w:type="paragraph" w:styleId="28">
    <w:name w:val="toc 6"/>
    <w:basedOn w:val="1"/>
    <w:next w:val="1"/>
    <w:semiHidden/>
    <w:qFormat/>
    <w:uiPriority w:val="0"/>
    <w:pPr>
      <w:ind w:left="2100" w:leftChars="1000"/>
    </w:pPr>
  </w:style>
  <w:style w:type="paragraph" w:styleId="29">
    <w:name w:val="toc 2"/>
    <w:basedOn w:val="1"/>
    <w:next w:val="1"/>
    <w:qFormat/>
    <w:uiPriority w:val="39"/>
    <w:pPr>
      <w:tabs>
        <w:tab w:val="left" w:pos="720"/>
        <w:tab w:val="right" w:leader="dot" w:pos="8302"/>
      </w:tabs>
      <w:ind w:left="180" w:leftChars="90"/>
    </w:pPr>
  </w:style>
  <w:style w:type="paragraph" w:styleId="30">
    <w:name w:val="toc 9"/>
    <w:basedOn w:val="1"/>
    <w:next w:val="1"/>
    <w:semiHidden/>
    <w:qFormat/>
    <w:uiPriority w:val="0"/>
    <w:pPr>
      <w:ind w:left="3360" w:leftChars="1600"/>
    </w:pPr>
  </w:style>
  <w:style w:type="paragraph" w:styleId="31">
    <w:name w:val="List 4"/>
    <w:basedOn w:val="1"/>
    <w:qFormat/>
    <w:uiPriority w:val="0"/>
    <w:pPr>
      <w:ind w:left="100" w:leftChars="600" w:hanging="200" w:hangingChars="200"/>
    </w:pPr>
  </w:style>
  <w:style w:type="paragraph" w:styleId="32">
    <w:name w:val="Normal (Web)"/>
    <w:basedOn w:val="1"/>
    <w:unhideWhenUsed/>
    <w:qFormat/>
    <w:uiPriority w:val="99"/>
    <w:pPr>
      <w:widowControl/>
      <w:jc w:val="left"/>
    </w:pPr>
    <w:rPr>
      <w:rFonts w:cs="宋体"/>
      <w:kern w:val="0"/>
      <w:sz w:val="24"/>
    </w:rPr>
  </w:style>
  <w:style w:type="character" w:styleId="34">
    <w:name w:val="page number"/>
    <w:basedOn w:val="33"/>
    <w:qFormat/>
    <w:uiPriority w:val="0"/>
  </w:style>
  <w:style w:type="character" w:styleId="35">
    <w:name w:val="FollowedHyperlink"/>
    <w:basedOn w:val="33"/>
    <w:qFormat/>
    <w:uiPriority w:val="0"/>
    <w:rPr>
      <w:color w:val="800080"/>
      <w:u w:val="single"/>
    </w:rPr>
  </w:style>
  <w:style w:type="character" w:styleId="36">
    <w:name w:val="Hyperlink"/>
    <w:basedOn w:val="33"/>
    <w:qFormat/>
    <w:uiPriority w:val="99"/>
    <w:rPr>
      <w:color w:val="0000FF"/>
      <w:u w:val="single"/>
    </w:rPr>
  </w:style>
  <w:style w:type="character" w:styleId="37">
    <w:name w:val="annotation reference"/>
    <w:basedOn w:val="33"/>
    <w:semiHidden/>
    <w:qFormat/>
    <w:uiPriority w:val="0"/>
    <w:rPr>
      <w:sz w:val="21"/>
      <w:szCs w:val="21"/>
    </w:rPr>
  </w:style>
  <w:style w:type="table" w:styleId="39">
    <w:name w:val="Table Grid"/>
    <w:basedOn w:val="38"/>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40">
    <w:name w:val="Table Professional"/>
    <w:basedOn w:val="38"/>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
    <w:tcPr>
      <w:shd w:val="clear" w:color="auto" w:fill="auto"/>
    </w:tcPr>
    <w:tblStylePr w:type="firstRow">
      <w:rPr>
        <w:b/>
        <w:bCs/>
        <w:color w:val="auto"/>
      </w:rPr>
      <w:tblPr>
        <w:tblLayout w:type="fixed"/>
      </w:tblPr>
      <w:tcPr>
        <w:shd w:val="solid" w:color="000000" w:fill="FFFFFF"/>
      </w:tcPr>
    </w:tblStylePr>
  </w:style>
  <w:style w:type="character" w:customStyle="1" w:styleId="41">
    <w:name w:val="Title Name"/>
    <w:basedOn w:val="33"/>
    <w:qFormat/>
    <w:uiPriority w:val="0"/>
    <w:rPr>
      <w:rFonts w:eastAsia="宋体"/>
      <w:b/>
      <w:sz w:val="44"/>
      <w:szCs w:val="28"/>
    </w:rPr>
  </w:style>
  <w:style w:type="character" w:customStyle="1" w:styleId="42">
    <w:name w:val="批注文字 Char"/>
    <w:link w:val="13"/>
    <w:semiHidden/>
    <w:qFormat/>
    <w:locked/>
    <w:uiPriority w:val="0"/>
    <w:rPr>
      <w:rFonts w:ascii="宋体" w:hAnsi="宋体"/>
      <w:kern w:val="2"/>
      <w:sz w:val="21"/>
      <w:szCs w:val="24"/>
    </w:rPr>
  </w:style>
  <w:style w:type="character" w:customStyle="1" w:styleId="43">
    <w:name w:val="Project Name"/>
    <w:basedOn w:val="33"/>
    <w:qFormat/>
    <w:uiPriority w:val="0"/>
    <w:rPr>
      <w:rFonts w:eastAsia="宋体"/>
      <w:b/>
      <w:sz w:val="36"/>
    </w:rPr>
  </w:style>
  <w:style w:type="character" w:customStyle="1" w:styleId="44">
    <w:name w:val="标题 2 Char"/>
    <w:basedOn w:val="33"/>
    <w:link w:val="3"/>
    <w:qFormat/>
    <w:uiPriority w:val="9"/>
    <w:rPr>
      <w:rFonts w:ascii="宋体" w:hAnsi="宋体"/>
      <w:b/>
      <w:sz w:val="24"/>
      <w:szCs w:val="28"/>
      <w:lang w:eastAsia="en-US"/>
    </w:rPr>
  </w:style>
  <w:style w:type="character" w:customStyle="1" w:styleId="45">
    <w:name w:val="标题 4 Char"/>
    <w:basedOn w:val="33"/>
    <w:link w:val="5"/>
    <w:qFormat/>
    <w:uiPriority w:val="9"/>
    <w:rPr>
      <w:rFonts w:ascii="宋体" w:hAnsi="宋体" w:cs="Arial"/>
      <w:b/>
      <w:bCs/>
      <w:sz w:val="21"/>
      <w:szCs w:val="24"/>
      <w:lang w:eastAsia="en-US"/>
    </w:rPr>
  </w:style>
  <w:style w:type="character" w:customStyle="1" w:styleId="46">
    <w:name w:val="标题 3 Char"/>
    <w:basedOn w:val="33"/>
    <w:link w:val="4"/>
    <w:qFormat/>
    <w:uiPriority w:val="9"/>
    <w:rPr>
      <w:rFonts w:ascii="宋体" w:hAnsi="宋体" w:cs="Arial"/>
      <w:b/>
      <w:bCs/>
      <w:sz w:val="21"/>
      <w:szCs w:val="26"/>
      <w:lang w:eastAsia="en-US"/>
    </w:rPr>
  </w:style>
  <w:style w:type="character" w:customStyle="1" w:styleId="47">
    <w:name w:val="页眉 Char"/>
    <w:basedOn w:val="33"/>
    <w:link w:val="25"/>
    <w:qFormat/>
    <w:uiPriority w:val="0"/>
    <w:rPr>
      <w:rFonts w:ascii="宋体" w:hAnsi="宋体"/>
      <w:kern w:val="2"/>
      <w:sz w:val="18"/>
      <w:szCs w:val="18"/>
    </w:rPr>
  </w:style>
  <w:style w:type="character" w:customStyle="1" w:styleId="48">
    <w:name w:val="标题 1 Char"/>
    <w:basedOn w:val="33"/>
    <w:link w:val="2"/>
    <w:qFormat/>
    <w:uiPriority w:val="9"/>
    <w:rPr>
      <w:rFonts w:ascii="宋体" w:hAnsi="宋体" w:cs="Arial"/>
      <w:b/>
      <w:kern w:val="2"/>
      <w:sz w:val="28"/>
      <w:szCs w:val="24"/>
    </w:rPr>
  </w:style>
  <w:style w:type="paragraph" w:customStyle="1" w:styleId="49">
    <w:name w:val="Cover Title2"/>
    <w:basedOn w:val="1"/>
    <w:qFormat/>
    <w:uiPriority w:val="0"/>
    <w:pPr>
      <w:jc w:val="left"/>
    </w:pPr>
    <w:rPr>
      <w:b/>
      <w:sz w:val="24"/>
    </w:rPr>
  </w:style>
  <w:style w:type="paragraph" w:customStyle="1" w:styleId="50">
    <w:name w:val="Cover-Title"/>
    <w:qFormat/>
    <w:uiPriority w:val="0"/>
    <w:pPr>
      <w:shd w:val="pct25" w:color="auto" w:fill="auto"/>
      <w:spacing w:after="960"/>
      <w:ind w:left="578" w:hanging="578"/>
      <w:jc w:val="center"/>
    </w:pPr>
    <w:rPr>
      <w:rFonts w:ascii="Arial" w:hAnsi="Arial" w:eastAsia="宋体" w:cs="Times New Roman"/>
      <w:b/>
      <w:sz w:val="32"/>
      <w:szCs w:val="28"/>
      <w:lang w:val="en-US" w:eastAsia="en-US" w:bidi="ar-SA"/>
    </w:rPr>
  </w:style>
  <w:style w:type="paragraph" w:customStyle="1" w:styleId="51">
    <w:name w:val="列出段落1"/>
    <w:basedOn w:val="1"/>
    <w:qFormat/>
    <w:uiPriority w:val="34"/>
    <w:pPr>
      <w:ind w:firstLine="420" w:firstLineChars="200"/>
    </w:pPr>
  </w:style>
  <w:style w:type="paragraph" w:customStyle="1" w:styleId="52">
    <w:name w:val="BP Body"/>
    <w:qFormat/>
    <w:uiPriority w:val="99"/>
    <w:pPr>
      <w:widowControl w:val="0"/>
      <w:overflowPunct w:val="0"/>
      <w:autoSpaceDE w:val="0"/>
      <w:autoSpaceDN w:val="0"/>
      <w:adjustRightInd w:val="0"/>
      <w:spacing w:after="120" w:line="240" w:lineRule="exact"/>
      <w:ind w:left="1440"/>
      <w:textAlignment w:val="baseline"/>
    </w:pPr>
    <w:rPr>
      <w:rFonts w:ascii="Tms Rmn" w:hAnsi="Tms Rmn" w:eastAsia="宋体" w:cs="Times New Roman"/>
      <w:color w:val="000000"/>
      <w:lang w:val="en-US" w:eastAsia="zh-CN" w:bidi="ar-SA"/>
    </w:rPr>
  </w:style>
  <w:style w:type="paragraph" w:customStyle="1" w:styleId="53">
    <w:name w:val="Table Text"/>
    <w:basedOn w:val="1"/>
    <w:qFormat/>
    <w:uiPriority w:val="0"/>
  </w:style>
  <w:style w:type="paragraph" w:customStyle="1" w:styleId="54">
    <w:name w:val="默认段落字体 Para Char"/>
    <w:basedOn w:val="1"/>
    <w:qFormat/>
    <w:uiPriority w:val="0"/>
    <w:pPr>
      <w:adjustRightInd w:val="0"/>
      <w:spacing w:line="360" w:lineRule="auto"/>
    </w:pPr>
    <w:rPr>
      <w:rFonts w:ascii="Times New Roman" w:hAnsi="Times New Roman"/>
      <w:kern w:val="0"/>
      <w:sz w:val="24"/>
      <w:szCs w:val="20"/>
    </w:rPr>
  </w:style>
  <w:style w:type="paragraph" w:customStyle="1" w:styleId="55">
    <w:name w:val="Table Heading"/>
    <w:basedOn w:val="1"/>
    <w:qFormat/>
    <w:uiPriority w:val="0"/>
    <w:pPr>
      <w:keepNext/>
      <w:widowControl/>
      <w:overflowPunct w:val="0"/>
      <w:autoSpaceDE w:val="0"/>
      <w:autoSpaceDN w:val="0"/>
      <w:adjustRightInd w:val="0"/>
      <w:spacing w:before="60" w:after="60"/>
      <w:jc w:val="center"/>
    </w:pPr>
    <w:rPr>
      <w:rFonts w:ascii="Arial" w:hAnsi="Arial"/>
      <w:b/>
      <w:kern w:val="0"/>
      <w:lang w:eastAsia="en-US"/>
    </w:rPr>
  </w:style>
  <w:style w:type="paragraph" w:customStyle="1" w:styleId="56">
    <w:name w:val="修订1"/>
    <w:semiHidden/>
    <w:qFormat/>
    <w:uiPriority w:val="99"/>
    <w:rPr>
      <w:rFonts w:ascii="宋体" w:hAnsi="宋体" w:eastAsia="宋体" w:cs="Times New Roman"/>
      <w:kern w:val="2"/>
      <w:sz w:val="21"/>
      <w:szCs w:val="24"/>
      <w:lang w:val="en-US" w:eastAsia="zh-CN" w:bidi="ar-SA"/>
    </w:rPr>
  </w:style>
  <w:style w:type="paragraph" w:customStyle="1" w:styleId="57">
    <w:name w:val="Company Name"/>
    <w:basedOn w:val="1"/>
    <w:qFormat/>
    <w:uiPriority w:val="0"/>
    <w:rPr>
      <w:rFonts w:ascii="Arial" w:hAnsi="Arial"/>
      <w:b/>
      <w:sz w:val="24"/>
      <w:szCs w:val="20"/>
    </w:rPr>
  </w:style>
  <w:style w:type="paragraph" w:customStyle="1" w:styleId="58">
    <w:name w:val="列出段落2"/>
    <w:basedOn w:val="1"/>
    <w:qFormat/>
    <w:uiPriority w:val="34"/>
    <w:pPr>
      <w:widowControl/>
      <w:ind w:firstLine="420"/>
    </w:pPr>
    <w:rPr>
      <w:rFonts w:ascii="Calibri" w:hAnsi="Calibri" w:cs="Calibri"/>
      <w:kern w:val="0"/>
      <w:szCs w:val="21"/>
    </w:rPr>
  </w:style>
  <w:style w:type="table" w:customStyle="1" w:styleId="59">
    <w:name w:val="网格表 4 - 着色 41"/>
    <w:basedOn w:val="38"/>
    <w:qFormat/>
    <w:uiPriority w:val="49"/>
    <w:tblPr>
      <w:tblBorders>
        <w:top w:val="single" w:color="B2A1C7" w:sz="4" w:space="0"/>
        <w:left w:val="single" w:color="B2A1C7" w:sz="4" w:space="0"/>
        <w:bottom w:val="single" w:color="B2A1C7" w:sz="4" w:space="0"/>
        <w:right w:val="single" w:color="B2A1C7" w:sz="4" w:space="0"/>
        <w:insideH w:val="single" w:color="B2A1C7" w:sz="4" w:space="0"/>
        <w:insideV w:val="single" w:color="B2A1C7" w:sz="4" w:space="0"/>
      </w:tblBorders>
      <w:tblLayout w:type="fixed"/>
    </w:tblPr>
    <w:tblStylePr w:type="firstRow">
      <w:rPr>
        <w:b/>
        <w:bCs/>
        <w:color w:val="FFFFFF"/>
      </w:rPr>
      <w:tblPr>
        <w:tblLayout w:type="fixed"/>
      </w:tblPr>
      <w:tcPr>
        <w:tcBorders>
          <w:top w:val="single" w:color="8064A2" w:sz="4" w:space="0"/>
          <w:left w:val="single" w:color="8064A2" w:sz="4" w:space="0"/>
          <w:bottom w:val="single" w:color="8064A2" w:sz="4" w:space="0"/>
          <w:right w:val="single" w:color="8064A2" w:sz="4" w:space="0"/>
          <w:insideH w:val="nil"/>
          <w:insideV w:val="nil"/>
          <w:tl2br w:val="nil"/>
          <w:tr2bl w:val="nil"/>
        </w:tcBorders>
        <w:shd w:val="clear" w:color="auto" w:fill="8064A2"/>
      </w:tcPr>
    </w:tblStylePr>
    <w:tblStylePr w:type="lastRow">
      <w:rPr>
        <w:b/>
        <w:bCs/>
      </w:rPr>
      <w:tblPr>
        <w:tblLayout w:type="fixed"/>
      </w:tblPr>
      <w:tcPr>
        <w:tcBorders>
          <w:top w:val="double" w:color="8064A2" w:sz="4"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blLayout w:type="fixed"/>
      </w:tblPr>
      <w:tcPr>
        <w:shd w:val="clear" w:color="auto" w:fill="E5DFEC"/>
      </w:tcPr>
    </w:tblStylePr>
    <w:tblStylePr w:type="band1Horz">
      <w:tblPr>
        <w:tblLayout w:type="fixed"/>
      </w:tblPr>
      <w:tcPr>
        <w:shd w:val="clear" w:color="auto" w:fill="E5DFEC"/>
      </w:tcPr>
    </w:tblStylePr>
  </w:style>
  <w:style w:type="paragraph" w:customStyle="1" w:styleId="60">
    <w:name w:val="修订2"/>
    <w:hidden/>
    <w:unhideWhenUsed/>
    <w:qFormat/>
    <w:uiPriority w:val="99"/>
    <w:rPr>
      <w:rFonts w:ascii="宋体" w:hAnsi="宋体" w:eastAsia="宋体" w:cs="Times New Roman"/>
      <w:kern w:val="2"/>
      <w:sz w:val="21"/>
      <w:szCs w:val="24"/>
      <w:lang w:val="en-US" w:eastAsia="zh-CN" w:bidi="ar-SA"/>
    </w:rPr>
  </w:style>
  <w:style w:type="paragraph" w:customStyle="1" w:styleId="61">
    <w:name w:val="列出段落3"/>
    <w:basedOn w:val="1"/>
    <w:qFormat/>
    <w:uiPriority w:val="34"/>
    <w:pPr>
      <w:widowControl/>
      <w:ind w:firstLine="420"/>
    </w:pPr>
    <w:rPr>
      <w:rFonts w:ascii="Calibri" w:hAnsi="Calibri" w:cs="Calibri"/>
      <w:kern w:val="0"/>
      <w:szCs w:val="21"/>
    </w:rPr>
  </w:style>
  <w:style w:type="paragraph" w:customStyle="1" w:styleId="62">
    <w:name w:val="列出段落7"/>
    <w:basedOn w:val="1"/>
    <w:qFormat/>
    <w:uiPriority w:val="34"/>
    <w:pPr>
      <w:ind w:firstLine="420" w:firstLineChars="200"/>
    </w:pPr>
    <w:rPr>
      <w:rFonts w:ascii="Times New Roman" w:hAnsi="Times New Roman" w:eastAsia="微软雅黑"/>
      <w:szCs w:val="20"/>
    </w:rPr>
  </w:style>
  <w:style w:type="paragraph" w:customStyle="1" w:styleId="63">
    <w:name w:val="List Paragraph"/>
    <w:basedOn w:val="1"/>
    <w:qFormat/>
    <w:uiPriority w:val="99"/>
    <w:pPr>
      <w:ind w:firstLine="420" w:firstLineChars="200"/>
    </w:pPr>
  </w:style>
  <w:style w:type="paragraph" w:customStyle="1" w:styleId="64">
    <w:name w:val="列出段落9"/>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header" Target="header1.xml"/><Relationship Id="rId52" Type="http://schemas.openxmlformats.org/officeDocument/2006/relationships/fontTable" Target="fontTable.xml"/><Relationship Id="rId51" Type="http://schemas.openxmlformats.org/officeDocument/2006/relationships/customXml" Target="../customXml/item2.xml"/><Relationship Id="rId50" Type="http://schemas.openxmlformats.org/officeDocument/2006/relationships/numbering" Target="numbering.xml"/><Relationship Id="rId5" Type="http://schemas.openxmlformats.org/officeDocument/2006/relationships/footer" Target="footer2.xml"/><Relationship Id="rId49" Type="http://schemas.openxmlformats.org/officeDocument/2006/relationships/customXml" Target="../customXml/item1.xml"/><Relationship Id="rId48" Type="http://schemas.openxmlformats.org/officeDocument/2006/relationships/image" Target="media/image28.emf"/><Relationship Id="rId47" Type="http://schemas.openxmlformats.org/officeDocument/2006/relationships/oleObject" Target="embeddings/oleObject3.bin"/><Relationship Id="rId46" Type="http://schemas.openxmlformats.org/officeDocument/2006/relationships/image" Target="media/image27.png"/><Relationship Id="rId45" Type="http://schemas.openxmlformats.org/officeDocument/2006/relationships/image" Target="media/image26.png"/><Relationship Id="rId44" Type="http://schemas.openxmlformats.org/officeDocument/2006/relationships/image" Target="media/image25.png"/><Relationship Id="rId43" Type="http://schemas.openxmlformats.org/officeDocument/2006/relationships/image" Target="media/image24.emf"/><Relationship Id="rId42" Type="http://schemas.openxmlformats.org/officeDocument/2006/relationships/oleObject" Target="embeddings/oleObject2.bin"/><Relationship Id="rId41" Type="http://schemas.openxmlformats.org/officeDocument/2006/relationships/image" Target="media/image23.png"/><Relationship Id="rId40" Type="http://schemas.openxmlformats.org/officeDocument/2006/relationships/image" Target="media/image22.png"/><Relationship Id="rId4" Type="http://schemas.openxmlformats.org/officeDocument/2006/relationships/footer" Target="footer1.xml"/><Relationship Id="rId39" Type="http://schemas.openxmlformats.org/officeDocument/2006/relationships/image" Target="media/image21.png"/><Relationship Id="rId38" Type="http://schemas.openxmlformats.org/officeDocument/2006/relationships/image" Target="media/image20.png"/><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png"/><Relationship Id="rId30" Type="http://schemas.openxmlformats.org/officeDocument/2006/relationships/image" Target="media/image12.png"/><Relationship Id="rId3" Type="http://schemas.openxmlformats.org/officeDocument/2006/relationships/comments" Target="comments.xml"/><Relationship Id="rId29" Type="http://schemas.openxmlformats.org/officeDocument/2006/relationships/image" Target="media/image11.png"/><Relationship Id="rId28" Type="http://schemas.openxmlformats.org/officeDocument/2006/relationships/image" Target="media/image10.emf"/><Relationship Id="rId27" Type="http://schemas.openxmlformats.org/officeDocument/2006/relationships/oleObject" Target="embeddings/oleObject1.bin"/><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jpeg"/><Relationship Id="rId21" Type="http://schemas.openxmlformats.org/officeDocument/2006/relationships/image" Target="media/image4.jpeg"/><Relationship Id="rId20" Type="http://schemas.openxmlformats.org/officeDocument/2006/relationships/image" Target="media/image3.jpeg"/><Relationship Id="rId2" Type="http://schemas.openxmlformats.org/officeDocument/2006/relationships/settings" Target="settings.xml"/><Relationship Id="rId19" Type="http://schemas.openxmlformats.org/officeDocument/2006/relationships/image" Target="media/image2.jpeg"/><Relationship Id="rId18" Type="http://schemas.openxmlformats.org/officeDocument/2006/relationships/image" Target="media/image1.jpeg"/><Relationship Id="rId17" Type="http://schemas.openxmlformats.org/officeDocument/2006/relationships/diagramColors" Target="diagrams/colors1.xml"/><Relationship Id="rId16" Type="http://schemas.openxmlformats.org/officeDocument/2006/relationships/diagramQuickStyle" Target="diagrams/quickStyle1.xml"/><Relationship Id="rId15" Type="http://schemas.openxmlformats.org/officeDocument/2006/relationships/diagramLayout" Target="diagrams/layout1.xml"/><Relationship Id="rId14" Type="http://schemas.openxmlformats.org/officeDocument/2006/relationships/diagramData" Target="diagrams/data1.xml"/><Relationship Id="rId13" Type="http://schemas.openxmlformats.org/officeDocument/2006/relationships/theme" Target="theme/theme1.xml"/><Relationship Id="rId12" Type="http://schemas.openxmlformats.org/officeDocument/2006/relationships/header" Target="header4.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0CA1062A-10CF-4F4D-9DF0-6E6FA6AE961D}" type="doc">
      <dgm:prSet loTypeId="urn:microsoft.com/office/officeart/2005/8/layout/process1" loCatId="process" qsTypeId="urn:microsoft.com/office/officeart/2005/8/quickstyle/simple1#2" qsCatId="simple" csTypeId="urn:microsoft.com/office/officeart/2005/8/colors/accent1_2#2" csCatId="accent1" phldr="1"/>
      <dgm:spPr/>
      <dgm:t>
        <a:bodyPr/>
        <a:p>
          <a:endParaRPr lang="zh-CN" altLang="en-US"/>
        </a:p>
      </dgm:t>
    </dgm:pt>
    <dgm:pt modelId="{D8346656-6163-4D64-9F59-F5EF3B41BE4F}">
      <dgm:prSet phldrT="[文本]" phldr="0" custT="0"/>
      <dgm:spPr/>
      <dgm:t>
        <a:bodyPr vert="horz" wrap="square"/>
        <a:p>
          <a:pPr>
            <a:lnSpc>
              <a:spcPct val="100000"/>
            </a:lnSpc>
            <a:spcBef>
              <a:spcPct val="0"/>
            </a:spcBef>
            <a:spcAft>
              <a:spcPct val="35000"/>
            </a:spcAft>
          </a:pPr>
          <a:r>
            <a:rPr lang="zh-CN" altLang="en-US"/>
            <a:t>融资主体</a:t>
          </a:r>
          <a:r>
            <a:rPr lang="en-US" altLang="zh-CN"/>
            <a:t>CAP</a:t>
          </a:r>
          <a:r>
            <a:rPr lang="zh-CN" altLang="en-US"/>
            <a:t>产品申请</a:t>
          </a:r>
          <a:endParaRPr lang="en-US"/>
        </a:p>
      </dgm:t>
    </dgm:pt>
    <dgm:pt modelId="{2F5E57AE-AC87-4362-9AC2-D4817B49C3BD}" cxnId="{0B907487-CD67-4CE5-B21B-C716768CBED0}" type="parTrans">
      <dgm:prSet/>
      <dgm:spPr/>
      <dgm:t>
        <a:bodyPr/>
        <a:p>
          <a:endParaRPr lang="zh-CN" altLang="en-US"/>
        </a:p>
      </dgm:t>
    </dgm:pt>
    <dgm:pt modelId="{D796C15A-BF41-4D0A-9028-E6FC45A304B3}" cxnId="{0B907487-CD67-4CE5-B21B-C716768CBED0}" type="sibTrans">
      <dgm:prSet/>
      <dgm:spPr/>
      <dgm:t>
        <a:bodyPr/>
        <a:p>
          <a:endParaRPr lang="zh-CN" altLang="en-US"/>
        </a:p>
      </dgm:t>
    </dgm:pt>
    <dgm:pt modelId="{D307D411-EF52-4AC8-85EC-CFB16C0101C9}">
      <dgm:prSet phldrT="[文本]" phldr="0" custT="0"/>
      <dgm:spPr/>
      <dgm:t>
        <a:bodyPr vert="horz" wrap="square"/>
        <a:p>
          <a:pPr>
            <a:lnSpc>
              <a:spcPct val="100000"/>
            </a:lnSpc>
            <a:spcBef>
              <a:spcPct val="0"/>
            </a:spcBef>
            <a:spcAft>
              <a:spcPct val="35000"/>
            </a:spcAft>
          </a:pPr>
          <a:r>
            <a:rPr lang="zh-CN" altLang="en-US"/>
            <a:t>资金方授信</a:t>
          </a:r>
          <a:endParaRPr/>
        </a:p>
      </dgm:t>
    </dgm:pt>
    <dgm:pt modelId="{94276682-00EE-4C35-B51D-2DF545134B6E}" cxnId="{3E0FA536-8327-4423-8B0F-89AA4FEF93C6}" type="parTrans">
      <dgm:prSet/>
      <dgm:spPr/>
      <dgm:t>
        <a:bodyPr/>
        <a:p>
          <a:endParaRPr lang="zh-CN" altLang="en-US"/>
        </a:p>
      </dgm:t>
    </dgm:pt>
    <dgm:pt modelId="{656E762F-4434-4D18-B432-06FF832ADC84}" cxnId="{3E0FA536-8327-4423-8B0F-89AA4FEF93C6}" type="sibTrans">
      <dgm:prSet/>
      <dgm:spPr/>
      <dgm:t>
        <a:bodyPr/>
        <a:p>
          <a:endParaRPr lang="zh-CN" altLang="en-US"/>
        </a:p>
      </dgm:t>
    </dgm:pt>
    <dgm:pt modelId="{B43D0C7F-E1A3-4EEF-8BBF-4F648FBCAA62}">
      <dgm:prSet phldrT="[文本]"/>
      <dgm:spPr/>
      <dgm:t>
        <a:bodyPr/>
        <a:p>
          <a:r>
            <a:rPr lang="zh-CN" altLang="en-US"/>
            <a:t>借款支用</a:t>
          </a:r>
        </a:p>
      </dgm:t>
    </dgm:pt>
    <dgm:pt modelId="{57D5E4E2-DC11-470F-AD3E-A73A665F4E86}" cxnId="{E507848E-7F5A-49B3-8BFF-45CA6A943B6D}" type="parTrans">
      <dgm:prSet/>
      <dgm:spPr/>
      <dgm:t>
        <a:bodyPr/>
        <a:p>
          <a:endParaRPr lang="zh-CN" altLang="en-US"/>
        </a:p>
      </dgm:t>
    </dgm:pt>
    <dgm:pt modelId="{F3C2D6D7-BB97-4E5A-8287-5F288A0DDBCD}" cxnId="{E507848E-7F5A-49B3-8BFF-45CA6A943B6D}" type="sibTrans">
      <dgm:prSet/>
      <dgm:spPr/>
      <dgm:t>
        <a:bodyPr/>
        <a:p>
          <a:endParaRPr lang="zh-CN" altLang="en-US"/>
        </a:p>
      </dgm:t>
    </dgm:pt>
    <dgm:pt modelId="{8ABDFA80-EB00-4937-A2C8-89E3772816D6}">
      <dgm:prSet phldrT="[文本]"/>
      <dgm:spPr/>
      <dgm:t>
        <a:bodyPr/>
        <a:p>
          <a:r>
            <a:rPr lang="zh-CN" altLang="en-US"/>
            <a:t>借款到期还款</a:t>
          </a:r>
        </a:p>
      </dgm:t>
    </dgm:pt>
    <dgm:pt modelId="{2A269C79-223C-4EC2-8FEF-FB89DE174A53}" cxnId="{02B27504-9FAB-4287-85F6-B67891EF2D96}" type="parTrans">
      <dgm:prSet/>
      <dgm:spPr/>
      <dgm:t>
        <a:bodyPr/>
        <a:p>
          <a:endParaRPr lang="zh-CN" altLang="en-US"/>
        </a:p>
      </dgm:t>
    </dgm:pt>
    <dgm:pt modelId="{9A7C8FAF-F138-4429-9883-8E9297CED9AF}" cxnId="{02B27504-9FAB-4287-85F6-B67891EF2D96}" type="sibTrans">
      <dgm:prSet/>
      <dgm:spPr/>
      <dgm:t>
        <a:bodyPr/>
        <a:p>
          <a:endParaRPr lang="zh-CN" altLang="en-US"/>
        </a:p>
      </dgm:t>
    </dgm:pt>
    <dgm:pt modelId="{533DC70F-4A59-47F6-965D-37CD3F110E0F}" type="pres">
      <dgm:prSet presAssocID="{0CA1062A-10CF-4F4D-9DF0-6E6FA6AE961D}" presName="Name0" presStyleCnt="0">
        <dgm:presLayoutVars>
          <dgm:dir/>
          <dgm:resizeHandles val="exact"/>
        </dgm:presLayoutVars>
      </dgm:prSet>
      <dgm:spPr/>
      <dgm:t>
        <a:bodyPr/>
        <a:p>
          <a:endParaRPr lang="zh-CN" altLang="en-US"/>
        </a:p>
      </dgm:t>
    </dgm:pt>
    <dgm:pt modelId="{871CA81C-9045-4952-AB1D-1AFA920721E6}" type="pres">
      <dgm:prSet presAssocID="{D8346656-6163-4D64-9F59-F5EF3B41BE4F}" presName="node" presStyleLbl="node1" presStyleIdx="0" presStyleCnt="4">
        <dgm:presLayoutVars>
          <dgm:bulletEnabled val="1"/>
        </dgm:presLayoutVars>
      </dgm:prSet>
      <dgm:spPr/>
      <dgm:t>
        <a:bodyPr/>
        <a:p>
          <a:endParaRPr lang="zh-CN" altLang="en-US"/>
        </a:p>
      </dgm:t>
    </dgm:pt>
    <dgm:pt modelId="{AE6E5FBF-46D9-401F-B676-B3B838335E87}" type="pres">
      <dgm:prSet presAssocID="{D796C15A-BF41-4D0A-9028-E6FC45A304B3}" presName="sibTrans" presStyleLbl="sibTrans2D1" presStyleIdx="0" presStyleCnt="3"/>
      <dgm:spPr/>
      <dgm:t>
        <a:bodyPr/>
        <a:p>
          <a:endParaRPr lang="zh-CN" altLang="en-US"/>
        </a:p>
      </dgm:t>
    </dgm:pt>
    <dgm:pt modelId="{DAC50094-47E9-4AA4-88CC-E25EE187F1B7}" type="pres">
      <dgm:prSet presAssocID="{D796C15A-BF41-4D0A-9028-E6FC45A304B3}" presName="connectorText" presStyleLbl="sibTrans2D1" presStyleIdx="0" presStyleCnt="3"/>
      <dgm:spPr/>
      <dgm:t>
        <a:bodyPr/>
        <a:p>
          <a:endParaRPr lang="zh-CN" altLang="en-US"/>
        </a:p>
      </dgm:t>
    </dgm:pt>
    <dgm:pt modelId="{1F979DB2-4CDB-4036-AB85-8A1C4E407BE9}" type="pres">
      <dgm:prSet presAssocID="{D307D411-EF52-4AC8-85EC-CFB16C0101C9}" presName="node" presStyleLbl="node1" presStyleIdx="1" presStyleCnt="4">
        <dgm:presLayoutVars>
          <dgm:bulletEnabled val="1"/>
        </dgm:presLayoutVars>
      </dgm:prSet>
      <dgm:spPr/>
      <dgm:t>
        <a:bodyPr/>
        <a:p>
          <a:endParaRPr lang="zh-CN" altLang="en-US"/>
        </a:p>
      </dgm:t>
    </dgm:pt>
    <dgm:pt modelId="{CD49BE89-5204-4A2A-9A08-74BB777AE5D5}" type="pres">
      <dgm:prSet presAssocID="{656E762F-4434-4D18-B432-06FF832ADC84}" presName="sibTrans" presStyleLbl="sibTrans2D1" presStyleIdx="1" presStyleCnt="3"/>
      <dgm:spPr/>
      <dgm:t>
        <a:bodyPr/>
        <a:p>
          <a:endParaRPr lang="zh-CN" altLang="en-US"/>
        </a:p>
      </dgm:t>
    </dgm:pt>
    <dgm:pt modelId="{063BA4E5-641F-4723-8CFA-F4DAC4452ECF}" type="pres">
      <dgm:prSet presAssocID="{656E762F-4434-4D18-B432-06FF832ADC84}" presName="connectorText" presStyleLbl="sibTrans2D1" presStyleIdx="1" presStyleCnt="3"/>
      <dgm:spPr/>
      <dgm:t>
        <a:bodyPr/>
        <a:p>
          <a:endParaRPr lang="zh-CN" altLang="en-US"/>
        </a:p>
      </dgm:t>
    </dgm:pt>
    <dgm:pt modelId="{1FB6547C-CE53-40FB-98D8-6FDA3EE554C7}" type="pres">
      <dgm:prSet presAssocID="{B43D0C7F-E1A3-4EEF-8BBF-4F648FBCAA62}" presName="node" presStyleLbl="node1" presStyleIdx="2" presStyleCnt="4">
        <dgm:presLayoutVars>
          <dgm:bulletEnabled val="1"/>
        </dgm:presLayoutVars>
      </dgm:prSet>
      <dgm:spPr/>
      <dgm:t>
        <a:bodyPr/>
        <a:p>
          <a:endParaRPr lang="zh-CN" altLang="en-US"/>
        </a:p>
      </dgm:t>
    </dgm:pt>
    <dgm:pt modelId="{8FBA023D-50F6-4D57-8F18-142E313E710F}" type="pres">
      <dgm:prSet presAssocID="{F3C2D6D7-BB97-4E5A-8287-5F288A0DDBCD}" presName="sibTrans" presStyleLbl="sibTrans2D1" presStyleIdx="2" presStyleCnt="3"/>
      <dgm:spPr/>
      <dgm:t>
        <a:bodyPr/>
        <a:p>
          <a:endParaRPr lang="zh-CN" altLang="en-US"/>
        </a:p>
      </dgm:t>
    </dgm:pt>
    <dgm:pt modelId="{FFBEDA5D-8766-40EE-A9AE-7B4433E14FAE}" type="pres">
      <dgm:prSet presAssocID="{F3C2D6D7-BB97-4E5A-8287-5F288A0DDBCD}" presName="connectorText" presStyleLbl="sibTrans2D1" presStyleIdx="2" presStyleCnt="3"/>
      <dgm:spPr/>
      <dgm:t>
        <a:bodyPr/>
        <a:p>
          <a:endParaRPr lang="zh-CN" altLang="en-US"/>
        </a:p>
      </dgm:t>
    </dgm:pt>
    <dgm:pt modelId="{7E9DA6DD-0717-479B-8534-283674014E40}" type="pres">
      <dgm:prSet presAssocID="{8ABDFA80-EB00-4937-A2C8-89E3772816D6}" presName="node" presStyleLbl="node1" presStyleIdx="3" presStyleCnt="4">
        <dgm:presLayoutVars>
          <dgm:bulletEnabled val="1"/>
        </dgm:presLayoutVars>
      </dgm:prSet>
      <dgm:spPr/>
      <dgm:t>
        <a:bodyPr/>
        <a:p>
          <a:endParaRPr lang="zh-CN" altLang="en-US"/>
        </a:p>
      </dgm:t>
    </dgm:pt>
  </dgm:ptLst>
  <dgm:cxnLst>
    <dgm:cxn modelId="{73942E21-4A25-481D-A87B-410A10A84E1C}" type="presOf" srcId="{656E762F-4434-4D18-B432-06FF832ADC84}" destId="{CD49BE89-5204-4A2A-9A08-74BB777AE5D5}" srcOrd="0" destOrd="0" presId="urn:microsoft.com/office/officeart/2005/8/layout/process1"/>
    <dgm:cxn modelId="{0B907487-CD67-4CE5-B21B-C716768CBED0}" srcId="{0CA1062A-10CF-4F4D-9DF0-6E6FA6AE961D}" destId="{D8346656-6163-4D64-9F59-F5EF3B41BE4F}" srcOrd="0" destOrd="0" parTransId="{2F5E57AE-AC87-4362-9AC2-D4817B49C3BD}" sibTransId="{D796C15A-BF41-4D0A-9028-E6FC45A304B3}"/>
    <dgm:cxn modelId="{488506E9-3DBC-4465-A9EB-5E64A74A1B37}" type="presOf" srcId="{D307D411-EF52-4AC8-85EC-CFB16C0101C9}" destId="{1F979DB2-4CDB-4036-AB85-8A1C4E407BE9}" srcOrd="0" destOrd="0" presId="urn:microsoft.com/office/officeart/2005/8/layout/process1"/>
    <dgm:cxn modelId="{5523082E-6B9E-47E6-8A71-354C07D5C43D}" type="presOf" srcId="{8ABDFA80-EB00-4937-A2C8-89E3772816D6}" destId="{7E9DA6DD-0717-479B-8534-283674014E40}" srcOrd="0" destOrd="0" presId="urn:microsoft.com/office/officeart/2005/8/layout/process1"/>
    <dgm:cxn modelId="{2ADF3040-751C-4101-9973-4033FFCDEB3B}" type="presOf" srcId="{F3C2D6D7-BB97-4E5A-8287-5F288A0DDBCD}" destId="{8FBA023D-50F6-4D57-8F18-142E313E710F}" srcOrd="0" destOrd="0" presId="urn:microsoft.com/office/officeart/2005/8/layout/process1"/>
    <dgm:cxn modelId="{E507848E-7F5A-49B3-8BFF-45CA6A943B6D}" srcId="{0CA1062A-10CF-4F4D-9DF0-6E6FA6AE961D}" destId="{B43D0C7F-E1A3-4EEF-8BBF-4F648FBCAA62}" srcOrd="2" destOrd="0" parTransId="{57D5E4E2-DC11-470F-AD3E-A73A665F4E86}" sibTransId="{F3C2D6D7-BB97-4E5A-8287-5F288A0DDBCD}"/>
    <dgm:cxn modelId="{7E455A94-6932-4147-B739-E5C5B5E7F9B9}" type="presOf" srcId="{656E762F-4434-4D18-B432-06FF832ADC84}" destId="{063BA4E5-641F-4723-8CFA-F4DAC4452ECF}" srcOrd="1" destOrd="0" presId="urn:microsoft.com/office/officeart/2005/8/layout/process1"/>
    <dgm:cxn modelId="{8D2FE2F7-3C97-444F-A71F-DF9EC7C7326C}" type="presOf" srcId="{D8346656-6163-4D64-9F59-F5EF3B41BE4F}" destId="{871CA81C-9045-4952-AB1D-1AFA920721E6}" srcOrd="0" destOrd="0" presId="urn:microsoft.com/office/officeart/2005/8/layout/process1"/>
    <dgm:cxn modelId="{45C38DF2-370E-4B09-B5FC-BF719D4B8464}" type="presOf" srcId="{D796C15A-BF41-4D0A-9028-E6FC45A304B3}" destId="{AE6E5FBF-46D9-401F-B676-B3B838335E87}" srcOrd="0" destOrd="0" presId="urn:microsoft.com/office/officeart/2005/8/layout/process1"/>
    <dgm:cxn modelId="{3E0FA536-8327-4423-8B0F-89AA4FEF93C6}" srcId="{0CA1062A-10CF-4F4D-9DF0-6E6FA6AE961D}" destId="{D307D411-EF52-4AC8-85EC-CFB16C0101C9}" srcOrd="1" destOrd="0" parTransId="{94276682-00EE-4C35-B51D-2DF545134B6E}" sibTransId="{656E762F-4434-4D18-B432-06FF832ADC84}"/>
    <dgm:cxn modelId="{B9B2A228-8469-4677-85F6-34BF2A372CFA}" type="presOf" srcId="{D796C15A-BF41-4D0A-9028-E6FC45A304B3}" destId="{DAC50094-47E9-4AA4-88CC-E25EE187F1B7}" srcOrd="1" destOrd="0" presId="urn:microsoft.com/office/officeart/2005/8/layout/process1"/>
    <dgm:cxn modelId="{FFF6A929-9009-4F74-B620-D599AD0F52C4}" type="presOf" srcId="{0CA1062A-10CF-4F4D-9DF0-6E6FA6AE961D}" destId="{533DC70F-4A59-47F6-965D-37CD3F110E0F}" srcOrd="0" destOrd="0" presId="urn:microsoft.com/office/officeart/2005/8/layout/process1"/>
    <dgm:cxn modelId="{74BF22D4-7A1C-4DCF-B3ED-09289D057EF0}" type="presOf" srcId="{B43D0C7F-E1A3-4EEF-8BBF-4F648FBCAA62}" destId="{1FB6547C-CE53-40FB-98D8-6FDA3EE554C7}" srcOrd="0" destOrd="0" presId="urn:microsoft.com/office/officeart/2005/8/layout/process1"/>
    <dgm:cxn modelId="{48C62898-1832-494D-884E-98A7A3E47CA0}" type="presOf" srcId="{F3C2D6D7-BB97-4E5A-8287-5F288A0DDBCD}" destId="{FFBEDA5D-8766-40EE-A9AE-7B4433E14FAE}" srcOrd="1" destOrd="0" presId="urn:microsoft.com/office/officeart/2005/8/layout/process1"/>
    <dgm:cxn modelId="{02B27504-9FAB-4287-85F6-B67891EF2D96}" srcId="{0CA1062A-10CF-4F4D-9DF0-6E6FA6AE961D}" destId="{8ABDFA80-EB00-4937-A2C8-89E3772816D6}" srcOrd="3" destOrd="0" parTransId="{2A269C79-223C-4EC2-8FEF-FB89DE174A53}" sibTransId="{9A7C8FAF-F138-4429-9883-8E9297CED9AF}"/>
    <dgm:cxn modelId="{B2E25162-A34F-46FA-AED4-B1C9537B3C6D}" type="presParOf" srcId="{533DC70F-4A59-47F6-965D-37CD3F110E0F}" destId="{871CA81C-9045-4952-AB1D-1AFA920721E6}" srcOrd="0" destOrd="0" presId="urn:microsoft.com/office/officeart/2005/8/layout/process1"/>
    <dgm:cxn modelId="{D684AB01-1381-4868-B187-7E7012A7C2E4}" type="presParOf" srcId="{533DC70F-4A59-47F6-965D-37CD3F110E0F}" destId="{AE6E5FBF-46D9-401F-B676-B3B838335E87}" srcOrd="1" destOrd="0" presId="urn:microsoft.com/office/officeart/2005/8/layout/process1"/>
    <dgm:cxn modelId="{6AA8A66F-3492-4E15-B967-8592D8166D0D}" type="presParOf" srcId="{AE6E5FBF-46D9-401F-B676-B3B838335E87}" destId="{DAC50094-47E9-4AA4-88CC-E25EE187F1B7}" srcOrd="0" destOrd="0" presId="urn:microsoft.com/office/officeart/2005/8/layout/process1"/>
    <dgm:cxn modelId="{F6B6E19F-AC5A-4DE4-8EE4-59837D70AC5E}" type="presParOf" srcId="{533DC70F-4A59-47F6-965D-37CD3F110E0F}" destId="{1F979DB2-4CDB-4036-AB85-8A1C4E407BE9}" srcOrd="2" destOrd="0" presId="urn:microsoft.com/office/officeart/2005/8/layout/process1"/>
    <dgm:cxn modelId="{A823599F-4A45-4F0E-9A91-94B60A824625}" type="presParOf" srcId="{533DC70F-4A59-47F6-965D-37CD3F110E0F}" destId="{CD49BE89-5204-4A2A-9A08-74BB777AE5D5}" srcOrd="3" destOrd="0" presId="urn:microsoft.com/office/officeart/2005/8/layout/process1"/>
    <dgm:cxn modelId="{28561AB1-DF39-4D39-A333-FF24337AB199}" type="presParOf" srcId="{CD49BE89-5204-4A2A-9A08-74BB777AE5D5}" destId="{063BA4E5-641F-4723-8CFA-F4DAC4452ECF}" srcOrd="0" destOrd="0" presId="urn:microsoft.com/office/officeart/2005/8/layout/process1"/>
    <dgm:cxn modelId="{97961601-D950-4478-88B0-BF4818410BC8}" type="presParOf" srcId="{533DC70F-4A59-47F6-965D-37CD3F110E0F}" destId="{1FB6547C-CE53-40FB-98D8-6FDA3EE554C7}" srcOrd="4" destOrd="0" presId="urn:microsoft.com/office/officeart/2005/8/layout/process1"/>
    <dgm:cxn modelId="{D4947E1E-851F-410E-BBE8-7BB070A88353}" type="presParOf" srcId="{533DC70F-4A59-47F6-965D-37CD3F110E0F}" destId="{8FBA023D-50F6-4D57-8F18-142E313E710F}" srcOrd="5" destOrd="0" presId="urn:microsoft.com/office/officeart/2005/8/layout/process1"/>
    <dgm:cxn modelId="{B3DF4B8C-92D6-4F3A-AE06-245B3AEEC574}" type="presParOf" srcId="{8FBA023D-50F6-4D57-8F18-142E313E710F}" destId="{FFBEDA5D-8766-40EE-A9AE-7B4433E14FAE}" srcOrd="0" destOrd="0" presId="urn:microsoft.com/office/officeart/2005/8/layout/process1"/>
    <dgm:cxn modelId="{175254CB-F6EC-4174-9608-D7A12AC42F23}" type="presParOf" srcId="{533DC70F-4A59-47F6-965D-37CD3F110E0F}" destId="{7E9DA6DD-0717-479B-8534-283674014E40}" srcOrd="6" destOrd="0" presId="urn:microsoft.com/office/officeart/2005/8/layout/process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1CA81C-9045-4952-AB1D-1AFA920721E6}">
      <dsp:nvSpPr>
        <dsp:cNvPr id="0" name=""/>
        <dsp:cNvSpPr/>
      </dsp:nvSpPr>
      <dsp:spPr>
        <a:xfrm>
          <a:off x="2317" y="0"/>
          <a:ext cx="1013398" cy="60134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100000"/>
            </a:lnSpc>
            <a:spcBef>
              <a:spcPct val="0"/>
            </a:spcBef>
            <a:spcAft>
              <a:spcPct val="35000"/>
            </a:spcAft>
          </a:pPr>
          <a:r>
            <a:rPr lang="zh-CN" altLang="en-US" sz="1200" kern="1200"/>
            <a:t>融资主体</a:t>
          </a:r>
          <a:r>
            <a:rPr lang="en-US" altLang="zh-CN" sz="1200" kern="1200"/>
            <a:t>CAP</a:t>
          </a:r>
          <a:r>
            <a:rPr lang="zh-CN" altLang="en-US" sz="1200" kern="1200"/>
            <a:t>产品申请</a:t>
          </a:r>
          <a:endParaRPr lang="en-US" sz="1200" kern="1200"/>
        </a:p>
      </dsp:txBody>
      <dsp:txXfrm>
        <a:off x="19930" y="17613"/>
        <a:ext cx="978172" cy="566119"/>
      </dsp:txXfrm>
    </dsp:sp>
    <dsp:sp modelId="{AE6E5FBF-46D9-401F-B676-B3B838335E87}">
      <dsp:nvSpPr>
        <dsp:cNvPr id="0" name=""/>
        <dsp:cNvSpPr/>
      </dsp:nvSpPr>
      <dsp:spPr>
        <a:xfrm>
          <a:off x="1117056" y="175011"/>
          <a:ext cx="214840" cy="2513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1117056" y="225275"/>
        <a:ext cx="150388" cy="150794"/>
      </dsp:txXfrm>
    </dsp:sp>
    <dsp:sp modelId="{1F979DB2-4CDB-4036-AB85-8A1C4E407BE9}">
      <dsp:nvSpPr>
        <dsp:cNvPr id="0" name=""/>
        <dsp:cNvSpPr/>
      </dsp:nvSpPr>
      <dsp:spPr>
        <a:xfrm>
          <a:off x="1421076" y="0"/>
          <a:ext cx="1013398" cy="60134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100000"/>
            </a:lnSpc>
            <a:spcBef>
              <a:spcPct val="0"/>
            </a:spcBef>
            <a:spcAft>
              <a:spcPct val="35000"/>
            </a:spcAft>
          </a:pPr>
          <a:r>
            <a:rPr lang="zh-CN" altLang="en-US" sz="1200" kern="1200"/>
            <a:t>资金方授信</a:t>
          </a:r>
          <a:endParaRPr sz="1200" kern="1200"/>
        </a:p>
      </dsp:txBody>
      <dsp:txXfrm>
        <a:off x="1438689" y="17613"/>
        <a:ext cx="978172" cy="566119"/>
      </dsp:txXfrm>
    </dsp:sp>
    <dsp:sp modelId="{CD49BE89-5204-4A2A-9A08-74BB777AE5D5}">
      <dsp:nvSpPr>
        <dsp:cNvPr id="0" name=""/>
        <dsp:cNvSpPr/>
      </dsp:nvSpPr>
      <dsp:spPr>
        <a:xfrm>
          <a:off x="2535815" y="175011"/>
          <a:ext cx="214840" cy="2513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2535815" y="225275"/>
        <a:ext cx="150388" cy="150794"/>
      </dsp:txXfrm>
    </dsp:sp>
    <dsp:sp modelId="{1FB6547C-CE53-40FB-98D8-6FDA3EE554C7}">
      <dsp:nvSpPr>
        <dsp:cNvPr id="0" name=""/>
        <dsp:cNvSpPr/>
      </dsp:nvSpPr>
      <dsp:spPr>
        <a:xfrm>
          <a:off x="2839834" y="0"/>
          <a:ext cx="1013398" cy="60134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a:t>借款支用</a:t>
          </a:r>
        </a:p>
      </dsp:txBody>
      <dsp:txXfrm>
        <a:off x="2857447" y="17613"/>
        <a:ext cx="978172" cy="566119"/>
      </dsp:txXfrm>
    </dsp:sp>
    <dsp:sp modelId="{8FBA023D-50F6-4D57-8F18-142E313E710F}">
      <dsp:nvSpPr>
        <dsp:cNvPr id="0" name=""/>
        <dsp:cNvSpPr/>
      </dsp:nvSpPr>
      <dsp:spPr>
        <a:xfrm>
          <a:off x="3954573" y="175011"/>
          <a:ext cx="214840" cy="2513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3954573" y="225275"/>
        <a:ext cx="150388" cy="150794"/>
      </dsp:txXfrm>
    </dsp:sp>
    <dsp:sp modelId="{7E9DA6DD-0717-479B-8534-283674014E40}">
      <dsp:nvSpPr>
        <dsp:cNvPr id="0" name=""/>
        <dsp:cNvSpPr/>
      </dsp:nvSpPr>
      <dsp:spPr>
        <a:xfrm>
          <a:off x="4258593" y="0"/>
          <a:ext cx="1013398" cy="60134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a:t>借款到期还款</a:t>
          </a:r>
        </a:p>
      </dsp:txBody>
      <dsp:txXfrm>
        <a:off x="4276206" y="17613"/>
        <a:ext cx="978172" cy="56611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0939BAD-40B5-4041-B64F-E6CA5847A1EB}">
  <ds:schemaRefs/>
</ds:datastoreItem>
</file>

<file path=docProps/app.xml><?xml version="1.0" encoding="utf-8"?>
<Properties xmlns="http://schemas.openxmlformats.org/officeDocument/2006/extended-properties" xmlns:vt="http://schemas.openxmlformats.org/officeDocument/2006/docPropsVTypes">
  <Template>Normal.dotm</Template>
  <Company>google</Company>
  <Pages>12</Pages>
  <Words>1162</Words>
  <Characters>6628</Characters>
  <Lines>55</Lines>
  <Paragraphs>15</Paragraphs>
  <ScaleCrop>false</ScaleCrop>
  <LinksUpToDate>false</LinksUpToDate>
  <CharactersWithSpaces>7775</CharactersWithSpaces>
  <Application>WPS Office_10.8.0.6206_F1E327BC-269C-435d-A152-05C5408002CA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2017-11-10T11:38:00Z</dcterms:created>
  <dc:creator>lansing.liu</dc:creator>
  <cp:lastModifiedBy>za-mayue</cp:lastModifiedBy>
  <cp:lastPrinted>2016-12-19T03:13:00Z</cp:lastPrinted>
  <dcterms:modified xsi:type="dcterms:W3CDTF">2018-09-27T08:59:59Z</dcterms:modified>
  <dc:title>产品说明书</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2052-10.8.0.6206</vt:lpwstr>
  </property>
</Properties>
</file>