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theme/theme1.xml" ContentType="application/vnd.openxmlformats-officedocument.theme+xml"/>
</Types>
</file>

<file path=_rels/.rels>&#65279;<?xml version="1.0" encoding="utf-8"?><Relationships xmlns="http://schemas.openxmlformats.org/package/2006/relationships"><Relationship Id="R1" Type="http://schemas.openxmlformats.org/officeDocument/2006/relationships/officeDocument" Target="/word/document.xml" /><Relationship Id="coreR1" Type="http://schemas.openxmlformats.org/package/2006/relationships/metadata/core-properties" Target="/docProps/core.xml" /><Relationship Id="appR1"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body>
    <w:p>
      <w:pPr>
        <w:pStyle w:val="P1"/>
        <w:ind w:left="900"/>
      </w:pPr>
      <w:bookmarkStart w:id="0" w:name="_Toc216263781"/>
      <w:r>
        <w:rPr>
          <w:rtl w:val="0"/>
          <w:lang w:val="en-US" w:bidi="en-US" w:eastAsia="en-US"/>
        </w:rPr>
        <w:t>6</w:t>
      </w:r>
      <w:r>
        <w:rPr>
          <w:rtl w:val="0"/>
          <w:lang w:val="en-US" w:bidi="en-US" w:eastAsia="en-US"/>
        </w:rPr>
        <w:t>.</w:t>
      </w:r>
      <w:r>
        <w:rPr>
          <w:rtl w:val="0"/>
          <w:lang w:val="en-US" w:bidi="en-US" w:eastAsia="en-US"/>
        </w:rPr>
        <w:t xml:space="preserve"> </w:t>
      </w:r>
      <w:r>
        <w:t>Conclusions</w:t>
      </w:r>
      <w:bookmarkEnd w:id="0"/>
    </w:p>
    <w:p>
      <w:pPr>
        <w:pStyle w:val="P2"/>
      </w:pPr>
      <w:bookmarkStart w:id="1" w:name="_Toc216263782"/>
      <w:r>
        <w:t>6.1 Results explained</w:t>
      </w:r>
      <w:bookmarkEnd w:id="1"/>
      <w:r>
        <w:t xml:space="preserve"> </w:t>
      </w:r>
    </w:p>
    <w:p>
      <w:pPr>
        <w:jc w:val="both"/>
      </w:pPr>
      <w:r>
        <w:t>The Chi-square test indicated significant relationship between the gender of the employees and equipment leaving behaviour (). The count that was observed showed 884 females left and 716 males left although there were lower females in the workforce. Row and column totals were used to compute the expected frequencies, and the contingency table made it easier to analyze the table. These findings indicate that gender correlates with leaving chances, with the female having higher tendencies to employment in the organization.</w:t>
      </w:r>
    </w:p>
    <w:p>
      <w:pPr>
        <w:pStyle w:val="P2"/>
      </w:pPr>
      <w:bookmarkStart w:id="2" w:name="_Toc216263783"/>
      <w:r>
        <w:t>6.2 Interpretation of the results</w:t>
      </w:r>
      <w:bookmarkEnd w:id="2"/>
      <w:r>
        <w:t xml:space="preserve"> </w:t>
      </w:r>
    </w:p>
    <w:p>
      <w:pPr>
        <w:jc w:val="both"/>
      </w:pPr>
      <w:r>
        <w:t>The results indicate that gender is a factor in employee turnover with those employees who are females having higher chances of leaving as compared to their male counterparts. It has a workforce planning and diversity strategy implication as it points to the likelihood of gender-related problems of retention policies and workplace environment. The findings are consistent with the research question as they prove the existence of the relationship between gender and leaving behaviour, which necessitates specific HR interventions.</w:t>
      </w:r>
    </w:p>
    <w:p>
      <w:pPr>
        <w:pStyle w:val="P2"/>
      </w:pPr>
      <w:bookmarkStart w:id="3" w:name="_Toc216263784"/>
      <w:r>
        <w:t>6.3 Reasons and/or implications for future work, limitations of your study</w:t>
      </w:r>
      <w:bookmarkEnd w:id="3"/>
      <w:r>
        <w:t xml:space="preserve"> </w:t>
      </w:r>
    </w:p>
    <w:p>
      <w:r>
        <w:rPr>
          <w:rFonts w:cs="Times New Roman" w:eastAsia="Times New Roman"/>
        </w:rPr>
        <w:t>The limitations are the use of one dataset, and lack of qualitative variables, e.g. job satisfaction or the balance between work and life. Further demographic and organisational variables may also be incorporated in future work to investigate causes. It would enhance the scope of the study by increasing the number of organizations to enhance generalizability and better retention strategies.</w:t>
      </w:r>
    </w:p>
    <w:sectPr>
      <w:type w:val="nextPage"/>
      <w:pgMar w:left="1440" w:right="1440" w:top="1440" w:bottom="1440" w:header="720" w:footer="720" w:gutter="0"/>
    </w:sectPr>
  </w:body>
</w:document>
</file>

<file path=word/numbering.xml><?xml version="1.0" encoding="utf-8"?>
<w:numbering xmlns:w="http://schemas.openxmlformats.org/wordprocessingml/2006/main">
  <w:abstractNum w:abstractNumId="0">
    <w:nsid w:val="3CEA41A4"/>
    <w:multiLevelType w:val="hybridMultilevel"/>
    <w:lvl w:ilvl="0" w:tplc="56F8D14E">
      <w:start w:val="1"/>
      <w:numFmt w:val="upperLetter"/>
      <w:suff w:val="tab"/>
      <w:lvlText w:val="%1."/>
      <w:lvlJc w:val="left"/>
      <w:pPr>
        <w:ind w:hanging="360" w:left="1080"/>
      </w:pPr>
      <w:rPr/>
    </w:lvl>
    <w:lvl w:ilvl="1" w:tplc="3592AA24">
      <w:start w:val="1"/>
      <w:numFmt w:val="lowerLetter"/>
      <w:suff w:val="tab"/>
      <w:lvlText w:val="%2."/>
      <w:lvlJc w:val="left"/>
      <w:pPr>
        <w:ind w:hanging="360" w:left="1800"/>
      </w:pPr>
      <w:rPr/>
    </w:lvl>
    <w:lvl w:ilvl="2" w:tplc="99DC1590">
      <w:start w:val="1"/>
      <w:numFmt w:val="lowerRoman"/>
      <w:suff w:val="tab"/>
      <w:lvlText w:val="%3."/>
      <w:lvlJc w:val="right"/>
      <w:pPr>
        <w:ind w:hanging="180" w:left="2520"/>
      </w:pPr>
      <w:rPr/>
    </w:lvl>
    <w:lvl w:ilvl="3" w:tplc="B45253AE">
      <w:start w:val="1"/>
      <w:numFmt w:val="decimal"/>
      <w:suff w:val="tab"/>
      <w:lvlText w:val="%4."/>
      <w:lvlJc w:val="left"/>
      <w:pPr>
        <w:ind w:hanging="360" w:left="900"/>
      </w:pPr>
      <w:rPr/>
    </w:lvl>
    <w:lvl w:ilvl="4" w:tplc="B2446FB6">
      <w:start w:val="1"/>
      <w:numFmt w:val="lowerLetter"/>
      <w:suff w:val="tab"/>
      <w:lvlText w:val="%5."/>
      <w:lvlJc w:val="left"/>
      <w:pPr>
        <w:ind w:hanging="360" w:left="3960"/>
      </w:pPr>
      <w:rPr/>
    </w:lvl>
    <w:lvl w:ilvl="5" w:tplc="258E0DBA">
      <w:start w:val="1"/>
      <w:numFmt w:val="lowerRoman"/>
      <w:suff w:val="tab"/>
      <w:lvlText w:val="%6."/>
      <w:lvlJc w:val="right"/>
      <w:pPr>
        <w:ind w:hanging="180" w:left="4680"/>
      </w:pPr>
      <w:rPr/>
    </w:lvl>
    <w:lvl w:ilvl="6" w:tplc="DD44385E">
      <w:start w:val="1"/>
      <w:numFmt w:val="decimal"/>
      <w:suff w:val="tab"/>
      <w:lvlText w:val="%7."/>
      <w:lvlJc w:val="left"/>
      <w:pPr>
        <w:ind w:hanging="360" w:left="5400"/>
      </w:pPr>
      <w:rPr/>
    </w:lvl>
    <w:lvl w:ilvl="7" w:tplc="C18475BA">
      <w:start w:val="1"/>
      <w:numFmt w:val="lowerLetter"/>
      <w:suff w:val="tab"/>
      <w:lvlText w:val="%8."/>
      <w:lvlJc w:val="left"/>
      <w:pPr>
        <w:ind w:hanging="360" w:left="6120"/>
      </w:pPr>
      <w:rPr/>
    </w:lvl>
    <w:lvl w:ilvl="8" w:tplc="BC9E7AE0">
      <w:start w:val="1"/>
      <w:numFmt w:val="lowerRoman"/>
      <w:suff w:val="tab"/>
      <w:lvlText w:val="%9."/>
      <w:lvlJc w:val="right"/>
      <w:pPr>
        <w:ind w:hanging="180" w:left="6840"/>
      </w:pPr>
      <w:rPr/>
    </w:lvl>
  </w:abstractNum>
  <w:num w:numId="1">
    <w:abstractNumId w:val="0"/>
  </w:num>
</w:numbering>
</file>

<file path=word/settings.xml><?xml version="1.0" encoding="utf-8"?>
<w:settings xmlns:r="http://schemas.openxmlformats.org/officeDocument/2006/relationships" xmlns:w="http://schemas.openxmlformats.org/wordprocessingml/2006/main">
  <w:displayBackgroundShape w:val="0"/>
  <w:defaultTabStop w:val="720"/>
  <w:autoHyphenation w:val="0"/>
  <w:evenAndOddHeaders w:val="0"/>
  <w:characterSpacingControl w:val="compressPunctuation"/>
  <w:compat/>
  <m:mathPr xmlns:m="http://schemas.openxmlformats.org/officeDocument/2006/math">
    <m:brkBin m:val="before"/>
    <m:brkBinSub m:val="--"/>
    <m:defJc m:val="centerGroup"/>
    <m:interSp m:val="0"/>
    <m:intLim m:val="undOvr"/>
    <m:intraSp m:val="0"/>
    <m:lMargin m:val="0"/>
    <m:mathFont m:val="Cambria Math"/>
    <m:naryLim m:val="undOvr"/>
    <m:postSp m:val="0"/>
    <m:preSp m:val="0"/>
    <m:rMargin m:val="0"/>
    <m:wrapIndent m:val="0"/>
    <m:wrapRight m:val="0"/>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heme="minorHAnsi" w:hAnsiTheme="minorHAnsi" w:cstheme="minorBidi" w:eastAsiaTheme="minorEastAsia"/>
        <w:sz w:val="22"/>
        <w:szCs w:val="22"/>
      </w:rPr>
    </w:rPrDefault>
    <w:pPrDefault>
      <w:pPr>
        <w:keepNext w:val="0"/>
        <w:keepLines w:val="0"/>
        <w:pageBreakBefore w:val="0"/>
        <w:widowControl w:val="1"/>
        <w:suppressLineNumbers w:val="0"/>
        <w:shd w:val="clear" w:fill="auto"/>
        <w:suppressAutoHyphens w:val="0"/>
        <w:spacing w:lineRule="auto" w:line="240" w:before="0" w:after="0" w:beforeAutospacing="0" w:afterAutospacing="0"/>
        <w:ind w:firstLine="0" w:left="0" w:right="0"/>
        <w:contextualSpacing w:val="0"/>
        <w:bidi w:val="0"/>
        <w:jc w:val="left"/>
        <w:outlineLvl w:val="9"/>
      </w:pPr>
    </w:pPrDefault>
  </w:docDefaults>
  <w:style w:type="paragraph" w:styleId="P0" w:default="1">
    <w:name w:val="Normal"/>
    <w:pPr/>
    <w:rPr/>
  </w:style>
  <w:style w:type="paragraph" w:styleId="P1">
    <w:name w:val="Heading 1"/>
    <w:basedOn w:val="P0"/>
    <w:next w:val="P0"/>
    <w:pPr>
      <w:keepNext w:val="1"/>
      <w:keepLines w:val="1"/>
      <w:spacing w:lineRule="auto" w:line="360" w:before="360" w:after="80" w:beforeAutospacing="0" w:afterAutospacing="0"/>
      <w:outlineLvl w:val="0"/>
    </w:pPr>
    <w:rPr>
      <w:rFonts w:asciiTheme="majorBidi" w:hAnsiTheme="majorBidi" w:cstheme="majorBidi" w:eastAsiaTheme="majorEastAsia"/>
      <w:bCs w:val="1"/>
      <w:sz w:val="32"/>
      <w:szCs w:val="40"/>
    </w:rPr>
  </w:style>
  <w:style w:type="paragraph" w:styleId="P2">
    <w:name w:val="Heading 2"/>
    <w:basedOn w:val="P0"/>
    <w:next w:val="P0"/>
    <w:pPr>
      <w:keepNext w:val="1"/>
      <w:keepLines w:val="1"/>
      <w:spacing w:lineRule="auto" w:line="360" w:before="160" w:after="80" w:beforeAutospacing="0" w:afterAutospacing="0"/>
      <w:outlineLvl w:val="1"/>
    </w:pPr>
    <w:rPr>
      <w:rFonts w:asciiTheme="majorBidi" w:hAnsiTheme="majorBidi" w:cstheme="majorBidi" w:eastAsiaTheme="majorEastAsia"/>
      <w:sz w:val="28"/>
      <w:szCs w:val="32"/>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tileRect/>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tileRect/>
        </a:gradFill>
      </a:fillStyleLst>
      <a:lnStyleLst>
        <a:ln w="9525" cmpd="sng" algn="ctr">
          <a:solidFill>
            <a:schemeClr val="phClr">
              <a:shade val="95000"/>
              <a:satMod val="105000"/>
            </a:schemeClr>
          </a:solidFill>
          <a:prstDash val="solid"/>
        </a:ln>
        <a:ln w="25400" cmpd="sng" algn="ctr">
          <a:solidFill>
            <a:schemeClr val="phClr"/>
          </a:solidFill>
          <a:prstDash val="solid"/>
        </a:ln>
        <a:ln w="38100"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tileRect/>
        </a:gradFill>
        <a:gradFill rotWithShape="1">
          <a:gsLst>
            <a:gs pos="0">
              <a:schemeClr val="phClr">
                <a:tint val="80000"/>
                <a:satMod val="300000"/>
              </a:schemeClr>
            </a:gs>
            <a:gs pos="100000">
              <a:schemeClr val="phClr">
                <a:shade val="30000"/>
                <a:satMod val="200000"/>
              </a:schemeClr>
            </a:gs>
          </a:gsLst>
          <a:path path="circle">
            <a:fillToRect l="50000" t="50000" r="50000" b="50000"/>
          </a:path>
          <a:tileRect/>
        </a:gradFill>
      </a:bgFillStyleLst>
    </a:fmtScheme>
  </a:themeElements>
</a:theme>
</file>

<file path=docProps/app.xml><?xml version="1.0" encoding="utf-8"?>
<Properties xmlns="http://schemas.openxmlformats.org/officeDocument/2006/extended-properties">
  <Application>DevExpress Office File API/25.1.3.0</Application>
  <AppVersion>25.1</AppVersion>
</Properties>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terms:created xsi:type="dcterms:W3CDTF">2025-12-10T22:58:18Z</dcterms:created>
  <dcterms:modified xsi:type="dcterms:W3CDTF">2025-12-10T22:59:25Z</dcterms:modified>
  <cp:revision>1</cp:revision>
</cp:coreProperties>
</file>