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CC6" w:rsidRPr="000D1DEC" w:rsidRDefault="000D1DEC" w:rsidP="000D1DEC">
      <w:r>
        <w:rPr>
          <w:b/>
          <w:bCs/>
        </w:rPr>
        <w:t>Análisis</w:t>
      </w:r>
      <w:r>
        <w:t>: Implementa una jerarquía de decisiones mediante condicionales anidadas para catalogar puertos de red dentro de cuatro categorías distintas según su rango numérico. Analiza secuencialmente la entrada comprobando si pertenece a los puertos conocidos de sistema (1 a 1024) para asignar Prioridad Alta; si no se cumple, evalúa el rango de aplicaciones registradas (1025 a 49151) para Prioridad Media; y finalmente verifica los puertos dinámicos o privados (49152 a 65535) para Prioridad Baja. Cualquier número ingresado que quede fuera de estos intervalos lógicos (como valores negativos o superiores a 65535) cae en la opción de descarte final que marca el puerto como inválido.</w:t>
      </w:r>
      <w:bookmarkStart w:id="0" w:name="_GoBack"/>
      <w:bookmarkEnd w:id="0"/>
    </w:p>
    <w:sectPr w:rsidR="007D5CC6" w:rsidRPr="000D1D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B93"/>
    <w:rsid w:val="000D1DEC"/>
    <w:rsid w:val="00755B93"/>
    <w:rsid w:val="007D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55B9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55B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2026-09-17T17:26:00Z</dcterms:created>
  <dcterms:modified xsi:type="dcterms:W3CDTF">2026-09-17T17:26:00Z</dcterms:modified>
</cp:coreProperties>
</file>