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4F3719" w:rsidRDefault="004F3719" w:rsidP="004F3719">
      <w:r>
        <w:rPr>
          <w:b/>
          <w:bCs/>
        </w:rPr>
        <w:t>Análisis</w:t>
      </w:r>
      <w:r>
        <w:t xml:space="preserve">: Simula la descarga continuada de datos en red utilizando un bucle </w:t>
      </w:r>
      <w:r>
        <w:rPr>
          <w:rStyle w:val="HTMLCode"/>
          <w:rFonts w:eastAsiaTheme="minorHAnsi"/>
        </w:rPr>
        <w:t>Mientras</w:t>
      </w:r>
      <w:r>
        <w:t xml:space="preserve"> emparejado con dos herramientas fundamentales de programación: un acumulador y un contador. La variable </w:t>
      </w:r>
      <w:proofErr w:type="spellStart"/>
      <w:r>
        <w:rPr>
          <w:rStyle w:val="HTMLCode"/>
          <w:rFonts w:eastAsiaTheme="minorHAnsi"/>
        </w:rPr>
        <w:t>totalDescargado</w:t>
      </w:r>
      <w:proofErr w:type="spellEnd"/>
      <w:r>
        <w:t xml:space="preserve"> (acumulador) suma numéricamente en cada vuelta el peso flotante de cada nuevo archivo capturado, mientras que </w:t>
      </w:r>
      <w:proofErr w:type="spellStart"/>
      <w:r>
        <w:rPr>
          <w:rStyle w:val="HTMLCode"/>
          <w:rFonts w:eastAsiaTheme="minorHAnsi"/>
        </w:rPr>
        <w:t>numArchivos</w:t>
      </w:r>
      <w:proofErr w:type="spellEnd"/>
      <w:r>
        <w:t xml:space="preserve"> (contador) incrementa en una unidad por cada registro exitoso. La evaluación del bucle verifica que la suma total sea estrictamente menor al límite fijado de 100.0 MB; en el instante en que un archivo cause que el total alcance o supere ese umbral, la repetición finaliza e imprime las métricas de consumo registradas.</w:t>
      </w:r>
      <w:bookmarkStart w:id="0" w:name="_GoBack"/>
      <w:bookmarkEnd w:id="0"/>
    </w:p>
    <w:sectPr w:rsidR="007D5CC6" w:rsidRPr="004F3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D1DEC"/>
    <w:rsid w:val="00455E70"/>
    <w:rsid w:val="004F3719"/>
    <w:rsid w:val="00755B93"/>
    <w:rsid w:val="007B23FC"/>
    <w:rsid w:val="007D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2026-09-17T17:26:00Z</dcterms:created>
  <dcterms:modified xsi:type="dcterms:W3CDTF">2026-09-17T17:26:00Z</dcterms:modified>
</cp:coreProperties>
</file>