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DA9" w:rsidRDefault="00D82DA9" w:rsidP="00D82DA9">
      <w:pPr>
        <w:pStyle w:val="NormalWeb"/>
      </w:pPr>
      <w:r>
        <w:t>Esta práctica ayuda a comprender la aplicación de fórmulas geométricas en el software:</w:t>
      </w:r>
    </w:p>
    <w:p w:rsidR="00D82DA9" w:rsidRDefault="00D82DA9" w:rsidP="00D82DA9">
      <w:pPr>
        <w:pStyle w:val="NormalWeb"/>
        <w:numPr>
          <w:ilvl w:val="0"/>
          <w:numId w:val="7"/>
        </w:numPr>
      </w:pPr>
      <w:r>
        <w:rPr>
          <w:b/>
          <w:bCs/>
        </w:rPr>
        <w:t>Uso de constantes personalizadas:</w:t>
      </w:r>
      <w:r>
        <w:t xml:space="preserve"> Aprender a definir una constante explícita para PI nos permite controlar la precisión deseada del cálculo sin depender de funciones internas del lenguaje.</w:t>
      </w:r>
    </w:p>
    <w:p w:rsidR="00D82DA9" w:rsidRDefault="00D82DA9" w:rsidP="00D82DA9">
      <w:pPr>
        <w:pStyle w:val="NormalWeb"/>
        <w:numPr>
          <w:ilvl w:val="0"/>
          <w:numId w:val="7"/>
        </w:numPr>
      </w:pPr>
      <w:r>
        <w:rPr>
          <w:b/>
          <w:bCs/>
        </w:rPr>
        <w:t>Optimización de fórmulas:</w:t>
      </w:r>
      <w:r>
        <w:t xml:space="preserve"> Reutilizar operaciones como </w:t>
      </w:r>
      <w:r>
        <w:rPr>
          <w:rStyle w:val="HTMLCode"/>
        </w:rPr>
        <w:t>(radio * radio)</w:t>
      </w:r>
      <w:r>
        <w:t xml:space="preserve"> o apoyarse en resultados previos facilita la claridad en la escritura de las ecuaciones.</w:t>
      </w:r>
    </w:p>
    <w:p w:rsidR="00D82DA9" w:rsidRDefault="00D82DA9" w:rsidP="00D82DA9">
      <w:pPr>
        <w:pStyle w:val="NormalWeb"/>
        <w:numPr>
          <w:ilvl w:val="0"/>
          <w:numId w:val="7"/>
        </w:numPr>
      </w:pPr>
      <w:r>
        <w:rPr>
          <w:b/>
          <w:bCs/>
        </w:rPr>
        <w:t>Modelado del mundo real:</w:t>
      </w:r>
      <w:r>
        <w:t xml:space="preserve"> Aplicar conceptos geométricos a un caso práctico (dimensionamiento de ductos) demuestra cómo los algoritmos ayudan a calcular materiales e insumos reales.</w:t>
      </w:r>
    </w:p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63946"/>
    <w:multiLevelType w:val="multilevel"/>
    <w:tmpl w:val="0462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D13393"/>
    <w:multiLevelType w:val="multilevel"/>
    <w:tmpl w:val="8C8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9F7A69"/>
    <w:multiLevelType w:val="multilevel"/>
    <w:tmpl w:val="CA5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F37F4C"/>
    <w:multiLevelType w:val="multilevel"/>
    <w:tmpl w:val="907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610FC"/>
    <w:multiLevelType w:val="multilevel"/>
    <w:tmpl w:val="742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CB0718"/>
    <w:multiLevelType w:val="multilevel"/>
    <w:tmpl w:val="8CD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8628DA"/>
    <w:multiLevelType w:val="multilevel"/>
    <w:tmpl w:val="008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665"/>
    <w:rsid w:val="00206665"/>
    <w:rsid w:val="00247474"/>
    <w:rsid w:val="00480FCE"/>
    <w:rsid w:val="004B2ABB"/>
    <w:rsid w:val="007E2FB7"/>
    <w:rsid w:val="00BD44F4"/>
    <w:rsid w:val="00D82DA9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  <w:style w:type="character" w:customStyle="1" w:styleId="math-inline">
    <w:name w:val="math-inline"/>
    <w:basedOn w:val="DefaultParagraphFont"/>
    <w:rsid w:val="00480F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  <w:style w:type="character" w:customStyle="1" w:styleId="math-inline">
    <w:name w:val="math-inline"/>
    <w:basedOn w:val="DefaultParagraphFont"/>
    <w:rsid w:val="00480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2026-09-14T23:47:00Z</dcterms:created>
  <dcterms:modified xsi:type="dcterms:W3CDTF">2026-09-14T23:47:00Z</dcterms:modified>
</cp:coreProperties>
</file>