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03A" w:rsidRDefault="0063003A" w:rsidP="0063003A">
      <w:pPr>
        <w:pStyle w:val="NormalWeb"/>
      </w:pPr>
      <w:r>
        <w:t>Esta práctica ayuda a comprender la combinación de múltiples condiciones mediante lógica booleana:</w:t>
      </w:r>
    </w:p>
    <w:p w:rsidR="0063003A" w:rsidRDefault="0063003A" w:rsidP="0063003A">
      <w:pPr>
        <w:pStyle w:val="NormalWeb"/>
        <w:numPr>
          <w:ilvl w:val="0"/>
          <w:numId w:val="3"/>
        </w:numPr>
      </w:pPr>
      <w:r>
        <w:rPr>
          <w:b/>
          <w:bCs/>
        </w:rPr>
        <w:t>Operadores lógicos (</w:t>
      </w:r>
      <w:r>
        <w:rPr>
          <w:rStyle w:val="HTMLCode"/>
          <w:b/>
          <w:bCs/>
        </w:rPr>
        <w:t>Y</w:t>
      </w:r>
      <w:r>
        <w:rPr>
          <w:b/>
          <w:bCs/>
        </w:rPr>
        <w:t xml:space="preserve"> / </w:t>
      </w:r>
      <w:r>
        <w:rPr>
          <w:rStyle w:val="HTMLCode"/>
          <w:b/>
          <w:bCs/>
        </w:rPr>
        <w:t>AND</w:t>
      </w:r>
      <w:r>
        <w:rPr>
          <w:b/>
          <w:bCs/>
        </w:rPr>
        <w:t>):</w:t>
      </w:r>
      <w:r>
        <w:t xml:space="preserve"> Permiten exigir que dos o más condiciones se cumplan al mismo tiempo para obtener un resultado verdadero.</w:t>
      </w:r>
    </w:p>
    <w:p w:rsidR="0063003A" w:rsidRDefault="0063003A" w:rsidP="0063003A">
      <w:pPr>
        <w:pStyle w:val="NormalWeb"/>
        <w:numPr>
          <w:ilvl w:val="0"/>
          <w:numId w:val="3"/>
        </w:numPr>
      </w:pPr>
      <w:r>
        <w:rPr>
          <w:b/>
          <w:bCs/>
        </w:rPr>
        <w:t>Evaluación sin decisiones:</w:t>
      </w:r>
      <w:r>
        <w:t xml:space="preserve"> Demuestra cómo validar reglas de negocio complejas dentro de una sola asignación directa.</w:t>
      </w:r>
    </w:p>
    <w:p w:rsidR="0063003A" w:rsidRDefault="0063003A" w:rsidP="0063003A">
      <w:pPr>
        <w:pStyle w:val="NormalWeb"/>
        <w:numPr>
          <w:ilvl w:val="0"/>
          <w:numId w:val="3"/>
        </w:numPr>
      </w:pPr>
      <w:r>
        <w:rPr>
          <w:b/>
          <w:bCs/>
        </w:rPr>
        <w:t>Importancia de los tipos de datos mixtos:</w:t>
      </w:r>
      <w:r>
        <w:t xml:space="preserve"> Trabajar con promedios (</w:t>
      </w:r>
      <w:r>
        <w:rPr>
          <w:rStyle w:val="HTMLCode"/>
        </w:rPr>
        <w:t>Real</w:t>
      </w:r>
      <w:r>
        <w:t>) y créditos (</w:t>
      </w:r>
      <w:r>
        <w:rPr>
          <w:rStyle w:val="HTMLCode"/>
        </w:rPr>
        <w:t>Entero</w:t>
      </w:r>
      <w:r>
        <w:t>) reafirma el manejo adecuado de diferentes tipos de variables en un solo proceso.</w:t>
      </w:r>
    </w:p>
    <w:p w:rsidR="00FF7700" w:rsidRDefault="00FF7700">
      <w:bookmarkStart w:id="0" w:name="_GoBack"/>
      <w:bookmarkEnd w:id="0"/>
    </w:p>
    <w:sectPr w:rsidR="00FF7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306A4"/>
    <w:multiLevelType w:val="multilevel"/>
    <w:tmpl w:val="DB8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E053D3"/>
    <w:multiLevelType w:val="multilevel"/>
    <w:tmpl w:val="FC8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9D00E6"/>
    <w:multiLevelType w:val="multilevel"/>
    <w:tmpl w:val="2C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7FB"/>
    <w:rsid w:val="000E07FB"/>
    <w:rsid w:val="0063003A"/>
    <w:rsid w:val="00CE7E24"/>
    <w:rsid w:val="00E86B5A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0E07F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0E07FB"/>
  </w:style>
  <w:style w:type="character" w:styleId="Strong">
    <w:name w:val="Strong"/>
    <w:basedOn w:val="DefaultParagraphFont"/>
    <w:uiPriority w:val="22"/>
    <w:qFormat/>
    <w:rsid w:val="00E86B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2026-09-15T00:53:00Z</dcterms:created>
  <dcterms:modified xsi:type="dcterms:W3CDTF">2026-09-15T00:53:00Z</dcterms:modified>
</cp:coreProperties>
</file>