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28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hướng-dẫn-sử-dụng"/>
    <w:p>
      <w:pPr>
        <w:pStyle w:val="Heading1"/>
      </w:pPr>
      <w:r>
        <w:t xml:space="preserve">HƯỚNG DẪN SỬ DỤNG</w:t>
      </w:r>
    </w:p>
    <w:bookmarkStart w:id="20" w:name="hệ-cơ-sở-tri-thức-điều-chế-chất-hóa-học"/>
    <w:p>
      <w:pPr>
        <w:pStyle w:val="Heading2"/>
      </w:pPr>
      <w:r>
        <w:t xml:space="preserve">Hệ cơ sở tri thức điều chế chất hóa học</w:t>
      </w:r>
    </w:p>
    <w:p>
      <w:r>
        <w:pict>
          <v:rect style="width:0;height:1.5pt" o:hralign="center" o:hrstd="t" o:hr="t"/>
        </w:pict>
      </w:r>
    </w:p>
    <w:bookmarkEnd w:id="20"/>
    <w:bookmarkStart w:id="21" w:name="cài-đặt-và-khởi-động"/>
    <w:p>
      <w:pPr>
        <w:pStyle w:val="Heading2"/>
      </w:pPr>
      <w:r>
        <w:t xml:space="preserve">1. Cài đặt và khởi động</w:t>
      </w:r>
    </w:p>
    <w:p>
      <w:pPr>
        <w:pStyle w:val="FirstParagraph"/>
      </w:pPr>
      <w:r>
        <w:rPr>
          <w:bCs/>
          <w:b/>
        </w:rPr>
        <w:t xml:space="preserve">Yêu cầu:</w:t>
      </w:r>
      <w:r>
        <w:t xml:space="preserve"> </w:t>
      </w:r>
      <w:r>
        <w:t xml:space="preserve">máy đã cài Python 3.10 trở lên.</w:t>
      </w:r>
    </w:p>
    <w:p>
      <w:pPr>
        <w:pStyle w:val="BodyText"/>
      </w:pPr>
      <w:r>
        <w:rPr>
          <w:bCs/>
          <w:b/>
        </w:rPr>
        <w:t xml:space="preserve">Bước 1 – Cài thư viện.</w:t>
      </w:r>
      <w:r>
        <w:t xml:space="preserve"> </w:t>
      </w:r>
      <w:r>
        <w:t xml:space="preserve">Mở Terminal (hoặc Command Prompt) tại thư mục</w:t>
      </w:r>
      <w:r>
        <w:t xml:space="preserve"> </w:t>
      </w:r>
      <w:r>
        <w:rPr>
          <w:rStyle w:val="VerbatimChar"/>
        </w:rPr>
        <w:t xml:space="preserve">Bai2_DieuCheHoaHoc</w:t>
      </w:r>
      <w:r>
        <w:t xml:space="preserve"> </w:t>
      </w:r>
      <w:r>
        <w:t xml:space="preserve">rồi chạy: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Cs/>
          <w:b/>
        </w:rPr>
        <w:t xml:space="preserve">Bước 2 – Chạy chương trình.</w:t>
      </w:r>
      <w:r>
        <w:t xml:space="preserve"> </w:t>
      </w:r>
      <w:r>
        <w:t xml:space="preserve">Vẫn ở thư mục đó, chạy: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streamlit run src/app.py</w:t>
      </w:r>
    </w:p>
    <w:p>
      <w:pPr>
        <w:numPr>
          <w:ilvl w:val="0"/>
          <w:numId w:val="1001"/>
        </w:numPr>
        <w:pStyle w:val="Compact"/>
      </w:pPr>
      <w:r>
        <w:t xml:space="preserve">Trên Windows có thể bấm đúp file</w:t>
      </w:r>
      <w:r>
        <w:t xml:space="preserve"> </w:t>
      </w:r>
      <w:r>
        <w:rPr>
          <w:rStyle w:val="VerbatimChar"/>
        </w:rPr>
        <w:t xml:space="preserve">run_app.bat</w:t>
      </w:r>
      <w:r>
        <w:t xml:space="preserve"> </w:t>
      </w:r>
      <w:r>
        <w:t xml:space="preserve">thay cho lệnh trên.</w:t>
      </w:r>
    </w:p>
    <w:p>
      <w:pPr>
        <w:numPr>
          <w:ilvl w:val="0"/>
          <w:numId w:val="1001"/>
        </w:numPr>
        <w:pStyle w:val="Compact"/>
      </w:pPr>
      <w:r>
        <w:t xml:space="preserve">Trình duyệt sẽ tự mở trang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. Nếu không tự mở, hãy dán địa chỉ này vào trình duyệt.</w:t>
      </w:r>
    </w:p>
    <w:p>
      <w:pPr>
        <w:pStyle w:val="FirstParagraph"/>
      </w:pPr>
      <w:r>
        <w:rPr>
          <w:bCs/>
          <w:b/>
        </w:rPr>
        <w:t xml:space="preserve">Bước 3 – Tắt chương trình.</w:t>
      </w:r>
      <w:r>
        <w:t xml:space="preserve"> </w:t>
      </w:r>
      <w:r>
        <w:t xml:space="preserve">Nhấn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trong cửa sổ Terminal.</w:t>
      </w:r>
    </w:p>
    <w:p>
      <w:r>
        <w:pict>
          <v:rect style="width:0;height:1.5pt" o:hralign="center" o:hrstd="t" o:hr="t"/>
        </w:pict>
      </w:r>
    </w:p>
    <w:bookmarkEnd w:id="21"/>
    <w:bookmarkStart w:id="25" w:name="bố-cục-giao-diện"/>
    <w:p>
      <w:pPr>
        <w:pStyle w:val="Heading2"/>
      </w:pPr>
      <w:r>
        <w:t xml:space="preserve">2. Bố cục giao diện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Giao diện chính" title="" id="23" name="Picture"/>
            <a:graphic>
              <a:graphicData uri="http://schemas.openxmlformats.org/drawingml/2006/picture">
                <pic:pic>
                  <pic:nvPicPr>
                    <pic:cNvPr descr="images/01_giao_dien_chinh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Giao diện chính</w:t>
      </w:r>
    </w:p>
    <w:p>
      <w:pPr>
        <w:pStyle w:val="BodyText"/>
      </w:pPr>
      <w:r>
        <w:rPr>
          <w:bCs/>
          <w:b/>
        </w:rPr>
        <w:t xml:space="preserve">Thanh bên trái</w:t>
      </w:r>
      <w:r>
        <w:t xml:space="preserve"> </w:t>
      </w:r>
      <w:r>
        <w:t xml:space="preserve">gồm:</w:t>
      </w:r>
    </w:p>
    <w:p>
      <w:pPr>
        <w:numPr>
          <w:ilvl w:val="0"/>
          <w:numId w:val="1002"/>
        </w:numPr>
        <w:pStyle w:val="Compact"/>
      </w:pPr>
      <w:r>
        <w:t xml:space="preserve">Số chất và số phản ứng đang có trong cơ sở tri thức (CSTT).</w:t>
      </w:r>
    </w:p>
    <w:p>
      <w:pPr>
        <w:numPr>
          <w:ilvl w:val="0"/>
          <w:numId w:val="1002"/>
        </w:numPr>
        <w:pStyle w:val="Compact"/>
      </w:pPr>
      <w:r>
        <w:t xml:space="preserve">Mô tả ngắn về mô hình.</w:t>
      </w:r>
    </w:p>
    <w:p>
      <w:pPr>
        <w:numPr>
          <w:ilvl w:val="0"/>
          <w:numId w:val="1002"/>
        </w:numPr>
        <w:pStyle w:val="Compact"/>
      </w:pPr>
      <w:r>
        <w:t xml:space="preserve">Nút</w:t>
      </w:r>
      <w:r>
        <w:t xml:space="preserve"> </w:t>
      </w:r>
      <w:r>
        <w:rPr>
          <w:bCs/>
          <w:b/>
        </w:rPr>
        <w:t xml:space="preserve">Tải lại CSTT từ file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Mục</w:t>
      </w:r>
      <w:r>
        <w:t xml:space="preserve"> </w:t>
      </w:r>
      <w:r>
        <w:rPr>
          <w:bCs/>
          <w:b/>
        </w:rPr>
        <w:t xml:space="preserve">Hướng dẫn nhanh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Bốn tab chính: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🧪</w:t>
            </w:r>
            <w:r>
              <w:t xml:space="preserve"> </w:t>
            </w:r>
            <w:r>
              <w:rPr>
                <w:bCs/>
                <w:b/>
              </w:rPr>
              <w:t xml:space="preserve">Giải bài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chất ban đầu và chất cần điều chế, chọn phương pháp, xem lời giải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📚</w:t>
            </w:r>
            <w:r>
              <w:t xml:space="preserve"> </w:t>
            </w:r>
            <w:r>
              <w:rPr>
                <w:bCs/>
                <w:b/>
              </w:rPr>
              <w:t xml:space="preserve">Cơ sở tri thức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Xem, tìm kiếm, thêm/sửa/xóa chất và phản ứng; kiểm tra tính nhất quán; xem sơ đồ mạng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toàn bộ 15 test case và xem 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ℹ️</w:t>
            </w:r>
            <w:r>
              <w:t xml:space="preserve"> </w:t>
            </w:r>
            <w:r>
              <w:rPr>
                <w:bCs/>
                <w:b/>
              </w:rPr>
              <w:t xml:space="preserve">Mô hình &amp; thuật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Tóm tắt mô hình tri thức và các thuật toán đã cài đặt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63" w:name="giải-bài-toán-điều-chế"/>
    <w:p>
      <w:pPr>
        <w:pStyle w:val="Heading2"/>
      </w:pPr>
      <w:r>
        <w:t xml:space="preserve">3. Giải bài toán điều chế</w:t>
      </w:r>
    </w:p>
    <w:bookmarkStart w:id="26" w:name="nhập-dữ-kiện"/>
    <w:p>
      <w:pPr>
        <w:pStyle w:val="Heading3"/>
      </w:pPr>
      <w:r>
        <w:t xml:space="preserve">3.1. Nhập dữ kiện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Chất ban đầu (giả thiết H):</w:t>
      </w:r>
      <w:r>
        <w:t xml:space="preserve"> </w:t>
      </w:r>
      <w:r>
        <w:t xml:space="preserve">các chất đã có, cách nhau bởi dấu phẩy.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Chất cần điều chế (mục tiêu G):</w:t>
      </w:r>
      <w:r>
        <w:t xml:space="preserve"> </w:t>
      </w:r>
      <w:r>
        <w:t xml:space="preserve">một hoặc nhiều chất cần điều chế.</w:t>
      </w:r>
    </w:p>
    <w:p>
      <w:pPr>
        <w:pStyle w:val="FirstParagraph"/>
      </w:pPr>
      <w:r>
        <w:t xml:space="preserve">Có thể nhập theo nhiều cách. Hệ thống tự so khớp: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Cách nhập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 dụ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Công thức chính xác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H2SO4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chữ hoa/thường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h2so4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H₂SO₄, NaCl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Chỉ số Unicode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H₂SO₄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 tiếng Việt / tiếng Anh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axit sunfuric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sulfuric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H₂SO₄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Tên thông dụng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muối ăn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xút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vôi sống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thuốc tím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NaOH, CaO, KMnO₄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Ngăn cách bằng dấu cách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 H2O 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H₂O, NaCl</w:t>
            </w:r>
          </w:p>
        </w:tc>
      </w:tr>
    </w:tbl>
    <w:p>
      <w:pPr>
        <w:pStyle w:val="BodyText"/>
      </w:pPr>
      <w:r>
        <w:t xml:space="preserve">Ngay dưới mỗi ô nhập có các nhãn màu cho biết hệ thống đã hiểu dữ kiện thế nào:</w:t>
      </w:r>
    </w:p>
    <w:p>
      <w:pPr>
        <w:numPr>
          <w:ilvl w:val="0"/>
          <w:numId w:val="1004"/>
        </w:numPr>
        <w:pStyle w:val="Compact"/>
      </w:pPr>
      <w:r>
        <w:t xml:space="preserve">Nhãn</w:t>
      </w:r>
      <w:r>
        <w:t xml:space="preserve"> </w:t>
      </w:r>
      <w:r>
        <w:rPr>
          <w:bCs/>
          <w:b/>
        </w:rPr>
        <w:t xml:space="preserve">xanh lá</w:t>
      </w:r>
      <w:r>
        <w:t xml:space="preserve">: chất ban đầu nhận dạng được.</w:t>
      </w:r>
    </w:p>
    <w:p>
      <w:pPr>
        <w:numPr>
          <w:ilvl w:val="0"/>
          <w:numId w:val="1004"/>
        </w:numPr>
        <w:pStyle w:val="Compact"/>
      </w:pPr>
      <w:r>
        <w:t xml:space="preserve">Nhãn</w:t>
      </w:r>
      <w:r>
        <w:t xml:space="preserve"> </w:t>
      </w:r>
      <w:r>
        <w:rPr>
          <w:bCs/>
          <w:b/>
        </w:rPr>
        <w:t xml:space="preserve">vàng</w:t>
      </w:r>
      <w:r>
        <w:t xml:space="preserve">: chất cần điều chế nhận dạng được.</w:t>
      </w:r>
    </w:p>
    <w:p>
      <w:pPr>
        <w:numPr>
          <w:ilvl w:val="0"/>
          <w:numId w:val="1004"/>
        </w:numPr>
        <w:pStyle w:val="Compact"/>
      </w:pPr>
      <w:r>
        <w:t xml:space="preserve">Nhãn</w:t>
      </w:r>
      <w:r>
        <w:t xml:space="preserve"> </w:t>
      </w:r>
      <w:r>
        <w:rPr>
          <w:bCs/>
          <w:b/>
        </w:rPr>
        <w:t xml:space="preserve">đỏ có dấu ✘</w:t>
      </w:r>
      <w:r>
        <w:t xml:space="preserve">: dữ kiện không nhận dạng được.</w:t>
      </w:r>
    </w:p>
    <w:p>
      <w:pPr>
        <w:pStyle w:val="BlockText"/>
      </w:pPr>
      <w:r>
        <w:rPr>
          <w:bCs/>
          <w:b/>
        </w:rPr>
        <w:t xml:space="preserve">Mẹo:</w:t>
      </w:r>
      <w:r>
        <w:t xml:space="preserve"> </w:t>
      </w:r>
      <w:r>
        <w:t xml:space="preserve">Chọn một ví dụ trong ô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Nạp nhanh một ví dụ</w:t>
      </w:r>
      <w:r>
        <w:rPr>
          <w:bCs/>
          <w:b/>
        </w:rPr>
        <w:t xml:space="preserve">”</w:t>
      </w:r>
      <w:r>
        <w:t xml:space="preserve"> </w:t>
      </w:r>
      <w:r>
        <w:t xml:space="preserve">rồi bấm</w:t>
      </w:r>
      <w:r>
        <w:t xml:space="preserve"> </w:t>
      </w:r>
      <w:r>
        <w:rPr>
          <w:bCs/>
          <w:b/>
        </w:rPr>
        <w:t xml:space="preserve">📥 Nạp ví dụ</w:t>
      </w:r>
      <w:r>
        <w:t xml:space="preserve">. Hệ thống sẽ tự điền dữ kiện, phương pháp và điều kiện của test case đó. Ví dụ mặc định là bài toán của đề:</w:t>
      </w:r>
      <w:r>
        <w:t xml:space="preserve"> </w:t>
      </w:r>
      <w:r>
        <w:rPr>
          <w:iCs/>
          <w:i/>
        </w:rPr>
        <w:t xml:space="preserve">S, H2O, NaCl → Na2SO4, H2SO4, HCl, Na</w:t>
      </w:r>
      <w:r>
        <w:t xml:space="preserve">.</w:t>
      </w:r>
    </w:p>
    <w:bookmarkEnd w:id="26"/>
    <w:bookmarkStart w:id="27" w:name="chọn-phương-pháp-suy-diễn"/>
    <w:p>
      <w:pPr>
        <w:pStyle w:val="Heading3"/>
      </w:pPr>
      <w:r>
        <w:t xml:space="preserve">3.2. Chọn phương pháp suy diễn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Suy diễn tiến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các chất đã có, lần lượt áp dụng phản ứng sinh ra chất mới cho đến khi có đủ mục tiêu. Có thể có bước thừa.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Suy diễn tiến + lời giải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Suy diễn tiến xong thì loại các phản ứng không cần thiết (duyệt từ cuối về đầu).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Lời giải tối ưu (A*)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dãy phản ứng có</w:t>
            </w:r>
            <w:r>
              <w:t xml:space="preserve"> </w:t>
            </w:r>
            <w:r>
              <w:rPr>
                <w:bCs/>
                <w:b/>
              </w:rPr>
              <w:t xml:space="preserve">tổng trọng số nhỏ nhất</w:t>
            </w:r>
            <w:r>
              <w:t xml:space="preserve"> </w:t>
            </w:r>
            <w:r>
              <w:t xml:space="preserve">trên mạng suy diễn có trọng số.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Suy diễn lùi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 từ chất cần điều chế, tìm phản ứng tạo ra nó, rồi lần ngược về các chất ban đầu.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 sánh cả 4 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cả bốn phương pháp và đặt kết quả cạnh nhau.</w:t>
            </w:r>
          </w:p>
        </w:tc>
      </w:tr>
    </w:tbl>
    <w:bookmarkEnd w:id="27"/>
    <w:bookmarkStart w:id="31" w:name="chọn-điều-kiện-phản-ứng-được-phép"/>
    <w:p>
      <w:pPr>
        <w:pStyle w:val="Heading3"/>
      </w:pPr>
      <w:r>
        <w:t xml:space="preserve">3.3. Chọn điều kiện phản ứng được phép</w:t>
      </w:r>
    </w:p>
    <w:p>
      <w:pPr>
        <w:pStyle w:val="CaptionedFigure"/>
      </w:pPr>
      <w:r>
        <w:drawing>
          <wp:inline>
            <wp:extent cx="5334000" cy="1679742"/>
            <wp:effectExtent b="0" l="0" r="0" t="0"/>
            <wp:docPr descr="Chọn điều kiện" title="" id="29" name="Picture"/>
            <a:graphic>
              <a:graphicData uri="http://schemas.openxmlformats.org/drawingml/2006/picture">
                <pic:pic>
                  <pic:nvPicPr>
                    <pic:cNvPr descr="images/08_tat_dieu_kie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Chọn điều kiện</w:t>
      </w:r>
    </w:p>
    <w:p>
      <w:pPr>
        <w:pStyle w:val="BodyText"/>
      </w:pPr>
      <w:r>
        <w:t xml:space="preserve">Mỗi phản ứng có thể cần điều kiện đặc biệt: đun nóng, xúc tác, ánh sáng, axit đặc, điện phân dung dịch, điện phân nóng chảy.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Mặc định:</w:t>
      </w:r>
      <w:r>
        <w:t xml:space="preserve"> </w:t>
      </w:r>
      <w:r>
        <w:t xml:space="preserve">bật tất cả điều kiện.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Bỏ chọn một điều kiện:</w:t>
      </w:r>
      <w:r>
        <w:t xml:space="preserve"> </w:t>
      </w:r>
      <w:r>
        <w:t xml:space="preserve">hệ thống sẽ</w:t>
      </w:r>
      <w:r>
        <w:t xml:space="preserve"> </w:t>
      </w:r>
      <w:r>
        <w:rPr>
          <w:bCs/>
          <w:b/>
        </w:rPr>
        <w:t xml:space="preserve">không dùng</w:t>
      </w:r>
      <w:r>
        <w:t xml:space="preserve"> </w:t>
      </w:r>
      <w:r>
        <w:t xml:space="preserve">các phản ứng cần điều kiện đó. Nhờ vậy có thể xem hệ thống giải trong các tình huống khác nhau.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Nút Chọn tất cả / Bỏ hết:</w:t>
      </w:r>
      <w:r>
        <w:t xml:space="preserve"> </w:t>
      </w:r>
      <w:r>
        <w:t xml:space="preserve">bật hoặc tắt nhanh mọi điều kiện.</w:t>
      </w:r>
    </w:p>
    <w:p>
      <w:pPr>
        <w:numPr>
          <w:ilvl w:val="0"/>
          <w:numId w:val="1005"/>
        </w:numPr>
        <w:pStyle w:val="Compact"/>
      </w:pPr>
      <w:r>
        <w:t xml:space="preserve">Phản ứng không cần điều kiện đặc biệt luôn được dùng.</w:t>
      </w:r>
    </w:p>
    <w:p>
      <w:pPr>
        <w:numPr>
          <w:ilvl w:val="0"/>
          <w:numId w:val="1005"/>
        </w:numPr>
        <w:pStyle w:val="Compact"/>
      </w:pPr>
      <w:r>
        <w:t xml:space="preserve">Số trong ngoặc, ví dụ</w:t>
      </w:r>
      <w:r>
        <w:t xml:space="preserve"> </w:t>
      </w:r>
      <w:r>
        <w:rPr>
          <w:rStyle w:val="VerbatimChar"/>
        </w:rPr>
        <w:t xml:space="preserve">(+4)</w:t>
      </w:r>
      <w:r>
        <w:t xml:space="preserve">, là chi phí cộng vào trọng số w(f) của phản ứng. A* dựa vào trọng số này để chọn lời giải rẻ nhất.</w:t>
      </w:r>
    </w:p>
    <w:bookmarkEnd w:id="31"/>
    <w:bookmarkStart w:id="47" w:name="xem-kết-quả"/>
    <w:p>
      <w:pPr>
        <w:pStyle w:val="Heading3"/>
      </w:pPr>
      <w:r>
        <w:t xml:space="preserve">3.4. Xem kết quả</w:t>
      </w:r>
    </w:p>
    <w:p>
      <w:pPr>
        <w:pStyle w:val="FirstParagraph"/>
      </w:pPr>
      <w:r>
        <w:t xml:space="preserve">Bấm</w:t>
      </w:r>
      <w:r>
        <w:t xml:space="preserve"> </w:t>
      </w:r>
      <w:r>
        <w:rPr>
          <w:bCs/>
          <w:b/>
        </w:rPr>
        <w:t xml:space="preserve">🔍 Giải bài toán</w:t>
      </w:r>
      <w:r>
        <w:t xml:space="preserve">. Kết quả gồm các phần sau.</w:t>
      </w:r>
    </w:p>
    <w:p>
      <w:pPr>
        <w:pStyle w:val="BodyText"/>
      </w:pPr>
      <w:r>
        <w:rPr>
          <w:bCs/>
          <w:b/>
        </w:rPr>
        <w:t xml:space="preserve">a) Kết luận và số liệu tổng quan:</w:t>
      </w:r>
    </w:p>
    <w:p>
      <w:pPr>
        <w:numPr>
          <w:ilvl w:val="0"/>
          <w:numId w:val="1006"/>
        </w:numPr>
        <w:pStyle w:val="Compact"/>
      </w:pPr>
      <w:r>
        <w:t xml:space="preserve">Số phản ứng.</w:t>
      </w:r>
    </w:p>
    <w:p>
      <w:pPr>
        <w:numPr>
          <w:ilvl w:val="0"/>
          <w:numId w:val="1006"/>
        </w:numPr>
        <w:pStyle w:val="Compact"/>
      </w:pPr>
      <w:r>
        <w:t xml:space="preserve">Tổng trọng số w(S).</w:t>
      </w:r>
    </w:p>
    <w:p>
      <w:pPr>
        <w:numPr>
          <w:ilvl w:val="0"/>
          <w:numId w:val="1006"/>
        </w:numPr>
        <w:pStyle w:val="Compact"/>
      </w:pPr>
      <w:r>
        <w:t xml:space="preserve">Số chất trong bao đóng Closure(H).</w:t>
      </w:r>
    </w:p>
    <w:p>
      <w:pPr>
        <w:numPr>
          <w:ilvl w:val="0"/>
          <w:numId w:val="1006"/>
        </w:numPr>
        <w:pStyle w:val="Compact"/>
      </w:pPr>
      <w:r>
        <w:t xml:space="preserve">Thời gian giải.</w:t>
      </w:r>
    </w:p>
    <w:p>
      <w:pPr>
        <w:pStyle w:val="FirstParagraph"/>
      </w:pPr>
      <w:r>
        <w:rPr>
          <w:bCs/>
          <w:b/>
        </w:rPr>
        <w:t xml:space="preserve">b) Bảng các bước điều chế.</w:t>
      </w:r>
      <w:r>
        <w:t xml:space="preserve"> </w:t>
      </w:r>
      <w:r>
        <w:t xml:space="preserve">Mỗi dòng gồm: mã phản ứng, phương trình đã cân bằng, điều kiện, chất cần tính ở bước đó (B’ᵢ), sản phẩm phụ và trọng số.</w:t>
      </w:r>
    </w:p>
    <w:p>
      <w:pPr>
        <w:pStyle w:val="CaptionedFigure"/>
      </w:pPr>
      <w:r>
        <w:drawing>
          <wp:inline>
            <wp:extent cx="5334000" cy="2554705"/>
            <wp:effectExtent b="0" l="0" r="0" t="0"/>
            <wp:docPr descr="Kết quả các bước" title="" id="33" name="Picture"/>
            <a:graphic>
              <a:graphicData uri="http://schemas.openxmlformats.org/drawingml/2006/picture">
                <pic:pic>
                  <pic:nvPicPr>
                    <pic:cNvPr descr="images/02_ket_qua_cac_buoc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Kết quả các bước</w:t>
      </w:r>
    </w:p>
    <w:p>
      <w:pPr>
        <w:pStyle w:val="BodyText"/>
      </w:pPr>
      <w:r>
        <w:rPr>
          <w:bCs/>
          <w:b/>
        </w:rPr>
        <w:t xml:space="preserve">c) Quá trình giải.</w:t>
      </w:r>
      <w:r>
        <w:t xml:space="preserve"> </w:t>
      </w:r>
      <w:r>
        <w:t xml:space="preserve">Mỗi bước được diễn đạt theo dạng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Xác định X – áp dụng phản ứng f</w:t>
      </w:r>
      <w:r>
        <w:rPr>
          <w:iCs/>
          <w:i/>
        </w:rPr>
        <w:t xml:space="preserve">”</w:t>
      </w:r>
      <w:r>
        <w:t xml:space="preserve">. Nếu chọn</w:t>
      </w:r>
      <w:r>
        <w:t xml:space="preserve"> </w:t>
      </w:r>
      <w:r>
        <w:rPr>
          <w:iCs/>
          <w:i/>
        </w:rPr>
        <w:t xml:space="preserve">lời giải tốt</w:t>
      </w:r>
      <w:r>
        <w:t xml:space="preserve">, hệ thống còn cho biết lời giải ban đầu có bao nhiêu phản ứng và đã loại những phản ứng nào.</w:t>
      </w:r>
    </w:p>
    <w:p>
      <w:pPr>
        <w:pStyle w:val="CaptionedFigure"/>
      </w:pPr>
      <w:r>
        <w:drawing>
          <wp:inline>
            <wp:extent cx="5334000" cy="1464510"/>
            <wp:effectExtent b="0" l="0" r="0" t="0"/>
            <wp:docPr descr="Quá trình giải" title="" id="36" name="Picture"/>
            <a:graphic>
              <a:graphicData uri="http://schemas.openxmlformats.org/drawingml/2006/picture">
                <pic:pic>
                  <pic:nvPicPr>
                    <pic:cNvPr descr="images/03_qua_trinh_giai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4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Quá trình giải</w:t>
      </w:r>
    </w:p>
    <w:p>
      <w:pPr>
        <w:pStyle w:val="BodyText"/>
      </w:pPr>
      <w:r>
        <w:rPr>
          <w:bCs/>
          <w:b/>
        </w:rPr>
        <w:t xml:space="preserve">d) Sơ đồ mạng của lời giải.</w:t>
      </w:r>
    </w:p>
    <w:p>
      <w:pPr>
        <w:numPr>
          <w:ilvl w:val="0"/>
          <w:numId w:val="1007"/>
        </w:numPr>
        <w:pStyle w:val="Compact"/>
      </w:pPr>
      <w:r>
        <w:t xml:space="preserve">Nút hình elip là chất; nút hình hộp là phản ứng (ghi số bước và điều kiện).</w:t>
      </w:r>
    </w:p>
    <w:p>
      <w:pPr>
        <w:numPr>
          <w:ilvl w:val="0"/>
          <w:numId w:val="1007"/>
        </w:numPr>
        <w:pStyle w:val="Compact"/>
      </w:pPr>
      <w:r>
        <w:t xml:space="preserve">Màu</w:t>
      </w:r>
      <w:r>
        <w:t xml:space="preserve"> </w:t>
      </w:r>
      <w:r>
        <w:rPr>
          <w:bCs/>
          <w:b/>
        </w:rPr>
        <w:t xml:space="preserve">xanh lá</w:t>
      </w:r>
      <w:r>
        <w:t xml:space="preserve">: chất ban đầu. Màu</w:t>
      </w:r>
      <w:r>
        <w:t xml:space="preserve"> </w:t>
      </w:r>
      <w:r>
        <w:rPr>
          <w:bCs/>
          <w:b/>
        </w:rPr>
        <w:t xml:space="preserve">vàng</w:t>
      </w:r>
      <w:r>
        <w:t xml:space="preserve">: chất cần điều chế. Màu</w:t>
      </w:r>
      <w:r>
        <w:t xml:space="preserve"> </w:t>
      </w:r>
      <w:r>
        <w:rPr>
          <w:bCs/>
          <w:b/>
        </w:rPr>
        <w:t xml:space="preserve">xanh nhạt</w:t>
      </w:r>
      <w:r>
        <w:t xml:space="preserve">: chất trung gian. Màu</w:t>
      </w:r>
      <w:r>
        <w:t xml:space="preserve"> </w:t>
      </w:r>
      <w:r>
        <w:rPr>
          <w:bCs/>
          <w:b/>
        </w:rPr>
        <w:t xml:space="preserve">xám, nét đứt</w:t>
      </w:r>
      <w:r>
        <w:t xml:space="preserve">: sản phẩm phụ không dùng tới.</w:t>
      </w:r>
    </w:p>
    <w:p>
      <w:pPr>
        <w:pStyle w:val="CaptionedFigure"/>
      </w:pPr>
      <w:r>
        <w:drawing>
          <wp:inline>
            <wp:extent cx="5334000" cy="5067300"/>
            <wp:effectExtent b="0" l="0" r="0" t="0"/>
            <wp:docPr descr="Sơ đồ lời giải" title="" id="39" name="Picture"/>
            <a:graphic>
              <a:graphicData uri="http://schemas.openxmlformats.org/drawingml/2006/picture">
                <pic:pic>
                  <pic:nvPicPr>
                    <pic:cNvPr descr="images/04_so_do_loi_giai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Sơ đồ lời giải</w:t>
      </w:r>
    </w:p>
    <w:p>
      <w:pPr>
        <w:pStyle w:val="BodyText"/>
      </w:pPr>
      <w:r>
        <w:rPr>
          <w:bCs/>
          <w:b/>
        </w:rPr>
        <w:t xml:space="preserve">e) Diễn biến suy luận.</w:t>
      </w:r>
      <w:r>
        <w:t xml:space="preserve"> </w:t>
      </w:r>
      <w:r>
        <w:t xml:space="preserve">Mở mục</w:t>
      </w:r>
      <w:r>
        <w:t xml:space="preserve"> </w:t>
      </w:r>
      <w:r>
        <w:rPr>
          <w:bCs/>
          <w:b/>
        </w:rPr>
        <w:t xml:space="preserve">🔎 Diễn biến suy luận</w:t>
      </w:r>
      <w:r>
        <w:t xml:space="preserve"> </w:t>
      </w:r>
      <w:r>
        <w:t xml:space="preserve">để xem từng bước bộ suy diễn đã làm: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Suy diễn lùi:</w:t>
      </w:r>
      <w:r>
        <w:t xml:space="preserve"> </w:t>
      </w:r>
      <w:r>
        <w:t xml:space="preserve">cây mục tiêu – mục tiêu con, các nhánh bị loại do vòng lặp hoặc do không có phản ứng tạo ra.</w:t>
      </w:r>
    </w:p>
    <w:p>
      <w:pPr>
        <w:pStyle w:val="CaptionedFigure"/>
      </w:pPr>
      <w:r>
        <w:drawing>
          <wp:inline>
            <wp:extent cx="5334000" cy="3602789"/>
            <wp:effectExtent b="0" l="0" r="0" t="0"/>
            <wp:docPr descr="Vết suy diễn lùi" title="" id="42" name="Picture"/>
            <a:graphic>
              <a:graphicData uri="http://schemas.openxmlformats.org/drawingml/2006/picture">
                <pic:pic>
                  <pic:nvPicPr>
                    <pic:cNvPr descr="images/05_vet_suy_dien_lui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Vết suy diễn lùi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A*:</w:t>
      </w:r>
      <w:r>
        <w:t xml:space="preserve"> </w:t>
      </w:r>
      <w:r>
        <w:t xml:space="preserve">các đỉnh được xét theo thứ tự, kèm giá trị g và f, cùng tổng trọng số tối ưu.</w:t>
      </w:r>
    </w:p>
    <w:p>
      <w:pPr>
        <w:pStyle w:val="CaptionedFigure"/>
      </w:pPr>
      <w:r>
        <w:drawing>
          <wp:inline>
            <wp:extent cx="5334000" cy="2479842"/>
            <wp:effectExtent b="0" l="0" r="0" t="0"/>
            <wp:docPr descr="Vết A*" title="" id="45" name="Picture"/>
            <a:graphic>
              <a:graphicData uri="http://schemas.openxmlformats.org/drawingml/2006/picture">
                <pic:pic>
                  <pic:nvPicPr>
                    <pic:cNvPr descr="images/06_vet_asta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Vết A*</w:t>
      </w:r>
    </w:p>
    <w:p>
      <w:pPr>
        <w:pStyle w:val="BodyText"/>
      </w:pPr>
      <w:r>
        <w:rPr>
          <w:bCs/>
          <w:b/>
        </w:rPr>
        <w:t xml:space="preserve">f) Closure(H).</w:t>
      </w:r>
      <w:r>
        <w:t xml:space="preserve"> </w:t>
      </w:r>
      <w:r>
        <w:t xml:space="preserve">Mục cuối liệt kê mọi chất suy ra được từ giả thiết.</w:t>
      </w:r>
    </w:p>
    <w:bookmarkEnd w:id="47"/>
    <w:bookmarkStart w:id="51" w:name="so-sánh-các-phương-pháp"/>
    <w:p>
      <w:pPr>
        <w:pStyle w:val="Heading3"/>
      </w:pPr>
      <w:r>
        <w:t xml:space="preserve">3.5. So sánh các phương pháp</w:t>
      </w:r>
    </w:p>
    <w:p>
      <w:pPr>
        <w:pStyle w:val="FirstParagraph"/>
      </w:pPr>
      <w:r>
        <w:t xml:space="preserve">Chọn</w:t>
      </w:r>
      <w:r>
        <w:t xml:space="preserve"> </w:t>
      </w:r>
      <w:r>
        <w:rPr>
          <w:bCs/>
          <w:b/>
        </w:rPr>
        <w:t xml:space="preserve">So sánh cả 4 phương pháp</w:t>
      </w:r>
      <w:r>
        <w:t xml:space="preserve"> </w:t>
      </w:r>
      <w:r>
        <w:t xml:space="preserve">rồi bấm</w:t>
      </w:r>
      <w:r>
        <w:t xml:space="preserve"> </w:t>
      </w:r>
      <w:r>
        <w:rPr>
          <w:bCs/>
          <w:b/>
        </w:rPr>
        <w:t xml:space="preserve">Giải bài toán</w:t>
      </w:r>
      <w:r>
        <w:t xml:space="preserve">. Bảng tổng hợp cho thấy:</w:t>
      </w:r>
    </w:p>
    <w:p>
      <w:pPr>
        <w:numPr>
          <w:ilvl w:val="0"/>
          <w:numId w:val="1010"/>
        </w:numPr>
        <w:pStyle w:val="Compact"/>
      </w:pPr>
      <w:r>
        <w:t xml:space="preserve">Suy diễn tiến cho 11 phản ứng (trọng số 27).</w:t>
      </w:r>
    </w:p>
    <w:p>
      <w:pPr>
        <w:numPr>
          <w:ilvl w:val="0"/>
          <w:numId w:val="1010"/>
        </w:numPr>
        <w:pStyle w:val="Compact"/>
      </w:pPr>
      <w:r>
        <w:t xml:space="preserve">Lời giải tốt và A* cho 6 phản ứng (trọng số 18).</w:t>
      </w:r>
    </w:p>
    <w:p>
      <w:pPr>
        <w:numPr>
          <w:ilvl w:val="0"/>
          <w:numId w:val="1010"/>
        </w:numPr>
        <w:pStyle w:val="Compact"/>
      </w:pPr>
      <w:r>
        <w:t xml:space="preserve">Suy diễn lùi cho 8 phản ứng (trọng số 18).</w:t>
      </w:r>
    </w:p>
    <w:p>
      <w:pPr>
        <w:pStyle w:val="FirstParagraph"/>
      </w:pPr>
      <w:r>
        <w:t xml:space="preserve">Bên dưới bảng có các tab để xem chi tiết từng phương pháp.</w:t>
      </w:r>
    </w:p>
    <w:p>
      <w:pPr>
        <w:pStyle w:val="CaptionedFigure"/>
      </w:pPr>
      <w:r>
        <w:drawing>
          <wp:inline>
            <wp:extent cx="5334000" cy="1590842"/>
            <wp:effectExtent b="0" l="0" r="0" t="0"/>
            <wp:docPr descr="So sánh" title="" id="49" name="Picture"/>
            <a:graphic>
              <a:graphicData uri="http://schemas.openxmlformats.org/drawingml/2006/picture">
                <pic:pic>
                  <pic:nvPicPr>
                    <pic:cNvPr descr="images/07_so_sanh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So sánh</w:t>
      </w:r>
    </w:p>
    <w:bookmarkEnd w:id="51"/>
    <w:bookmarkStart w:id="58" w:name="X46b30afa42c323398539dabd7ac4e1841133f45"/>
    <w:p>
      <w:pPr>
        <w:pStyle w:val="Heading3"/>
      </w:pPr>
      <w:r>
        <w:t xml:space="preserve">3.6. Khi bài toán không giải được – Bổ sung giả thiết</w:t>
      </w:r>
    </w:p>
    <w:p>
      <w:pPr>
        <w:pStyle w:val="FirstParagraph"/>
      </w:pPr>
      <w:r>
        <w:t xml:space="preserve">Ví dụ: bỏ chọn</w:t>
      </w:r>
      <w:r>
        <w:t xml:space="preserve"> </w:t>
      </w:r>
      <w:r>
        <w:rPr>
          <w:bCs/>
          <w:b/>
        </w:rPr>
        <w:t xml:space="preserve">Điện phân nóng chảy</w:t>
      </w:r>
      <w:r>
        <w:t xml:space="preserve"> </w:t>
      </w:r>
      <w:r>
        <w:t xml:space="preserve">rồi giải lại bài toán của đề. Hệ thống sẽ:</w:t>
      </w:r>
    </w:p>
    <w:p>
      <w:pPr>
        <w:numPr>
          <w:ilvl w:val="0"/>
          <w:numId w:val="1011"/>
        </w:numPr>
        <w:pStyle w:val="Compact"/>
      </w:pPr>
      <w:r>
        <w:t xml:space="preserve">Báo</w:t>
      </w:r>
      <w:r>
        <w:t xml:space="preserve"> </w:t>
      </w:r>
      <w:r>
        <w:rPr>
          <w:bCs/>
          <w:b/>
        </w:rPr>
        <w:t xml:space="preserve">không giải được</w:t>
      </w:r>
      <w:r>
        <w:t xml:space="preserve"> </w:t>
      </w:r>
      <w:r>
        <w:t xml:space="preserve">và chỉ ra chất không điều chế được (Na).</w:t>
      </w:r>
    </w:p>
    <w:p>
      <w:pPr>
        <w:numPr>
          <w:ilvl w:val="0"/>
          <w:numId w:val="1011"/>
        </w:numPr>
        <w:pStyle w:val="Compact"/>
      </w:pPr>
      <w:r>
        <w:t xml:space="preserve">Liệt kê các chất vẫn điều chế được.</w:t>
      </w:r>
    </w:p>
    <w:p>
      <w:pPr>
        <w:numPr>
          <w:ilvl w:val="0"/>
          <w:numId w:val="1011"/>
        </w:numPr>
        <w:pStyle w:val="Compact"/>
      </w:pPr>
      <w:r>
        <w:t xml:space="preserve">Đề xuất các tập chất cần</w:t>
      </w:r>
      <w:r>
        <w:t xml:space="preserve"> </w:t>
      </w:r>
      <w:r>
        <w:rPr>
          <w:bCs/>
          <w:b/>
        </w:rPr>
        <w:t xml:space="preserve">bổ sung vào giả thiết</w:t>
      </w:r>
      <w:r>
        <w:t xml:space="preserve">. Mỗi đề xuất có một nút</w:t>
      </w:r>
      <w:r>
        <w:t xml:space="preserve"> </w:t>
      </w:r>
      <w:r>
        <w:rPr>
          <w:bCs/>
          <w:b/>
        </w:rPr>
        <w:t xml:space="preserve">➕ Thêm … và giải lại</w:t>
      </w:r>
      <w:r>
        <w:t xml:space="preserve">.</w:t>
      </w:r>
    </w:p>
    <w:p>
      <w:pPr>
        <w:pStyle w:val="CaptionedFigure"/>
      </w:pPr>
      <w:r>
        <w:drawing>
          <wp:inline>
            <wp:extent cx="5334000" cy="2091489"/>
            <wp:effectExtent b="0" l="0" r="0" t="0"/>
            <wp:docPr descr="Không giải được" title="" id="53" name="Picture"/>
            <a:graphic>
              <a:graphicData uri="http://schemas.openxmlformats.org/drawingml/2006/picture">
                <pic:pic>
                  <pic:nvPicPr>
                    <pic:cNvPr descr="images/09_khong_giai_duoc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1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Không giải được</w:t>
      </w:r>
    </w:p>
    <w:p>
      <w:pPr>
        <w:pStyle w:val="BodyText"/>
      </w:pPr>
      <w:r>
        <w:t xml:space="preserve">Bấm nút đề xuất: hệ thống tự thêm chất vào ô giả thiết và giải lại ngay.</w:t>
      </w:r>
    </w:p>
    <w:p>
      <w:pPr>
        <w:pStyle w:val="CaptionedFigure"/>
      </w:pPr>
      <w:r>
        <w:drawing>
          <wp:inline>
            <wp:extent cx="5334000" cy="3883526"/>
            <wp:effectExtent b="0" l="0" r="0" t="0"/>
            <wp:docPr descr="Sau khi bổ sung" title="" id="56" name="Picture"/>
            <a:graphic>
              <a:graphicData uri="http://schemas.openxmlformats.org/drawingml/2006/picture">
                <pic:pic>
                  <pic:nvPicPr>
                    <pic:cNvPr descr="images/10_sau_bo_sung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3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Sau khi bổ sung</w:t>
      </w:r>
    </w:p>
    <w:bookmarkEnd w:id="58"/>
    <w:bookmarkStart w:id="62" w:name="dữ-kiện-thiếu-hoặc-không-hợp-lệ"/>
    <w:p>
      <w:pPr>
        <w:pStyle w:val="Heading3"/>
      </w:pPr>
      <w:r>
        <w:t xml:space="preserve">3.7. Dữ kiện thiếu hoặc không hợp lệ</w:t>
      </w:r>
    </w:p>
    <w:p>
      <w:pPr>
        <w:pStyle w:val="FirstParagraph"/>
      </w:pPr>
      <w:r>
        <w:t xml:space="preserve">Hệ thống kiểm tra dữ kiện trước khi suy diễn: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Thiếu dữ kiện:</w:t>
      </w:r>
      <w:r>
        <w:t xml:space="preserve"> </w:t>
      </w:r>
      <w:r>
        <w:t xml:space="preserve">để trống ô giả thiết hoặc ô mục tiêu → báo thiếu dữ kiện.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Chất chưa có trong CSTT:</w:t>
      </w:r>
      <w:r>
        <w:t xml:space="preserve"> </w:t>
      </w:r>
      <w:r>
        <w:t xml:space="preserve">ví dụ</w:t>
      </w:r>
      <w:r>
        <w:t xml:space="preserve"> </w:t>
      </w:r>
      <w:r>
        <w:rPr>
          <w:rStyle w:val="VerbatimChar"/>
        </w:rPr>
        <w:t xml:space="preserve">H2SO</w:t>
      </w:r>
      <w:r>
        <w:t xml:space="preserve"> </w:t>
      </w:r>
      <w:r>
        <w:t xml:space="preserve">đúng cú pháp công thức nhưng không có trong CSTT → báo lỗi và gợi ý chất gần đúng (H2SO4, H2S, H2O).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Công thức sai:</w:t>
      </w:r>
      <w:r>
        <w:t xml:space="preserve"> </w:t>
      </w:r>
      <w:r>
        <w:t xml:space="preserve">ví dụ</w:t>
      </w:r>
      <w:r>
        <w:t xml:space="preserve"> </w:t>
      </w:r>
      <w:r>
        <w:rPr>
          <w:rStyle w:val="VerbatimChar"/>
        </w:rPr>
        <w:t xml:space="preserve">XyZ</w:t>
      </w:r>
      <w:r>
        <w:t xml:space="preserve"> </w:t>
      </w:r>
      <w:r>
        <w:t xml:space="preserve">chứa ký hiệu nguyên tố không tồn tại → báo lỗi.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Dữ kiện trùng:</w:t>
      </w:r>
      <w:r>
        <w:t xml:space="preserve"> </w:t>
      </w:r>
      <w:r>
        <w:t xml:space="preserve">tự bỏ và có ghi chú.</w:t>
      </w:r>
    </w:p>
    <w:p>
      <w:pPr>
        <w:pStyle w:val="CaptionedFigure"/>
      </w:pPr>
      <w:r>
        <w:drawing>
          <wp:inline>
            <wp:extent cx="5334000" cy="3911600"/>
            <wp:effectExtent b="0" l="0" r="0" t="0"/>
            <wp:docPr descr="Dữ kiện lỗi" title="" id="60" name="Picture"/>
            <a:graphic>
              <a:graphicData uri="http://schemas.openxmlformats.org/drawingml/2006/picture">
                <pic:pic>
                  <pic:nvPicPr>
                    <pic:cNvPr descr="images/11_du_kien_loi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Dữ kiện lỗi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4" w:name="quản-lý-cơ-sở-tri-thức"/>
    <w:p>
      <w:pPr>
        <w:pStyle w:val="Heading2"/>
      </w:pPr>
      <w:r>
        <w:t xml:space="preserve">4. Quản lý cơ sở tri thức</w:t>
      </w:r>
    </w:p>
    <w:bookmarkStart w:id="67" w:name="xem-chất-hóa-học-m"/>
    <w:p>
      <w:pPr>
        <w:pStyle w:val="Heading3"/>
      </w:pPr>
      <w:r>
        <w:t xml:space="preserve">4.1. Xem chất hóa học (M)</w:t>
      </w:r>
    </w:p>
    <w:p>
      <w:pPr>
        <w:pStyle w:val="FirstParagraph"/>
      </w:pPr>
      <w:r>
        <w:t xml:space="preserve">Tab</w:t>
      </w:r>
      <w:r>
        <w:t xml:space="preserve"> </w:t>
      </w:r>
      <w:r>
        <w:rPr>
          <w:bCs/>
          <w:b/>
        </w:rPr>
        <w:t xml:space="preserve">📚 Cơ sở tri thức → Chất hóa học (M)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Bảng 82 chất gồm công thức, tên, loại, trạng thái, màu, độ tan, nguyên tử khối,</w:t>
      </w:r>
      <w:r>
        <w:t xml:space="preserve"> </w:t>
      </w:r>
      <w:r>
        <w:rPr>
          <w:bCs/>
          <w:b/>
        </w:rPr>
        <w:t xml:space="preserve">khối lượng mol</w:t>
      </w:r>
      <w:r>
        <w:t xml:space="preserve"> </w:t>
      </w:r>
      <w:r>
        <w:t xml:space="preserve">(tính tự động) và số phản ứng có chất đó.</w:t>
      </w:r>
    </w:p>
    <w:p>
      <w:pPr>
        <w:numPr>
          <w:ilvl w:val="0"/>
          <w:numId w:val="1013"/>
        </w:numPr>
        <w:pStyle w:val="Compact"/>
      </w:pPr>
      <w:r>
        <w:t xml:space="preserve">Có thể lọc theo loại chất hoặc tìm theo tên/công thức.</w:t>
      </w:r>
    </w:p>
    <w:p>
      <w:pPr>
        <w:numPr>
          <w:ilvl w:val="0"/>
          <w:numId w:val="1013"/>
        </w:numPr>
        <w:pStyle w:val="Compact"/>
      </w:pPr>
      <w:r>
        <w:t xml:space="preserve">Ô</w:t>
      </w:r>
      <w:r>
        <w:t xml:space="preserve"> </w:t>
      </w:r>
      <w:r>
        <w:rPr>
          <w:bCs/>
          <w:b/>
        </w:rPr>
        <w:t xml:space="preserve">Xem Frame của chất</w:t>
      </w:r>
      <w:r>
        <w:t xml:space="preserve"> </w:t>
      </w:r>
      <w:r>
        <w:t xml:space="preserve">hiển thị bản ghi JSON đúng như lưu trong file.</w:t>
      </w:r>
    </w:p>
    <w:p>
      <w:pPr>
        <w:pStyle w:val="CaptionedFigure"/>
      </w:pPr>
      <w:r>
        <w:drawing>
          <wp:inline>
            <wp:extent cx="5334000" cy="4398210"/>
            <wp:effectExtent b="0" l="0" r="0" t="0"/>
            <wp:docPr descr="CSTT – chất" title="" id="65" name="Picture"/>
            <a:graphic>
              <a:graphicData uri="http://schemas.openxmlformats.org/drawingml/2006/picture">
                <pic:pic>
                  <pic:nvPicPr>
                    <pic:cNvPr descr="images/12_cstt_cha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CSTT – chất</w:t>
      </w:r>
    </w:p>
    <w:bookmarkEnd w:id="67"/>
    <w:bookmarkStart w:id="71" w:name="xem-phản-ứng-f"/>
    <w:p>
      <w:pPr>
        <w:pStyle w:val="Heading3"/>
      </w:pPr>
      <w:r>
        <w:t xml:space="preserve">4.2. Xem phản ứng (F)</w:t>
      </w:r>
    </w:p>
    <w:p>
      <w:pPr>
        <w:numPr>
          <w:ilvl w:val="0"/>
          <w:numId w:val="1014"/>
        </w:numPr>
        <w:pStyle w:val="Compact"/>
      </w:pPr>
      <w:r>
        <w:t xml:space="preserve">Bảng 94 phản ứng.</w:t>
      </w:r>
    </w:p>
    <w:p>
      <w:pPr>
        <w:numPr>
          <w:ilvl w:val="0"/>
          <w:numId w:val="1014"/>
        </w:numPr>
        <w:pStyle w:val="Compact"/>
      </w:pPr>
      <w:r>
        <w:t xml:space="preserve">Có thể lọc theo nhóm, theo điều kiện, hoặc theo một chất có trong phản ứng.</w:t>
      </w:r>
    </w:p>
    <w:p>
      <w:pPr>
        <w:numPr>
          <w:ilvl w:val="0"/>
          <w:numId w:val="1014"/>
        </w:numPr>
        <w:pStyle w:val="Compact"/>
      </w:pPr>
      <w:r>
        <w:t xml:space="preserve">Có thể xem bản ghi JSON của từng phản ứng.</w:t>
      </w:r>
    </w:p>
    <w:p>
      <w:pPr>
        <w:pStyle w:val="CaptionedFigure"/>
      </w:pPr>
      <w:r>
        <w:drawing>
          <wp:inline>
            <wp:extent cx="5334000" cy="4398210"/>
            <wp:effectExtent b="0" l="0" r="0" t="0"/>
            <wp:docPr descr="CSTT – phản ứng" title="" id="69" name="Picture"/>
            <a:graphic>
              <a:graphicData uri="http://schemas.openxmlformats.org/drawingml/2006/picture">
                <pic:pic>
                  <pic:nvPicPr>
                    <pic:cNvPr descr="images/13_cstt_phan_ung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CSTT – phản ứng</w:t>
      </w:r>
    </w:p>
    <w:bookmarkEnd w:id="71"/>
    <w:bookmarkStart w:id="75" w:name="thêm-sửa-xóa"/>
    <w:p>
      <w:pPr>
        <w:pStyle w:val="Heading3"/>
      </w:pPr>
      <w:r>
        <w:t xml:space="preserve">4.3. Thêm / sửa / xóa</w:t>
      </w:r>
    </w:p>
    <w:p>
      <w:pPr>
        <w:pStyle w:val="FirstParagraph"/>
      </w:pPr>
      <w:r>
        <w:t xml:space="preserve">Vào tab</w:t>
      </w:r>
      <w:r>
        <w:t xml:space="preserve"> </w:t>
      </w:r>
      <w:r>
        <w:rPr>
          <w:bCs/>
          <w:b/>
        </w:rPr>
        <w:t xml:space="preserve">Cập nhật CSTT</w:t>
      </w:r>
      <w:r>
        <w:t xml:space="preserve"> </w:t>
      </w:r>
      <w:r>
        <w:t xml:space="preserve">và chọn đối tượng là</w:t>
      </w:r>
      <w:r>
        <w:t xml:space="preserve"> </w:t>
      </w:r>
      <w:r>
        <w:rPr>
          <w:bCs/>
          <w:b/>
        </w:rPr>
        <w:t xml:space="preserve">Phản ứng</w:t>
      </w:r>
      <w:r>
        <w:t xml:space="preserve"> </w:t>
      </w:r>
      <w:r>
        <w:t xml:space="preserve">hoặc</w:t>
      </w:r>
      <w:r>
        <w:t xml:space="preserve"> </w:t>
      </w:r>
      <w:r>
        <w:rPr>
          <w:bCs/>
          <w:b/>
        </w:rPr>
        <w:t xml:space="preserve">Chất hóa học</w:t>
      </w:r>
      <w:r>
        <w:t xml:space="preserve">.</w:t>
      </w:r>
    </w:p>
    <w:p>
      <w:pPr>
        <w:pStyle w:val="CaptionedFigure"/>
      </w:pPr>
      <w:r>
        <w:drawing>
          <wp:inline>
            <wp:extent cx="5334000" cy="4023894"/>
            <wp:effectExtent b="0" l="0" r="0" t="0"/>
            <wp:docPr descr="Cập nhật CSTT" title="" id="73" name="Picture"/>
            <a:graphic>
              <a:graphicData uri="http://schemas.openxmlformats.org/drawingml/2006/picture">
                <pic:pic>
                  <pic:nvPicPr>
                    <pic:cNvPr descr="images/14_cap_nha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Cập nhật CSTT</w:t>
      </w:r>
    </w:p>
    <w:p>
      <w:pPr>
        <w:pStyle w:val="BodyText"/>
      </w:pPr>
      <w:r>
        <w:rPr>
          <w:bCs/>
          <w:b/>
        </w:rPr>
        <w:t xml:space="preserve">Thêm phản ứng:</w:t>
      </w:r>
    </w:p>
    <w:p>
      <w:pPr>
        <w:numPr>
          <w:ilvl w:val="0"/>
          <w:numId w:val="1015"/>
        </w:numPr>
        <w:pStyle w:val="Compact"/>
      </w:pPr>
      <w:r>
        <w:t xml:space="preserve">Chọn</w:t>
      </w:r>
      <w:r>
        <w:t xml:space="preserve"> </w:t>
      </w:r>
      <w:r>
        <w:rPr>
          <w:iCs/>
          <w:i/>
        </w:rPr>
        <w:t xml:space="preserve">(Thêm phản ứng mới)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Nhập phương trình, ví dụ</w:t>
      </w:r>
      <w:r>
        <w:t xml:space="preserve"> </w:t>
      </w:r>
      <w:r>
        <w:rPr>
          <w:rStyle w:val="VerbatimChar"/>
        </w:rPr>
        <w:t xml:space="preserve">Zn + Cl2 -&gt; ZnCl2</w:t>
      </w:r>
      <w:r>
        <w:t xml:space="preserve">. Thêm ký hiệu</w:t>
      </w:r>
      <w:r>
        <w:t xml:space="preserve"> </w:t>
      </w:r>
      <w:r>
        <w:rPr>
          <w:rStyle w:val="VerbatimChar"/>
        </w:rPr>
        <w:t xml:space="preserve">↑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↓</w:t>
      </w:r>
      <w:r>
        <w:t xml:space="preserve"> </w:t>
      </w:r>
      <w:r>
        <w:t xml:space="preserve">sau chất khí hoặc chất kết tủa nếu cần.</w:t>
      </w:r>
    </w:p>
    <w:p>
      <w:pPr>
        <w:numPr>
          <w:ilvl w:val="0"/>
          <w:numId w:val="1015"/>
        </w:numPr>
        <w:pStyle w:val="Compact"/>
      </w:pPr>
      <w:r>
        <w:t xml:space="preserve">Nếu không ghi hệ số, hoặc đánh dấu</w:t>
      </w:r>
      <w:r>
        <w:t xml:space="preserve"> </w:t>
      </w:r>
      <w:r>
        <w:rPr>
          <w:bCs/>
          <w:b/>
        </w:rPr>
        <w:t xml:space="preserve">⚖️ Tự cân bằng</w:t>
      </w:r>
      <w:r>
        <w:t xml:space="preserve">, hệ thống tự tính hệ số cân bằng.</w:t>
      </w:r>
    </w:p>
    <w:p>
      <w:pPr>
        <w:numPr>
          <w:ilvl w:val="0"/>
          <w:numId w:val="1015"/>
        </w:numPr>
        <w:pStyle w:val="Compact"/>
      </w:pPr>
      <w:r>
        <w:t xml:space="preserve">Chọn nhãn điều kiện. Trọng số được tự tính nếu đánh dấu</w:t>
      </w:r>
      <w:r>
        <w:t xml:space="preserve"> </w:t>
      </w:r>
      <w:r>
        <w:rPr>
          <w:bCs/>
          <w:b/>
        </w:rPr>
        <w:t xml:space="preserve">Tự tính trọng số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Bấm</w:t>
      </w:r>
      <w:r>
        <w:t xml:space="preserve"> </w:t>
      </w:r>
      <w:r>
        <w:rPr>
          <w:bCs/>
          <w:b/>
        </w:rPr>
        <w:t xml:space="preserve">💾 Lưu phản ứng</w:t>
      </w:r>
      <w:r>
        <w:t xml:space="preserve">.</w:t>
      </w:r>
    </w:p>
    <w:p>
      <w:pPr>
        <w:pStyle w:val="FirstParagraph"/>
      </w:pPr>
      <w:r>
        <w:t xml:space="preserve">Trước khi lưu, hệ thống kiểm tra:</w:t>
      </w:r>
    </w:p>
    <w:p>
      <w:pPr>
        <w:numPr>
          <w:ilvl w:val="0"/>
          <w:numId w:val="1016"/>
        </w:numPr>
        <w:pStyle w:val="Compact"/>
      </w:pPr>
      <w:r>
        <w:t xml:space="preserve">Chất trong phản ứng đã có trong CSTT chưa.</w:t>
      </w:r>
    </w:p>
    <w:p>
      <w:pPr>
        <w:numPr>
          <w:ilvl w:val="0"/>
          <w:numId w:val="1016"/>
        </w:numPr>
        <w:pStyle w:val="Compact"/>
      </w:pPr>
      <w:r>
        <w:t xml:space="preserve">Phương trình có cân bằng nguyên tố không.</w:t>
      </w:r>
    </w:p>
    <w:p>
      <w:pPr>
        <w:numPr>
          <w:ilvl w:val="0"/>
          <w:numId w:val="1016"/>
        </w:numPr>
        <w:pStyle w:val="Compact"/>
      </w:pPr>
      <w:r>
        <w:t xml:space="preserve">Mã phản ứng có bị trùng không.</w:t>
      </w:r>
    </w:p>
    <w:p>
      <w:pPr>
        <w:numPr>
          <w:ilvl w:val="0"/>
          <w:numId w:val="1016"/>
        </w:numPr>
        <w:pStyle w:val="Compact"/>
      </w:pPr>
      <w:r>
        <w:t xml:space="preserve">Phản ứng có trùng với phản ứng đã có không.</w:t>
      </w:r>
    </w:p>
    <w:p>
      <w:pPr>
        <w:pStyle w:val="FirstParagraph"/>
      </w:pPr>
      <w:r>
        <w:t xml:space="preserve">Nếu có lỗi, hệ thống báo lỗi và</w:t>
      </w:r>
      <w:r>
        <w:t xml:space="preserve"> </w:t>
      </w:r>
      <w:r>
        <w:rPr>
          <w:bCs/>
          <w:b/>
        </w:rPr>
        <w:t xml:space="preserve">không lưu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Sửa phản ứng:</w:t>
      </w:r>
      <w:r>
        <w:t xml:space="preserve"> </w:t>
      </w:r>
      <w:r>
        <w:t xml:space="preserve">chọn phản ứng trong danh sách, chỉnh sửa rồi bấm Lưu.</w:t>
      </w:r>
    </w:p>
    <w:p>
      <w:pPr>
        <w:pStyle w:val="BodyText"/>
      </w:pPr>
      <w:r>
        <w:rPr>
          <w:bCs/>
          <w:b/>
        </w:rPr>
        <w:t xml:space="preserve">Xóa phản ứng:</w:t>
      </w:r>
      <w:r>
        <w:t xml:space="preserve"> </w:t>
      </w:r>
      <w:r>
        <w:t xml:space="preserve">chọn phản ứng rồi bấm</w:t>
      </w:r>
      <w:r>
        <w:t xml:space="preserve"> </w:t>
      </w:r>
      <w:r>
        <w:rPr>
          <w:bCs/>
          <w:b/>
        </w:rPr>
        <w:t xml:space="preserve">🗑️ Xóa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Chất hóa học</w:t>
      </w:r>
      <w:r>
        <w:t xml:space="preserve"> </w:t>
      </w:r>
      <w:r>
        <w:t xml:space="preserve">được quản lý tương tự. Không xóa được chất đang được dùng trong phản ứng.</w:t>
      </w:r>
    </w:p>
    <w:p>
      <w:pPr>
        <w:pStyle w:val="BodyText"/>
      </w:pPr>
      <w:r>
        <w:rPr>
          <w:bCs/>
          <w:b/>
        </w:rPr>
        <w:t xml:space="preserve">Lưu ý:</w:t>
      </w:r>
    </w:p>
    <w:p>
      <w:pPr>
        <w:numPr>
          <w:ilvl w:val="0"/>
          <w:numId w:val="1017"/>
        </w:numPr>
        <w:pStyle w:val="Compact"/>
      </w:pPr>
      <w:r>
        <w:t xml:space="preserve">Mọi thay đổi được ghi ngay vào</w:t>
      </w:r>
      <w:r>
        <w:t xml:space="preserve"> </w:t>
      </w:r>
      <w:r>
        <w:rPr>
          <w:rStyle w:val="VerbatimChar"/>
        </w:rPr>
        <w:t xml:space="preserve">data/chemicals.json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data/reactions.json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Mục</w:t>
      </w:r>
      <w:r>
        <w:t xml:space="preserve"> </w:t>
      </w:r>
      <w:r>
        <w:rPr>
          <w:bCs/>
          <w:b/>
        </w:rPr>
        <w:t xml:space="preserve">Khôi phục CSTT gốc</w:t>
      </w:r>
      <w:r>
        <w:t xml:space="preserve"> </w:t>
      </w:r>
      <w:r>
        <w:t xml:space="preserve">đưa CSTT về đúng bản ban đầu (82 chất, 94 phản ứng).</w:t>
      </w:r>
    </w:p>
    <w:bookmarkEnd w:id="75"/>
    <w:bookmarkStart w:id="79" w:name="kiểm-tra-tính-nhất-quán"/>
    <w:p>
      <w:pPr>
        <w:pStyle w:val="Heading3"/>
      </w:pPr>
      <w:r>
        <w:t xml:space="preserve">4.4. Kiểm tra tính nhất quán</w:t>
      </w:r>
    </w:p>
    <w:p>
      <w:pPr>
        <w:pStyle w:val="FirstParagraph"/>
      </w:pPr>
      <w:r>
        <w:t xml:space="preserve">Bấm</w:t>
      </w:r>
      <w:r>
        <w:t xml:space="preserve"> </w:t>
      </w:r>
      <w:r>
        <w:rPr>
          <w:bCs/>
          <w:b/>
        </w:rPr>
        <w:t xml:space="preserve">🧾 Chạy kiểm tra tính nhất quán</w:t>
      </w:r>
      <w:r>
        <w:t xml:space="preserve">. Kết quả chia thành ba mức:</w:t>
      </w:r>
      <w:r>
        <w:t xml:space="preserve"> </w:t>
      </w:r>
      <w:r>
        <w:rPr>
          <w:bCs/>
          <w:b/>
        </w:rPr>
        <w:t xml:space="preserve">Lỗi</w:t>
      </w:r>
      <w:r>
        <w:t xml:space="preserve">,</w:t>
      </w:r>
      <w:r>
        <w:t xml:space="preserve"> </w:t>
      </w:r>
      <w:r>
        <w:rPr>
          <w:bCs/>
          <w:b/>
        </w:rPr>
        <w:t xml:space="preserve">Cảnh báo</w:t>
      </w:r>
      <w:r>
        <w:t xml:space="preserve">,</w:t>
      </w:r>
      <w:r>
        <w:t xml:space="preserve"> </w:t>
      </w:r>
      <w:r>
        <w:rPr>
          <w:bCs/>
          <w:b/>
        </w:rPr>
        <w:t xml:space="preserve">Thông tin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Kiểm 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Chất chưa khai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Phản ứng dùng chất không có trong tập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Chưa cân bằng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nguyên tử mỗi nguyên tố ở hai vế khác nhau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Rút gọn vế phải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chất xuất hiện ở cả hai vế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Luật trùng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phản ứng giống hệt nhau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Luật thừa (về logic)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suy được từ các phản ứng khác. Vẫn giữ lại vì đây là một cách điều chế 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Vòng lặp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sản phẩm có thể điều chế lại chất tham gia. Bộ suy diễn chống lặp vô hạn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Chất chưa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Chất không có trong phản ứng nào</w:t>
            </w:r>
          </w:p>
        </w:tc>
      </w:tr>
    </w:tbl>
    <w:p>
      <w:pPr>
        <w:pStyle w:val="CaptionedFigure"/>
      </w:pPr>
      <w:r>
        <w:drawing>
          <wp:inline>
            <wp:extent cx="5334000" cy="4398210"/>
            <wp:effectExtent b="0" l="0" r="0" t="0"/>
            <wp:docPr descr="Kiểm tra nhất quán" title="" id="77" name="Picture"/>
            <a:graphic>
              <a:graphicData uri="http://schemas.openxmlformats.org/drawingml/2006/picture">
                <pic:pic>
                  <pic:nvPicPr>
                    <pic:cNvPr descr="images/15_nhat_qua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Kiểm tra nhất quán</w:t>
      </w:r>
    </w:p>
    <w:bookmarkEnd w:id="79"/>
    <w:bookmarkStart w:id="83" w:name="sơ-đồ-mạng"/>
    <w:p>
      <w:pPr>
        <w:pStyle w:val="Heading3"/>
      </w:pPr>
      <w:r>
        <w:t xml:space="preserve">4.5. Sơ đồ mạng</w:t>
      </w:r>
    </w:p>
    <w:p>
      <w:pPr>
        <w:pStyle w:val="FirstParagraph"/>
      </w:pPr>
      <w:r>
        <w:t xml:space="preserve">Tab</w:t>
      </w:r>
      <w:r>
        <w:t xml:space="preserve"> </w:t>
      </w:r>
      <w:r>
        <w:rPr>
          <w:bCs/>
          <w:b/>
        </w:rPr>
        <w:t xml:space="preserve">Sơ đồ mạng</w:t>
      </w:r>
      <w:r>
        <w:t xml:space="preserve"> </w:t>
      </w:r>
      <w:r>
        <w:t xml:space="preserve">vẽ một phần mạng tính toán theo hai cách:</w:t>
      </w:r>
    </w:p>
    <w:p>
      <w:pPr>
        <w:numPr>
          <w:ilvl w:val="0"/>
          <w:numId w:val="1018"/>
        </w:numPr>
        <w:pStyle w:val="Compact"/>
      </w:pPr>
      <w:r>
        <w:t xml:space="preserve">Theo</w:t>
      </w:r>
      <w:r>
        <w:t xml:space="preserve"> </w:t>
      </w:r>
      <w:r>
        <w:rPr>
          <w:bCs/>
          <w:b/>
        </w:rPr>
        <w:t xml:space="preserve">một chất</w:t>
      </w:r>
      <w:r>
        <w:t xml:space="preserve">: mọi phản ứng có chất đó.</w:t>
      </w:r>
    </w:p>
    <w:p>
      <w:pPr>
        <w:numPr>
          <w:ilvl w:val="0"/>
          <w:numId w:val="1018"/>
        </w:numPr>
        <w:pStyle w:val="Compact"/>
      </w:pPr>
      <w:r>
        <w:t xml:space="preserve">Theo</w:t>
      </w:r>
      <w:r>
        <w:t xml:space="preserve"> </w:t>
      </w:r>
      <w:r>
        <w:rPr>
          <w:bCs/>
          <w:b/>
        </w:rPr>
        <w:t xml:space="preserve">một nhóm phản ứng</w:t>
      </w:r>
      <w:r>
        <w:t xml:space="preserve">.</w:t>
      </w:r>
    </w:p>
    <w:p>
      <w:pPr>
        <w:pStyle w:val="CaptionedFigure"/>
      </w:pPr>
      <w:r>
        <w:drawing>
          <wp:inline>
            <wp:extent cx="5334000" cy="4959684"/>
            <wp:effectExtent b="0" l="0" r="0" t="0"/>
            <wp:docPr descr="Sơ đồ mạng" title="" id="81" name="Picture"/>
            <a:graphic>
              <a:graphicData uri="http://schemas.openxmlformats.org/drawingml/2006/picture">
                <pic:pic>
                  <pic:nvPicPr>
                    <pic:cNvPr descr="images/16_so_do_mang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9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Sơ đồ mạng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kiểm-thử"/>
    <w:p>
      <w:pPr>
        <w:pStyle w:val="Heading2"/>
      </w:pPr>
      <w:r>
        <w:t xml:space="preserve">5. Kiểm thử</w:t>
      </w:r>
    </w:p>
    <w:p>
      <w:pPr>
        <w:pStyle w:val="FirstParagraph"/>
      </w:pPr>
      <w:r>
        <w:t xml:space="preserve">Tab</w:t>
      </w:r>
      <w:r>
        <w:t xml:space="preserve"> </w:t>
      </w:r>
      <w:r>
        <w:rPr>
          <w:bCs/>
          <w:b/>
        </w:rPr>
        <w:t xml:space="preserve">✅ Kiểm thử → ▶️ Chạy tất cả test case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Chạy 15 test case lưu trong</w:t>
      </w:r>
      <w:r>
        <w:t xml:space="preserve"> </w:t>
      </w:r>
      <w:r>
        <w:rPr>
          <w:rStyle w:val="VerbatimChar"/>
        </w:rPr>
        <w:t xml:space="preserve">data/test_cases.json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Bảng tổng hợp cho biết mỗi test case đạt hay không.</w:t>
      </w:r>
    </w:p>
    <w:p>
      <w:pPr>
        <w:numPr>
          <w:ilvl w:val="0"/>
          <w:numId w:val="1019"/>
        </w:numPr>
        <w:pStyle w:val="Compact"/>
      </w:pPr>
      <w:r>
        <w:t xml:space="preserve">Mở từng test case để xem các mục kiểm tra và lời giải.</w:t>
      </w:r>
    </w:p>
    <w:p>
      <w:pPr>
        <w:pStyle w:val="CaptionedFigure"/>
      </w:pPr>
      <w:r>
        <w:drawing>
          <wp:inline>
            <wp:extent cx="5334000" cy="4023894"/>
            <wp:effectExtent b="0" l="0" r="0" t="0"/>
            <wp:docPr descr="Kiểm thử" title="" id="86" name="Picture"/>
            <a:graphic>
              <a:graphicData uri="http://schemas.openxmlformats.org/drawingml/2006/picture">
                <pic:pic>
                  <pic:nvPicPr>
                    <pic:cNvPr descr="images/17_kiem_thu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Kiểm thử</w:t>
      </w:r>
    </w:p>
    <w:p>
      <w:pPr>
        <w:pStyle w:val="BodyText"/>
      </w:pPr>
      <w:r>
        <w:t xml:space="preserve">Danh sách test case: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toán của đề – lời giải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phản ứng, trọng số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toán của đề – A*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số 18, không lớn hơn suy diễn tiến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toán của đề – suy diễn lùi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được, lời giải hợp lệ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H2O → H2SO4 (ví dụ slide)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R50, R67, R68, R69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MnO2, HCl → Cl2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Fe, HCl, MnO2 → FeCl3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phản ứng, trọng số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S, H2O → 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giải được, gợi ý bổ sung NaCl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mọi điều kiện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giải được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điện phân nóng chảy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điều chế được 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điện phân dung dịch (điều chế HCl)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đường đi sang R23 + R04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kiện không hợp lệ (H2SO, XyZ)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lỗi dữ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chất cần điều chế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thiếu dữ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 → NaCl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Lời giải rỗng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bằng tên tiếng Việt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Nhận đúng S, H2O, NaCl → H2SO4, NaOH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điện phân dung dịch (bài toán của đề)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điều chế được H2SO4, Na2SO4</w:t>
            </w:r>
          </w:p>
        </w:tc>
      </w:tr>
    </w:tbl>
    <w:p>
      <w:pPr>
        <w:pStyle w:val="BodyText"/>
      </w:pPr>
      <w:r>
        <w:t xml:space="preserve">Có thể chạy kiểm thử bằng dòng lệnh:</w:t>
      </w:r>
      <w:r>
        <w:t xml:space="preserve"> </w:t>
      </w:r>
      <w:r>
        <w:rPr>
          <w:rStyle w:val="VerbatimChar"/>
        </w:rPr>
        <w:t xml:space="preserve">python -m pytest -v</w:t>
      </w:r>
      <w:r>
        <w:t xml:space="preserve">. Lệnh này chạy 30 bài kiểm thử, gồm các test case trên và các kiểm thử đơn vị. Kiểm thử đơn vị có so sánh kết quả A* với tìm kiếm vét cạn để xác nhận A* cho lời giải tối ưu.</w:t>
      </w:r>
    </w:p>
    <w:p>
      <w:r>
        <w:pict>
          <v:rect style="width:0;height:1.5pt" o:hralign="center" o:hrstd="t" o:hr="t"/>
        </w:pict>
      </w:r>
    </w:p>
    <w:bookmarkEnd w:id="88"/>
    <w:bookmarkStart w:id="89" w:name="Xbf68cdacf90e3e3e44b776d86fe2fa1309d785d"/>
    <w:p>
      <w:pPr>
        <w:pStyle w:val="Heading2"/>
      </w:pPr>
      <w:r>
        <w:t xml:space="preserve">6. Gợi ý kịch bản quay video demo (khoảng 5–7 phút)</w:t>
      </w:r>
    </w:p>
    <w:p>
      <w:pPr>
        <w:numPr>
          <w:ilvl w:val="0"/>
          <w:numId w:val="1020"/>
        </w:numPr>
        <w:pStyle w:val="Compact"/>
      </w:pPr>
      <w:r>
        <w:t xml:space="preserve">Giới thiệu giao diện và tab</w:t>
      </w:r>
      <w:r>
        <w:t xml:space="preserve"> </w:t>
      </w:r>
      <w:r>
        <w:rPr>
          <w:bCs/>
          <w:b/>
        </w:rPr>
        <w:t xml:space="preserve">Mô hình &amp; thuật toán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Giải bài toán của đề bằng</w:t>
      </w:r>
      <w:r>
        <w:t xml:space="preserve"> </w:t>
      </w:r>
      <w:r>
        <w:rPr>
          <w:bCs/>
          <w:b/>
        </w:rPr>
        <w:t xml:space="preserve">Suy diễn tiến</w:t>
      </w:r>
      <w:r>
        <w:t xml:space="preserve"> </w:t>
      </w:r>
      <w:r>
        <w:t xml:space="preserve">(11 bước) rồi bằng</w:t>
      </w:r>
      <w:r>
        <w:t xml:space="preserve"> </w:t>
      </w:r>
      <w:r>
        <w:rPr>
          <w:bCs/>
          <w:b/>
        </w:rPr>
        <w:t xml:space="preserve">Suy diễn tiến + lời giải tốt</w:t>
      </w:r>
      <w:r>
        <w:t xml:space="preserve"> </w:t>
      </w:r>
      <w:r>
        <w:t xml:space="preserve">(6 bước): cho xem bảng các bước, quá trình giải và sơ đồ.</w:t>
      </w:r>
    </w:p>
    <w:p>
      <w:pPr>
        <w:numPr>
          <w:ilvl w:val="0"/>
          <w:numId w:val="1020"/>
        </w:numPr>
        <w:pStyle w:val="Compact"/>
      </w:pPr>
      <w:r>
        <w:t xml:space="preserve">Chọn</w:t>
      </w:r>
      <w:r>
        <w:t xml:space="preserve"> </w:t>
      </w:r>
      <w:r>
        <w:rPr>
          <w:bCs/>
          <w:b/>
        </w:rPr>
        <w:t xml:space="preserve">So sánh cả 4 phương pháp</w:t>
      </w:r>
      <w:r>
        <w:t xml:space="preserve">: chỉ ra A* tối ưu về trọng số; mở vết suy diễn lùi.</w:t>
      </w:r>
    </w:p>
    <w:p>
      <w:pPr>
        <w:numPr>
          <w:ilvl w:val="0"/>
          <w:numId w:val="1020"/>
        </w:numPr>
        <w:pStyle w:val="Compact"/>
      </w:pPr>
      <w:r>
        <w:t xml:space="preserve">Tắt</w:t>
      </w:r>
      <w:r>
        <w:t xml:space="preserve"> </w:t>
      </w:r>
      <w:r>
        <w:rPr>
          <w:bCs/>
          <w:b/>
        </w:rPr>
        <w:t xml:space="preserve">Điện phân nóng chảy</w:t>
      </w:r>
      <w:r>
        <w:t xml:space="preserve">: hệ thống báo không giải được → bấm nút bổ sung giả thiết → giải lại.</w:t>
      </w:r>
    </w:p>
    <w:p>
      <w:pPr>
        <w:numPr>
          <w:ilvl w:val="0"/>
          <w:numId w:val="1020"/>
        </w:numPr>
        <w:pStyle w:val="Compact"/>
      </w:pPr>
      <w:r>
        <w:t xml:space="preserve">Bấm</w:t>
      </w:r>
      <w:r>
        <w:t xml:space="preserve"> </w:t>
      </w:r>
      <w:r>
        <w:rPr>
          <w:bCs/>
          <w:b/>
        </w:rPr>
        <w:t xml:space="preserve">Bỏ hết</w:t>
      </w:r>
      <w:r>
        <w:t xml:space="preserve"> </w:t>
      </w:r>
      <w:r>
        <w:t xml:space="preserve">điều kiện: không giải được, xem các tập chất được gợi ý.</w:t>
      </w:r>
    </w:p>
    <w:p>
      <w:pPr>
        <w:numPr>
          <w:ilvl w:val="0"/>
          <w:numId w:val="1020"/>
        </w:numPr>
        <w:pStyle w:val="Compact"/>
      </w:pPr>
      <w:r>
        <w:t xml:space="preserve">Nhập dữ kiện sai (</w:t>
      </w:r>
      <w:r>
        <w:rPr>
          <w:rStyle w:val="VerbatimChar"/>
        </w:rPr>
        <w:t xml:space="preserve">H2SO, XyZ</w:t>
      </w:r>
      <w:r>
        <w:t xml:space="preserve">) và nhập bằng tên tiếng Việt (</w:t>
      </w:r>
      <w:r>
        <w:rPr>
          <w:rStyle w:val="VerbatimChar"/>
        </w:rPr>
        <w:t xml:space="preserve">lưu huỳnh, nước, muối ăn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t xml:space="preserve">Tab CSTT:</w:t>
      </w:r>
    </w:p>
    <w:p>
      <w:pPr>
        <w:numPr>
          <w:ilvl w:val="1"/>
          <w:numId w:val="1021"/>
        </w:numPr>
        <w:pStyle w:val="Compact"/>
      </w:pPr>
      <w:r>
        <w:t xml:space="preserve">Thêm phản ứng</w:t>
      </w:r>
      <w:r>
        <w:t xml:space="preserve"> </w:t>
      </w:r>
      <w:r>
        <w:rPr>
          <w:rStyle w:val="VerbatimChar"/>
        </w:rPr>
        <w:t xml:space="preserve">Zn + Cl2 -&gt; ZnCl2</w:t>
      </w:r>
      <w:r>
        <w:t xml:space="preserve"> </w:t>
      </w:r>
      <w:r>
        <w:t xml:space="preserve">(tự cân bằng).</w:t>
      </w:r>
    </w:p>
    <w:p>
      <w:pPr>
        <w:numPr>
          <w:ilvl w:val="1"/>
          <w:numId w:val="1021"/>
        </w:numPr>
        <w:pStyle w:val="Compact"/>
      </w:pPr>
      <w:r>
        <w:t xml:space="preserve">Thử thêm một phương trình chưa cân bằng để thấy báo lỗi.</w:t>
      </w:r>
    </w:p>
    <w:p>
      <w:pPr>
        <w:numPr>
          <w:ilvl w:val="1"/>
          <w:numId w:val="1021"/>
        </w:numPr>
        <w:pStyle w:val="Compact"/>
      </w:pPr>
      <w:r>
        <w:t xml:space="preserve">Chạy kiểm tra tính nhất quán.</w:t>
      </w:r>
    </w:p>
    <w:p>
      <w:pPr>
        <w:numPr>
          <w:ilvl w:val="1"/>
          <w:numId w:val="1021"/>
        </w:numPr>
        <w:pStyle w:val="Compact"/>
      </w:pPr>
      <w:r>
        <w:t xml:space="preserve">Khôi phục CSTT gốc.</w:t>
      </w:r>
    </w:p>
    <w:p>
      <w:pPr>
        <w:numPr>
          <w:ilvl w:val="0"/>
          <w:numId w:val="1020"/>
        </w:numPr>
        <w:pStyle w:val="Compact"/>
      </w:pPr>
      <w:r>
        <w:t xml:space="preserve">Tab</w:t>
      </w:r>
      <w:r>
        <w:t xml:space="preserve"> </w:t>
      </w:r>
      <w:r>
        <w:rPr>
          <w:bCs/>
          <w:b/>
        </w:rPr>
        <w:t xml:space="preserve">Kiểm thử</w:t>
      </w:r>
      <w:r>
        <w:t xml:space="preserve">: chạy 15 test case, tất cả đều đạt.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28" Target="media/rId28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2026-10-23T12:37:47Z</dcterms:created>
  <dcterms:modified xsi:type="dcterms:W3CDTF">2026-10-23T12:37:47Z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