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B23095" w14:textId="644DA749" w:rsidR="00B32950" w:rsidRPr="00C3323C" w:rsidRDefault="001903A3" w:rsidP="00AC4205">
      <w:pPr>
        <w:spacing w:after="60" w:line="240" w:lineRule="auto"/>
        <w:ind w:left="0" w:right="480" w:firstLine="0"/>
        <w:rPr>
          <w:rFonts w:ascii="华文楷体" w:eastAsia="华文楷体" w:hAnsi="华文楷体" w:cs="Times New Roman"/>
          <w:lang w:eastAsia="zh-TW"/>
        </w:rPr>
      </w:pPr>
      <w:r>
        <w:rPr>
          <w:rFonts w:ascii="华文楷体" w:eastAsia="华文楷体" w:hAnsi="华文楷体" w:cs="Times New Roman"/>
          <w:noProof/>
          <w:sz w:val="7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editId="5B4FED7F">
                <wp:simplePos x="0" y="0"/>
                <wp:positionH relativeFrom="margin">
                  <wp:posOffset>-104775</wp:posOffset>
                </wp:positionH>
                <wp:positionV relativeFrom="paragraph">
                  <wp:posOffset>-314325</wp:posOffset>
                </wp:positionV>
                <wp:extent cx="6835140" cy="1390064"/>
                <wp:effectExtent l="0" t="0" r="22860" b="63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5140" cy="1390064"/>
                          <a:chOff x="1281" y="5067"/>
                          <a:chExt cx="9660" cy="1090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053" y="5067"/>
                            <a:ext cx="5678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CE782" w14:textId="0ADB72E9" w:rsidR="001903A3" w:rsidRPr="00C3323C" w:rsidRDefault="001903A3" w:rsidP="001903A3">
                              <w:pPr>
                                <w:wordWrap w:val="0"/>
                                <w:jc w:val="right"/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</w:pPr>
                              <w:r w:rsidRPr="004734FE">
                                <w:rPr>
                                  <w:rFonts w:eastAsia="宋体" w:hint="eastAsia"/>
                                  <w:lang w:eastAsia="zh-TW"/>
                                </w:rPr>
                                <w:t xml:space="preserve">              </w:t>
                              </w:r>
                              <w:r w:rsidR="00F73394"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  <w:t xml:space="preserve">   </w:t>
                              </w:r>
                              <w:r w:rsidR="00F73394"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  <w:tab/>
                              </w:r>
                              <w:r w:rsidR="00F73394"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  <w:tab/>
                                <w:t xml:space="preserve">         </w:t>
                              </w:r>
                              <w:r w:rsidRPr="00C3323C"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  <w:t>聯繫方式：</w:t>
                              </w:r>
                              <w:r w:rsidRPr="00C3323C"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  <w:t>(853)-6269 6897</w:t>
                              </w:r>
                            </w:p>
                            <w:p w14:paraId="15EA4ED4" w14:textId="77777777" w:rsidR="001903A3" w:rsidRPr="00C3323C" w:rsidRDefault="001903A3" w:rsidP="001903A3">
                              <w:pPr>
                                <w:jc w:val="right"/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</w:pPr>
                              <w:r w:rsidRPr="00C3323C"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  <w:t>电子邮箱：</w:t>
                              </w:r>
                              <w:hyperlink r:id="rId7" w:history="1">
                                <w:r w:rsidRPr="00C3323C">
                                  <w:rPr>
                                    <w:rStyle w:val="a6"/>
                                    <w:rFonts w:ascii="Times New Roman" w:eastAsia="华文楷体" w:hAnsi="Times New Roman" w:cs="Times New Roman"/>
                                    <w:lang w:eastAsia="zh-TW"/>
                                  </w:rPr>
                                  <w:t>kira_zhouzz@hotmail.com</w:t>
                                </w:r>
                              </w:hyperlink>
                            </w:p>
                            <w:p w14:paraId="58DEE45F" w14:textId="76482AF7" w:rsidR="001903A3" w:rsidRPr="00CE52A4" w:rsidRDefault="001903A3" w:rsidP="00CE52A4">
                              <w:pPr>
                                <w:wordWrap w:val="0"/>
                                <w:jc w:val="right"/>
                                <w:rPr>
                                  <w:rFonts w:ascii="Times New Roman" w:eastAsia="华文楷体" w:hAnsi="Times New Roman" w:cs="Times New Roman" w:hint="eastAsia"/>
                                  <w:lang w:eastAsia="zh-TW"/>
                                </w:rPr>
                              </w:pPr>
                              <w:r w:rsidRPr="00C3323C"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  <w:t>地址：</w:t>
                              </w:r>
                              <w:r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澳門氹仔布拉干薩街</w:t>
                              </w:r>
                              <w:r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260</w:t>
                              </w:r>
                              <w:r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號</w:t>
                              </w:r>
                              <w:r w:rsidR="00CE52A4"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濠景花園</w:t>
                              </w:r>
                              <w:r w:rsidR="00CE52A4"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22</w:t>
                              </w:r>
                              <w:r w:rsidR="00CE52A4"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座</w:t>
                              </w:r>
                              <w:r w:rsidR="00CE52A4"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18</w:t>
                              </w:r>
                              <w:r w:rsidR="00CE52A4"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樓</w:t>
                              </w:r>
                              <w:r w:rsidR="00CE52A4"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M</w:t>
                              </w:r>
                              <w:r w:rsidR="00CE52A4" w:rsidRPr="00CE52A4">
                                <w:rPr>
                                  <w:rFonts w:ascii="Times New Roman" w:eastAsia="华文楷体" w:hAnsi="Times New Roman" w:cs="Times New Roman"/>
                                  <w:sz w:val="22"/>
                                  <w:lang w:eastAsia="zh-TW"/>
                                </w:rPr>
                                <w:t>室</w:t>
                              </w:r>
                            </w:p>
                            <w:p w14:paraId="79EBE3AE" w14:textId="5ADD9317" w:rsidR="001903A3" w:rsidRPr="00CE52A4" w:rsidRDefault="001903A3" w:rsidP="00CE52A4">
                              <w:pPr>
                                <w:wordWrap w:val="0"/>
                                <w:jc w:val="right"/>
                                <w:rPr>
                                  <w:rFonts w:ascii="Times New Roman" w:eastAsia="华文楷体" w:hAnsi="Times New Roman" w:cs="Times New Roman"/>
                                  <w:lang w:eastAsia="zh-TW"/>
                                </w:rPr>
                              </w:pPr>
                              <w:r w:rsidRPr="00CE52A4">
                                <w:rPr>
                                  <w:rFonts w:ascii="Times New Roman" w:eastAsia="华文楷体" w:hAnsi="Times New Roman" w:cs="Times New Roman" w:hint="eastAsia"/>
                                  <w:lang w:eastAsia="zh-TW"/>
                                </w:rPr>
                                <w:t xml:space="preserve">   </w:t>
                              </w:r>
                            </w:p>
                            <w:p w14:paraId="3248A475" w14:textId="0696B14F" w:rsidR="001903A3" w:rsidRPr="00CA2206" w:rsidRDefault="001903A3" w:rsidP="001903A3">
                              <w:pPr>
                                <w:jc w:val="right"/>
                                <w:rPr>
                                  <w:rFonts w:eastAsia="宋体"/>
                                  <w:lang w:eastAsia="zh-TW"/>
                                </w:rPr>
                              </w:pPr>
                              <w:r>
                                <w:rPr>
                                  <w:rFonts w:eastAsia="宋体" w:hint="eastAsia"/>
                                  <w:lang w:eastAsia="zh-TW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81" y="5977"/>
                            <a:ext cx="9660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26" style="position:absolute;margin-left:-8.25pt;margin-top:-24.75pt;width:538.2pt;height:109.45pt;z-index:251659264;mso-position-horizontal-relative:margin" coordorigin="1281,5067" coordsize="9660,1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5053;top:5067;width:5678;height:1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14:paraId="5E1CE782" w14:textId="0ADB72E9" w:rsidR="001903A3" w:rsidRPr="00C3323C" w:rsidRDefault="001903A3" w:rsidP="001903A3">
                        <w:pPr>
                          <w:wordWrap w:val="0"/>
                          <w:jc w:val="right"/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</w:pPr>
                        <w:r w:rsidRPr="004734FE">
                          <w:rPr>
                            <w:rFonts w:eastAsia="宋体" w:hint="eastAsia"/>
                            <w:lang w:eastAsia="zh-TW"/>
                          </w:rPr>
                          <w:t xml:space="preserve">              </w:t>
                        </w:r>
                        <w:r w:rsidR="00F73394"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  <w:t xml:space="preserve">   </w:t>
                        </w:r>
                        <w:r w:rsidR="00F73394"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  <w:tab/>
                        </w:r>
                        <w:r w:rsidR="00F73394"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  <w:tab/>
                          <w:t xml:space="preserve">         </w:t>
                        </w:r>
                        <w:r w:rsidRPr="00C3323C"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  <w:t>聯繫方式：</w:t>
                        </w:r>
                        <w:r w:rsidRPr="00C3323C"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  <w:t>(853)-6269 6897</w:t>
                        </w:r>
                      </w:p>
                      <w:p w14:paraId="15EA4ED4" w14:textId="77777777" w:rsidR="001903A3" w:rsidRPr="00C3323C" w:rsidRDefault="001903A3" w:rsidP="001903A3">
                        <w:pPr>
                          <w:jc w:val="right"/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</w:pPr>
                        <w:r w:rsidRPr="00C3323C"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  <w:t>电子邮箱：</w:t>
                        </w:r>
                        <w:hyperlink r:id="rId8" w:history="1">
                          <w:r w:rsidRPr="00C3323C">
                            <w:rPr>
                              <w:rStyle w:val="a6"/>
                              <w:rFonts w:ascii="Times New Roman" w:eastAsia="华文楷体" w:hAnsi="Times New Roman" w:cs="Times New Roman"/>
                              <w:lang w:eastAsia="zh-TW"/>
                            </w:rPr>
                            <w:t>kira_zhouzz@hotmail.com</w:t>
                          </w:r>
                        </w:hyperlink>
                      </w:p>
                      <w:p w14:paraId="58DEE45F" w14:textId="76482AF7" w:rsidR="001903A3" w:rsidRPr="00CE52A4" w:rsidRDefault="001903A3" w:rsidP="00CE52A4">
                        <w:pPr>
                          <w:wordWrap w:val="0"/>
                          <w:jc w:val="right"/>
                          <w:rPr>
                            <w:rFonts w:ascii="Times New Roman" w:eastAsia="华文楷体" w:hAnsi="Times New Roman" w:cs="Times New Roman" w:hint="eastAsia"/>
                            <w:lang w:eastAsia="zh-TW"/>
                          </w:rPr>
                        </w:pPr>
                        <w:r w:rsidRPr="00C3323C"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  <w:t>地址：</w:t>
                        </w:r>
                        <w:r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澳門氹仔布拉干薩街</w:t>
                        </w:r>
                        <w:r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260</w:t>
                        </w:r>
                        <w:r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號</w:t>
                        </w:r>
                        <w:r w:rsidR="00CE52A4"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濠景花園</w:t>
                        </w:r>
                        <w:r w:rsidR="00CE52A4"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22</w:t>
                        </w:r>
                        <w:r w:rsidR="00CE52A4"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座</w:t>
                        </w:r>
                        <w:r w:rsidR="00CE52A4"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18</w:t>
                        </w:r>
                        <w:r w:rsidR="00CE52A4"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樓</w:t>
                        </w:r>
                        <w:r w:rsidR="00CE52A4"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M</w:t>
                        </w:r>
                        <w:r w:rsidR="00CE52A4" w:rsidRPr="00CE52A4">
                          <w:rPr>
                            <w:rFonts w:ascii="Times New Roman" w:eastAsia="华文楷体" w:hAnsi="Times New Roman" w:cs="Times New Roman"/>
                            <w:sz w:val="22"/>
                            <w:lang w:eastAsia="zh-TW"/>
                          </w:rPr>
                          <w:t>室</w:t>
                        </w:r>
                      </w:p>
                      <w:p w14:paraId="79EBE3AE" w14:textId="5ADD9317" w:rsidR="001903A3" w:rsidRPr="00CE52A4" w:rsidRDefault="001903A3" w:rsidP="00CE52A4">
                        <w:pPr>
                          <w:wordWrap w:val="0"/>
                          <w:jc w:val="right"/>
                          <w:rPr>
                            <w:rFonts w:ascii="Times New Roman" w:eastAsia="华文楷体" w:hAnsi="Times New Roman" w:cs="Times New Roman"/>
                            <w:lang w:eastAsia="zh-TW"/>
                          </w:rPr>
                        </w:pPr>
                        <w:r w:rsidRPr="00CE52A4">
                          <w:rPr>
                            <w:rFonts w:ascii="Times New Roman" w:eastAsia="华文楷体" w:hAnsi="Times New Roman" w:cs="Times New Roman" w:hint="eastAsia"/>
                            <w:lang w:eastAsia="zh-TW"/>
                          </w:rPr>
                          <w:t xml:space="preserve">   </w:t>
                        </w:r>
                      </w:p>
                      <w:p w14:paraId="3248A475" w14:textId="0696B14F" w:rsidR="001903A3" w:rsidRPr="00CA2206" w:rsidRDefault="001903A3" w:rsidP="001903A3">
                        <w:pPr>
                          <w:jc w:val="right"/>
                          <w:rPr>
                            <w:rFonts w:eastAsia="宋体"/>
                            <w:lang w:eastAsia="zh-TW"/>
                          </w:rPr>
                        </w:pPr>
                        <w:r>
                          <w:rPr>
                            <w:rFonts w:eastAsia="宋体" w:hint="eastAsia"/>
                            <w:lang w:eastAsia="zh-TW"/>
                          </w:rPr>
                          <w:t xml:space="preserve">  </w:t>
                        </w:r>
                      </w:p>
                    </w:txbxContent>
                  </v:textbox>
                </v:shape>
                <v:line id="Line 4" o:spid="_x0000_s1028" style="position:absolute;visibility:visible;mso-wrap-style:square" from="1281,5977" to="10941,5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w10:wrap anchorx="margin"/>
              </v:group>
            </w:pict>
          </mc:Fallback>
        </mc:AlternateContent>
      </w:r>
      <w:r w:rsidR="00C3323C" w:rsidRPr="00C3323C">
        <w:rPr>
          <w:rFonts w:ascii="华文楷体" w:eastAsia="华文楷体" w:hAnsi="华文楷体" w:cs="Times New Roman"/>
          <w:noProof/>
          <w:sz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6E4DEF2" wp14:editId="39405441">
                <wp:simplePos x="0" y="0"/>
                <wp:positionH relativeFrom="margin">
                  <wp:align>right</wp:align>
                </wp:positionH>
                <wp:positionV relativeFrom="paragraph">
                  <wp:posOffset>-267970</wp:posOffset>
                </wp:positionV>
                <wp:extent cx="4011930" cy="127635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1930" cy="1276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BE7F68" w14:textId="4CED3832" w:rsidR="00C3323C" w:rsidRPr="00CA2206" w:rsidRDefault="00C3323C" w:rsidP="001903A3">
                            <w:pPr>
                              <w:wordWrap w:val="0"/>
                              <w:jc w:val="right"/>
                              <w:rPr>
                                <w:rFonts w:eastAsia="宋体"/>
                                <w:lang w:eastAsia="zh-TW"/>
                              </w:rPr>
                            </w:pPr>
                            <w:r w:rsidRPr="004734FE">
                              <w:rPr>
                                <w:rFonts w:eastAsia="宋体" w:hint="eastAsia"/>
                                <w:lang w:eastAsia="zh-TW"/>
                              </w:rPr>
                              <w:t xml:space="preserve">                             </w:t>
                            </w:r>
                            <w:r w:rsidRPr="00C3323C">
                              <w:rPr>
                                <w:rFonts w:ascii="Times New Roman" w:eastAsia="宋体" w:hAnsi="Times New Roman" w:cs="Times New Roman"/>
                                <w:lang w:eastAsia="zh-TW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4DEF2" id="Text Box 3" o:spid="_x0000_s1029" type="#_x0000_t202" style="position:absolute;margin-left:264.7pt;margin-top:-21.1pt;width:315.9pt;height:100.5pt;z-index:251658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" filled="f" stroked="f">
                <v:textbox>
                  <w:txbxContent>
                    <w:p w14:paraId="70BE7F68" w14:textId="4CED3832" w:rsidR="00C3323C" w:rsidRPr="00CA2206" w:rsidRDefault="00C3323C" w:rsidP="001903A3">
                      <w:pPr>
                        <w:wordWrap w:val="0"/>
                        <w:jc w:val="right"/>
                        <w:rPr>
                          <w:rFonts w:eastAsia="宋体"/>
                          <w:lang w:eastAsia="zh-TW"/>
                        </w:rPr>
                      </w:pPr>
                      <w:r w:rsidRPr="004734FE">
                        <w:rPr>
                          <w:rFonts w:eastAsia="宋体" w:hint="eastAsia"/>
                          <w:lang w:eastAsia="zh-TW"/>
                        </w:rPr>
                        <w:t xml:space="preserve">                             </w:t>
                      </w:r>
                      <w:r w:rsidRPr="00C3323C">
                        <w:rPr>
                          <w:rFonts w:ascii="Times New Roman" w:eastAsia="宋体" w:hAnsi="Times New Roman" w:cs="Times New Roman"/>
                          <w:lang w:eastAsia="zh-TW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10E" w:rsidRPr="00C3323C">
        <w:rPr>
          <w:rFonts w:ascii="华文楷体" w:eastAsia="华文楷体" w:hAnsi="华文楷体" w:cs="Times New Roman"/>
          <w:sz w:val="72"/>
          <w:lang w:eastAsia="zh-TW"/>
        </w:rPr>
        <w:t>周釗昭</w:t>
      </w:r>
      <w:r w:rsidR="00B32950" w:rsidRPr="00C3323C">
        <w:rPr>
          <w:rFonts w:ascii="华文楷体" w:eastAsia="华文楷体" w:hAnsi="华文楷体" w:cs="Times New Roman"/>
          <w:sz w:val="72"/>
          <w:lang w:eastAsia="zh-TW"/>
        </w:rPr>
        <w:t xml:space="preserve">             </w:t>
      </w:r>
      <w:r w:rsidR="00B32950" w:rsidRPr="00C3323C">
        <w:rPr>
          <w:rFonts w:ascii="华文楷体" w:eastAsia="华文楷体" w:hAnsi="华文楷体" w:cs="Times New Roman"/>
          <w:b/>
          <w:lang w:eastAsia="zh-TW"/>
        </w:rPr>
        <w:t xml:space="preserve">             </w:t>
      </w:r>
    </w:p>
    <w:p w14:paraId="73C48666" w14:textId="77777777" w:rsidR="00F73394" w:rsidRDefault="00F73394" w:rsidP="00BC71C6">
      <w:pPr>
        <w:spacing w:beforeLines="50" w:before="120" w:afterLines="50" w:after="12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</w:p>
    <w:p w14:paraId="02FE962E" w14:textId="00DBE86D" w:rsidR="00001A22" w:rsidRPr="00BC71C6" w:rsidRDefault="00DB210E" w:rsidP="00BC71C6">
      <w:pPr>
        <w:spacing w:beforeLines="50" w:before="120" w:afterLines="50" w:after="12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 xml:space="preserve">專業技能 </w:t>
      </w:r>
    </w:p>
    <w:p w14:paraId="31E51402" w14:textId="77777777" w:rsidR="00857621" w:rsidRPr="00BC71C6" w:rsidRDefault="00857621" w:rsidP="00AC4205">
      <w:pPr>
        <w:pStyle w:val="a3"/>
        <w:numPr>
          <w:ilvl w:val="0"/>
          <w:numId w:val="6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掌握教育學相關課程及常用教育軟件。</w:t>
      </w:r>
    </w:p>
    <w:p w14:paraId="7BD41236" w14:textId="317007B9" w:rsidR="008E0F7B" w:rsidRPr="00BC71C6" w:rsidRDefault="00DB210E" w:rsidP="00AC4205">
      <w:pPr>
        <w:pStyle w:val="a3"/>
        <w:numPr>
          <w:ilvl w:val="0"/>
          <w:numId w:val="6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 xml:space="preserve">澳洲註冊會計師 </w:t>
      </w:r>
      <w:r w:rsidR="008E0F7B" w:rsidRPr="00BC71C6">
        <w:rPr>
          <w:rFonts w:cs="Times New Roman"/>
          <w:sz w:val="21"/>
          <w:szCs w:val="21"/>
          <w:lang w:eastAsia="zh-TW"/>
        </w:rPr>
        <w:t>CPAA，</w:t>
      </w:r>
      <w:r w:rsidR="00DD733E" w:rsidRPr="00BC71C6">
        <w:rPr>
          <w:rFonts w:cs="Times New Roman"/>
          <w:sz w:val="21"/>
          <w:szCs w:val="21"/>
          <w:lang w:eastAsia="zh-TW"/>
        </w:rPr>
        <w:t>精通</w:t>
      </w:r>
      <w:r w:rsidR="008E0F7B" w:rsidRPr="00BC71C6">
        <w:rPr>
          <w:rFonts w:cs="Times New Roman"/>
          <w:sz w:val="21"/>
          <w:szCs w:val="21"/>
          <w:lang w:eastAsia="zh-TW"/>
        </w:rPr>
        <w:t>國際財務報告準則、國際會計準則。</w:t>
      </w:r>
    </w:p>
    <w:p w14:paraId="4CF7935C" w14:textId="77777777" w:rsidR="00652406" w:rsidRPr="00BC71C6" w:rsidRDefault="00652406" w:rsidP="00AC4205">
      <w:pPr>
        <w:pStyle w:val="a3"/>
        <w:numPr>
          <w:ilvl w:val="0"/>
          <w:numId w:val="6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瞭解博彩，銀行，會計師事務所及大型澳門離岸公司實務操作流程。</w:t>
      </w:r>
    </w:p>
    <w:p w14:paraId="70D5CDF8" w14:textId="6B5C4DBE" w:rsidR="00AC4205" w:rsidRPr="00BC71C6" w:rsidRDefault="00DB210E" w:rsidP="00BC71C6">
      <w:pPr>
        <w:pStyle w:val="a3"/>
        <w:numPr>
          <w:ilvl w:val="0"/>
          <w:numId w:val="6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 xml:space="preserve">熟練操作 </w:t>
      </w:r>
      <w:r w:rsidR="00CC6959" w:rsidRPr="00BC71C6">
        <w:rPr>
          <w:rFonts w:cs="Times New Roman"/>
          <w:sz w:val="21"/>
          <w:szCs w:val="21"/>
          <w:lang w:eastAsia="zh-TW"/>
        </w:rPr>
        <w:t>O</w:t>
      </w:r>
      <w:r w:rsidRPr="00BC71C6">
        <w:rPr>
          <w:rFonts w:cs="Times New Roman"/>
          <w:sz w:val="21"/>
          <w:szCs w:val="21"/>
          <w:lang w:eastAsia="zh-TW"/>
        </w:rPr>
        <w:t>ffice 辦公</w:t>
      </w:r>
      <w:r w:rsidR="00BC71C6" w:rsidRPr="00BC71C6">
        <w:rPr>
          <w:rFonts w:cs="Times New Roman" w:hint="eastAsia"/>
          <w:sz w:val="21"/>
          <w:szCs w:val="21"/>
        </w:rPr>
        <w:t>軟件</w:t>
      </w:r>
      <w:r w:rsidRPr="00BC71C6">
        <w:rPr>
          <w:rFonts w:cs="Times New Roman"/>
          <w:sz w:val="21"/>
          <w:szCs w:val="21"/>
          <w:lang w:eastAsia="zh-TW"/>
        </w:rPr>
        <w:t>。</w:t>
      </w:r>
    </w:p>
    <w:p w14:paraId="7D921329" w14:textId="60351E3C" w:rsidR="00966DFB" w:rsidRPr="00BC71C6" w:rsidRDefault="00966DFB" w:rsidP="00BC71C6">
      <w:pPr>
        <w:spacing w:beforeLines="100" w:before="240" w:afterLines="50" w:after="12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教育背景</w:t>
      </w:r>
    </w:p>
    <w:p w14:paraId="2CA085A9" w14:textId="0FF4FE9A" w:rsidR="00966DFB" w:rsidRPr="00BC71C6" w:rsidRDefault="00966DFB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2017-2018 澳門大學 教育學院學士後（小學教育）</w:t>
      </w:r>
      <w:r w:rsidR="00307A2C" w:rsidRPr="00BC71C6">
        <w:rPr>
          <w:rFonts w:cs="Times New Roman"/>
          <w:sz w:val="21"/>
          <w:szCs w:val="21"/>
          <w:lang w:eastAsia="zh-TW"/>
        </w:rPr>
        <w:tab/>
      </w:r>
      <w:r w:rsidR="00307A2C" w:rsidRPr="00BC71C6">
        <w:rPr>
          <w:rFonts w:cs="Times New Roman"/>
          <w:sz w:val="21"/>
          <w:szCs w:val="21"/>
          <w:lang w:eastAsia="zh-TW"/>
        </w:rPr>
        <w:tab/>
      </w:r>
      <w:r w:rsidR="00307A2C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>在讀</w:t>
      </w:r>
    </w:p>
    <w:p w14:paraId="413C6E06" w14:textId="066F0FFE" w:rsidR="00AC4205" w:rsidRPr="00BC71C6" w:rsidRDefault="00966DFB" w:rsidP="00BC71C6">
      <w:pPr>
        <w:spacing w:after="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2005-2009 澳門大學 工商管理學院會計系</w:t>
      </w:r>
      <w:r w:rsidR="00AC4205" w:rsidRPr="00BC71C6">
        <w:rPr>
          <w:rFonts w:cs="Times New Roman"/>
          <w:sz w:val="21"/>
          <w:szCs w:val="21"/>
          <w:lang w:eastAsia="zh-TW"/>
        </w:rPr>
        <w:t>學士</w:t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b/>
          <w:sz w:val="21"/>
          <w:szCs w:val="21"/>
          <w:lang w:eastAsia="zh-TW"/>
        </w:rPr>
        <w:t>成績3.24/4.0</w:t>
      </w:r>
    </w:p>
    <w:p w14:paraId="18B6E524" w14:textId="4F5D16B1" w:rsidR="00966DFB" w:rsidRPr="00BC71C6" w:rsidRDefault="00966DFB" w:rsidP="00BC71C6">
      <w:pPr>
        <w:spacing w:beforeLines="100" w:before="240" w:afterLines="50" w:after="12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已修課程</w:t>
      </w:r>
    </w:p>
    <w:p w14:paraId="16838A4B" w14:textId="4ED715E4" w:rsidR="00AC4205" w:rsidRPr="00BC71C6" w:rsidRDefault="00966DFB" w:rsidP="00BC71C6">
      <w:pPr>
        <w:spacing w:after="0" w:line="240" w:lineRule="auto"/>
        <w:ind w:right="964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教育導論</w:t>
      </w:r>
      <w:r w:rsidR="00AC4205" w:rsidRPr="00BC71C6">
        <w:rPr>
          <w:rFonts w:cs="Times New Roman"/>
          <w:sz w:val="21"/>
          <w:szCs w:val="21"/>
          <w:lang w:eastAsia="zh-TW"/>
        </w:rPr>
        <w:t>、</w:t>
      </w:r>
      <w:r w:rsidRPr="00BC71C6">
        <w:rPr>
          <w:rFonts w:cs="Times New Roman"/>
          <w:sz w:val="21"/>
          <w:szCs w:val="21"/>
          <w:lang w:eastAsia="zh-TW"/>
        </w:rPr>
        <w:t>教育心理學</w:t>
      </w:r>
      <w:r w:rsidR="0021214A" w:rsidRPr="00BC71C6">
        <w:rPr>
          <w:rFonts w:cs="Times New Roman"/>
          <w:sz w:val="21"/>
          <w:szCs w:val="21"/>
          <w:lang w:eastAsia="zh-TW"/>
        </w:rPr>
        <w:t>、</w:t>
      </w:r>
      <w:r w:rsidRPr="00BC71C6">
        <w:rPr>
          <w:rFonts w:cs="Times New Roman"/>
          <w:sz w:val="21"/>
          <w:szCs w:val="21"/>
          <w:lang w:eastAsia="zh-TW"/>
        </w:rPr>
        <w:t>教師倫理</w:t>
      </w:r>
      <w:r w:rsidR="0021214A" w:rsidRPr="00BC71C6">
        <w:rPr>
          <w:rFonts w:cs="Times New Roman"/>
          <w:sz w:val="21"/>
          <w:szCs w:val="21"/>
          <w:lang w:eastAsia="zh-TW"/>
        </w:rPr>
        <w:t>、</w:t>
      </w:r>
      <w:r w:rsidRPr="00BC71C6">
        <w:rPr>
          <w:rFonts w:cs="Times New Roman"/>
          <w:sz w:val="21"/>
          <w:szCs w:val="21"/>
          <w:lang w:eastAsia="zh-TW"/>
        </w:rPr>
        <w:t>課程與教學</w:t>
      </w:r>
      <w:r w:rsidR="0021214A" w:rsidRPr="00BC71C6">
        <w:rPr>
          <w:rFonts w:cs="Times New Roman"/>
          <w:sz w:val="21"/>
          <w:szCs w:val="21"/>
          <w:lang w:eastAsia="zh-TW"/>
        </w:rPr>
        <w:t>及</w:t>
      </w:r>
      <w:r w:rsidR="00AC4205" w:rsidRPr="00BC71C6">
        <w:rPr>
          <w:rFonts w:cs="Times New Roman"/>
          <w:sz w:val="21"/>
          <w:szCs w:val="21"/>
          <w:lang w:eastAsia="zh-TW"/>
        </w:rPr>
        <w:t>資訊</w:t>
      </w:r>
      <w:r w:rsidRPr="00BC71C6">
        <w:rPr>
          <w:rFonts w:cs="Times New Roman"/>
          <w:sz w:val="21"/>
          <w:szCs w:val="21"/>
          <w:lang w:eastAsia="zh-TW"/>
        </w:rPr>
        <w:t>科技教育</w:t>
      </w:r>
    </w:p>
    <w:p w14:paraId="65ED24CF" w14:textId="3D879C4A" w:rsidR="00966DFB" w:rsidRPr="00BC71C6" w:rsidRDefault="00966DFB" w:rsidP="00BC71C6">
      <w:pPr>
        <w:spacing w:beforeLines="100" w:before="240" w:afterLines="50" w:after="12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曾獲榮譽</w:t>
      </w:r>
    </w:p>
    <w:p w14:paraId="55AA0698" w14:textId="10798969" w:rsidR="00966DFB" w:rsidRPr="00BC71C6" w:rsidRDefault="00966DFB" w:rsidP="00AC4205">
      <w:pPr>
        <w:pStyle w:val="a3"/>
        <w:numPr>
          <w:ilvl w:val="0"/>
          <w:numId w:val="9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 xml:space="preserve">2009年度 </w:t>
      </w:r>
      <w:r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ab/>
        <w:t xml:space="preserve"> </w:t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 xml:space="preserve">特許公認會計師公會獎學金 </w:t>
      </w:r>
    </w:p>
    <w:p w14:paraId="04F2B731" w14:textId="3AADA11F" w:rsidR="00966DFB" w:rsidRPr="00BC71C6" w:rsidRDefault="00966DFB" w:rsidP="00AC4205">
      <w:pPr>
        <w:pStyle w:val="a3"/>
        <w:numPr>
          <w:ilvl w:val="0"/>
          <w:numId w:val="9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2008 年度</w:t>
      </w:r>
      <w:r w:rsidR="00AC4205" w:rsidRPr="00BC71C6">
        <w:rPr>
          <w:rFonts w:cs="Times New Roman"/>
          <w:sz w:val="21"/>
          <w:szCs w:val="21"/>
          <w:lang w:eastAsia="zh-TW"/>
        </w:rPr>
        <w:t>及2009年度</w:t>
      </w:r>
      <w:r w:rsidRPr="00BC71C6">
        <w:rPr>
          <w:rFonts w:cs="Times New Roman"/>
          <w:sz w:val="21"/>
          <w:szCs w:val="21"/>
          <w:lang w:eastAsia="zh-TW"/>
        </w:rPr>
        <w:tab/>
        <w:t xml:space="preserve">    威尼斯人助學金 </w:t>
      </w:r>
    </w:p>
    <w:p w14:paraId="6E6A8FDD" w14:textId="55EE5881" w:rsidR="00966DFB" w:rsidRPr="00BC71C6" w:rsidRDefault="00966DFB" w:rsidP="00AC4205">
      <w:pPr>
        <w:pStyle w:val="a3"/>
        <w:numPr>
          <w:ilvl w:val="0"/>
          <w:numId w:val="9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2008年度</w:t>
      </w:r>
      <w:r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ab/>
        <w:t xml:space="preserve"> </w:t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 xml:space="preserve">澳門賽馬會獎學金 </w:t>
      </w:r>
    </w:p>
    <w:p w14:paraId="091E12EA" w14:textId="56375CFF" w:rsidR="00966DFB" w:rsidRPr="00BC71C6" w:rsidRDefault="00966DFB" w:rsidP="00AC4205">
      <w:pPr>
        <w:pStyle w:val="a3"/>
        <w:numPr>
          <w:ilvl w:val="0"/>
          <w:numId w:val="9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2008年度</w:t>
      </w:r>
      <w:r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ab/>
        <w:t xml:space="preserve"> </w:t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 xml:space="preserve">獲代表澳門大學赴台灣及南京交換資格 </w:t>
      </w:r>
    </w:p>
    <w:p w14:paraId="5DDC2CAE" w14:textId="0C9EAAC9" w:rsidR="00966DFB" w:rsidRPr="00BC71C6" w:rsidRDefault="00966DFB" w:rsidP="00AC4205">
      <w:pPr>
        <w:pStyle w:val="a3"/>
        <w:numPr>
          <w:ilvl w:val="0"/>
          <w:numId w:val="9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2007年度</w:t>
      </w:r>
      <w:r w:rsidR="00AC4205" w:rsidRPr="00BC71C6">
        <w:rPr>
          <w:rFonts w:cs="Times New Roman"/>
          <w:sz w:val="21"/>
          <w:szCs w:val="21"/>
          <w:lang w:eastAsia="zh-TW"/>
        </w:rPr>
        <w:t>及2008年度</w:t>
      </w:r>
      <w:r w:rsidRPr="00BC71C6">
        <w:rPr>
          <w:rFonts w:cs="Times New Roman"/>
          <w:sz w:val="21"/>
          <w:szCs w:val="21"/>
          <w:lang w:eastAsia="zh-TW"/>
        </w:rPr>
        <w:t xml:space="preserve">    </w:t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 xml:space="preserve">列入校長榮譽版 </w:t>
      </w:r>
    </w:p>
    <w:p w14:paraId="4A8C21C3" w14:textId="40CEA98B" w:rsidR="00001A22" w:rsidRPr="00BC71C6" w:rsidRDefault="00966DFB" w:rsidP="00AC4205">
      <w:pPr>
        <w:pStyle w:val="a3"/>
        <w:numPr>
          <w:ilvl w:val="0"/>
          <w:numId w:val="9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2006年度</w:t>
      </w:r>
      <w:r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ab/>
        <w:t xml:space="preserve"> </w:t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="00AC4205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>五四運動徵文比賽冠軍，代表澳門大學演講</w:t>
      </w:r>
      <w:r w:rsidR="00DB210E" w:rsidRPr="00BC71C6">
        <w:rPr>
          <w:rFonts w:cs="Times New Roman"/>
          <w:sz w:val="21"/>
          <w:szCs w:val="21"/>
          <w:lang w:eastAsia="zh-TW"/>
        </w:rPr>
        <w:t xml:space="preserve"> </w:t>
      </w:r>
    </w:p>
    <w:p w14:paraId="338ABD9D" w14:textId="2994F700" w:rsidR="00AC4205" w:rsidRPr="00BC71C6" w:rsidRDefault="00AC4205" w:rsidP="00BC71C6">
      <w:pPr>
        <w:spacing w:beforeLines="100" w:before="240" w:afterLines="50" w:after="120" w:line="240" w:lineRule="auto"/>
        <w:ind w:left="0" w:right="964" w:firstLine="0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語言水平</w:t>
      </w:r>
      <w:bookmarkStart w:id="0" w:name="_GoBack"/>
      <w:bookmarkEnd w:id="0"/>
    </w:p>
    <w:p w14:paraId="6C990E11" w14:textId="6D312950" w:rsidR="00AC4205" w:rsidRPr="00BC71C6" w:rsidRDefault="00AC4205" w:rsidP="00AC4205">
      <w:pPr>
        <w:pStyle w:val="a3"/>
        <w:numPr>
          <w:ilvl w:val="0"/>
          <w:numId w:val="6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英文</w:t>
      </w:r>
      <w:r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ab/>
      </w:r>
      <w:r w:rsidR="0021214A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>優良</w:t>
      </w:r>
    </w:p>
    <w:p w14:paraId="46BDA0CE" w14:textId="120ACF29" w:rsidR="00AC4205" w:rsidRPr="00BC71C6" w:rsidRDefault="00AC4205" w:rsidP="00AC4205">
      <w:pPr>
        <w:pStyle w:val="a3"/>
        <w:numPr>
          <w:ilvl w:val="0"/>
          <w:numId w:val="6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廣東話</w:t>
      </w:r>
      <w:r w:rsidRPr="00BC71C6">
        <w:rPr>
          <w:rFonts w:cs="Times New Roman"/>
          <w:sz w:val="21"/>
          <w:szCs w:val="21"/>
          <w:lang w:eastAsia="zh-TW"/>
        </w:rPr>
        <w:tab/>
      </w:r>
      <w:r w:rsidR="0021214A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>優良</w:t>
      </w:r>
    </w:p>
    <w:p w14:paraId="73CED7C6" w14:textId="43BA1D5A" w:rsidR="00AC4205" w:rsidRPr="00BC71C6" w:rsidRDefault="00AC4205" w:rsidP="00AC4205">
      <w:pPr>
        <w:pStyle w:val="a3"/>
        <w:numPr>
          <w:ilvl w:val="0"/>
          <w:numId w:val="6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普通話</w:t>
      </w:r>
      <w:r w:rsidRPr="00BC71C6">
        <w:rPr>
          <w:rFonts w:cs="Times New Roman"/>
          <w:sz w:val="21"/>
          <w:szCs w:val="21"/>
          <w:lang w:eastAsia="zh-TW"/>
        </w:rPr>
        <w:tab/>
      </w:r>
      <w:r w:rsidR="0021214A" w:rsidRPr="00BC71C6">
        <w:rPr>
          <w:rFonts w:cs="Times New Roman"/>
          <w:sz w:val="21"/>
          <w:szCs w:val="21"/>
          <w:lang w:eastAsia="zh-TW"/>
        </w:rPr>
        <w:tab/>
      </w:r>
      <w:r w:rsidRPr="00BC71C6">
        <w:rPr>
          <w:rFonts w:cs="Times New Roman"/>
          <w:sz w:val="21"/>
          <w:szCs w:val="21"/>
          <w:lang w:eastAsia="zh-TW"/>
        </w:rPr>
        <w:t>母語</w:t>
      </w:r>
    </w:p>
    <w:p w14:paraId="7CF813A6" w14:textId="0545B21C" w:rsidR="00001A22" w:rsidRPr="00BC71C6" w:rsidRDefault="00DB210E" w:rsidP="00BC71C6">
      <w:pPr>
        <w:spacing w:beforeLines="100" w:before="240" w:afterLines="50" w:after="120" w:line="240" w:lineRule="auto"/>
        <w:ind w:left="0" w:right="964" w:firstLine="0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工作經歷</w:t>
      </w:r>
    </w:p>
    <w:p w14:paraId="5416B107" w14:textId="77777777" w:rsidR="001F559F" w:rsidRPr="00BC71C6" w:rsidRDefault="001F559F" w:rsidP="00AC4205">
      <w:pPr>
        <w:spacing w:after="0" w:line="240" w:lineRule="auto"/>
        <w:ind w:left="-5" w:right="964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 xml:space="preserve">2015/05/11—2017/03/17  新濠博亞娛樂有限公司—財務部  總賬助理會計師 </w:t>
      </w:r>
    </w:p>
    <w:p w14:paraId="05923EC6" w14:textId="2C88F480" w:rsidR="001F559F" w:rsidRPr="00BC71C6" w:rsidRDefault="001F559F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負</w:t>
      </w:r>
      <w:r w:rsidR="00327CCB" w:rsidRPr="00BC71C6">
        <w:rPr>
          <w:rFonts w:cs="Times New Roman"/>
          <w:sz w:val="21"/>
          <w:szCs w:val="21"/>
          <w:lang w:eastAsia="zh-TW"/>
        </w:rPr>
        <w:t>責新濠天地，新濠鋒，新濠影匯（正式運營前期及後期）部分會計賬目</w:t>
      </w:r>
      <w:r w:rsidR="00AC4205" w:rsidRPr="00BC71C6">
        <w:rPr>
          <w:rFonts w:cs="Times New Roman"/>
          <w:sz w:val="21"/>
          <w:szCs w:val="21"/>
          <w:lang w:eastAsia="zh-TW"/>
        </w:rPr>
        <w:t>，</w:t>
      </w:r>
      <w:r w:rsidRPr="00BC71C6">
        <w:rPr>
          <w:rFonts w:cs="Times New Roman"/>
          <w:sz w:val="21"/>
          <w:szCs w:val="21"/>
          <w:lang w:eastAsia="zh-TW"/>
        </w:rPr>
        <w:t>編制三間公司的現金流量表，銀行調節表。</w:t>
      </w:r>
    </w:p>
    <w:p w14:paraId="5F7B1E33" w14:textId="77777777" w:rsidR="001F559F" w:rsidRPr="00BC71C6" w:rsidRDefault="001F559F" w:rsidP="00BC71C6">
      <w:pPr>
        <w:spacing w:beforeLines="50" w:before="120"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2012/11</w:t>
      </w:r>
      <w:r w:rsidR="00487422" w:rsidRPr="00BC71C6">
        <w:rPr>
          <w:rFonts w:cs="Times New Roman"/>
          <w:b/>
          <w:sz w:val="21"/>
          <w:szCs w:val="21"/>
          <w:lang w:eastAsia="zh-TW"/>
        </w:rPr>
        <w:t>/16</w:t>
      </w:r>
      <w:r w:rsidRPr="00BC71C6">
        <w:rPr>
          <w:rFonts w:cs="Times New Roman"/>
          <w:b/>
          <w:sz w:val="21"/>
          <w:szCs w:val="21"/>
          <w:lang w:eastAsia="zh-TW"/>
        </w:rPr>
        <w:t>—2015/03</w:t>
      </w:r>
      <w:r w:rsidR="003445A6" w:rsidRPr="00BC71C6">
        <w:rPr>
          <w:rFonts w:cs="Times New Roman"/>
          <w:b/>
          <w:sz w:val="21"/>
          <w:szCs w:val="21"/>
          <w:lang w:eastAsia="zh-TW"/>
        </w:rPr>
        <w:t>/</w:t>
      </w:r>
      <w:r w:rsidR="00205818" w:rsidRPr="00BC71C6">
        <w:rPr>
          <w:rFonts w:cs="Times New Roman"/>
          <w:b/>
          <w:sz w:val="21"/>
          <w:szCs w:val="21"/>
          <w:lang w:eastAsia="zh-TW"/>
        </w:rPr>
        <w:t>27</w:t>
      </w:r>
      <w:r w:rsidRPr="00BC71C6">
        <w:rPr>
          <w:rFonts w:cs="Times New Roman"/>
          <w:b/>
          <w:sz w:val="21"/>
          <w:szCs w:val="21"/>
          <w:lang w:eastAsia="zh-TW"/>
        </w:rPr>
        <w:t xml:space="preserve">  廣東集團—會計部  會計文員 </w:t>
      </w:r>
    </w:p>
    <w:p w14:paraId="11426B56" w14:textId="77777777" w:rsidR="001F559F" w:rsidRPr="00BC71C6" w:rsidRDefault="00A6668C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先後</w:t>
      </w:r>
      <w:r w:rsidR="001F559F" w:rsidRPr="00BC71C6">
        <w:rPr>
          <w:rFonts w:cs="Times New Roman"/>
          <w:sz w:val="21"/>
          <w:szCs w:val="21"/>
          <w:lang w:eastAsia="zh-TW"/>
        </w:rPr>
        <w:t>負責威尼斯人廣東廳及喜來登廣東廳全盤會計賬目，每月負責廳會人員的薪金</w:t>
      </w:r>
      <w:r w:rsidR="00C61E26" w:rsidRPr="00BC71C6">
        <w:rPr>
          <w:rFonts w:cs="Times New Roman"/>
          <w:sz w:val="21"/>
          <w:szCs w:val="21"/>
          <w:lang w:eastAsia="zh-TW"/>
        </w:rPr>
        <w:t>計算，編制更表，出勤記錄，</w:t>
      </w:r>
      <w:r w:rsidR="001F559F" w:rsidRPr="00BC71C6">
        <w:rPr>
          <w:rFonts w:cs="Times New Roman"/>
          <w:sz w:val="21"/>
          <w:szCs w:val="21"/>
          <w:lang w:eastAsia="zh-TW"/>
        </w:rPr>
        <w:t>薪金</w:t>
      </w:r>
      <w:r w:rsidR="00C61E26" w:rsidRPr="00BC71C6">
        <w:rPr>
          <w:rFonts w:cs="Times New Roman"/>
          <w:sz w:val="21"/>
          <w:szCs w:val="21"/>
          <w:lang w:eastAsia="zh-TW"/>
        </w:rPr>
        <w:t>派發</w:t>
      </w:r>
      <w:r w:rsidR="001F559F" w:rsidRPr="00BC71C6">
        <w:rPr>
          <w:rFonts w:cs="Times New Roman"/>
          <w:sz w:val="21"/>
          <w:szCs w:val="21"/>
          <w:lang w:eastAsia="zh-TW"/>
        </w:rPr>
        <w:t>，及每日提交博彩監督協調局要求的巨額交易報告。</w:t>
      </w:r>
    </w:p>
    <w:p w14:paraId="2EC53883" w14:textId="77777777" w:rsidR="001F559F" w:rsidRPr="00BC71C6" w:rsidRDefault="001F559F" w:rsidP="00BC71C6">
      <w:pPr>
        <w:spacing w:beforeLines="50" w:before="120" w:after="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2011/03/</w:t>
      </w:r>
      <w:r w:rsidR="000C3A5F" w:rsidRPr="00BC71C6">
        <w:rPr>
          <w:rFonts w:cs="Times New Roman"/>
          <w:b/>
          <w:sz w:val="21"/>
          <w:szCs w:val="21"/>
          <w:lang w:eastAsia="zh-TW"/>
        </w:rPr>
        <w:t>22</w:t>
      </w:r>
      <w:r w:rsidRPr="00BC71C6">
        <w:rPr>
          <w:rFonts w:cs="Times New Roman"/>
          <w:b/>
          <w:sz w:val="21"/>
          <w:szCs w:val="21"/>
          <w:lang w:eastAsia="zh-TW"/>
        </w:rPr>
        <w:t>—2012/05/</w:t>
      </w:r>
      <w:r w:rsidR="000C3A5F" w:rsidRPr="00BC71C6">
        <w:rPr>
          <w:rFonts w:cs="Times New Roman"/>
          <w:b/>
          <w:sz w:val="21"/>
          <w:szCs w:val="21"/>
          <w:lang w:eastAsia="zh-TW"/>
        </w:rPr>
        <w:t>3</w:t>
      </w:r>
      <w:r w:rsidRPr="00BC71C6">
        <w:rPr>
          <w:rFonts w:cs="Times New Roman"/>
          <w:b/>
          <w:sz w:val="21"/>
          <w:szCs w:val="21"/>
          <w:lang w:eastAsia="zh-TW"/>
        </w:rPr>
        <w:t xml:space="preserve">1  澳門國際銀行—內部審計部  審計師 </w:t>
      </w:r>
    </w:p>
    <w:p w14:paraId="5F15C44B" w14:textId="6BBA2066" w:rsidR="001F559F" w:rsidRPr="00BC71C6" w:rsidRDefault="001F559F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根據銀行各部門工作手冊及金融管理局的相關規定，對</w:t>
      </w:r>
      <w:r w:rsidR="00327CCB" w:rsidRPr="00BC71C6">
        <w:rPr>
          <w:rFonts w:cs="Times New Roman"/>
          <w:sz w:val="21"/>
          <w:szCs w:val="21"/>
          <w:lang w:eastAsia="zh-TW"/>
        </w:rPr>
        <w:t>各部門包括銀行信貸部，押匯部，十間分行及總行</w:t>
      </w:r>
      <w:r w:rsidRPr="00BC71C6">
        <w:rPr>
          <w:rFonts w:cs="Times New Roman"/>
          <w:sz w:val="21"/>
          <w:szCs w:val="21"/>
          <w:lang w:eastAsia="zh-TW"/>
        </w:rPr>
        <w:t>抽查審計包括突擊存貨盤點。</w:t>
      </w:r>
    </w:p>
    <w:p w14:paraId="61184EC1" w14:textId="77777777" w:rsidR="00B32950" w:rsidRPr="00BC71C6" w:rsidRDefault="001F559F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曾參加銀行培訓：ISO 9001内部審計培訓，反洗黑錢培訓，分行實習</w:t>
      </w:r>
      <w:r w:rsidR="00A6668C" w:rsidRPr="00BC71C6">
        <w:rPr>
          <w:rFonts w:cs="Times New Roman"/>
          <w:sz w:val="21"/>
          <w:szCs w:val="21"/>
          <w:lang w:eastAsia="zh-TW"/>
        </w:rPr>
        <w:t>。</w:t>
      </w:r>
    </w:p>
    <w:p w14:paraId="103B03CB" w14:textId="77777777" w:rsidR="00001A22" w:rsidRPr="00BC71C6" w:rsidRDefault="00DB210E" w:rsidP="00BC71C6">
      <w:pPr>
        <w:spacing w:beforeLines="50" w:before="120" w:after="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2009/10</w:t>
      </w:r>
      <w:r w:rsidR="000C3A5F" w:rsidRPr="00BC71C6">
        <w:rPr>
          <w:rFonts w:cs="Times New Roman"/>
          <w:b/>
          <w:sz w:val="21"/>
          <w:szCs w:val="21"/>
          <w:lang w:eastAsia="zh-TW"/>
        </w:rPr>
        <w:t>/</w:t>
      </w:r>
      <w:r w:rsidR="00941F39" w:rsidRPr="00BC71C6">
        <w:rPr>
          <w:rFonts w:cs="Times New Roman"/>
          <w:b/>
          <w:sz w:val="21"/>
          <w:szCs w:val="21"/>
          <w:lang w:eastAsia="zh-TW"/>
        </w:rPr>
        <w:t>1</w:t>
      </w:r>
      <w:r w:rsidR="000C3A5F" w:rsidRPr="00BC71C6">
        <w:rPr>
          <w:rFonts w:cs="Times New Roman"/>
          <w:b/>
          <w:sz w:val="21"/>
          <w:szCs w:val="21"/>
          <w:lang w:eastAsia="zh-TW"/>
        </w:rPr>
        <w:t>2</w:t>
      </w:r>
      <w:r w:rsidRPr="00BC71C6">
        <w:rPr>
          <w:rFonts w:cs="Times New Roman"/>
          <w:b/>
          <w:sz w:val="21"/>
          <w:szCs w:val="21"/>
          <w:lang w:eastAsia="zh-TW"/>
        </w:rPr>
        <w:t>—2010/12</w:t>
      </w:r>
      <w:r w:rsidR="000C3A5F" w:rsidRPr="00BC71C6">
        <w:rPr>
          <w:rFonts w:cs="Times New Roman"/>
          <w:b/>
          <w:sz w:val="21"/>
          <w:szCs w:val="21"/>
          <w:lang w:eastAsia="zh-TW"/>
        </w:rPr>
        <w:t>/20</w:t>
      </w:r>
      <w:r w:rsidRPr="00BC71C6">
        <w:rPr>
          <w:rFonts w:cs="Times New Roman"/>
          <w:b/>
          <w:sz w:val="21"/>
          <w:szCs w:val="21"/>
          <w:lang w:eastAsia="zh-TW"/>
        </w:rPr>
        <w:t xml:space="preserve">  德勤關黃陳方會計師事務所澳門分所—審計部</w:t>
      </w:r>
      <w:r w:rsidR="00941F39" w:rsidRPr="00BC71C6">
        <w:rPr>
          <w:rFonts w:cs="Times New Roman"/>
          <w:b/>
          <w:sz w:val="21"/>
          <w:szCs w:val="21"/>
          <w:lang w:eastAsia="zh-TW"/>
        </w:rPr>
        <w:t xml:space="preserve"> </w:t>
      </w:r>
      <w:r w:rsidR="00EA227D" w:rsidRPr="00BC71C6">
        <w:rPr>
          <w:rFonts w:cs="Times New Roman"/>
          <w:b/>
          <w:sz w:val="21"/>
          <w:szCs w:val="21"/>
          <w:lang w:eastAsia="zh-TW"/>
        </w:rPr>
        <w:t>二級審計師</w:t>
      </w:r>
    </w:p>
    <w:p w14:paraId="430D3D1E" w14:textId="77777777" w:rsidR="00A6668C" w:rsidRPr="00BC71C6" w:rsidRDefault="002E78A8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核實</w:t>
      </w:r>
      <w:r w:rsidR="00EA227D" w:rsidRPr="00BC71C6">
        <w:rPr>
          <w:rFonts w:cs="Times New Roman"/>
          <w:sz w:val="21"/>
          <w:szCs w:val="21"/>
          <w:lang w:eastAsia="zh-TW"/>
        </w:rPr>
        <w:t>公司賬目</w:t>
      </w:r>
      <w:r w:rsidRPr="00BC71C6">
        <w:rPr>
          <w:rFonts w:cs="Times New Roman"/>
          <w:sz w:val="21"/>
          <w:szCs w:val="21"/>
          <w:lang w:eastAsia="zh-TW"/>
        </w:rPr>
        <w:t>，確保會計報表嚴格按照國際會計準則編寫適用於公開使用。</w:t>
      </w:r>
    </w:p>
    <w:p w14:paraId="6DEE6E7A" w14:textId="77777777" w:rsidR="00001A22" w:rsidRPr="00BC71C6" w:rsidRDefault="002E78A8" w:rsidP="00AC4205">
      <w:pPr>
        <w:pStyle w:val="a3"/>
        <w:numPr>
          <w:ilvl w:val="0"/>
          <w:numId w:val="7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2009/11</w:t>
      </w:r>
      <w:r w:rsidR="00B32950" w:rsidRPr="00BC71C6">
        <w:rPr>
          <w:rFonts w:cs="Times New Roman"/>
          <w:sz w:val="21"/>
          <w:szCs w:val="21"/>
          <w:lang w:eastAsia="zh-TW"/>
        </w:rPr>
        <w:t>/01</w:t>
      </w:r>
      <w:r w:rsidR="00DB210E" w:rsidRPr="00BC71C6">
        <w:rPr>
          <w:rFonts w:cs="Times New Roman"/>
          <w:sz w:val="21"/>
          <w:szCs w:val="21"/>
          <w:lang w:eastAsia="zh-TW"/>
        </w:rPr>
        <w:t>—2010/12</w:t>
      </w:r>
      <w:r w:rsidR="00B32950" w:rsidRPr="00BC71C6">
        <w:rPr>
          <w:rFonts w:cs="Times New Roman"/>
          <w:sz w:val="21"/>
          <w:szCs w:val="21"/>
          <w:lang w:eastAsia="zh-TW"/>
        </w:rPr>
        <w:t>/01</w:t>
      </w:r>
      <w:r w:rsidR="00DB210E" w:rsidRPr="00BC71C6">
        <w:rPr>
          <w:rFonts w:cs="Times New Roman"/>
          <w:sz w:val="21"/>
          <w:szCs w:val="21"/>
          <w:lang w:eastAsia="zh-TW"/>
        </w:rPr>
        <w:t xml:space="preserve"> 澳門博彩股份有限公司旗下十四家分公司</w:t>
      </w:r>
      <w:r w:rsidR="00872C9E" w:rsidRPr="00BC71C6">
        <w:rPr>
          <w:rFonts w:cs="Times New Roman"/>
          <w:sz w:val="21"/>
          <w:szCs w:val="21"/>
          <w:lang w:eastAsia="zh-TW"/>
        </w:rPr>
        <w:br/>
      </w:r>
      <w:r w:rsidR="00941F39" w:rsidRPr="00BC71C6">
        <w:rPr>
          <w:rFonts w:cs="Times New Roman"/>
          <w:sz w:val="21"/>
          <w:szCs w:val="21"/>
          <w:lang w:eastAsia="zh-TW"/>
        </w:rPr>
        <w:t>獲</w:t>
      </w:r>
      <w:r w:rsidR="00DB210E" w:rsidRPr="00BC71C6">
        <w:rPr>
          <w:rFonts w:cs="Times New Roman"/>
          <w:sz w:val="21"/>
          <w:szCs w:val="21"/>
          <w:lang w:eastAsia="zh-TW"/>
        </w:rPr>
        <w:t xml:space="preserve"> 2009/2010 年度審計專案約定專案計畫階段的華南區優勝組</w:t>
      </w:r>
    </w:p>
    <w:p w14:paraId="6F114291" w14:textId="77777777" w:rsidR="00001A22" w:rsidRPr="00BC71C6" w:rsidRDefault="00DB210E" w:rsidP="00AC4205">
      <w:pPr>
        <w:pStyle w:val="a3"/>
        <w:numPr>
          <w:ilvl w:val="0"/>
          <w:numId w:val="7"/>
        </w:numPr>
        <w:spacing w:after="0" w:line="240" w:lineRule="auto"/>
        <w:ind w:right="964" w:firstLineChars="0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2010/10</w:t>
      </w:r>
      <w:r w:rsidR="00B32950" w:rsidRPr="00BC71C6">
        <w:rPr>
          <w:rFonts w:cs="Times New Roman"/>
          <w:sz w:val="21"/>
          <w:szCs w:val="21"/>
          <w:lang w:eastAsia="zh-TW"/>
        </w:rPr>
        <w:t>/01</w:t>
      </w:r>
      <w:r w:rsidRPr="00BC71C6">
        <w:rPr>
          <w:rFonts w:cs="Times New Roman"/>
          <w:sz w:val="21"/>
          <w:szCs w:val="21"/>
          <w:lang w:eastAsia="zh-TW"/>
        </w:rPr>
        <w:t>—2010/11</w:t>
      </w:r>
      <w:r w:rsidR="00B32950" w:rsidRPr="00BC71C6">
        <w:rPr>
          <w:rFonts w:cs="Times New Roman"/>
          <w:sz w:val="21"/>
          <w:szCs w:val="21"/>
          <w:lang w:eastAsia="zh-TW"/>
        </w:rPr>
        <w:t>/01</w:t>
      </w:r>
      <w:r w:rsidRPr="00BC71C6">
        <w:rPr>
          <w:rFonts w:cs="Times New Roman"/>
          <w:sz w:val="21"/>
          <w:szCs w:val="21"/>
          <w:lang w:eastAsia="zh-TW"/>
        </w:rPr>
        <w:t xml:space="preserve"> 裕元工業集團澳門 Idea &amp; The look 澳門離岸公司</w:t>
      </w:r>
    </w:p>
    <w:p w14:paraId="4C5EC820" w14:textId="77777777" w:rsidR="001F559F" w:rsidRPr="00BC71C6" w:rsidRDefault="001F559F" w:rsidP="00BC71C6">
      <w:pPr>
        <w:spacing w:beforeLines="50" w:before="120" w:after="0" w:line="240" w:lineRule="auto"/>
        <w:ind w:left="-6" w:right="964" w:hanging="11"/>
        <w:rPr>
          <w:rFonts w:cs="Times New Roman"/>
          <w:b/>
          <w:sz w:val="21"/>
          <w:szCs w:val="21"/>
          <w:lang w:eastAsia="zh-TW"/>
        </w:rPr>
      </w:pPr>
      <w:r w:rsidRPr="00BC71C6">
        <w:rPr>
          <w:rFonts w:cs="Times New Roman"/>
          <w:b/>
          <w:sz w:val="21"/>
          <w:szCs w:val="21"/>
          <w:lang w:eastAsia="zh-TW"/>
        </w:rPr>
        <w:t>2009/05/01—2009/09/01  閩台總商會  駐會秘書</w:t>
      </w:r>
    </w:p>
    <w:p w14:paraId="6B3058ED" w14:textId="0CB06AE1" w:rsidR="00872C9E" w:rsidRPr="00BC71C6" w:rsidRDefault="001F559F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負責商會日常工作，采購商會運作的一般開支，組織召開商會例會和特別會議，編寫會議記錄，</w:t>
      </w:r>
    </w:p>
    <w:p w14:paraId="38D06C1E" w14:textId="77777777" w:rsidR="00001A22" w:rsidRPr="00BC71C6" w:rsidRDefault="001F559F" w:rsidP="00AC4205">
      <w:pPr>
        <w:spacing w:after="0" w:line="240" w:lineRule="auto"/>
        <w:ind w:left="-6" w:right="964" w:hanging="11"/>
        <w:rPr>
          <w:rFonts w:cs="Times New Roman"/>
          <w:sz w:val="21"/>
          <w:szCs w:val="21"/>
          <w:lang w:eastAsia="zh-TW"/>
        </w:rPr>
      </w:pPr>
      <w:r w:rsidRPr="00BC71C6">
        <w:rPr>
          <w:rFonts w:cs="Times New Roman"/>
          <w:sz w:val="21"/>
          <w:szCs w:val="21"/>
          <w:lang w:eastAsia="zh-TW"/>
        </w:rPr>
        <w:t>協助開展商會交流活動。</w:t>
      </w:r>
    </w:p>
    <w:sectPr w:rsidR="00001A22" w:rsidRPr="00BC71C6" w:rsidSect="00C3323C">
      <w:pgSz w:w="11905" w:h="16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85C63" w14:textId="77777777" w:rsidR="00C3323C" w:rsidRDefault="00C3323C" w:rsidP="00430E29">
      <w:pPr>
        <w:spacing w:after="0" w:line="240" w:lineRule="auto"/>
      </w:pPr>
      <w:r>
        <w:separator/>
      </w:r>
    </w:p>
  </w:endnote>
  <w:endnote w:type="continuationSeparator" w:id="0">
    <w:p w14:paraId="469EC3E8" w14:textId="77777777" w:rsidR="00C3323C" w:rsidRDefault="00C3323C" w:rsidP="00430E29">
      <w:pPr>
        <w:spacing w:after="0" w:line="240" w:lineRule="auto"/>
      </w:pPr>
      <w:r>
        <w:continuationSeparator/>
      </w:r>
    </w:p>
  </w:endnote>
  <w:endnote w:type="continuationNotice" w:id="1">
    <w:p w14:paraId="0A5A5A5E" w14:textId="77777777" w:rsidR="005E49EA" w:rsidRDefault="005E49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77C922" w14:textId="77777777" w:rsidR="00C3323C" w:rsidRDefault="00C3323C" w:rsidP="00430E29">
      <w:pPr>
        <w:spacing w:after="0" w:line="240" w:lineRule="auto"/>
      </w:pPr>
      <w:r>
        <w:separator/>
      </w:r>
    </w:p>
  </w:footnote>
  <w:footnote w:type="continuationSeparator" w:id="0">
    <w:p w14:paraId="6475B5CD" w14:textId="77777777" w:rsidR="00C3323C" w:rsidRDefault="00C3323C" w:rsidP="00430E29">
      <w:pPr>
        <w:spacing w:after="0" w:line="240" w:lineRule="auto"/>
      </w:pPr>
      <w:r>
        <w:continuationSeparator/>
      </w:r>
    </w:p>
  </w:footnote>
  <w:footnote w:type="continuationNotice" w:id="1">
    <w:p w14:paraId="1AC1D7D1" w14:textId="77777777" w:rsidR="005E49EA" w:rsidRDefault="005E49E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902F3"/>
    <w:multiLevelType w:val="hybridMultilevel"/>
    <w:tmpl w:val="C316DC54"/>
    <w:lvl w:ilvl="0" w:tplc="0409000D">
      <w:start w:val="1"/>
      <w:numFmt w:val="bullet"/>
      <w:lvlText w:val=""/>
      <w:lvlJc w:val="left"/>
      <w:pPr>
        <w:ind w:left="4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3" w:hanging="420"/>
      </w:pPr>
      <w:rPr>
        <w:rFonts w:ascii="Wingdings" w:hAnsi="Wingdings" w:hint="default"/>
      </w:rPr>
    </w:lvl>
  </w:abstractNum>
  <w:abstractNum w:abstractNumId="1" w15:restartNumberingAfterBreak="0">
    <w:nsid w:val="158000C1"/>
    <w:multiLevelType w:val="hybridMultilevel"/>
    <w:tmpl w:val="5190876C"/>
    <w:lvl w:ilvl="0" w:tplc="0409000D">
      <w:start w:val="1"/>
      <w:numFmt w:val="bullet"/>
      <w:lvlText w:val=""/>
      <w:lvlJc w:val="left"/>
      <w:pPr>
        <w:ind w:left="4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3" w:hanging="420"/>
      </w:pPr>
      <w:rPr>
        <w:rFonts w:ascii="Wingdings" w:hAnsi="Wingdings" w:hint="default"/>
      </w:rPr>
    </w:lvl>
  </w:abstractNum>
  <w:abstractNum w:abstractNumId="2" w15:restartNumberingAfterBreak="0">
    <w:nsid w:val="21457988"/>
    <w:multiLevelType w:val="hybridMultilevel"/>
    <w:tmpl w:val="68E4569C"/>
    <w:lvl w:ilvl="0" w:tplc="041E5B1C">
      <w:start w:val="1"/>
      <w:numFmt w:val="bullet"/>
      <w:lvlText w:val="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B00CB2">
      <w:start w:val="1"/>
      <w:numFmt w:val="bullet"/>
      <w:lvlText w:val="➢"/>
      <w:lvlJc w:val="left"/>
      <w:pPr>
        <w:ind w:left="9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90B25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C2253E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A034C4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EA4E6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50F69A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AEB7DA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8C740C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9F0E55"/>
    <w:multiLevelType w:val="hybridMultilevel"/>
    <w:tmpl w:val="F60A7882"/>
    <w:lvl w:ilvl="0" w:tplc="04090003">
      <w:start w:val="1"/>
      <w:numFmt w:val="bullet"/>
      <w:lvlText w:val=""/>
      <w:lvlJc w:val="left"/>
      <w:pPr>
        <w:ind w:left="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</w:abstractNum>
  <w:abstractNum w:abstractNumId="4" w15:restartNumberingAfterBreak="0">
    <w:nsid w:val="386B1920"/>
    <w:multiLevelType w:val="hybridMultilevel"/>
    <w:tmpl w:val="3D7E5D2E"/>
    <w:lvl w:ilvl="0" w:tplc="0409000D">
      <w:start w:val="1"/>
      <w:numFmt w:val="bullet"/>
      <w:lvlText w:val=""/>
      <w:lvlJc w:val="left"/>
      <w:pPr>
        <w:ind w:left="41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4" w:hanging="420"/>
      </w:pPr>
      <w:rPr>
        <w:rFonts w:ascii="Wingdings" w:hAnsi="Wingdings" w:hint="default"/>
      </w:rPr>
    </w:lvl>
  </w:abstractNum>
  <w:abstractNum w:abstractNumId="5" w15:restartNumberingAfterBreak="0">
    <w:nsid w:val="40B81776"/>
    <w:multiLevelType w:val="hybridMultilevel"/>
    <w:tmpl w:val="5CBAA7C6"/>
    <w:lvl w:ilvl="0" w:tplc="04090003">
      <w:start w:val="1"/>
      <w:numFmt w:val="bullet"/>
      <w:lvlText w:val=""/>
      <w:lvlJc w:val="left"/>
      <w:pPr>
        <w:ind w:left="4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3" w:hanging="420"/>
      </w:pPr>
      <w:rPr>
        <w:rFonts w:ascii="Wingdings" w:hAnsi="Wingdings" w:hint="default"/>
      </w:rPr>
    </w:lvl>
  </w:abstractNum>
  <w:abstractNum w:abstractNumId="6" w15:restartNumberingAfterBreak="0">
    <w:nsid w:val="53425178"/>
    <w:multiLevelType w:val="hybridMultilevel"/>
    <w:tmpl w:val="8334E71C"/>
    <w:lvl w:ilvl="0" w:tplc="04090001">
      <w:start w:val="1"/>
      <w:numFmt w:val="bullet"/>
      <w:lvlText w:val=""/>
      <w:lvlJc w:val="left"/>
      <w:pPr>
        <w:ind w:left="4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3" w:hanging="420"/>
      </w:pPr>
      <w:rPr>
        <w:rFonts w:ascii="Wingdings" w:hAnsi="Wingdings" w:hint="default"/>
      </w:rPr>
    </w:lvl>
  </w:abstractNum>
  <w:abstractNum w:abstractNumId="7" w15:restartNumberingAfterBreak="0">
    <w:nsid w:val="5AC4684C"/>
    <w:multiLevelType w:val="hybridMultilevel"/>
    <w:tmpl w:val="FA98616E"/>
    <w:lvl w:ilvl="0" w:tplc="E190EECE">
      <w:numFmt w:val="bullet"/>
      <w:lvlText w:val="■"/>
      <w:lvlJc w:val="left"/>
      <w:pPr>
        <w:ind w:left="345" w:hanging="360"/>
      </w:pPr>
      <w:rPr>
        <w:rFonts w:ascii="MingLiU" w:eastAsia="MingLiU" w:hAnsi="MingLiU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20"/>
      </w:pPr>
      <w:rPr>
        <w:rFonts w:ascii="Wingdings" w:hAnsi="Wingdings" w:hint="default"/>
      </w:rPr>
    </w:lvl>
  </w:abstractNum>
  <w:abstractNum w:abstractNumId="8" w15:restartNumberingAfterBreak="0">
    <w:nsid w:val="5F4B17FF"/>
    <w:multiLevelType w:val="hybridMultilevel"/>
    <w:tmpl w:val="90628CB4"/>
    <w:lvl w:ilvl="0" w:tplc="0409000D">
      <w:start w:val="1"/>
      <w:numFmt w:val="bullet"/>
      <w:lvlText w:val=""/>
      <w:lvlJc w:val="left"/>
      <w:pPr>
        <w:ind w:left="4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3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22"/>
    <w:rsid w:val="00001A22"/>
    <w:rsid w:val="000C3A5F"/>
    <w:rsid w:val="00133D82"/>
    <w:rsid w:val="00186485"/>
    <w:rsid w:val="001903A3"/>
    <w:rsid w:val="001F559F"/>
    <w:rsid w:val="00205818"/>
    <w:rsid w:val="0021214A"/>
    <w:rsid w:val="002E78A8"/>
    <w:rsid w:val="00307A2C"/>
    <w:rsid w:val="00313576"/>
    <w:rsid w:val="00327CCB"/>
    <w:rsid w:val="00333FE9"/>
    <w:rsid w:val="003445A6"/>
    <w:rsid w:val="00430E29"/>
    <w:rsid w:val="00487422"/>
    <w:rsid w:val="005E49EA"/>
    <w:rsid w:val="00605CAB"/>
    <w:rsid w:val="00652406"/>
    <w:rsid w:val="006748EF"/>
    <w:rsid w:val="006945EA"/>
    <w:rsid w:val="007A3648"/>
    <w:rsid w:val="00812DBC"/>
    <w:rsid w:val="00857621"/>
    <w:rsid w:val="00872C9E"/>
    <w:rsid w:val="008929D1"/>
    <w:rsid w:val="008D3A9B"/>
    <w:rsid w:val="008E0F7B"/>
    <w:rsid w:val="00941F39"/>
    <w:rsid w:val="00966DFB"/>
    <w:rsid w:val="00A6668C"/>
    <w:rsid w:val="00AB008E"/>
    <w:rsid w:val="00AC4205"/>
    <w:rsid w:val="00AD6B37"/>
    <w:rsid w:val="00B32950"/>
    <w:rsid w:val="00BC71C6"/>
    <w:rsid w:val="00C3323C"/>
    <w:rsid w:val="00C61E26"/>
    <w:rsid w:val="00C65B72"/>
    <w:rsid w:val="00CC6959"/>
    <w:rsid w:val="00CE42D3"/>
    <w:rsid w:val="00CE52A4"/>
    <w:rsid w:val="00CE6839"/>
    <w:rsid w:val="00CF65CC"/>
    <w:rsid w:val="00DB210E"/>
    <w:rsid w:val="00DC3D4A"/>
    <w:rsid w:val="00DD733E"/>
    <w:rsid w:val="00EA227D"/>
    <w:rsid w:val="00ED79D4"/>
    <w:rsid w:val="00EF3F1C"/>
    <w:rsid w:val="00F73394"/>
    <w:rsid w:val="00FF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8ABEB"/>
  <w15:docId w15:val="{009FF3CB-F977-4383-B1B2-01DE1304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7" w:line="268" w:lineRule="auto"/>
      <w:ind w:left="10" w:hanging="10"/>
    </w:pPr>
    <w:rPr>
      <w:rFonts w:ascii="MingLiU" w:eastAsia="MingLiU" w:hAnsi="MingLiU" w:cs="MingLiU"/>
      <w:color w:val="000000"/>
      <w:sz w:val="24"/>
    </w:rPr>
  </w:style>
  <w:style w:type="paragraph" w:styleId="1">
    <w:name w:val="heading 1"/>
    <w:next w:val="a"/>
    <w:link w:val="1Char"/>
    <w:uiPriority w:val="9"/>
    <w:unhideWhenUsed/>
    <w:qFormat/>
    <w:pPr>
      <w:keepNext/>
      <w:keepLines/>
      <w:spacing w:after="64" w:line="259" w:lineRule="auto"/>
      <w:ind w:left="150"/>
      <w:outlineLvl w:val="0"/>
    </w:pPr>
    <w:rPr>
      <w:rFonts w:ascii="Palatino Linotype" w:eastAsia="Palatino Linotype" w:hAnsi="Palatino Linotype" w:cs="Palatino Linotype"/>
      <w:color w:val="00000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Pr>
      <w:rFonts w:ascii="Palatino Linotype" w:eastAsia="Palatino Linotype" w:hAnsi="Palatino Linotype" w:cs="Palatino Linotype"/>
      <w:color w:val="000000"/>
      <w:sz w:val="30"/>
    </w:rPr>
  </w:style>
  <w:style w:type="paragraph" w:styleId="a3">
    <w:name w:val="List Paragraph"/>
    <w:basedOn w:val="a"/>
    <w:uiPriority w:val="34"/>
    <w:qFormat/>
    <w:rsid w:val="00941F3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30E2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0E29"/>
    <w:rPr>
      <w:rFonts w:ascii="MingLiU" w:eastAsia="MingLiU" w:hAnsi="MingLiU" w:cs="MingLiU"/>
      <w:color w:val="00000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0E29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0E29"/>
    <w:rPr>
      <w:rFonts w:ascii="MingLiU" w:eastAsia="MingLiU" w:hAnsi="MingLiU" w:cs="MingLiU"/>
      <w:color w:val="000000"/>
      <w:sz w:val="18"/>
      <w:szCs w:val="18"/>
    </w:rPr>
  </w:style>
  <w:style w:type="character" w:styleId="a6">
    <w:name w:val="Hyperlink"/>
    <w:basedOn w:val="a0"/>
    <w:uiPriority w:val="99"/>
    <w:unhideWhenUsed/>
    <w:rsid w:val="00C3323C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903A3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903A3"/>
    <w:rPr>
      <w:rFonts w:ascii="MingLiU" w:eastAsia="MingLiU" w:hAnsi="MingLiU" w:cs="MingLiU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ra_zhouzz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ira_zhouzz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Zhou Zhao Zhao</vt:lpstr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Zhou Zhao Zhao</dc:title>
  <dc:subject/>
  <dc:creator>duser</dc:creator>
  <cp:keywords/>
  <cp:lastModifiedBy>ZHENG DING</cp:lastModifiedBy>
  <cp:revision>17</cp:revision>
  <cp:lastPrinted>2017-09-26T03:10:00Z</cp:lastPrinted>
  <dcterms:created xsi:type="dcterms:W3CDTF">2017-07-19T16:58:00Z</dcterms:created>
  <dcterms:modified xsi:type="dcterms:W3CDTF">2017-10-05T06:32:00Z</dcterms:modified>
</cp:coreProperties>
</file>