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6392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427B8BD1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18AF981C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236B3314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29355F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4956AEF0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D8219D6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2325E8C2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005F0EEE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9CC79A1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4630609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35EB4264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D5EB5DF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573E0AF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97F8E03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0D77ED46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4CD64449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530684A7" w14:textId="77777777" w:rsidR="00CB3BDF" w:rsidRPr="00A94000" w:rsidRDefault="00CB3BDF" w:rsidP="00CB3BD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3C1BD63B" w14:textId="77777777" w:rsidR="00CB3BDF" w:rsidRPr="00A94000" w:rsidRDefault="00CB3BDF" w:rsidP="00CB3BD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12F66DE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12E3E46F" w14:textId="77777777" w:rsidR="00CB3BDF" w:rsidRPr="00A94000" w:rsidRDefault="00CB3BDF" w:rsidP="00CB3BDF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Щепилов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Мирослав Дмитриевич</w:t>
      </w:r>
    </w:p>
    <w:p w14:paraId="4BBF26C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7F407450" w14:textId="77777777" w:rsidR="00CB3BDF" w:rsidRPr="00A94000" w:rsidRDefault="00CB3BDF" w:rsidP="00CB3BDF">
      <w:pPr>
        <w:rPr>
          <w:rFonts w:ascii="Times New Roman" w:hAnsi="Times New Roman" w:cs="Times New Roman"/>
        </w:rPr>
      </w:pPr>
    </w:p>
    <w:p w14:paraId="66BB2C34" w14:textId="77777777" w:rsidR="00CB3BDF" w:rsidRPr="00A94000" w:rsidRDefault="00CB3BDF" w:rsidP="00CB3BDF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59BAC92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3038232C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74AA296C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F03F74A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1632B0D2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1B62116" w14:textId="77777777" w:rsidR="00CB3BDF" w:rsidRPr="008D7974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>
        <w:rPr>
          <w:rFonts w:ascii="Times New Roman" w:hAnsi="Times New Roman" w:cs="Times New Roman"/>
          <w:sz w:val="28"/>
          <w:szCs w:val="28"/>
          <w:u w:val="single"/>
        </w:rPr>
        <w:t>Питомник служебных собак</w:t>
      </w:r>
    </w:p>
    <w:p w14:paraId="332016B2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71136C00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112324D4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0C4890FE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56EF07AF" w14:textId="77777777" w:rsidR="00CB3BDF" w:rsidRPr="00A94000" w:rsidRDefault="00CB3BDF" w:rsidP="00CB3BDF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Pr="00A94000">
        <w:rPr>
          <w:rFonts w:ascii="Times New Roman" w:hAnsi="Times New Roman" w:cs="Times New Roman"/>
          <w:u w:val="single"/>
        </w:rPr>
        <w:br w:type="page"/>
      </w:r>
    </w:p>
    <w:p w14:paraId="2B06B33F" w14:textId="77777777" w:rsidR="00CB3BDF" w:rsidRPr="00A94000" w:rsidRDefault="00CB3BDF" w:rsidP="00CB3BDF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3B17363A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882DB5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74E3C09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6229D2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EB1D34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2DCC2B69" w14:textId="77777777" w:rsidR="00CB3BDF" w:rsidRPr="00A94000" w:rsidRDefault="00CB3BDF" w:rsidP="00CB3BDF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0CAA149E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3E5B116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4DC781F7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79D1CD00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00B264E7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56D5949C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5AB30255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206D5E22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1EC0FD5E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6CC4CFC5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5563A37D" w14:textId="77777777" w:rsidR="00CB3BDF" w:rsidRPr="00A94000" w:rsidRDefault="00CB3BDF" w:rsidP="00CB3BDF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83D40A" w14:textId="77777777" w:rsidR="00CB3BDF" w:rsidRPr="00A94000" w:rsidRDefault="00CB3BDF" w:rsidP="00CB3BDF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3. Требования к оформлению проекта</w:t>
      </w:r>
    </w:p>
    <w:p w14:paraId="5E6A7778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35762FC1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образцу.</w:t>
      </w:r>
    </w:p>
    <w:p w14:paraId="1212CDF1" w14:textId="77777777" w:rsidR="00CB3BDF" w:rsidRPr="00A94000" w:rsidRDefault="00CB3BDF" w:rsidP="00CB3BDF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76734D52" w14:textId="77777777" w:rsidR="00CB3BDF" w:rsidRPr="00A94000" w:rsidRDefault="00CB3BDF" w:rsidP="00CB3BDF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406A3A86" w14:textId="77777777" w:rsidR="00CB3BDF" w:rsidRPr="00A94000" w:rsidRDefault="00CB3BDF" w:rsidP="00CB3BDF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46540AB5" w14:textId="77777777" w:rsidR="00CB3BDF" w:rsidRPr="00A94000" w:rsidRDefault="00CB3BDF" w:rsidP="00CB3BDF">
      <w:pPr>
        <w:pStyle w:val="a4"/>
        <w:spacing w:before="91" w:line="360" w:lineRule="auto"/>
        <w:jc w:val="both"/>
        <w:rPr>
          <w:u w:val="single"/>
        </w:rPr>
      </w:pPr>
    </w:p>
    <w:p w14:paraId="212BAE67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3CE676F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4062C1C6" w14:textId="77777777" w:rsidR="00CB3BDF" w:rsidRPr="00A94000" w:rsidRDefault="00CB3BDF" w:rsidP="00CB3BDF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B0A877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0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0"/>
    <w:p w14:paraId="3F3BA769" w14:textId="77777777" w:rsidR="00CB3BDF" w:rsidRPr="00A94000" w:rsidRDefault="00CB3BDF" w:rsidP="00CB3BDF">
      <w:pPr>
        <w:rPr>
          <w:rFonts w:ascii="Times New Roman" w:hAnsi="Times New Roman" w:cs="Times New Roman"/>
        </w:rPr>
      </w:pPr>
    </w:p>
    <w:p w14:paraId="6E923A3D" w14:textId="77777777" w:rsidR="00CB3BDF" w:rsidRPr="00753CFB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7AD120DB" w14:textId="77777777" w:rsidR="00CB3BDF" w:rsidRPr="009840A6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Питомник служебных собак</w:t>
      </w: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это учреждение, занимающееся разведением и дрессировкой собак для выполнения служебных задач. Одной из основных функций питомника для служебных собак является подготовка надежных помощников для различных служб и спецподразделений, таких как полиция, армия или поисковые службы. Этим занимаются специально обученные специалисты по дрессировке и тренеры. После обучения собак, агенты по продаже продают их службам и подразделениям.</w:t>
      </w:r>
    </w:p>
    <w:p w14:paraId="43E66493" w14:textId="77777777" w:rsidR="00CB3BDF" w:rsidRPr="009840A6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Важной функцией такого учреждения является разведение собак для служебных целей. Владельцы питомника отбирают подходящих производителей и сочетают их так, чтобы потомство имело определенные рабочие качества и генетическую предрасположенность к выполнению служебных задач.</w:t>
      </w:r>
    </w:p>
    <w:p w14:paraId="78AD2E58" w14:textId="77777777" w:rsidR="00CB3BDF" w:rsidRPr="001B4EF1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Другой важной функцией питомника является воспитание и подготовка собак к служебной деятельности. В питомнике проводятся специальные тренировки, на которых собаки осваивают базовые и специализированные команды, учатся выполнять различные задачи и адаптироваться к различным ситуациям. Также проводится социализация, которая помогает собакам быть уверенными в общении с людьми и справляться со стрессовыми ситуациями.</w:t>
      </w:r>
    </w:p>
    <w:p w14:paraId="26D7E918" w14:textId="77777777" w:rsidR="00CB3BDF" w:rsidRPr="00753CFB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441612C3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>Питомник служебных собак – это специальное учреждение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940CC1">
        <w:rPr>
          <w:rFonts w:ascii="Times New Roman" w:hAnsi="Times New Roman" w:cs="Times New Roman"/>
          <w:bCs/>
          <w:sz w:val="24"/>
          <w:szCs w:val="24"/>
        </w:rPr>
        <w:t>занимающаяся разведением, дрессировкой, обучением и поддержкой специализированных служебных собак для использования в</w:t>
      </w:r>
      <w:r>
        <w:rPr>
          <w:rFonts w:ascii="Times New Roman" w:hAnsi="Times New Roman" w:cs="Times New Roman"/>
          <w:bCs/>
          <w:sz w:val="24"/>
          <w:szCs w:val="24"/>
        </w:rPr>
        <w:t xml:space="preserve"> разных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областях деятельности, таких как охрана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границ государства</w:t>
      </w:r>
      <w:r w:rsidRPr="00940CC1">
        <w:rPr>
          <w:rFonts w:ascii="Times New Roman" w:hAnsi="Times New Roman" w:cs="Times New Roman"/>
          <w:bCs/>
          <w:sz w:val="24"/>
          <w:szCs w:val="24"/>
        </w:rPr>
        <w:t>, поиск и спасение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пропавших людей</w:t>
      </w:r>
      <w:r w:rsidRPr="00940CC1">
        <w:rPr>
          <w:rFonts w:ascii="Times New Roman" w:hAnsi="Times New Roman" w:cs="Times New Roman"/>
          <w:bCs/>
          <w:sz w:val="24"/>
          <w:szCs w:val="24"/>
        </w:rPr>
        <w:t>, наркотики и взрывчатые вещес</w:t>
      </w:r>
      <w:r>
        <w:rPr>
          <w:rFonts w:ascii="Times New Roman" w:hAnsi="Times New Roman" w:cs="Times New Roman"/>
          <w:bCs/>
          <w:sz w:val="24"/>
          <w:szCs w:val="24"/>
        </w:rPr>
        <w:t>тва, и т.д.</w:t>
      </w:r>
    </w:p>
    <w:p w14:paraId="1DDAA2E6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Питомник служебных собак обычно подчинен </w:t>
      </w:r>
      <w:r>
        <w:rPr>
          <w:rFonts w:ascii="Times New Roman" w:hAnsi="Times New Roman" w:cs="Times New Roman"/>
          <w:bCs/>
          <w:sz w:val="24"/>
          <w:szCs w:val="24"/>
        </w:rPr>
        <w:t xml:space="preserve">таким </w:t>
      </w:r>
      <w:r w:rsidRPr="00940CC1">
        <w:rPr>
          <w:rFonts w:ascii="Times New Roman" w:hAnsi="Times New Roman" w:cs="Times New Roman"/>
          <w:bCs/>
          <w:sz w:val="24"/>
          <w:szCs w:val="24"/>
        </w:rPr>
        <w:t>организациям,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40CC1">
        <w:rPr>
          <w:rFonts w:ascii="Times New Roman" w:hAnsi="Times New Roman" w:cs="Times New Roman"/>
          <w:bCs/>
          <w:sz w:val="24"/>
          <w:szCs w:val="24"/>
        </w:rPr>
        <w:t>как спасательные службы, армия или частные охранные компании. Организационная структура питомника включает в себя</w:t>
      </w:r>
      <w:r>
        <w:rPr>
          <w:rFonts w:ascii="Times New Roman" w:hAnsi="Times New Roman" w:cs="Times New Roman"/>
          <w:bCs/>
          <w:sz w:val="24"/>
          <w:szCs w:val="24"/>
        </w:rPr>
        <w:t xml:space="preserve"> управляющего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тренеров и инструкторов по дрессировке</w:t>
      </w:r>
      <w:r w:rsidRPr="00940CC1">
        <w:rPr>
          <w:rFonts w:ascii="Times New Roman" w:hAnsi="Times New Roman" w:cs="Times New Roman"/>
          <w:bCs/>
          <w:sz w:val="24"/>
          <w:szCs w:val="24"/>
        </w:rPr>
        <w:t>, ветеринаров, сотрудников по уходу за животными, а т</w:t>
      </w:r>
      <w:r>
        <w:rPr>
          <w:rFonts w:ascii="Times New Roman" w:hAnsi="Times New Roman" w:cs="Times New Roman"/>
          <w:bCs/>
          <w:sz w:val="24"/>
          <w:szCs w:val="24"/>
        </w:rPr>
        <w:t>акже административный персонал.</w:t>
      </w:r>
    </w:p>
    <w:p w14:paraId="67A82626" w14:textId="77777777" w:rsidR="00CB3BDF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Ключевые процессы, происходящие в </w:t>
      </w:r>
      <w:r>
        <w:rPr>
          <w:rFonts w:ascii="Times New Roman" w:hAnsi="Times New Roman" w:cs="Times New Roman"/>
          <w:bCs/>
          <w:sz w:val="24"/>
          <w:szCs w:val="24"/>
        </w:rPr>
        <w:t>питомнике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сл</w:t>
      </w:r>
      <w:r>
        <w:rPr>
          <w:rFonts w:ascii="Times New Roman" w:hAnsi="Times New Roman" w:cs="Times New Roman"/>
          <w:bCs/>
          <w:sz w:val="24"/>
          <w:szCs w:val="24"/>
        </w:rPr>
        <w:t>ужебных собак:</w:t>
      </w:r>
    </w:p>
    <w:p w14:paraId="38CC5C6B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Разведение и селекция собак. Поиск подходящих пород, подходящих для определенного рода занятий, разведение и уход за щенками.</w:t>
      </w:r>
    </w:p>
    <w:p w14:paraId="13023BD5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Дрессировка и обучение. Подготовку собак к выполнению определенных служебных задач, например поиск наркотиков, охрана объектов, и поиск пропавших людей.</w:t>
      </w:r>
    </w:p>
    <w:p w14:paraId="57BE0E61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Уход и медицинское обслуживание. Обеспечение качественного ухода за собаками в питомнике, правильным питанием, регулярными осмотрами и лечением при необходимости.</w:t>
      </w:r>
    </w:p>
    <w:p w14:paraId="313A7B54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lastRenderedPageBreak/>
        <w:t>Технико-экономические показатели питомника служебных собак могут варьироваться в зависимости от масштаба и специализации организации. Вот некоторые общие примеры технико-экономических показателей, которые могут б</w:t>
      </w:r>
      <w:r>
        <w:rPr>
          <w:rFonts w:ascii="Times New Roman" w:hAnsi="Times New Roman" w:cs="Times New Roman"/>
          <w:bCs/>
          <w:sz w:val="24"/>
          <w:szCs w:val="24"/>
        </w:rPr>
        <w:t>ыть характерными для питомника:</w:t>
      </w:r>
    </w:p>
    <w:p w14:paraId="2B9A020F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 xml:space="preserve">1. Количество </w:t>
      </w:r>
      <w:r>
        <w:rPr>
          <w:rFonts w:ascii="Times New Roman" w:hAnsi="Times New Roman" w:cs="Times New Roman"/>
          <w:bCs/>
          <w:sz w:val="24"/>
          <w:szCs w:val="24"/>
        </w:rPr>
        <w:t>работающих сотрудников:</w:t>
      </w:r>
    </w:p>
    <w:p w14:paraId="4E4DCA4C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Ветеринары: 5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чел.</w:t>
      </w:r>
    </w:p>
    <w:p w14:paraId="19569F14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Дрессировщики: 8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</w:t>
      </w:r>
      <w:r w:rsidRPr="00D139A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B217119" w14:textId="77777777" w:rsidR="00CB3BDF" w:rsidRPr="00611231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Административный персонал: 3 человек: менеджер, секретарь, бухгалтер.</w:t>
      </w:r>
    </w:p>
    <w:p w14:paraId="3CFC93B7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Агенты по продаже: 5 чел.</w:t>
      </w:r>
    </w:p>
    <w:p w14:paraId="40BB9FD5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2. Количество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обучаемых служебных собак: </w:t>
      </w:r>
      <w:r w:rsidRPr="00D83CAD">
        <w:rPr>
          <w:rFonts w:ascii="Times New Roman" w:hAnsi="Times New Roman" w:cs="Times New Roman"/>
          <w:bCs/>
          <w:sz w:val="24"/>
          <w:szCs w:val="24"/>
        </w:rPr>
        <w:t xml:space="preserve">40 - </w:t>
      </w:r>
      <w:r>
        <w:rPr>
          <w:rFonts w:ascii="Times New Roman" w:hAnsi="Times New Roman" w:cs="Times New Roman"/>
          <w:bCs/>
          <w:sz w:val="24"/>
          <w:szCs w:val="24"/>
        </w:rPr>
        <w:t>50</w:t>
      </w:r>
      <w:r w:rsidRPr="008B1D99">
        <w:rPr>
          <w:rFonts w:ascii="Times New Roman" w:hAnsi="Times New Roman" w:cs="Times New Roman"/>
          <w:bCs/>
          <w:sz w:val="24"/>
          <w:szCs w:val="24"/>
        </w:rPr>
        <w:t xml:space="preserve"> / </w:t>
      </w:r>
      <w:r>
        <w:rPr>
          <w:rFonts w:ascii="Times New Roman" w:hAnsi="Times New Roman" w:cs="Times New Roman"/>
          <w:bCs/>
          <w:sz w:val="24"/>
          <w:szCs w:val="24"/>
        </w:rPr>
        <w:t>год.</w:t>
      </w:r>
    </w:p>
    <w:p w14:paraId="78EF8BBD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3. Количество заклю</w:t>
      </w:r>
      <w:r>
        <w:rPr>
          <w:rFonts w:ascii="Times New Roman" w:hAnsi="Times New Roman" w:cs="Times New Roman"/>
          <w:bCs/>
          <w:sz w:val="24"/>
          <w:szCs w:val="24"/>
        </w:rPr>
        <w:t>чаемых договоров с заказчиками: от 20 до 30 контрактов в год.</w:t>
      </w:r>
    </w:p>
    <w:p w14:paraId="18D0B7F1" w14:textId="77777777" w:rsidR="00CB3BDF" w:rsidRDefault="00CB3BDF" w:rsidP="00CB3BDF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№3</w:t>
      </w:r>
    </w:p>
    <w:p w14:paraId="1A2D49C8" w14:textId="77777777" w:rsidR="00CB3BDF" w:rsidRDefault="00CB3BDF" w:rsidP="00CB3BDF"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1C7">
        <w:rPr>
          <w:rFonts w:ascii="Times New Roman" w:hAnsi="Times New Roman" w:cs="Times New Roman"/>
          <w:sz w:val="24"/>
          <w:szCs w:val="24"/>
        </w:rPr>
        <w:t xml:space="preserve">Организационная схема </w:t>
      </w:r>
      <w:r>
        <w:rPr>
          <w:rFonts w:ascii="Times New Roman" w:hAnsi="Times New Roman" w:cs="Times New Roman"/>
          <w:sz w:val="24"/>
          <w:szCs w:val="24"/>
        </w:rPr>
        <w:t>питомника служебных собак:</w:t>
      </w:r>
    </w:p>
    <w:p w14:paraId="56743E18" w14:textId="77777777" w:rsidR="00CB3BDF" w:rsidRDefault="00CB3BDF" w:rsidP="00CB3BD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B1D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288B30" wp14:editId="67706423">
            <wp:extent cx="5940425" cy="3046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00A6" w14:textId="77777777" w:rsidR="00CB3BDF" w:rsidRPr="00753CFB" w:rsidRDefault="00CB3BDF" w:rsidP="00CB3BD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748C9A7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1E6CF458" w14:textId="77777777" w:rsidR="00CB3BDF" w:rsidRPr="00FB2918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Необходимо разработать базу данных, в которую можно будет заносить данные обо всех собаках в питомнике, информацию об их характеристиках, включая такие аспекты как возраст, порода, состояние здоровья и т.д. Программным продуктом (базой данных) будут пользоваться сотрудники питомника, чтобы вести учет за состоянием собак,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их разведением и продажей.</w:t>
      </w:r>
    </w:p>
    <w:p w14:paraId="54E6A44A" w14:textId="77777777" w:rsidR="00CB3BDF" w:rsidRPr="000B5E79" w:rsidRDefault="00CB3BDF" w:rsidP="00CB3BD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Цель: упростить поиск подробной информации о характеристиках конкретной собаки в питомнике путем создания базы данных.</w:t>
      </w:r>
    </w:p>
    <w:p w14:paraId="2F39A04C" w14:textId="77777777" w:rsidR="00CB3BDF" w:rsidRPr="000B5E79" w:rsidRDefault="00CB3BDF" w:rsidP="00CB3BD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 xml:space="preserve">Задачи: </w:t>
      </w:r>
    </w:p>
    <w:p w14:paraId="50C74F49" w14:textId="77777777" w:rsidR="00CB3BDF" w:rsidRPr="000B5E79" w:rsidRDefault="00CB3BDF" w:rsidP="00CB3BD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Средства связи с агентами по продаже;</w:t>
      </w:r>
    </w:p>
    <w:p w14:paraId="09398EE5" w14:textId="77777777" w:rsidR="00CB3BDF" w:rsidRPr="001B4EF1" w:rsidRDefault="00CB3BDF" w:rsidP="00CB3BD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Регулярное обновление информации, занесенной в базу данных.</w:t>
      </w:r>
    </w:p>
    <w:p w14:paraId="002BA5D6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2585B086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Группа пользователей, для которой данная система будет наиболее востребована – это непосредственно работники пито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мника, относящиеся к продаже собак, а также тренеры и ветеринары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</w:p>
    <w:p w14:paraId="14D1DDD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Перечень функций системы, которые будут доступны данной группе пользователей: </w:t>
      </w:r>
    </w:p>
    <w:p w14:paraId="5238958A" w14:textId="77777777" w:rsidR="00CB3BDF" w:rsidRPr="000B5E79" w:rsidRDefault="00CB3BDF" w:rsidP="00CB3BDF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Работники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 xml:space="preserve"> (трене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ры и специалисты по дрессировке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) смогут использовать систему для работы с собаками, чтобы составить правильную тренировку, режим питания и возможное лечение.</w:t>
      </w:r>
    </w:p>
    <w:p w14:paraId="5FCDA274" w14:textId="77777777" w:rsidR="00CB3BDF" w:rsidRPr="000B5E79" w:rsidRDefault="00CB3BDF" w:rsidP="00CB3BDF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Агенты по продаже смогут использовать систему, чтобы узнать характеристики собаки, которую будут продавать.</w:t>
      </w:r>
    </w:p>
    <w:p w14:paraId="6EDE1561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58E710E4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Средства компьютерной техники: профессиональные компьютеры офисной комплектации с ОС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Windows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10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Pro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 </w:t>
      </w:r>
    </w:p>
    <w:p w14:paraId="337FCEF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  <w:t>Средства коммуникационной техники: сетевое оборудование для передачи данных между компьютерами, доступ к сети Интернет.</w:t>
      </w:r>
    </w:p>
    <w:p w14:paraId="4933FF9F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организационной техники: автоматические ворота для контроля доступа в питомник и безопасного перемещения собак.</w:t>
      </w:r>
    </w:p>
    <w:p w14:paraId="6AE25671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оперативной полиграфии: принтеры для печати документов.</w:t>
      </w:r>
    </w:p>
    <w:p w14:paraId="081B2B8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Системное ПО: база данных, электронная таблица Microsoft Excel, в которой можно создать таблицу с колонками для имени и хранения и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нформации о собаках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.</w:t>
      </w:r>
    </w:p>
    <w:p w14:paraId="1561CB43" w14:textId="77777777" w:rsidR="00CB3BDF" w:rsidRPr="00A94000" w:rsidRDefault="00CB3BDF" w:rsidP="00CB3BDF">
      <w:pPr>
        <w:pStyle w:val="a4"/>
        <w:spacing w:line="360" w:lineRule="auto"/>
        <w:ind w:left="113" w:right="125" w:firstLine="455"/>
        <w:jc w:val="both"/>
      </w:pPr>
    </w:p>
    <w:p w14:paraId="63BF8E6C" w14:textId="77777777" w:rsidR="00CB3BDF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</w:rPr>
        <w:br w:type="page"/>
      </w:r>
      <w:bookmarkStart w:id="1" w:name="_Hlk16589290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p w14:paraId="46C7B13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75E60E4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  <w:r w:rsidRPr="00963C8C"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  <w:t xml:space="preserve"> </w:t>
      </w:r>
    </w:p>
    <w:p w14:paraId="15BE935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 Общие сведения</w:t>
      </w:r>
    </w:p>
    <w:p w14:paraId="4B27001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323C496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 Наименование системы</w:t>
      </w:r>
    </w:p>
    <w:p w14:paraId="4DD7D6D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C59F6A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525965B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1.1.1. Полное наименование системы</w:t>
      </w:r>
    </w:p>
    <w:p w14:paraId="4AA0556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03FA340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Полное наименование: База данных питомника служебных собак.</w:t>
      </w:r>
    </w:p>
    <w:p w14:paraId="30AACCE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3849EE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1.1.2. Краткое наименование системы</w:t>
      </w:r>
    </w:p>
    <w:p w14:paraId="31CFDE1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0E88666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Краткое наименование: БД питомника служебных собак.</w:t>
      </w:r>
    </w:p>
    <w:p w14:paraId="21CD914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64A2C8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1.2. Основания для проведения работ</w:t>
      </w:r>
    </w:p>
    <w:p w14:paraId="469BF11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77BFCD4" w14:textId="28FD19BD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Работа выполняется на основании договора №321 от 24.01.2024 между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Щепиловым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Мирославом Дмитриевичем и </w:t>
      </w:r>
      <w:r w:rsidR="00810B55">
        <w:rPr>
          <w:rFonts w:ascii="Times New Roman" w:hAnsi="Times New Roman"/>
          <w:color w:val="000000" w:themeColor="text1"/>
          <w:sz w:val="24"/>
          <w:szCs w:val="24"/>
        </w:rPr>
        <w:t>Аркадием Черпаком Еремеевичем</w:t>
      </w:r>
    </w:p>
    <w:p w14:paraId="1A9F413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A947EB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 Наименование организация - Заказчика и Разработчика</w:t>
      </w:r>
    </w:p>
    <w:p w14:paraId="5DCD253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21A864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6E9F1C7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1.3.1. Заказчик</w:t>
      </w:r>
    </w:p>
    <w:p w14:paraId="691357D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261ED5AA" w14:textId="11344202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Заказчик: ОАО </w:t>
      </w:r>
      <w:r w:rsidR="00810B55">
        <w:rPr>
          <w:rFonts w:ascii="Times New Roman" w:hAnsi="Times New Roman"/>
          <w:color w:val="000000" w:themeColor="text1"/>
          <w:sz w:val="24"/>
          <w:szCs w:val="24"/>
        </w:rPr>
        <w:t>Черпак Аркадий Еремеевич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Москва, ул. Тверская д.56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+7 (495) 322 40 29</w:t>
      </w:r>
    </w:p>
    <w:p w14:paraId="07F7917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3F93FFE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1.3.2. Разработчик</w:t>
      </w:r>
    </w:p>
    <w:p w14:paraId="2BCD4F4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7E675B7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Разработчик: ЗАО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 Дмитриевич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Смоленск ул. Аптечная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8 (800) 555 35 35</w:t>
      </w:r>
    </w:p>
    <w:p w14:paraId="5E2DBE8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1BF3EFA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1.4. Плановые сроки начала и окончания работы</w:t>
      </w:r>
    </w:p>
    <w:p w14:paraId="783EB27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8523BC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Начало работы: 24.01.2024.</w:t>
      </w:r>
    </w:p>
    <w:p w14:paraId="25CD11F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Окончание работы: 24.04.2024.</w:t>
      </w:r>
    </w:p>
    <w:p w14:paraId="47364F0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0982786B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D524F2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1.5. Источники и порядок финансирования</w:t>
      </w:r>
    </w:p>
    <w:p w14:paraId="09B454E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62AF15F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Финансирование на работу выделяются из бюджета предпринимателя.</w:t>
      </w:r>
    </w:p>
    <w:p w14:paraId="187AAB3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350757C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1.6. Порядок оформления и предъявления заказчику результатов работ</w:t>
      </w:r>
    </w:p>
    <w:p w14:paraId="75BFAF0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55ABA1A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Работы по созданию базы данных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14:paraId="346536FF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29FB986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 Назначение и цели создания системы</w:t>
      </w:r>
    </w:p>
    <w:p w14:paraId="3411562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</w:rPr>
      </w:pPr>
    </w:p>
    <w:p w14:paraId="182296E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0204882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2.1. Назначение системы</w:t>
      </w:r>
    </w:p>
    <w:p w14:paraId="02E8A87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3292FA8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предназначена для повышения эффективности работы предприятия. База данных позволит заносить и хранить информацию, упростить ее поиск.</w:t>
      </w:r>
    </w:p>
    <w:p w14:paraId="4BA2DB9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41CF2964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1. Контроль за тренировочным процессом;</w:t>
      </w:r>
    </w:p>
    <w:p w14:paraId="4373ACA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2. Распределение персонала питомника по категориям;</w:t>
      </w:r>
    </w:p>
    <w:p w14:paraId="47B28B6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3. Распределение нагрузки на собак;</w:t>
      </w:r>
    </w:p>
    <w:p w14:paraId="279A01D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5A45B41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2.2. Цели создания системы</w:t>
      </w:r>
    </w:p>
    <w:p w14:paraId="3F1B343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1AF1BF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создается с целью:</w:t>
      </w:r>
    </w:p>
    <w:p w14:paraId="05D0A17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персонала;</w:t>
      </w:r>
    </w:p>
    <w:p w14:paraId="2FCFC1D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и характеристик собак;</w:t>
      </w:r>
    </w:p>
    <w:p w14:paraId="504C9DB0" w14:textId="10D13A4F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планирование трениров</w:t>
      </w:r>
      <w:r w:rsidR="00810B55">
        <w:rPr>
          <w:rFonts w:ascii="Times New Roman" w:hAnsi="Times New Roman"/>
          <w:color w:val="000000" w:themeColor="text1"/>
          <w:sz w:val="24"/>
          <w:szCs w:val="24"/>
        </w:rPr>
        <w:t>о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t>чной программы;</w:t>
      </w:r>
    </w:p>
    <w:p w14:paraId="264A4C7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B636D4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0064420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тренировочного процесса;</w:t>
      </w:r>
    </w:p>
    <w:p w14:paraId="21456BA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дрессировки собак;</w:t>
      </w:r>
    </w:p>
    <w:p w14:paraId="7F3F6AC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слежения за состоянием здоровья собак.</w:t>
      </w:r>
    </w:p>
    <w:p w14:paraId="3EEFB08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0C54F8D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3. Характеристика объектов автоматизации</w:t>
      </w:r>
    </w:p>
    <w:p w14:paraId="32DB7EB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B7B69" w:rsidRPr="009E19DC" w14:paraId="276FDADD" w14:textId="77777777" w:rsidTr="00143775">
        <w:tc>
          <w:tcPr>
            <w:tcW w:w="3005" w:type="dxa"/>
          </w:tcPr>
          <w:p w14:paraId="446B346B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Подразделение</w:t>
            </w:r>
          </w:p>
        </w:tc>
        <w:tc>
          <w:tcPr>
            <w:tcW w:w="3005" w:type="dxa"/>
          </w:tcPr>
          <w:p w14:paraId="5FC6BC5E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Процесс</w:t>
            </w:r>
          </w:p>
        </w:tc>
        <w:tc>
          <w:tcPr>
            <w:tcW w:w="3006" w:type="dxa"/>
          </w:tcPr>
          <w:p w14:paraId="663557A2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Возможность автоматизации</w:t>
            </w:r>
          </w:p>
        </w:tc>
      </w:tr>
      <w:tr w:rsidR="00BB7B69" w:rsidRPr="009E19DC" w14:paraId="730EBAB3" w14:textId="77777777" w:rsidTr="00143775">
        <w:tc>
          <w:tcPr>
            <w:tcW w:w="3005" w:type="dxa"/>
          </w:tcPr>
          <w:p w14:paraId="092C112D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Отдел сбора информации о клиентах</w:t>
            </w:r>
          </w:p>
        </w:tc>
        <w:tc>
          <w:tcPr>
            <w:tcW w:w="3005" w:type="dxa"/>
          </w:tcPr>
          <w:p w14:paraId="7A9BAA5C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Сбор и хранение информации о всех клиентах автомастерской</w:t>
            </w:r>
          </w:p>
        </w:tc>
        <w:tc>
          <w:tcPr>
            <w:tcW w:w="3006" w:type="dxa"/>
          </w:tcPr>
          <w:p w14:paraId="40E38269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Возможна</w:t>
            </w:r>
          </w:p>
        </w:tc>
      </w:tr>
      <w:tr w:rsidR="00BB7B69" w:rsidRPr="009E19DC" w14:paraId="24B8666C" w14:textId="77777777" w:rsidTr="00143775">
        <w:tc>
          <w:tcPr>
            <w:tcW w:w="3005" w:type="dxa"/>
          </w:tcPr>
          <w:p w14:paraId="171D6CF3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lastRenderedPageBreak/>
              <w:t>Отдел сбора информации о финансах</w:t>
            </w:r>
          </w:p>
        </w:tc>
        <w:tc>
          <w:tcPr>
            <w:tcW w:w="3005" w:type="dxa"/>
          </w:tcPr>
          <w:p w14:paraId="5EE96CEF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Сбор, хранение и применение информации о затратах и прибыли для повышения эффективности работы автомастерской</w:t>
            </w:r>
          </w:p>
        </w:tc>
        <w:tc>
          <w:tcPr>
            <w:tcW w:w="3006" w:type="dxa"/>
          </w:tcPr>
          <w:p w14:paraId="3C04F1AE" w14:textId="77777777" w:rsidR="00BB7B69" w:rsidRPr="009E19DC" w:rsidRDefault="00BB7B69" w:rsidP="001437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Возможна</w:t>
            </w:r>
          </w:p>
        </w:tc>
      </w:tr>
    </w:tbl>
    <w:p w14:paraId="2998085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883F83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4. Требования к системе</w:t>
      </w:r>
    </w:p>
    <w:p w14:paraId="09D672A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4.1 Требования к системе в целом</w:t>
      </w:r>
    </w:p>
    <w:p w14:paraId="02F9699B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555193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1CB5AF93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011D5B4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База данных должна быть централизованной, т.е. все данные должны располагаться в центральном хранилище. Информационная система должна иметь трехуровневую архитектуру: уровень первый - источник, второй - хранилище данных, третий - отчетность.</w:t>
      </w:r>
    </w:p>
    <w:p w14:paraId="5E440B4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предлагается выделить следующие функциональные подсистемы:</w:t>
      </w:r>
    </w:p>
    <w:p w14:paraId="7370D9F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подсистема обработки данных, которая предназначена для </w:t>
      </w:r>
      <w:proofErr w:type="spellStart"/>
      <w:r w:rsidRPr="00963C8C">
        <w:rPr>
          <w:color w:val="000000" w:themeColor="text1"/>
        </w:rPr>
        <w:t>реализацииь</w:t>
      </w:r>
      <w:proofErr w:type="spellEnd"/>
      <w:r w:rsidRPr="00963C8C">
        <w:rPr>
          <w:color w:val="000000" w:themeColor="text1"/>
        </w:rPr>
        <w:t xml:space="preserve"> ввода данных;</w:t>
      </w:r>
    </w:p>
    <w:p w14:paraId="4B66A8C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хранения данных, которая предназначена для хранения данных в таблицах;</w:t>
      </w:r>
    </w:p>
    <w:p w14:paraId="3C64CDA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формирования отчетности.</w:t>
      </w:r>
    </w:p>
    <w:p w14:paraId="02325BD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1. Определяются требования к режимам функционирования системы.</w:t>
      </w:r>
    </w:p>
    <w:p w14:paraId="60F9BDE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2. Система должна стабильно работать.</w:t>
      </w:r>
    </w:p>
    <w:p w14:paraId="67F6A08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3. Персональный компьютер должен иметь бесперебойное питание.</w:t>
      </w:r>
    </w:p>
    <w:p w14:paraId="7B7A586D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1F9F3C92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3AE360F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00BB8D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В состав персонала, необходимого для обеспечения эксплуатации базы данных в рамках соответствующих подразделений Заказчика, необходимо выделение следующих ответственных лиц:</w:t>
      </w:r>
      <w:r w:rsidRPr="00963C8C">
        <w:rPr>
          <w:color w:val="000000" w:themeColor="text1"/>
        </w:rPr>
        <w:br/>
        <w:t>- Руководитель эксплуатирующего подразделения - 1 человек.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- 2 человека.</w:t>
      </w:r>
      <w:r w:rsidRPr="00963C8C">
        <w:rPr>
          <w:color w:val="000000" w:themeColor="text1"/>
        </w:rPr>
        <w:br/>
        <w:t>- Администратор подсистемы хранения данных - 2 человека.</w:t>
      </w:r>
      <w:r w:rsidRPr="00963C8C">
        <w:rPr>
          <w:color w:val="000000" w:themeColor="text1"/>
        </w:rPr>
        <w:br/>
        <w:t>- Администратор подсистемы формирования отчетности - 1 человек.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Данные лица должны выполнять следующие функциональные обязанности.</w:t>
      </w:r>
      <w:r w:rsidRPr="00963C8C">
        <w:rPr>
          <w:color w:val="000000" w:themeColor="text1"/>
        </w:rPr>
        <w:br/>
        <w:t>- Руководитель эксплуатирующего подразделения - на всем протяжении функционирования базы данных обеспечивает общее руководство группой сопровождения.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на всем протяжении функционирования базы данных обеспечивает контроль, подготовку и загрузку данных из внешних источников в хранилище данных.</w:t>
      </w:r>
      <w:r w:rsidRPr="00963C8C">
        <w:rPr>
          <w:color w:val="000000" w:themeColor="text1"/>
        </w:rPr>
        <w:br/>
        <w:t>- Администратор подсистемы хранения данных - на всем протяжении функционирования базы данных обеспечивает распределение дискового пространства, модификацию структур, оптимизацию производительности.</w:t>
      </w:r>
      <w:r w:rsidRPr="00963C8C">
        <w:rPr>
          <w:color w:val="000000" w:themeColor="text1"/>
        </w:rPr>
        <w:br/>
        <w:t>- Администратор подсистемы формирования отчетности - на всем протяжении функционирования базы данных обеспечивает поддержку пользователей, формирование отчетности</w:t>
      </w:r>
    </w:p>
    <w:p w14:paraId="1CBF43DC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09B1F6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 квалификации персонала, эксплуатирующего Систему, предъявляются следующие требования:</w:t>
      </w:r>
      <w:r w:rsidRPr="00963C8C">
        <w:rPr>
          <w:color w:val="000000" w:themeColor="text1"/>
        </w:rPr>
        <w:br/>
        <w:t>- Конечный пользователь - знание соответствующей предметной области; знания и навыки работы с аналитическими приложениями.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знание методологии проектирования хранилищ данных; знание методологии проектирования ETL процедур; знание интерфейсов интеграции БД с источниками данных; знание СУБД; знание языка запросов SQL.</w:t>
      </w:r>
      <w:r w:rsidRPr="00963C8C">
        <w:rPr>
          <w:color w:val="000000" w:themeColor="text1"/>
        </w:rPr>
        <w:br/>
        <w:t>- Администратор подсистемы хранения данных - глубокие знания СУБД; знание архитектуры «Звезда» и «Снежинка»; опыт администрирования СУБД; знание и навыки операций архивирования и восстановления данных; знание и навыки оптимизации работы СУБД.</w:t>
      </w:r>
    </w:p>
    <w:p w14:paraId="0A1042A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Администратор подсистемы формирования отчетности - понимание принципов многомерного анализа; знание методологии проектирования хранилищ данных; знание и навыки администрирования приложения; знание языка запросов SQL; знание инструментов разработки.</w:t>
      </w:r>
    </w:p>
    <w:p w14:paraId="2CDAD0B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18615E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4.1.3. Показатели назначения </w:t>
      </w:r>
    </w:p>
    <w:p w14:paraId="70044BA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963C8C">
        <w:rPr>
          <w:color w:val="000000" w:themeColor="text1"/>
        </w:rPr>
        <w:br/>
        <w:t>- Количество измерений – 2.</w:t>
      </w:r>
      <w:r w:rsidRPr="00963C8C">
        <w:rPr>
          <w:color w:val="000000" w:themeColor="text1"/>
        </w:rPr>
        <w:br/>
        <w:t>- Количество показателей – 2.</w:t>
      </w:r>
      <w:r w:rsidRPr="00963C8C">
        <w:rPr>
          <w:color w:val="000000" w:themeColor="text1"/>
        </w:rPr>
        <w:br/>
        <w:t>- Количество аналитических отчетов – 2.</w:t>
      </w:r>
    </w:p>
    <w:p w14:paraId="6FD78A6D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AE67780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68345BD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4.1.4 Требования к надежности</w:t>
      </w:r>
    </w:p>
    <w:p w14:paraId="65172E2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br/>
        <w:t>Уровень надежности должен достигаться согласованным применением организационно-технических мероприятий и программно-аппаратных средств.</w:t>
      </w:r>
      <w:r w:rsidRPr="00963C8C">
        <w:rPr>
          <w:color w:val="000000" w:themeColor="text1"/>
        </w:rPr>
        <w:br/>
        <w:t>Надежность должна обеспечиваться за счет:</w:t>
      </w:r>
      <w:r w:rsidRPr="00963C8C">
        <w:rPr>
          <w:color w:val="000000" w:themeColor="text1"/>
        </w:rPr>
        <w:br/>
        <w:t>- применения технических средств, системного и базового программного обеспечения, соответствующих классу решаемых задач;</w:t>
      </w:r>
      <w:r w:rsidRPr="00963C8C">
        <w:rPr>
          <w:color w:val="000000" w:themeColor="text1"/>
        </w:rPr>
        <w:br/>
        <w:t>- своевременного выполнения процессов администрирования базы данных;</w:t>
      </w:r>
      <w:r w:rsidRPr="00963C8C">
        <w:rPr>
          <w:color w:val="000000" w:themeColor="text1"/>
        </w:rPr>
        <w:br/>
        <w:t>Время устранения отказа должно быть следующим: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электропитания - не более 30 минут.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программного обеспечением - не более 12 часов.</w:t>
      </w:r>
      <w:r w:rsidRPr="00963C8C">
        <w:rPr>
          <w:color w:val="000000" w:themeColor="text1"/>
        </w:rPr>
        <w:br/>
        <w:t>- при выходе из строя БД - не более 16 часов.</w:t>
      </w:r>
    </w:p>
    <w:p w14:paraId="4551E3A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4.1.5. Требования к эргономике и технической эстетике</w:t>
      </w:r>
    </w:p>
    <w:p w14:paraId="71988AC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подсистем должен быть типизированы;</w:t>
      </w:r>
      <w:r w:rsidRPr="00963C8C">
        <w:rPr>
          <w:color w:val="000000" w:themeColor="text1"/>
        </w:rPr>
        <w:br/>
        <w:t>- должно быть обеспечено наличие локализованного (русскоязычного)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интерфейса пользователя;</w:t>
      </w:r>
      <w:r w:rsidRPr="00963C8C">
        <w:rPr>
          <w:color w:val="000000" w:themeColor="text1"/>
        </w:rPr>
        <w:br/>
        <w:t xml:space="preserve">- должен использоваться шрифт: Times New </w:t>
      </w:r>
      <w:proofErr w:type="spellStart"/>
      <w:r w:rsidRPr="00963C8C">
        <w:rPr>
          <w:color w:val="000000" w:themeColor="text1"/>
        </w:rPr>
        <w:t>Roman</w:t>
      </w:r>
      <w:proofErr w:type="spellEnd"/>
      <w:r w:rsidRPr="00963C8C">
        <w:rPr>
          <w:color w:val="000000" w:themeColor="text1"/>
        </w:rPr>
        <w:br/>
        <w:t>- размер шрифта должен быть: 14</w:t>
      </w:r>
      <w:r w:rsidRPr="00963C8C">
        <w:rPr>
          <w:color w:val="000000" w:themeColor="text1"/>
        </w:rPr>
        <w:br/>
        <w:t>- цветовая палитра должна быть: черный</w:t>
      </w:r>
      <w:r w:rsidRPr="00963C8C">
        <w:rPr>
          <w:color w:val="000000" w:themeColor="text1"/>
        </w:rPr>
        <w:br/>
        <w:t>- в шапке отчетов должен использоваться логотип Заказчика.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lastRenderedPageBreak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963C8C">
        <w:rPr>
          <w:color w:val="000000" w:themeColor="text1"/>
        </w:rPr>
        <w:br/>
        <w:t>В части процедур ввода-вывода данных должна быть возможность многомерного анализа данных в табличном и графическом видах.</w:t>
      </w:r>
      <w:r w:rsidRPr="00963C8C">
        <w:rPr>
          <w:color w:val="000000" w:themeColor="text1"/>
        </w:rPr>
        <w:br/>
        <w:t>К другим подсистемам предъявляются следующие требования к эргономике и технической эстетике.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 подсистемам должен быть типизированы.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0411358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части процедур ввода-вывода данных:</w:t>
      </w:r>
      <w:r w:rsidRPr="00963C8C">
        <w:rPr>
          <w:color w:val="000000" w:themeColor="text1"/>
        </w:rPr>
        <w:br/>
        <w:t>- должна быть возможность получения отчетности по мониторингу работы подсистем.</w:t>
      </w:r>
    </w:p>
    <w:p w14:paraId="233F8DA1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5829308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F3893F9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78918FD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t=25 °С, атмосферное давление от 630 до 800 мм ртутного столба).</w:t>
      </w:r>
    </w:p>
    <w:p w14:paraId="034944B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CDEE1B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Размещение технических средств и организация автоматизированных рабочих мест должны быть выполнены в соответствии с требованиями ГОСТ 21958-76 Система «Человек-машина». Зал и кабины операторов. Взаимное расположение рабочих мест. Общие эргономические требования».</w:t>
      </w:r>
    </w:p>
    <w:p w14:paraId="7D855E1A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007806A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963C8C">
        <w:rPr>
          <w:color w:val="000000" w:themeColor="text1"/>
        </w:rPr>
        <w:t>15)%</w:t>
      </w:r>
      <w:proofErr w:type="gramEnd"/>
      <w:r w:rsidRPr="00963C8C">
        <w:rPr>
          <w:color w:val="000000" w:themeColor="text1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17A319A5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671B898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обеспечения выполнения требований по надежности должен быть создан комплект запасных изделий и приборов.</w:t>
      </w:r>
    </w:p>
    <w:p w14:paraId="267833C3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6C6679A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Состав, место и условия хранения ЗИП определяются на этапе технического проектирования.</w:t>
      </w:r>
    </w:p>
    <w:p w14:paraId="3257111B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51380D41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6E61454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4.1.7.1. Требования к информационной безопасности</w:t>
      </w:r>
    </w:p>
    <w:p w14:paraId="24ABF71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7432BA51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lastRenderedPageBreak/>
        <w:t>Обеспечение информационное безопасности Системы БД должно удовлетворять следующим требованиям:</w:t>
      </w:r>
      <w:r w:rsidRPr="00963C8C">
        <w:rPr>
          <w:color w:val="000000" w:themeColor="text1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  <w:r w:rsidRPr="00963C8C">
        <w:rPr>
          <w:color w:val="000000" w:themeColor="text1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  <w:r w:rsidRPr="00963C8C">
        <w:rPr>
          <w:color w:val="000000" w:themeColor="text1"/>
        </w:rPr>
        <w:br/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59229F86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204EB95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4.1.7.2. Требования к антивирусной защите</w:t>
      </w:r>
    </w:p>
    <w:p w14:paraId="0727FF8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248323E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Средства антивирусной защиты должны быть установлены на всех рабочих местах пользователей и администраторов Системы базы данных. Средства антивирусной защиты рабочих местах пользователей и администраторов должны обеспечивать:</w:t>
      </w:r>
      <w:r w:rsidRPr="00963C8C">
        <w:rPr>
          <w:color w:val="000000" w:themeColor="text1"/>
        </w:rPr>
        <w:br/>
        <w:t>- централизованное автоматическое обновление вирусных сигнатур на рабочих местах администраторов;</w:t>
      </w:r>
      <w:r w:rsidRPr="00963C8C">
        <w:rPr>
          <w:color w:val="000000" w:themeColor="text1"/>
        </w:rPr>
        <w:br/>
        <w:t>- ведение журналов вирусной активности.</w:t>
      </w:r>
    </w:p>
    <w:p w14:paraId="5606304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6773DA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4.1.7.3. Разграничения ответственности ролей при доступе к показателям</w:t>
      </w:r>
    </w:p>
    <w:p w14:paraId="67852767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7A457E4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по разграничению доступа приводятся в виде матрицы разграничения прав.</w:t>
      </w:r>
    </w:p>
    <w:p w14:paraId="570B085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Матрица должна раскрывать следующую информацию:</w:t>
      </w:r>
      <w:r w:rsidRPr="00963C8C">
        <w:rPr>
          <w:color w:val="000000" w:themeColor="text1"/>
        </w:rPr>
        <w:br/>
        <w:t>- код ответственности: Ф - формирует, О – отвечает, И – использует и т.п.;</w:t>
      </w:r>
      <w:r w:rsidRPr="00963C8C">
        <w:rPr>
          <w:color w:val="000000" w:themeColor="text1"/>
        </w:rPr>
        <w:br/>
        <w:t>- наименование объекта системы, на который накладываются ограничения;</w:t>
      </w:r>
      <w:r w:rsidRPr="00963C8C">
        <w:rPr>
          <w:color w:val="000000" w:themeColor="text1"/>
        </w:rPr>
        <w:br/>
        <w:t>- роль сотрудника/единица организационной структуры, для которых накладываются ограничения.</w:t>
      </w:r>
    </w:p>
    <w:p w14:paraId="5D4AFC0B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0B40C1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4.1.8. Требования по сохранности информации при авариях</w:t>
      </w:r>
    </w:p>
    <w:p w14:paraId="363F820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D6C139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должно быть обеспечено резервное копирование данных.</w:t>
      </w:r>
      <w:r w:rsidRPr="00963C8C">
        <w:rPr>
          <w:color w:val="000000" w:themeColor="text1"/>
        </w:rPr>
        <w:br/>
        <w:t>Выход из строя трех жестких дисков дискового массива не должен сказываться на работоспособности подсистемы хранения данных.</w:t>
      </w:r>
    </w:p>
    <w:p w14:paraId="7637976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DB7988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1762DAF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678105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воздействий:</w:t>
      </w:r>
      <w:r w:rsidRPr="00963C8C">
        <w:rPr>
          <w:color w:val="000000" w:themeColor="text1"/>
        </w:rPr>
        <w:br/>
        <w:t>Требования к радиоэлектронной защите:</w:t>
      </w:r>
      <w:r w:rsidRPr="00963C8C">
        <w:rPr>
          <w:color w:val="000000" w:themeColor="text1"/>
        </w:rPr>
        <w:br/>
        <w:t>Требования по стойкости, устойчивости и прочности к внешним воздействиям:</w:t>
      </w:r>
      <w:r w:rsidRPr="00963C8C">
        <w:rPr>
          <w:color w:val="000000" w:themeColor="text1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допустимых температур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lastRenderedPageBreak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07180A84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05817C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4.1.10. Требования по стандартизации и унификации</w:t>
      </w:r>
    </w:p>
    <w:p w14:paraId="0E964056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352ED87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процессе функционирования системы должны использоваться программные и аппаратные средства с учетом удобства их применения в рамках комплекса.</w:t>
      </w:r>
    </w:p>
    <w:p w14:paraId="61323F8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База данных хранится в формате Microsoft Access (</w:t>
      </w:r>
      <w:proofErr w:type="spellStart"/>
      <w:r w:rsidRPr="00963C8C">
        <w:rPr>
          <w:color w:val="000000" w:themeColor="text1"/>
        </w:rPr>
        <w:t>mdb</w:t>
      </w:r>
      <w:proofErr w:type="spellEnd"/>
      <w:r w:rsidRPr="00963C8C">
        <w:rPr>
          <w:color w:val="000000" w:themeColor="text1"/>
        </w:rPr>
        <w:t>-файл). После внесения изменений все данные сохранять в том же файле.</w:t>
      </w:r>
    </w:p>
    <w:p w14:paraId="5FBC7ED4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5D5A61D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Интерфейс системы построить на основе стандартных для операционной системы Windows элементов. Для изображения различных объектов базы данных использовать пиктограммы, принятые в Microsoft Access.</w:t>
      </w:r>
    </w:p>
    <w:p w14:paraId="6F68FC67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29A7E03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4.1.11. Дополнительные требования</w:t>
      </w:r>
    </w:p>
    <w:p w14:paraId="2850C3D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D75FB9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БД должно разрабатываться и эксплуатироваться на уже имеющемся у Заказчика аппаратно-техническом комплексе.</w:t>
      </w:r>
      <w:r w:rsidRPr="00963C8C">
        <w:rPr>
          <w:color w:val="000000" w:themeColor="text1"/>
        </w:rPr>
        <w:br/>
        <w:t>Необходимо создать отдельные самостоятельные зоны разработки и тестирования системы БД.</w:t>
      </w:r>
      <w:r w:rsidRPr="00963C8C">
        <w:rPr>
          <w:color w:val="000000" w:themeColor="text1"/>
        </w:rPr>
        <w:br/>
        <w:t>Для зоны разработки и тестирования должны использоваться те же программные средства, что и для зоны промышленной эксплуатации</w:t>
      </w:r>
    </w:p>
    <w:p w14:paraId="72421D62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D6E1BA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4.1.12. Требования безопасности</w:t>
      </w:r>
    </w:p>
    <w:p w14:paraId="3427DAF7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780814F6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963C8C">
        <w:rPr>
          <w:color w:val="000000" w:themeColor="text1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963C8C">
        <w:rPr>
          <w:color w:val="000000" w:themeColor="text1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963C8C">
        <w:rPr>
          <w:color w:val="000000" w:themeColor="text1"/>
        </w:rPr>
        <w:br/>
        <w:t>Аппаратная часть системы должна быть заземлена в соответствии с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963C8C">
        <w:rPr>
          <w:color w:val="000000" w:themeColor="text1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963C8C">
        <w:rPr>
          <w:color w:val="000000" w:themeColor="text1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963C8C">
        <w:rPr>
          <w:color w:val="000000" w:themeColor="text1"/>
        </w:rPr>
        <w:br/>
        <w:t>- 60 дБ - при работе технологического оборудования и средств вычислительной техники с печатающим устройством.</w:t>
      </w:r>
    </w:p>
    <w:p w14:paraId="69191C66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036358CA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4.1.13. Требования к транспортабельности для подвижных АИС</w:t>
      </w:r>
    </w:p>
    <w:p w14:paraId="1551E7CC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0236293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Компьютерные системы автоматизации являются стационарными и после монтажа и проведения пуско-наладочных работ транспортировке не подлежат.</w:t>
      </w:r>
    </w:p>
    <w:p w14:paraId="72D908D6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0B34E75E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 Требования к функциям, выполняемым системой</w:t>
      </w:r>
    </w:p>
    <w:p w14:paraId="079CC1AA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 Подсистемы сбора, обработки и загрузки данных</w:t>
      </w:r>
    </w:p>
    <w:p w14:paraId="23BE594C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Перечень функций, задач подлежащей автоматизации</w:t>
      </w:r>
    </w:p>
    <w:p w14:paraId="58747779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</w:p>
    <w:p w14:paraId="0718460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Временной регламент реализации каждой функции, задачи</w:t>
      </w:r>
    </w:p>
    <w:p w14:paraId="49428787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</w:p>
    <w:p w14:paraId="185626D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4.2.1.3. Требования к качеству реализации функций, задач</w:t>
      </w:r>
    </w:p>
    <w:p w14:paraId="3C1D46BF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A2FE72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4.2.1.4. Перечень критериев отказа для каждой функции</w:t>
      </w:r>
    </w:p>
    <w:p w14:paraId="2AC38DE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B26818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4.3. Требования к видам обеспечения</w:t>
      </w:r>
    </w:p>
    <w:p w14:paraId="7F43BF8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4.3.1. Требования к математическому обеспечению</w:t>
      </w:r>
    </w:p>
    <w:p w14:paraId="651793A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54895AF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3472BC7F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30B63206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4.3.2. Требования к информационному обеспечению </w:t>
      </w:r>
    </w:p>
    <w:p w14:paraId="58A9DA8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</w:rPr>
      </w:pPr>
    </w:p>
    <w:p w14:paraId="07308E4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Приводятся требования:</w:t>
      </w:r>
      <w:r w:rsidRPr="00963C8C">
        <w:rPr>
          <w:color w:val="000000" w:themeColor="text1"/>
        </w:rPr>
        <w:br/>
        <w:t>1) к составу, структуре и способам организации данных в системе;</w:t>
      </w:r>
      <w:r w:rsidRPr="00963C8C">
        <w:rPr>
          <w:color w:val="000000" w:themeColor="text1"/>
        </w:rPr>
        <w:br/>
        <w:t>2) к информационному обмену между компонентами системы;</w:t>
      </w:r>
      <w:r w:rsidRPr="00963C8C">
        <w:rPr>
          <w:color w:val="000000" w:themeColor="text1"/>
        </w:rPr>
        <w:br/>
        <w:t>3) к информационной совместимости со смежными системами;</w:t>
      </w:r>
      <w:r w:rsidRPr="00963C8C">
        <w:rPr>
          <w:color w:val="000000" w:themeColor="text1"/>
        </w:rPr>
        <w:br/>
        <w:t>4) по применению систем управления базами данных;</w:t>
      </w:r>
      <w:r w:rsidRPr="00963C8C">
        <w:rPr>
          <w:color w:val="000000" w:themeColor="text1"/>
        </w:rPr>
        <w:br/>
        <w:t>5) к структуре процесса сбора, обработки, передачи данных в системе и представлению данных;</w:t>
      </w:r>
      <w:r w:rsidRPr="00963C8C">
        <w:rPr>
          <w:color w:val="000000" w:themeColor="text1"/>
        </w:rPr>
        <w:br/>
        <w:t>6) к защите данных от разрушений при авариях и сбоях в электропитании системы;</w:t>
      </w:r>
      <w:r w:rsidRPr="00963C8C">
        <w:rPr>
          <w:color w:val="000000" w:themeColor="text1"/>
        </w:rPr>
        <w:br/>
        <w:t>7) к контролю, хранению, обновлению и восстановлению данных.</w:t>
      </w:r>
    </w:p>
    <w:p w14:paraId="6CCE5C6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3BCDBB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3F463A7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Область временного хранения данных;</w:t>
      </w:r>
      <w:r w:rsidRPr="00963C8C">
        <w:rPr>
          <w:color w:val="000000" w:themeColor="text1"/>
        </w:rPr>
        <w:br/>
        <w:t>- область постоянного хранения данных.</w:t>
      </w:r>
      <w:r w:rsidRPr="00963C8C">
        <w:rPr>
          <w:color w:val="000000" w:themeColor="text1"/>
        </w:rPr>
        <w:br/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 анализом по выбранным измерениям.</w:t>
      </w:r>
      <w:r w:rsidRPr="00963C8C">
        <w:rPr>
          <w:color w:val="000000" w:themeColor="text1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043E0DE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BA6FCA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303767F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89B30C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54AB7D9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1FECDC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Система не должна быть закрытой для смежных систем и должна поддерживать возможность экспорта данных в смежные системы через таблицы или файлы данных.</w:t>
      </w:r>
      <w:r w:rsidRPr="00963C8C">
        <w:rPr>
          <w:color w:val="000000" w:themeColor="text1"/>
        </w:rPr>
        <w:br/>
        <w:t>Система должна обеспечить возможность загрузки данных, получаемых от смежной системы.</w:t>
      </w:r>
    </w:p>
    <w:p w14:paraId="3728E153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3658F010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Информационная совместимость со смежными системами должна обеспечиваться:</w:t>
      </w:r>
    </w:p>
    <w:p w14:paraId="0CFE778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использованием принятых отраслевых, национальных и международных классификаторов и нормативных документов;</w:t>
      </w:r>
    </w:p>
    <w:p w14:paraId="193BFDC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публикацией технического регламента взаимодействия со смежными системами;</w:t>
      </w:r>
    </w:p>
    <w:p w14:paraId="2D82F08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реализацией возможности расширения перечня поддерживаемых протоколов и форматов в ходе эксплуатации Системы.</w:t>
      </w:r>
    </w:p>
    <w:p w14:paraId="1351C72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351FCC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3B5B67C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3CA96FC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1) Система, по возможности, должна использовать классификаторы и справочники, которые ведутся в системах-источниках данных.</w:t>
      </w:r>
      <w:r w:rsidRPr="00963C8C">
        <w:rPr>
          <w:color w:val="000000" w:themeColor="text1"/>
        </w:rPr>
        <w:br/>
        <w:t>2) Основные классификаторы и справочники в системе (клиенты, статьи и т.д.) должны быть едиными.</w:t>
      </w:r>
      <w:r w:rsidRPr="00963C8C">
        <w:rPr>
          <w:color w:val="000000" w:themeColor="text1"/>
        </w:rPr>
        <w:br/>
        <w:t>3) 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4B31CC0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06D253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0639DF2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75321CF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реализации подсистемы хранения данных должна использоваться промышленная СУБД Oracle 21.1.0.0.0.</w:t>
      </w:r>
    </w:p>
    <w:p w14:paraId="1E8E85C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CAFE15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6265891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6C49558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 Процесс сбора, обработки и передачи данных в ИС должен определяться должностными инструкциями и </w:t>
      </w:r>
      <w:proofErr w:type="gramStart"/>
      <w:r w:rsidRPr="00963C8C">
        <w:rPr>
          <w:color w:val="000000" w:themeColor="text1"/>
        </w:rPr>
        <w:t>регламентами сотрудников объекта автоматизации</w:t>
      </w:r>
      <w:proofErr w:type="gramEnd"/>
      <w:r w:rsidRPr="00963C8C">
        <w:rPr>
          <w:color w:val="000000" w:themeColor="text1"/>
        </w:rPr>
        <w:t xml:space="preserve"> и нормативно-техническими документами ИС.</w:t>
      </w:r>
    </w:p>
    <w:p w14:paraId="546306E4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60C339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4.3.2.7. Требования к защите данных от разрушений при авариях и сбоях в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электропитании системы</w:t>
      </w:r>
    </w:p>
    <w:p w14:paraId="4D231A3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6B28AF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963C8C">
        <w:rPr>
          <w:color w:val="000000" w:themeColor="text1"/>
        </w:rPr>
        <w:br/>
        <w:t>Система должна иметь бесперебойное электропитание, обеспечивающее её нормальное функционирование в течение 20 минут в случае отсутствия внешнего энергоснабжения, и 5 минут дополнительно для корректного завершения всех процессов.</w:t>
      </w:r>
      <w:r w:rsidRPr="00963C8C">
        <w:rPr>
          <w:color w:val="000000" w:themeColor="text1"/>
        </w:rPr>
        <w:br/>
        <w:t>Резервное копирование данных должно осуществляться регулярно, в объёмах, достаточных для восстановления информации в подсистеме хранения данных.</w:t>
      </w:r>
    </w:p>
    <w:p w14:paraId="1A8A531E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47A36583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lastRenderedPageBreak/>
        <w:t>4.3.2.8. Требования к контролю, хранению, обновлению и восстановлению данных</w:t>
      </w:r>
    </w:p>
    <w:p w14:paraId="627A349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05409B8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 контролю данных предъявляются следующие требования:</w:t>
      </w:r>
      <w:r w:rsidRPr="00963C8C">
        <w:rPr>
          <w:color w:val="000000" w:themeColor="text1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963C8C">
        <w:rPr>
          <w:color w:val="000000" w:themeColor="text1"/>
        </w:rPr>
        <w:br/>
        <w:t>К хранению данных предъявляются следующие требования:</w:t>
      </w:r>
      <w:r w:rsidRPr="00963C8C">
        <w:rPr>
          <w:color w:val="000000" w:themeColor="text1"/>
        </w:rPr>
        <w:br/>
        <w:t>- хранение исторических данных в системе должно производиться не более чем за 5 предыдущих лет. По истечению данного срока данные должны переходить в архив;</w:t>
      </w:r>
      <w:r w:rsidRPr="00963C8C">
        <w:rPr>
          <w:color w:val="000000" w:themeColor="text1"/>
        </w:rPr>
        <w:br/>
        <w:t>- исторические данные, превышающие пятилетний порог, должны храниться на отдельном массиве с возможностью их восстановления.</w:t>
      </w:r>
      <w:r w:rsidRPr="00963C8C">
        <w:rPr>
          <w:color w:val="000000" w:themeColor="text1"/>
        </w:rPr>
        <w:br/>
        <w:t>К обновлению и восстановлению данных предъявляются следующие требования:</w:t>
      </w:r>
      <w:r w:rsidRPr="00963C8C">
        <w:rPr>
          <w:color w:val="000000" w:themeColor="text1"/>
        </w:rPr>
        <w:br/>
        <w:t>- для сервера сбора, обработки и загрузки данных необходимо обеспечить резервное копирование его бинарных файлов (Home) раз в 2 недели и хранение копии на протяжении 2-х месяцев;</w:t>
      </w:r>
      <w:r w:rsidRPr="00963C8C">
        <w:rPr>
          <w:color w:val="000000" w:themeColor="text1"/>
        </w:rPr>
        <w:br/>
        <w:t>-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  <w:r w:rsidRPr="00963C8C">
        <w:rPr>
          <w:color w:val="000000" w:themeColor="text1"/>
        </w:rPr>
        <w:br/>
        <w:t>- для данных хранилища данных необходимо обеспечить резервное копирование и архивацию на ленточный массив в следующие промежутки времени:</w:t>
      </w:r>
      <w:r w:rsidRPr="00963C8C">
        <w:rPr>
          <w:color w:val="000000" w:themeColor="text1"/>
        </w:rPr>
        <w:br/>
        <w:t>   -холодная копия - ежеквартально;</w:t>
      </w:r>
      <w:r w:rsidRPr="00963C8C">
        <w:rPr>
          <w:color w:val="000000" w:themeColor="text1"/>
        </w:rPr>
        <w:br/>
        <w:t>   -логическая копия - ежемесячно (конец месяца);</w:t>
      </w:r>
      <w:r w:rsidRPr="00963C8C">
        <w:rPr>
          <w:color w:val="000000" w:themeColor="text1"/>
        </w:rPr>
        <w:br/>
        <w:t>   -инкрементальное резервное копирование - еженедельно (воскресение);</w:t>
      </w:r>
      <w:r w:rsidRPr="00963C8C">
        <w:rPr>
          <w:color w:val="000000" w:themeColor="text1"/>
        </w:rPr>
        <w:br/>
        <w:t>   -архивирование - ежеквартально;</w:t>
      </w:r>
    </w:p>
    <w:p w14:paraId="1A9BBB5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36E2FD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152E89BA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5665BA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не предъявляются.</w:t>
      </w:r>
    </w:p>
    <w:p w14:paraId="32D68FD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6C58650C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4.3.3. Требования к лингвистическому обеспечению</w:t>
      </w:r>
    </w:p>
    <w:p w14:paraId="16295D9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4BF7663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 xml:space="preserve">При реализации системы должны применяться следующие языки высокого уровня: SQL, Java и </w:t>
      </w:r>
      <w:proofErr w:type="spellStart"/>
      <w:r w:rsidRPr="00963C8C">
        <w:rPr>
          <w:color w:val="000000" w:themeColor="text1"/>
        </w:rPr>
        <w:t>д.р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</w:rPr>
        <w:br/>
        <w:t xml:space="preserve">При реализации системы должны применяться следующие языки и стандарты взаимодействия КХД со смежными системами и пользователей с КХД: должны использоваться встроенные средства диалогового взаимодействия BI приложения; Java; Java </w:t>
      </w:r>
      <w:proofErr w:type="spellStart"/>
      <w:r w:rsidRPr="00963C8C">
        <w:rPr>
          <w:color w:val="000000" w:themeColor="text1"/>
        </w:rPr>
        <w:t>Script</w:t>
      </w:r>
      <w:proofErr w:type="spellEnd"/>
      <w:r w:rsidRPr="00963C8C">
        <w:rPr>
          <w:color w:val="000000" w:themeColor="text1"/>
        </w:rPr>
        <w:t>; HTML; др.</w:t>
      </w:r>
      <w:r w:rsidRPr="00963C8C">
        <w:rPr>
          <w:color w:val="000000" w:themeColor="text1"/>
        </w:rPr>
        <w:br/>
        <w:t>Должны выполняться следующие требования к кодированию и декодированию данных: Windows CP1251 для подсистемы хранения данных; Windows CP1251 информации, поступающей из систем-источников.</w:t>
      </w:r>
      <w:r w:rsidRPr="00963C8C">
        <w:rPr>
          <w:color w:val="000000" w:themeColor="text1"/>
        </w:rPr>
        <w:br/>
        <w:t>Для реализации алгоритмов манипулирования данными в ХД необходимо использовать стандартный язык запроса к данным SQL и его процедурное расширение &lt;например для Oracle DB это Oracle PL/SQL&gt;.</w:t>
      </w:r>
      <w:r w:rsidRPr="00963C8C">
        <w:rPr>
          <w:color w:val="000000" w:themeColor="text1"/>
          <w:sz w:val="28"/>
          <w:szCs w:val="22"/>
        </w:rPr>
        <w:br/>
        <w:t xml:space="preserve">Для описания предметной области (объекта автоматизации) должен использоваться </w:t>
      </w:r>
      <w:proofErr w:type="spellStart"/>
      <w:r w:rsidRPr="00963C8C">
        <w:rPr>
          <w:color w:val="000000" w:themeColor="text1"/>
          <w:sz w:val="28"/>
          <w:szCs w:val="22"/>
        </w:rPr>
        <w:t>Erwin</w:t>
      </w:r>
      <w:proofErr w:type="spellEnd"/>
      <w:r w:rsidRPr="00963C8C">
        <w:rPr>
          <w:color w:val="000000" w:themeColor="text1"/>
          <w:sz w:val="28"/>
          <w:szCs w:val="22"/>
        </w:rPr>
        <w:t>.</w:t>
      </w:r>
      <w:r w:rsidRPr="00963C8C">
        <w:rPr>
          <w:color w:val="000000" w:themeColor="text1"/>
          <w:sz w:val="28"/>
          <w:szCs w:val="22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6D18D39F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6C7B68D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4.3.4. Требования к программному обеспечению</w:t>
      </w:r>
    </w:p>
    <w:p w14:paraId="557186C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7F4C3A3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Перечень покупных программных средств:</w:t>
      </w:r>
      <w:r w:rsidRPr="00963C8C">
        <w:rPr>
          <w:color w:val="000000" w:themeColor="text1"/>
        </w:rPr>
        <w:br/>
        <w:t>- указывается название СУБД;</w:t>
      </w:r>
      <w:r w:rsidRPr="00963C8C">
        <w:rPr>
          <w:color w:val="000000" w:themeColor="text1"/>
        </w:rPr>
        <w:br/>
        <w:t>- указывается название ETL-средства;</w:t>
      </w:r>
      <w:r w:rsidRPr="00963C8C">
        <w:rPr>
          <w:color w:val="000000" w:themeColor="text1"/>
        </w:rPr>
        <w:br/>
        <w:t>- указывается название BI-приложения.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СУБД должна иметь возможность установки на ОС HP Unix.</w:t>
      </w:r>
      <w:r w:rsidRPr="00963C8C">
        <w:rPr>
          <w:color w:val="000000" w:themeColor="text1"/>
        </w:rPr>
        <w:br/>
        <w:t>ETL-средство должно иметь возможность установки на ОС HP Unix.</w:t>
      </w:r>
      <w:r w:rsidRPr="00963C8C">
        <w:rPr>
          <w:color w:val="000000" w:themeColor="text1"/>
        </w:rPr>
        <w:br/>
        <w:t xml:space="preserve">BI-приложение должно иметь возможность установки на ОС Linux </w:t>
      </w:r>
      <w:proofErr w:type="spellStart"/>
      <w:r w:rsidRPr="00963C8C">
        <w:rPr>
          <w:color w:val="000000" w:themeColor="text1"/>
        </w:rPr>
        <w:t>Suse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</w:rPr>
        <w:t>К обеспечению качества ПС предъявляются следующие требования:</w:t>
      </w:r>
      <w:r w:rsidRPr="00963C8C">
        <w:rPr>
          <w:color w:val="000000" w:themeColor="text1"/>
        </w:rPr>
        <w:br/>
        <w:t>- функциональность должна обеспечиваться выполнением подсистемами всех их функций.</w:t>
      </w:r>
      <w:r w:rsidRPr="00963C8C">
        <w:rPr>
          <w:color w:val="000000" w:themeColor="text1"/>
        </w:rPr>
        <w:br/>
        <w:t>- надежность должна обеспечиваться за счет предупреждения ошибок - не допущения ошибок в готовых ПС;</w:t>
      </w:r>
      <w:r w:rsidRPr="00963C8C">
        <w:rPr>
          <w:color w:val="000000" w:themeColor="text1"/>
        </w:rPr>
        <w:br/>
        <w:t>- легкость применения должна обеспечиваться за счет применения покупных программных средств;</w:t>
      </w:r>
      <w:r w:rsidRPr="00963C8C">
        <w:rPr>
          <w:color w:val="000000" w:themeColor="text1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963C8C">
        <w:rPr>
          <w:color w:val="000000" w:themeColor="text1"/>
        </w:rPr>
        <w:br/>
        <w:t xml:space="preserve">- </w:t>
      </w:r>
      <w:proofErr w:type="spellStart"/>
      <w:r w:rsidRPr="00963C8C">
        <w:rPr>
          <w:color w:val="000000" w:themeColor="text1"/>
        </w:rPr>
        <w:t>сопровождаемость</w:t>
      </w:r>
      <w:proofErr w:type="spellEnd"/>
      <w:r w:rsidRPr="00963C8C">
        <w:rPr>
          <w:color w:val="000000" w:themeColor="text1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(мнемонических)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  <w:r w:rsidRPr="00963C8C">
        <w:rPr>
          <w:color w:val="000000" w:themeColor="text1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Необходимость согласования вновь разрабатываемых программных средств с фондом алгоритмов и программ отсутствует.</w:t>
      </w:r>
    </w:p>
    <w:p w14:paraId="2A62131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F84362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4.3.5. Требования к техническому обеспечению</w:t>
      </w:r>
    </w:p>
    <w:p w14:paraId="5E1E17E2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43872F4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быть реализована с использованием специально выделенных серверов Заказчика.</w:t>
      </w:r>
      <w:r w:rsidRPr="00963C8C">
        <w:rPr>
          <w:color w:val="000000" w:themeColor="text1"/>
        </w:rPr>
        <w:br/>
        <w:t xml:space="preserve">Сервер базы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№1, минимальная конфигурация которого должна быть: CPU: 16 (32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128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500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(2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4.</w:t>
      </w:r>
      <w:r w:rsidRPr="00963C8C">
        <w:rPr>
          <w:color w:val="000000" w:themeColor="text1"/>
        </w:rPr>
        <w:br/>
        <w:t xml:space="preserve">Сервер сбора, обработки и загрузки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№2, минимальная конфигурация которого должна быть:</w:t>
      </w:r>
      <w:r w:rsidRPr="00963C8C">
        <w:rPr>
          <w:color w:val="000000" w:themeColor="text1"/>
        </w:rPr>
        <w:br/>
        <w:t xml:space="preserve">CPU: 8 (16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32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100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2.</w:t>
      </w:r>
      <w:r w:rsidRPr="00963C8C">
        <w:rPr>
          <w:color w:val="000000" w:themeColor="text1"/>
        </w:rPr>
        <w:br/>
        <w:t xml:space="preserve">Сервер приложений должен быть развернут на платформе HP </w:t>
      </w:r>
      <w:proofErr w:type="spellStart"/>
      <w:r w:rsidRPr="00963C8C">
        <w:rPr>
          <w:color w:val="000000" w:themeColor="text1"/>
        </w:rPr>
        <w:t>Integrity</w:t>
      </w:r>
      <w:proofErr w:type="spellEnd"/>
      <w:r w:rsidRPr="00963C8C">
        <w:rPr>
          <w:color w:val="000000" w:themeColor="text1"/>
        </w:rPr>
        <w:t xml:space="preserve">, минимальная конфигурация которого должна быть: CPU: 6 (12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64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300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3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>).</w:t>
      </w:r>
      <w:r w:rsidRPr="00963C8C">
        <w:rPr>
          <w:color w:val="000000" w:themeColor="text1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342D085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EA5B3C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lastRenderedPageBreak/>
        <w:t>4.3.6. Требования к метрологическому обеспечению</w:t>
      </w:r>
    </w:p>
    <w:p w14:paraId="75EE4EF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5257BDE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Не предъявляются.</w:t>
      </w:r>
    </w:p>
    <w:p w14:paraId="0B1E44D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3434C0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4.3.7. Требования к организационному обеспечению</w:t>
      </w:r>
    </w:p>
    <w:p w14:paraId="67C8D8FF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1F39A5C6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Основными пользователями данной системы являются сотрудники подразделения Заказчика.</w:t>
      </w:r>
      <w:r w:rsidRPr="00963C8C">
        <w:rPr>
          <w:color w:val="000000" w:themeColor="text1"/>
        </w:rPr>
        <w:br/>
        <w:t>Обеспечивает эксплуатацию Системы подразделение информационных технологий Заказчика.</w:t>
      </w:r>
      <w:r w:rsidRPr="00963C8C">
        <w:rPr>
          <w:color w:val="000000" w:themeColor="text1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К организации функционирования Системы и порядку взаимодействия персонала, обеспечивающего эксплуатацию, и пользователей предъявляются следующие требования:</w:t>
      </w:r>
      <w:r w:rsidRPr="00963C8C">
        <w:rPr>
          <w:color w:val="000000" w:themeColor="text1"/>
        </w:rPr>
        <w:br/>
        <w:t>- в случае возникновения со стороны функционального подразделения необходимости изменения функциональности системы, пользователи должны действовать следующим образом: пользователи должны сообщить о необходимой доработке системы разработчику.</w:t>
      </w:r>
      <w:r w:rsidRPr="00963C8C">
        <w:rPr>
          <w:color w:val="000000" w:themeColor="text1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К защите от ошибочных действий персонала предъявляются следующие требования:</w:t>
      </w:r>
      <w:r w:rsidRPr="00963C8C">
        <w:rPr>
          <w:color w:val="000000" w:themeColor="text1"/>
        </w:rPr>
        <w:br/>
        <w:t>- должна быть предусмотрена система подтверждения легитимности пользователя при просмотре данных;</w:t>
      </w:r>
      <w:r w:rsidRPr="00963C8C">
        <w:rPr>
          <w:color w:val="000000" w:themeColor="text1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963C8C">
        <w:rPr>
          <w:color w:val="000000" w:themeColor="text1"/>
        </w:rPr>
        <w:t>преднастроенных</w:t>
      </w:r>
      <w:proofErr w:type="spellEnd"/>
      <w:r w:rsidRPr="00963C8C">
        <w:rPr>
          <w:color w:val="000000" w:themeColor="text1"/>
        </w:rPr>
        <w:t xml:space="preserve"> объектов и отчетности;</w:t>
      </w:r>
      <w:r w:rsidRPr="00963C8C">
        <w:rPr>
          <w:color w:val="000000" w:themeColor="text1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01996F6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65481E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4.3.8. Требования к методическому обеспечению</w:t>
      </w:r>
    </w:p>
    <w:p w14:paraId="2308B54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8"/>
        </w:rPr>
      </w:pPr>
    </w:p>
    <w:p w14:paraId="201ECD31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4.3.9. Требования к патентной частоте</w:t>
      </w:r>
    </w:p>
    <w:p w14:paraId="58B2A252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580A159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963C8C">
        <w:rPr>
          <w:color w:val="000000" w:themeColor="text1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15EBB1C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0E0FEA4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5. Состав и содержание работ по созданию системы</w:t>
      </w:r>
    </w:p>
    <w:p w14:paraId="139C38A2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B355C3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Работы по созданию системы выполняются в три этапа:</w:t>
      </w:r>
      <w:r w:rsidRPr="00963C8C">
        <w:rPr>
          <w:color w:val="000000" w:themeColor="text1"/>
        </w:rPr>
        <w:br/>
        <w:t>Проектирование. Разработка эскизного проекта. Разработка технического проекта (продолжительность — 6 месяцев).</w:t>
      </w:r>
      <w:r w:rsidRPr="00963C8C">
        <w:rPr>
          <w:color w:val="000000" w:themeColor="text1"/>
        </w:rPr>
        <w:br/>
        <w:t>Разработка рабочей документации. Адаптация программ (продолжительность — 2 месяца).</w:t>
      </w:r>
      <w:r w:rsidRPr="00963C8C">
        <w:rPr>
          <w:color w:val="000000" w:themeColor="text1"/>
        </w:rPr>
        <w:br/>
        <w:t>Ввод в действие (продолжительность — 2 месяца).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lastRenderedPageBreak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963C8C">
        <w:rPr>
          <w:color w:val="000000" w:themeColor="text1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Возможно приведение таблицы, в которой будут укрупненно описываться работы по каждому этапу, выходные результаты, участие Разработчика и ответственность Заказчика.</w:t>
      </w:r>
    </w:p>
    <w:p w14:paraId="791FA11D" w14:textId="77777777" w:rsidR="00CB3BDF" w:rsidRPr="00963C8C" w:rsidRDefault="00CB3BDF" w:rsidP="00CB3BDF">
      <w:pPr>
        <w:pStyle w:val="Left"/>
        <w:rPr>
          <w:color w:val="000000" w:themeColor="text1"/>
          <w:sz w:val="36"/>
          <w:szCs w:val="22"/>
        </w:rPr>
      </w:pPr>
    </w:p>
    <w:p w14:paraId="4D74CE8B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6. Порядок контроля и приемки системы </w:t>
      </w:r>
    </w:p>
    <w:p w14:paraId="152491D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Установить контроль и приемку результатов работ на каждой стадии создания системы.</w:t>
      </w:r>
    </w:p>
    <w:p w14:paraId="36FB11A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58E066B7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33D165C7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</w:p>
    <w:p w14:paraId="033A6155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Завершающим этапом при приемке системы должно быть составление акта приемки.</w:t>
      </w:r>
    </w:p>
    <w:p w14:paraId="71B4ABC7" w14:textId="77777777" w:rsidR="00CB3BDF" w:rsidRPr="00963C8C" w:rsidRDefault="00CB3BDF" w:rsidP="00CB3BDF">
      <w:pPr>
        <w:pStyle w:val="a3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6.1. Виды и объем испытаний системы</w:t>
      </w:r>
    </w:p>
    <w:p w14:paraId="3B2EF07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Система подвергается испытаниям следующих шагов:</w:t>
      </w:r>
      <w:r w:rsidRPr="00963C8C">
        <w:rPr>
          <w:color w:val="000000" w:themeColor="text1"/>
        </w:rPr>
        <w:br/>
        <w:t>1. Предварительные испытания.</w:t>
      </w:r>
      <w:r w:rsidRPr="00963C8C">
        <w:rPr>
          <w:color w:val="000000" w:themeColor="text1"/>
        </w:rPr>
        <w:br/>
        <w:t>2. Опытная эксплуатация.</w:t>
      </w:r>
      <w:r w:rsidRPr="00963C8C">
        <w:rPr>
          <w:color w:val="000000" w:themeColor="text1"/>
        </w:rPr>
        <w:br/>
        <w:t>3. Приемочные испытания.</w:t>
      </w:r>
      <w:r w:rsidRPr="00963C8C">
        <w:rPr>
          <w:color w:val="000000" w:themeColor="text1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963C8C">
        <w:rPr>
          <w:color w:val="000000" w:themeColor="text1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963C8C">
        <w:rPr>
          <w:color w:val="000000" w:themeColor="text1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12CB3FA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6.2. Требования к приемке работ по стадиям</w:t>
      </w:r>
    </w:p>
    <w:p w14:paraId="1A549A6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AB4C4A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действие.</w:t>
      </w:r>
    </w:p>
    <w:p w14:paraId="43E9F77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1C7692D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Для создания условий функционирования БД, при которых гарантируется соответствие создаваемой системы требованиям, содержащимся в настоящем техническом задании, и </w:t>
      </w:r>
      <w:r w:rsidRPr="00963C8C">
        <w:rPr>
          <w:color w:val="000000" w:themeColor="text1"/>
        </w:rPr>
        <w:lastRenderedPageBreak/>
        <w:t>возможность эффективного её использования, в организации Заказчика должен быть проведен комплекс мероприятий.</w:t>
      </w:r>
    </w:p>
    <w:p w14:paraId="5A1A87C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6D7285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7.1. Технические мероприятия</w:t>
      </w:r>
    </w:p>
    <w:p w14:paraId="4732B285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7EF7854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  <w:r w:rsidRPr="00963C8C">
        <w:rPr>
          <w:color w:val="000000" w:themeColor="text1"/>
        </w:rPr>
        <w:br/>
        <w:t>- осуществлена подготовка помещения для размещения системы в соответствии с требованиями, приведенными в настоящем ТЗ;</w:t>
      </w:r>
      <w:r w:rsidRPr="00963C8C">
        <w:rPr>
          <w:color w:val="000000" w:themeColor="text1"/>
        </w:rPr>
        <w:br/>
        <w:t>- организовано необходимое сетевое взаимодействие.</w:t>
      </w:r>
    </w:p>
    <w:p w14:paraId="78C0393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0160307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7.2. Организационные мероприятия</w:t>
      </w:r>
    </w:p>
    <w:p w14:paraId="62307A0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36"/>
          <w:szCs w:val="24"/>
        </w:rPr>
      </w:pPr>
    </w:p>
    <w:p w14:paraId="78C66A3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963C8C">
        <w:rPr>
          <w:color w:val="000000" w:themeColor="text1"/>
        </w:rPr>
        <w:br/>
        <w:t>- организация доступа к базам данных источников;</w:t>
      </w:r>
      <w:r w:rsidRPr="00963C8C">
        <w:rPr>
          <w:color w:val="000000" w:themeColor="text1"/>
        </w:rPr>
        <w:br/>
        <w:t>- определение регламента информирования об изменениях структур систем-источников;</w:t>
      </w:r>
      <w:r w:rsidRPr="00963C8C">
        <w:rPr>
          <w:color w:val="000000" w:themeColor="text1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6EE56EBC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2D60952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7.3. Изменения в информационном обеспечении</w:t>
      </w:r>
    </w:p>
    <w:p w14:paraId="183085B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  <w:r w:rsidRPr="00963C8C">
        <w:rPr>
          <w:color w:val="000000" w:themeColor="text1"/>
        </w:rPr>
        <w:br/>
        <w:t>Перечень регламентов может быть изменен на стадии «Разработка рабочей документации. Адаптация программ».</w:t>
      </w:r>
    </w:p>
    <w:p w14:paraId="1886080F" w14:textId="77777777" w:rsidR="00CB3BDF" w:rsidRPr="00963C8C" w:rsidRDefault="00CB3BDF" w:rsidP="00CB3BDF">
      <w:pPr>
        <w:pStyle w:val="Left"/>
        <w:rPr>
          <w:color w:val="000000" w:themeColor="text1"/>
          <w:sz w:val="36"/>
          <w:szCs w:val="22"/>
        </w:rPr>
      </w:pPr>
    </w:p>
    <w:p w14:paraId="68EFEDB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8. Требования к документированию</w:t>
      </w:r>
    </w:p>
    <w:p w14:paraId="5780074F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5A53C8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9. Источники разработки</w:t>
      </w:r>
    </w:p>
    <w:p w14:paraId="0F0F4D20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590E8ECE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1E8947EF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13996029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7E0AD18B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0015BABC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5CA96DE0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6AE91153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0A4A9AA9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6B1C0275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2C974422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421D891E" w14:textId="77777777" w:rsidR="00CB3BDF" w:rsidRPr="005033CA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22229A8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73A4B8C4" w14:textId="77777777" w:rsidR="00CB3BDF" w:rsidRDefault="00CB3BDF" w:rsidP="00CB3BDF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page"/>
      </w:r>
    </w:p>
    <w:p w14:paraId="115133E4" w14:textId="77777777" w:rsidR="00CB3BDF" w:rsidRPr="00A94000" w:rsidRDefault="00CB3BDF" w:rsidP="00CB3B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3405F9B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Hlk165892953"/>
      <w:bookmarkStart w:id="3" w:name="_Hlk165892912"/>
      <w:bookmarkEnd w:id="1"/>
      <w:r w:rsidRPr="00A94000">
        <w:rPr>
          <w:rFonts w:ascii="Times New Roman" w:hAnsi="Times New Roman" w:cs="Times New Roman"/>
          <w:b/>
          <w:sz w:val="28"/>
          <w:szCs w:val="28"/>
        </w:rPr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2"/>
    <w:p w14:paraId="07A0BCD7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C793D93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23C1675" w14:textId="77777777" w:rsidR="00CB3BDF" w:rsidRPr="005033CA" w:rsidRDefault="00CB3BDF" w:rsidP="00CB3BDF">
      <w:pPr>
        <w:spacing w:after="0" w:line="360" w:lineRule="auto"/>
        <w:ind w:left="-1134"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DBE794A" wp14:editId="6F3FFF45">
            <wp:extent cx="6560175" cy="4279900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899" cy="42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91E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>
        <w:rPr>
          <w:color w:val="000000"/>
        </w:rPr>
        <w:t>Этапы, сроки, предшественники, ресурсы (часть 1)</w:t>
      </w:r>
    </w:p>
    <w:p w14:paraId="0B9FC9BC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</w:p>
    <w:p w14:paraId="0C0AEFDE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30EFC8" wp14:editId="416B8CEB">
            <wp:extent cx="6666473" cy="2669445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58" cy="269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BE77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2</w:t>
      </w:r>
      <w:r w:rsidRPr="00A94000">
        <w:rPr>
          <w:color w:val="000000"/>
        </w:rPr>
        <w:t xml:space="preserve"> — </w:t>
      </w:r>
      <w:r>
        <w:rPr>
          <w:color w:val="000000"/>
        </w:rPr>
        <w:t>Этапы, сроки, предшественники, ресурсы (часть 2)</w:t>
      </w:r>
    </w:p>
    <w:p w14:paraId="23B79228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546EC17A" w14:textId="77777777" w:rsidR="00CB3BDF" w:rsidRPr="00A94000" w:rsidRDefault="00CB3BDF" w:rsidP="00CB3BDF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>
        <w:rPr>
          <w:b w:val="0"/>
          <w:i w:val="0"/>
          <w:noProof/>
          <w:szCs w:val="28"/>
        </w:rPr>
        <w:drawing>
          <wp:inline distT="0" distB="0" distL="0" distR="0" wp14:anchorId="5609F53A" wp14:editId="57119473">
            <wp:extent cx="5930900" cy="1682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40F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3</w:t>
      </w:r>
      <w:r w:rsidRPr="00A94000">
        <w:rPr>
          <w:color w:val="000000"/>
        </w:rPr>
        <w:t xml:space="preserve"> — </w:t>
      </w:r>
      <w:r>
        <w:rPr>
          <w:color w:val="000000"/>
        </w:rPr>
        <w:t>Ресурсы для реализации проекта</w:t>
      </w:r>
    </w:p>
    <w:p w14:paraId="2325D677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3</w:t>
      </w:r>
    </w:p>
    <w:p w14:paraId="7DA15670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78EC92" wp14:editId="3218935A">
            <wp:extent cx="5937250" cy="59880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044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4 — Выравнивание ресурсов (часть 1)</w:t>
      </w:r>
    </w:p>
    <w:p w14:paraId="4A768F07" w14:textId="77777777" w:rsidR="00CB3BDF" w:rsidRPr="00D5090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4159CFB7" w14:textId="77777777" w:rsidR="00CB3BDF" w:rsidRDefault="00CB3BDF" w:rsidP="00CB3BDF">
      <w:pPr>
        <w:pStyle w:val="21"/>
        <w:spacing w:line="360" w:lineRule="auto"/>
        <w:ind w:left="0"/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3D9B643" wp14:editId="02322EFD">
            <wp:extent cx="5937250" cy="49085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86F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5 — Выравнивание ресурсов (часть 2)</w:t>
      </w:r>
    </w:p>
    <w:p w14:paraId="038038ED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A41631F" wp14:editId="1984737C">
            <wp:extent cx="5937250" cy="5441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A05B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6 — Выравнивание ресурсов (часть 3)</w:t>
      </w:r>
    </w:p>
    <w:p w14:paraId="5758AF1B" w14:textId="77777777" w:rsidR="00CB3BDF" w:rsidRDefault="00CB3BDF" w:rsidP="00CB3BDF">
      <w:pPr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>
        <w:rPr>
          <w:szCs w:val="28"/>
        </w:rPr>
        <w:br w:type="page"/>
      </w:r>
    </w:p>
    <w:p w14:paraId="004275CE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0AE0EE5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4</w:t>
      </w:r>
    </w:p>
    <w:p w14:paraId="007E1D5F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4F10A6" wp14:editId="393E776A">
            <wp:extent cx="5930900" cy="32385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6D82" w14:textId="77777777" w:rsidR="00CB3BDF" w:rsidRPr="00277BA9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7 </w:t>
      </w:r>
      <w:r w:rsidRPr="00A94000">
        <w:rPr>
          <w:color w:val="000000"/>
        </w:rPr>
        <w:t>—</w:t>
      </w:r>
      <w:r>
        <w:rPr>
          <w:color w:val="000000"/>
        </w:rPr>
        <w:t xml:space="preserve"> Диаграмма </w:t>
      </w:r>
      <w:proofErr w:type="spellStart"/>
      <w:r>
        <w:rPr>
          <w:color w:val="000000"/>
        </w:rPr>
        <w:t>Ганта</w:t>
      </w:r>
      <w:proofErr w:type="spellEnd"/>
      <w:r w:rsidRPr="00A94000">
        <w:rPr>
          <w:b/>
          <w:sz w:val="28"/>
          <w:szCs w:val="28"/>
        </w:rPr>
        <w:br w:type="page"/>
      </w:r>
    </w:p>
    <w:p w14:paraId="132ACF68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3"/>
    <w:p w14:paraId="6C637C45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3FA3629D" w14:textId="77777777" w:rsidR="00CB3BDF" w:rsidRPr="00F3064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>
        <w:rPr>
          <w:b w:val="0"/>
          <w:bCs w:val="0"/>
          <w:i w:val="0"/>
          <w:iCs/>
          <w:sz w:val="28"/>
          <w:szCs w:val="28"/>
          <w:lang w:val="en-US"/>
        </w:rPr>
        <w:t>EPC</w:t>
      </w:r>
      <w:r w:rsidRPr="00BD12C5">
        <w:rPr>
          <w:b w:val="0"/>
          <w:bCs w:val="0"/>
          <w:i w:val="0"/>
          <w:iCs/>
          <w:sz w:val="28"/>
          <w:szCs w:val="28"/>
        </w:rPr>
        <w:t>-</w:t>
      </w:r>
      <w:r>
        <w:rPr>
          <w:b w:val="0"/>
          <w:bCs w:val="0"/>
          <w:i w:val="0"/>
          <w:iCs/>
          <w:sz w:val="28"/>
          <w:szCs w:val="28"/>
        </w:rPr>
        <w:t>модель</w:t>
      </w:r>
    </w:p>
    <w:p w14:paraId="7A0AF8EC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11FC786A" w14:textId="77777777" w:rsidR="00CB3BDF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inline distT="0" distB="0" distL="0" distR="0" wp14:anchorId="2C77DF72" wp14:editId="0DC3EC43">
            <wp:extent cx="4029776" cy="7258050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0"/>
                    <a:stretch/>
                  </pic:blipFill>
                  <pic:spPr bwMode="auto">
                    <a:xfrm>
                      <a:off x="0" y="0"/>
                      <a:ext cx="4034518" cy="72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42598" w14:textId="77777777" w:rsidR="00CB3BDF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</w:p>
    <w:p w14:paraId="3D42FCB4" w14:textId="77777777" w:rsidR="00CB3BDF" w:rsidRPr="00277BA9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304B83A2" wp14:editId="5C05A7A8">
            <wp:extent cx="4219736" cy="933704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4"/>
                    <a:stretch/>
                  </pic:blipFill>
                  <pic:spPr bwMode="auto">
                    <a:xfrm>
                      <a:off x="0" y="0"/>
                      <a:ext cx="4226452" cy="935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5FFA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9"/>
      <w:bookmarkStart w:id="5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4"/>
    <w:p w14:paraId="739FEACF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5900041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70AA51D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5FFDAEA6" wp14:editId="2221EF3F">
            <wp:extent cx="5937250" cy="644525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146D" w14:textId="77777777" w:rsidR="00CB3BDF" w:rsidRPr="00F30640" w:rsidRDefault="00CB3BDF" w:rsidP="00CB3BDF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640379BB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5"/>
    <w:p w14:paraId="7461D67E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686E9EA0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76C84DE4" w14:textId="77777777" w:rsidR="00CB3BDF" w:rsidRPr="00A94000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40EAB" wp14:editId="6A13743C">
            <wp:extent cx="5930900" cy="53022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2800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134871B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5D3FAB6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Владелец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Код_владельца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EA0AA5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Тренер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Код_тренера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Тренируемые собаки,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4B4F1AE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Питомник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Название, Адрес,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Контактная_информация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Площадь,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CA85ABB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Собака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Код_собаки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Порода, Возраст, Пол, Физические данные,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1AD8C73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Специализация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Специализация_на_поиск_наркотиков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Специализация_на_поиск_людей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Специализация_на_поиск_взрывчатых_веществ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Специалиазция_на_защиту_границ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9F213C9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Ветеринар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Код_ветеринара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Осматриваемые_собаки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EDD12C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2C7E65F1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3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0819AA0B" w14:textId="77777777" w:rsidR="00CB3BDF" w:rsidRDefault="00CB3BDF" w:rsidP="00CB3B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</w:t>
      </w:r>
    </w:p>
    <w:tbl>
      <w:tblPr>
        <w:tblStyle w:val="ad"/>
        <w:tblW w:w="960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274"/>
        <w:gridCol w:w="880"/>
        <w:gridCol w:w="1700"/>
        <w:gridCol w:w="1387"/>
        <w:gridCol w:w="1133"/>
        <w:gridCol w:w="1524"/>
      </w:tblGrid>
      <w:tr w:rsidR="00CB3BDF" w14:paraId="6B01CADD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D132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6" w:name="_Hlk165892948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4B0F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8A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867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098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3D6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AB5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0EC39034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7FF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id_vladelec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9EDF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BD2C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34A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9C2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E06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E35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владельца</w:t>
            </w:r>
          </w:p>
        </w:tc>
      </w:tr>
      <w:tr w:rsidR="00CB3BDF" w14:paraId="26C4F954" w14:textId="77777777" w:rsidTr="006B58D4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FC27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3B26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F362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CC3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441A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7CC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0E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CB3BDF" w14:paraId="74130B4D" w14:textId="77777777" w:rsidTr="006B58D4">
        <w:trPr>
          <w:trHeight w:val="265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DC3B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9FFC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17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D03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D8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3157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B30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CB3BDF" w14:paraId="55D949D5" w14:textId="77777777" w:rsidTr="006B58D4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57F9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65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468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61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0C8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36C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1CD2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Отчество </w:t>
            </w:r>
          </w:p>
        </w:tc>
      </w:tr>
      <w:tr w:rsidR="00CB3BDF" w14:paraId="4E1892A4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24E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30E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EAD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A9D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DB3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2A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104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4E5D031B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E7A6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105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DA8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B0C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80D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8B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A7E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CB3BDF" w14:paraId="4D30A875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D0EA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1EF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EF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0B8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4C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E7C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3996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</w:tbl>
    <w:p w14:paraId="5EBB7881" w14:textId="77777777" w:rsidR="00CB3BDF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ACB32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1F25877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231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A45A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894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56D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C8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98F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F79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76890EC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9D2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id_trener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366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254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59A9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885B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ECF2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761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тренера</w:t>
            </w:r>
          </w:p>
        </w:tc>
      </w:tr>
      <w:tr w:rsidR="00CB3BDF" w14:paraId="665FDDE2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A74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298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D91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6233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E97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71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A3AD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тренера</w:t>
            </w:r>
          </w:p>
        </w:tc>
      </w:tr>
      <w:tr w:rsidR="00CB3BDF" w14:paraId="474D1A0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025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BB0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011B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56B5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376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C45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8B5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тренера</w:t>
            </w:r>
          </w:p>
        </w:tc>
      </w:tr>
      <w:tr w:rsidR="00CB3BDF" w14:paraId="08641A5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04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B81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410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06DF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23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E6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FB0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тренера</w:t>
            </w:r>
          </w:p>
        </w:tc>
      </w:tr>
      <w:tr w:rsidR="00CB3BDF" w14:paraId="30A6385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D9B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FD9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8E3E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CF1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370D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D457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FB1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Тренируемые собаки</w:t>
            </w:r>
          </w:p>
        </w:tc>
      </w:tr>
      <w:tr w:rsidR="00CB3BDF" w14:paraId="45C7FE1D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F23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43AA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B3EC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733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03A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768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067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7B2EB0F4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C742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D3C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C6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0A3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F84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5AD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112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4947771A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55B10107" w14:textId="77777777" w:rsidR="00CB3BDF" w:rsidRDefault="00CB3BDF" w:rsidP="00CB3B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1488E" w14:textId="77777777" w:rsidR="00CB3BDF" w:rsidRDefault="00CB3BDF" w:rsidP="00CB3B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C92F5A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252A5947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Питомник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3B7150D9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FD1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447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053B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35B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D46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01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4F7C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5D1673D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75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62A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3E3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4A7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7BC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8FCE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B64C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  <w:tr w:rsidR="00CB3BDF" w14:paraId="2665D1DC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22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68C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F855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0A3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294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79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A095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CB3BDF" w14:paraId="77E4F90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AAA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B32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704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57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F0A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FB89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EFE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</w:tr>
      <w:tr w:rsidR="00CB3BDF" w14:paraId="723E335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B33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32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540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AF7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CFF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3C3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E7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</w:tr>
      <w:tr w:rsidR="00CB3BDF" w14:paraId="370CBF97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51F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square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F1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06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3D2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E34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EC6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448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</w:t>
            </w:r>
          </w:p>
        </w:tc>
      </w:tr>
      <w:tr w:rsidR="00CB3BDF" w14:paraId="068CCC2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EE7C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FD5E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CDE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1CB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1E7B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3835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7AD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628178B1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1C000DCC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70C">
        <w:rPr>
          <w:rFonts w:ascii="Times New Roman" w:hAnsi="Times New Roman" w:cs="Times New Roman"/>
          <w:sz w:val="28"/>
          <w:szCs w:val="28"/>
        </w:rPr>
        <w:t>Собака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130E08A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09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A7F8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BBEE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81B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8A64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707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BB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58A41B2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C39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F638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A0C8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08D9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5745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D8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D424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собаки</w:t>
            </w:r>
          </w:p>
        </w:tc>
      </w:tr>
      <w:tr w:rsidR="00CB3BDF" w14:paraId="37F0FECA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3331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CA7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587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029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72B6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187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9709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Порода</w:t>
            </w:r>
          </w:p>
        </w:tc>
      </w:tr>
      <w:tr w:rsidR="00CB3BDF" w14:paraId="39F8C8D8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B4C1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418B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48A4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8C9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20C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F91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C71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</w:p>
        </w:tc>
      </w:tr>
      <w:tr w:rsidR="00CB3BDF" w14:paraId="05E33BE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DCF0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064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B712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F6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E20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D22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6262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</w:tr>
      <w:tr w:rsidR="00CB3BDF" w14:paraId="72B2858A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DA0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fiz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FEE3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084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6F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D21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3FC0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83E1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Физические данные</w:t>
            </w:r>
          </w:p>
        </w:tc>
      </w:tr>
      <w:tr w:rsidR="00CB3BDF" w14:paraId="33179AD9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FE2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5A1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6C7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DCEE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383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1287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B181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</w:tbl>
    <w:p w14:paraId="2B9C39AB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235D2FDD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CB3BDF" w14:paraId="0D25A2B6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1E3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100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518D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B7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C39A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802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F0CA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7C142953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FE87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3BC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4E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166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57A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B3D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074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  <w:tr w:rsidR="00CB3BDF" w14:paraId="324667E4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248C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drugs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E6B8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02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C6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953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BD5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6772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наркотиков</w:t>
            </w:r>
          </w:p>
        </w:tc>
      </w:tr>
      <w:tr w:rsidR="00CB3BDF" w14:paraId="42D0A71F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63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A7A2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C392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50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E766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CA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C067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людей</w:t>
            </w:r>
          </w:p>
        </w:tc>
      </w:tr>
      <w:tr w:rsidR="00CB3BDF" w14:paraId="0E75823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82A5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expl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98B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0A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4EB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AA0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CF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4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взрывчатых веществ</w:t>
            </w:r>
          </w:p>
        </w:tc>
      </w:tr>
      <w:tr w:rsidR="00CB3BDF" w14:paraId="5782BFDF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405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border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A3B5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26EB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F1A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68A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0CF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9D1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Защита границ</w:t>
            </w:r>
          </w:p>
        </w:tc>
      </w:tr>
    </w:tbl>
    <w:p w14:paraId="4E07A00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15943552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Ветеринар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CB3BDF" w14:paraId="6617A8C0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446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33DC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58F4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743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77C7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EF84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E9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34E85F3D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1C87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id_vet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504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336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0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D350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89B9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603B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ветеринара</w:t>
            </w:r>
          </w:p>
        </w:tc>
      </w:tr>
      <w:tr w:rsidR="00CB3BDF" w14:paraId="32CF026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A7B0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DB9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BE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B0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522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C799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74D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CB3BDF" w14:paraId="4D584CB7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AF9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FD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CDD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E96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6CE6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829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8D2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CB3BDF" w14:paraId="04D9DFDE" w14:textId="77777777" w:rsidTr="006B58D4">
        <w:trPr>
          <w:trHeight w:val="607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D4D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CCB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354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E52B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7A33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A7D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C86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CB3BDF" w14:paraId="03E2AD45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06A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786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0C2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627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C2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313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6262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Осматриваемые собаки</w:t>
            </w:r>
          </w:p>
        </w:tc>
      </w:tr>
      <w:tr w:rsidR="00CB3BDF" w14:paraId="355F239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DD04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C5E6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86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BC1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FCA5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85B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491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00C4F8C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474E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913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49F2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AC5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75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1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BFD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CB3BDF" w14:paraId="3856F231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922D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7A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86D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DCD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4CE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4902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2E3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7A960A54" w14:textId="77777777" w:rsidR="00CB3BDF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7321F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6"/>
    <w:p w14:paraId="39EAC7F9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F0666D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33A3EF3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Ветеринар</w:t>
      </w:r>
    </w:p>
    <w:p w14:paraId="331DECB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E0F4ED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F11E5" wp14:editId="653E277A">
            <wp:extent cx="3517900" cy="1308100"/>
            <wp:effectExtent l="0" t="0" r="6350" b="6350"/>
            <wp:docPr id="1807472473" name="Рисунок 180747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B16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8563B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D5062" wp14:editId="0E818A02">
            <wp:extent cx="5940425" cy="1009015"/>
            <wp:effectExtent l="0" t="0" r="3175" b="635"/>
            <wp:docPr id="1807472472" name="Рисунок 180747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363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Владелец</w:t>
      </w:r>
    </w:p>
    <w:p w14:paraId="473F256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5C8A2A6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8305E" wp14:editId="5B843E1E">
            <wp:extent cx="3517900" cy="1346200"/>
            <wp:effectExtent l="0" t="0" r="6350" b="6350"/>
            <wp:docPr id="1807472471" name="Рисунок 180747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3FF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1B6756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FF909" wp14:editId="4611BCF0">
            <wp:extent cx="5937250" cy="571500"/>
            <wp:effectExtent l="0" t="0" r="6350" b="0"/>
            <wp:docPr id="1807472470" name="Рисунок 180747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E99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6177A81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6790FB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2D5DB022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E3AE67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4A81C1A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04AE63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Питомник</w:t>
      </w:r>
    </w:p>
    <w:p w14:paraId="446DA9F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3E1F0D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8A27F8" wp14:editId="1C2C1456">
            <wp:extent cx="3536950" cy="1327150"/>
            <wp:effectExtent l="0" t="0" r="6350" b="6350"/>
            <wp:docPr id="1807472469" name="Рисунок 180747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8E3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50F8F3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4E668" wp14:editId="56D80257">
            <wp:extent cx="5940425" cy="387350"/>
            <wp:effectExtent l="0" t="0" r="3175" b="0"/>
            <wp:docPr id="1807472468" name="Рисунок 180747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9DF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Собака</w:t>
      </w:r>
    </w:p>
    <w:p w14:paraId="79B947D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5407129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DEA649" wp14:editId="739E20D3">
            <wp:extent cx="3556000" cy="2279650"/>
            <wp:effectExtent l="0" t="0" r="6350" b="6350"/>
            <wp:docPr id="1807472467" name="Рисунок 180747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4B1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BE73EF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E247C" wp14:editId="7AAA56D3">
            <wp:extent cx="5937250" cy="2032000"/>
            <wp:effectExtent l="0" t="0" r="6350" b="6350"/>
            <wp:docPr id="1807472466" name="Рисунок 180747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725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EF8165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6E7D655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Специализация</w:t>
      </w:r>
    </w:p>
    <w:p w14:paraId="5BA67A4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CACBE9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1DC2D" wp14:editId="54F8B08B">
            <wp:extent cx="3517900" cy="755650"/>
            <wp:effectExtent l="0" t="0" r="6350" b="6350"/>
            <wp:docPr id="1807472465" name="Рисунок 180747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A2CA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E29E37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9AA9F" wp14:editId="193385B5">
            <wp:extent cx="5940425" cy="729615"/>
            <wp:effectExtent l="0" t="0" r="3175" b="0"/>
            <wp:docPr id="1807472464" name="Рисунок 180747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36E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Тренер</w:t>
      </w:r>
    </w:p>
    <w:p w14:paraId="148B5B5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413BC6F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9D3277" wp14:editId="71A5E488">
            <wp:extent cx="3536950" cy="1155700"/>
            <wp:effectExtent l="0" t="0" r="6350" b="6350"/>
            <wp:docPr id="1807472463" name="Рисунок 180747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9C1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156A29C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C515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D256E" wp14:editId="38D18F5B">
            <wp:extent cx="5143764" cy="1454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5239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929C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B38ACE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0FBCB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28776F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AAB3F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88C7D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029A5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E6AF2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94413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№2 Схема данных</w:t>
      </w:r>
    </w:p>
    <w:p w14:paraId="66158ADB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557D8" wp14:editId="62B7E5BD">
            <wp:extent cx="5937250" cy="3619500"/>
            <wp:effectExtent l="0" t="0" r="6350" b="0"/>
            <wp:docPr id="1807472461" name="Рисунок 180747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DA6F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№3 Формы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Главная кнопочная форма: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47D4BD39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F56F8F" wp14:editId="39C58A01">
            <wp:extent cx="5940425" cy="2399030"/>
            <wp:effectExtent l="0" t="0" r="3175" b="1270"/>
            <wp:docPr id="1807472460" name="Рисунок 180747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18EF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90571E0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EE6B2E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5927E27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FE9215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43714DC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027FEA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Ветеринар</w:t>
      </w:r>
    </w:p>
    <w:p w14:paraId="39625358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FD46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C2605" wp14:editId="065B8FF8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33A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EE421" wp14:editId="2D7280F5">
            <wp:extent cx="5734050" cy="4248150"/>
            <wp:effectExtent l="0" t="0" r="0" b="0"/>
            <wp:docPr id="1807472459" name="Рисунок 180747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81F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Владелец</w:t>
      </w:r>
    </w:p>
    <w:p w14:paraId="6A2C6A3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FD46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A0EF9" wp14:editId="0EAD3A61">
            <wp:extent cx="5940425" cy="41287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CF5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55F80" wp14:editId="314D772F">
            <wp:extent cx="5353050" cy="4032250"/>
            <wp:effectExtent l="0" t="0" r="0" b="6350"/>
            <wp:docPr id="1807472458" name="Рисунок 180747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68B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5171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Питомник</w:t>
      </w:r>
    </w:p>
    <w:p w14:paraId="57A3825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113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21D12" wp14:editId="1481EA99">
            <wp:extent cx="5940425" cy="39350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BA7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1A5C1" wp14:editId="5B10C377">
            <wp:extent cx="5340350" cy="3873500"/>
            <wp:effectExtent l="0" t="0" r="0" b="0"/>
            <wp:docPr id="1807472457" name="Рисунок 180747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3AE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8A6BD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75702F8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Собака</w:t>
      </w:r>
    </w:p>
    <w:p w14:paraId="6019E05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113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78AB7" wp14:editId="61016A31">
            <wp:extent cx="5940425" cy="4024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04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3C03B" wp14:editId="3E025686">
            <wp:extent cx="5670550" cy="4152900"/>
            <wp:effectExtent l="0" t="0" r="6350" b="0"/>
            <wp:docPr id="1807472456" name="Рисунок 180747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BC1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Специализация</w:t>
      </w:r>
    </w:p>
    <w:p w14:paraId="596E4A1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7D13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E2A45" wp14:editId="6C687FDE">
            <wp:extent cx="5940425" cy="3285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4E9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E4993" wp14:editId="59599C30">
            <wp:extent cx="5940425" cy="3376295"/>
            <wp:effectExtent l="0" t="0" r="3175" b="0"/>
            <wp:docPr id="1807472455" name="Рисунок 180747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F40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8D4D15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770EEE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89A8A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618B47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Тренер</w:t>
      </w:r>
    </w:p>
    <w:p w14:paraId="6CCFF4D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7D13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9CD27" wp14:editId="21D04AB4">
            <wp:extent cx="5940425" cy="3947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FF5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EA6B1" wp14:editId="68DDC331">
            <wp:extent cx="5937250" cy="4318000"/>
            <wp:effectExtent l="0" t="0" r="6350" b="6350"/>
            <wp:docPr id="1807472454" name="Рисунок 180747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1E2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№4 Отчеты</w:t>
      </w:r>
    </w:p>
    <w:p w14:paraId="63DA491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Ветеринар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E962869" wp14:editId="0199166C">
            <wp:extent cx="5937250" cy="3136900"/>
            <wp:effectExtent l="0" t="0" r="6350" b="6350"/>
            <wp:docPr id="1807472453" name="Рисунок 180747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8A0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Владелец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8FDCB47" wp14:editId="6B6C5CC6">
            <wp:extent cx="5937250" cy="1574800"/>
            <wp:effectExtent l="0" t="0" r="6350" b="6350"/>
            <wp:docPr id="1807472452" name="Рисунок 18074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Питомник</w:t>
      </w:r>
    </w:p>
    <w:p w14:paraId="7C439DC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01882" wp14:editId="4B290160">
            <wp:extent cx="5940425" cy="2183130"/>
            <wp:effectExtent l="0" t="0" r="3175" b="7620"/>
            <wp:docPr id="1807472451" name="Рисунок 180747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Собака</w:t>
      </w:r>
    </w:p>
    <w:p w14:paraId="4909276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26AB05" wp14:editId="097BD548">
            <wp:extent cx="4629150" cy="3683000"/>
            <wp:effectExtent l="0" t="0" r="0" b="0"/>
            <wp:docPr id="1807472450" name="Рисунок 180747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EB1E55F" wp14:editId="39B972E3">
            <wp:extent cx="4572000" cy="2819400"/>
            <wp:effectExtent l="0" t="0" r="0" b="0"/>
            <wp:docPr id="1807472449" name="Рисунок 18074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F3945C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337A9D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197B1AA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22B992E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446019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CB7A48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C2F51A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E5CCE4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Специализация</w:t>
      </w:r>
    </w:p>
    <w:p w14:paraId="4963879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792E3B" wp14:editId="35EF5704">
            <wp:extent cx="5940425" cy="2907030"/>
            <wp:effectExtent l="0" t="0" r="3175" b="7620"/>
            <wp:docPr id="1807472448" name="Рисунок 180747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Тренер</w:t>
      </w:r>
    </w:p>
    <w:p w14:paraId="0A556C1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D244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9F62A" wp14:editId="5F958E8F">
            <wp:extent cx="5940425" cy="4048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A1FBB92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№5 Запросы</w:t>
      </w:r>
    </w:p>
    <w:p w14:paraId="7E6B790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режиме конструктора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C0EC2BA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Ветеринары, которые осматривали ротвейлеров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78AF3F9" wp14:editId="78BE39C5">
            <wp:extent cx="4241800" cy="2260600"/>
            <wp:effectExtent l="0" t="0" r="6350" b="63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4BB421D" wp14:editId="0EE41CA4">
            <wp:extent cx="2889250" cy="1403350"/>
            <wp:effectExtent l="0" t="0" r="6350" b="63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5AF8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владельце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02B8BB4" wp14:editId="019B6737">
            <wp:extent cx="5708650" cy="2146300"/>
            <wp:effectExtent l="0" t="0" r="635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1D34EE5" wp14:editId="62867D95">
            <wp:extent cx="5940425" cy="812165"/>
            <wp:effectExtent l="0" t="0" r="3175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D09C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 о собаках, чей возраст равен 1 году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C8CB2FD" wp14:editId="1CBB8966">
            <wp:extent cx="3403600" cy="1803400"/>
            <wp:effectExtent l="0" t="0" r="635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192E0B3" wp14:editId="5AC31A47">
            <wp:extent cx="5940425" cy="1307465"/>
            <wp:effectExtent l="0" t="0" r="3175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71EB574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чей возраст равен 2 годам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9D3FB2D" wp14:editId="2457979C">
            <wp:extent cx="3441700" cy="3079750"/>
            <wp:effectExtent l="0" t="0" r="6350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F60003B" wp14:editId="30F5B8FE">
            <wp:extent cx="5940425" cy="103441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199B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Сортированный по весу список собак породы Немецкая овчарка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DC6AEC8" wp14:editId="2A2C0593">
            <wp:extent cx="4584700" cy="5822950"/>
            <wp:effectExtent l="0" t="0" r="635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5DEA6D9" wp14:editId="79B3D9DA">
            <wp:extent cx="5940425" cy="875665"/>
            <wp:effectExtent l="0" t="0" r="317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0974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Замена фамилии ветеринара</w:t>
      </w:r>
      <w:r>
        <w:rPr>
          <w:noProof/>
          <w:lang w:eastAsia="ru-RU"/>
        </w:rPr>
        <w:drawing>
          <wp:inline distT="0" distB="0" distL="0" distR="0" wp14:anchorId="03B96654" wp14:editId="7A9747CE">
            <wp:extent cx="3536950" cy="4375150"/>
            <wp:effectExtent l="0" t="0" r="635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8AA98E2" wp14:editId="63B7D111">
            <wp:extent cx="5937250" cy="1054100"/>
            <wp:effectExtent l="0" t="0" r="635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Запуск запроса: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DDC7782" wp14:editId="2DE17325">
            <wp:extent cx="2660650" cy="1270000"/>
            <wp:effectExtent l="0" t="0" r="635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D0B1FC5" wp14:editId="6ECE8D6C">
            <wp:extent cx="2679700" cy="1231900"/>
            <wp:effectExtent l="0" t="0" r="635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051465AB" wp14:editId="7A8D074A">
            <wp:extent cx="4260850" cy="1250950"/>
            <wp:effectExtent l="0" t="0" r="635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F5DAE9A" wp14:editId="18000238">
            <wp:extent cx="5940425" cy="122491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7F2E" w14:textId="77777777" w:rsidR="00CB3BDF" w:rsidRDefault="00CB3BDF" w:rsidP="00CB3B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45F1F6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603392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содержащихся в питомнике 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361E1A1" wp14:editId="6D19BBAC">
            <wp:extent cx="4933950" cy="58420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F419BB1" wp14:editId="62FE7F7C">
            <wp:extent cx="5940425" cy="1123315"/>
            <wp:effectExtent l="0" t="0" r="317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53A3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тренерах, тренирующих собак из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86D9C00" wp14:editId="000691AF">
            <wp:extent cx="4318000" cy="508000"/>
            <wp:effectExtent l="0" t="0" r="635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 w:rsidRPr="00F95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F8659" wp14:editId="49A1B869">
            <wp:extent cx="4997707" cy="14478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84067C3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в таблицу Ветеринар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C2C5E7E" wp14:editId="2D31E0F1">
            <wp:extent cx="5940425" cy="20320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D8F36DE" wp14:editId="2A38E121">
            <wp:extent cx="5940425" cy="1104265"/>
            <wp:effectExtent l="0" t="0" r="317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32179D7" wp14:editId="164C188E">
            <wp:extent cx="5937250" cy="1225550"/>
            <wp:effectExtent l="0" t="0" r="635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D96B9F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таблицы Собака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6C533" wp14:editId="1BD7DF31">
            <wp:extent cx="850900" cy="323850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A0DFA" wp14:editId="08171A5F">
            <wp:extent cx="5937250" cy="1987550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B6D39" wp14:editId="437A252F">
            <wp:extent cx="5937250" cy="247650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5028D0D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тренера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1511E" wp14:editId="27C1CBF5">
            <wp:extent cx="4070350" cy="457200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4A99" wp14:editId="15CCAC32">
            <wp:extent cx="5077282" cy="1650266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10" cy="165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Запрос: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F6C11E" wp14:editId="005B9CA1">
            <wp:extent cx="2736850" cy="1060450"/>
            <wp:effectExtent l="0" t="0" r="635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 w:rsidRPr="009565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48236" wp14:editId="3D543486">
            <wp:extent cx="5131064" cy="14288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EA00D7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FD7E9" wp14:editId="77BB00AC">
            <wp:extent cx="1612900" cy="762000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Новая таблица: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5D06D" wp14:editId="4BE9CEDF">
            <wp:extent cx="3771900" cy="41275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52F1F22" w14:textId="77777777" w:rsidR="00CB3BDF" w:rsidRDefault="00CB3BDF" w:rsidP="00CB3B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BCA2BD4" w14:textId="77777777" w:rsidR="00CB3BDF" w:rsidRPr="00A94000" w:rsidRDefault="00CB3BDF" w:rsidP="00CB3BD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001AA3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D0AC904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CE6437" w14:textId="77777777" w:rsidR="00CB3BDF" w:rsidRPr="00D632B8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  <w:szCs w:val="28"/>
        </w:rPr>
      </w:pPr>
      <w:r w:rsidRPr="00D632B8">
        <w:rPr>
          <w:b w:val="0"/>
          <w:bCs w:val="0"/>
          <w:i w:val="0"/>
          <w:iCs/>
          <w:color w:val="000000" w:themeColor="text1"/>
          <w:szCs w:val="28"/>
        </w:rPr>
        <w:t>https://github.com/zaasfelde/itog_rabota_shchepilov</w:t>
      </w:r>
    </w:p>
    <w:p w14:paraId="35E74994" w14:textId="77777777" w:rsidR="00CB3BDF" w:rsidRDefault="00CB3BDF" w:rsidP="00CB3BDF">
      <w:pPr>
        <w:rPr>
          <w:noProof/>
        </w:rPr>
      </w:pPr>
      <w:r>
        <w:t xml:space="preserve">Работа в ветке </w:t>
      </w:r>
      <w:r>
        <w:rPr>
          <w:lang w:val="en-US"/>
        </w:rPr>
        <w:t>main</w:t>
      </w:r>
      <w:r>
        <w:t xml:space="preserve">, добавление </w:t>
      </w:r>
      <w:proofErr w:type="spellStart"/>
      <w:r>
        <w:t>даталогической</w:t>
      </w:r>
      <w:proofErr w:type="spellEnd"/>
      <w:r>
        <w:t xml:space="preserve"> и инфологической моделей, нормализации, анализа предметной области и </w:t>
      </w:r>
      <w:r>
        <w:rPr>
          <w:lang w:val="en-US"/>
        </w:rPr>
        <w:t>EPC</w:t>
      </w:r>
      <w:r w:rsidRPr="005169F8">
        <w:t xml:space="preserve"> </w:t>
      </w:r>
      <w:r>
        <w:t>модели</w:t>
      </w:r>
    </w:p>
    <w:p w14:paraId="04FE8411" w14:textId="77777777" w:rsidR="00CB3BDF" w:rsidRDefault="00CB3BDF" w:rsidP="00CB3BDF">
      <w:r>
        <w:rPr>
          <w:noProof/>
        </w:rPr>
        <w:drawing>
          <wp:inline distT="0" distB="0" distL="0" distR="0" wp14:anchorId="63B222B7" wp14:editId="43EAC14A">
            <wp:extent cx="5410200" cy="1428750"/>
            <wp:effectExtent l="0" t="0" r="0" b="0"/>
            <wp:docPr id="1807472480" name="Рисунок 180747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b="7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36BA" w14:textId="77777777" w:rsidR="00CB3BDF" w:rsidRDefault="00CB3BDF" w:rsidP="00CB3BDF">
      <w:r>
        <w:rPr>
          <w:noProof/>
        </w:rPr>
        <w:lastRenderedPageBreak/>
        <w:drawing>
          <wp:inline distT="0" distB="0" distL="0" distR="0" wp14:anchorId="2006028F" wp14:editId="219CF727">
            <wp:extent cx="5410200" cy="2990850"/>
            <wp:effectExtent l="0" t="0" r="0" b="0"/>
            <wp:docPr id="1807472479" name="Рисунок 180747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8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3A0B" w14:textId="77777777" w:rsidR="00CB3BDF" w:rsidRDefault="00CB3BDF" w:rsidP="00CB3BDF">
      <w:r>
        <w:rPr>
          <w:noProof/>
        </w:rPr>
        <w:drawing>
          <wp:inline distT="0" distB="0" distL="0" distR="0" wp14:anchorId="1DC2466C" wp14:editId="41145A00">
            <wp:extent cx="5410200" cy="2292350"/>
            <wp:effectExtent l="0" t="0" r="0" b="0"/>
            <wp:docPr id="1807472478" name="Рисунок 180747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5B82" w14:textId="77777777" w:rsidR="00CB3BDF" w:rsidRDefault="00CB3BDF" w:rsidP="00CB3BDF">
      <w:r>
        <w:br w:type="page"/>
      </w:r>
    </w:p>
    <w:p w14:paraId="13F78E2E" w14:textId="77777777" w:rsidR="00CB3BDF" w:rsidRDefault="00CB3BDF" w:rsidP="00CB3BDF"/>
    <w:p w14:paraId="1B16402C" w14:textId="77777777" w:rsidR="00CB3BDF" w:rsidRDefault="00CB3BDF" w:rsidP="00CB3BDF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usecase</w:t>
      </w:r>
      <w:proofErr w:type="spellEnd"/>
    </w:p>
    <w:p w14:paraId="3FA89A12" w14:textId="77777777" w:rsidR="00CB3BDF" w:rsidRDefault="00CB3BDF" w:rsidP="00CB3B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D97C1" wp14:editId="1E439438">
            <wp:extent cx="5727700" cy="4514850"/>
            <wp:effectExtent l="0" t="0" r="6350" b="0"/>
            <wp:docPr id="1807472477" name="Рисунок 180747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8652" w14:textId="77777777" w:rsidR="00CB3BDF" w:rsidRDefault="00CB3BDF" w:rsidP="00CB3BDF">
      <w:r>
        <w:br w:type="page"/>
      </w:r>
    </w:p>
    <w:p w14:paraId="1ACCD334" w14:textId="77777777" w:rsidR="00CB3BDF" w:rsidRDefault="00CB3BDF" w:rsidP="00CB3BDF">
      <w:r>
        <w:lastRenderedPageBreak/>
        <w:t xml:space="preserve">Работа в ветке </w:t>
      </w:r>
      <w:r>
        <w:rPr>
          <w:lang w:val="en-US"/>
        </w:rPr>
        <w:t>project</w:t>
      </w:r>
    </w:p>
    <w:p w14:paraId="3ECF3C72" w14:textId="77777777" w:rsidR="00CB3BDF" w:rsidRDefault="00CB3BDF" w:rsidP="00CB3BDF">
      <w:r>
        <w:rPr>
          <w:noProof/>
        </w:rPr>
        <w:drawing>
          <wp:inline distT="0" distB="0" distL="0" distR="0" wp14:anchorId="2199D84D" wp14:editId="260BBF0B">
            <wp:extent cx="5727700" cy="3683000"/>
            <wp:effectExtent l="0" t="0" r="6350" b="0"/>
            <wp:docPr id="1807472476" name="Рисунок 180747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B0FD" w14:textId="77777777" w:rsidR="00CB3BDF" w:rsidRDefault="00CB3BDF" w:rsidP="00CB3BDF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tz</w:t>
      </w:r>
      <w:proofErr w:type="spellEnd"/>
    </w:p>
    <w:p w14:paraId="78E8B000" w14:textId="77777777" w:rsidR="00CB3BDF" w:rsidRDefault="00CB3BDF" w:rsidP="00CB3BDF">
      <w:r>
        <w:rPr>
          <w:noProof/>
        </w:rPr>
        <w:drawing>
          <wp:inline distT="0" distB="0" distL="0" distR="0" wp14:anchorId="2BACBDE6" wp14:editId="1CFDDD2D">
            <wp:extent cx="5048250" cy="2959100"/>
            <wp:effectExtent l="0" t="0" r="0" b="0"/>
            <wp:docPr id="1807472475" name="Рисунок 180747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E4E4" w14:textId="77777777" w:rsidR="00CB3BDF" w:rsidRDefault="00CB3BDF" w:rsidP="00CB3BDF">
      <w:r>
        <w:br w:type="page"/>
      </w:r>
    </w:p>
    <w:p w14:paraId="63BDC017" w14:textId="77777777" w:rsidR="00CB3BDF" w:rsidRDefault="00CB3BDF" w:rsidP="00CB3BDF">
      <w:r>
        <w:lastRenderedPageBreak/>
        <w:t xml:space="preserve">Работа в ветке </w:t>
      </w:r>
      <w:r>
        <w:rPr>
          <w:lang w:val="en-US"/>
        </w:rPr>
        <w:t>database</w:t>
      </w:r>
      <w:r>
        <w:t>, работа над БД, создание отчета</w:t>
      </w:r>
    </w:p>
    <w:p w14:paraId="017F1437" w14:textId="77777777" w:rsidR="00CB3BDF" w:rsidRDefault="00CB3BDF" w:rsidP="00CB3BDF">
      <w:r>
        <w:rPr>
          <w:noProof/>
        </w:rPr>
        <w:drawing>
          <wp:inline distT="0" distB="0" distL="0" distR="0" wp14:anchorId="521AB8CD" wp14:editId="663065D0">
            <wp:extent cx="4495800" cy="5410200"/>
            <wp:effectExtent l="0" t="0" r="0" b="0"/>
            <wp:docPr id="1807472474" name="Рисунок 180747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3E01" w14:textId="77777777" w:rsidR="00CB3BDF" w:rsidRDefault="00CB3BDF" w:rsidP="00CB3BDF"/>
    <w:p w14:paraId="79524C6E" w14:textId="77777777" w:rsidR="00CB3BDF" w:rsidRPr="00F3064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p w14:paraId="654B19C5" w14:textId="77777777" w:rsidR="00CB3BDF" w:rsidRPr="007771E7" w:rsidRDefault="00CB3BDF" w:rsidP="00CB3BDF"/>
    <w:p w14:paraId="22184A83" w14:textId="77777777" w:rsidR="00F30640" w:rsidRPr="00CB3BDF" w:rsidRDefault="00F30640" w:rsidP="00CB3BDF"/>
    <w:sectPr w:rsidR="00F30640" w:rsidRPr="00CB3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87AA0"/>
    <w:multiLevelType w:val="hybridMultilevel"/>
    <w:tmpl w:val="F1B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5735C6"/>
    <w:multiLevelType w:val="hybridMultilevel"/>
    <w:tmpl w:val="964C7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483437"/>
    <w:multiLevelType w:val="hybridMultilevel"/>
    <w:tmpl w:val="9B048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710DF"/>
    <w:multiLevelType w:val="hybridMultilevel"/>
    <w:tmpl w:val="9AD09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9"/>
  </w:num>
  <w:num w:numId="8">
    <w:abstractNumId w:val="14"/>
  </w:num>
  <w:num w:numId="9">
    <w:abstractNumId w:val="13"/>
  </w:num>
  <w:num w:numId="10">
    <w:abstractNumId w:val="3"/>
  </w:num>
  <w:num w:numId="11">
    <w:abstractNumId w:val="12"/>
  </w:num>
  <w:num w:numId="12">
    <w:abstractNumId w:val="0"/>
  </w:num>
  <w:num w:numId="13">
    <w:abstractNumId w:val="4"/>
  </w:num>
  <w:num w:numId="14">
    <w:abstractNumId w:val="15"/>
  </w:num>
  <w:num w:numId="15">
    <w:abstractNumId w:val="16"/>
  </w:num>
  <w:num w:numId="16">
    <w:abstractNumId w:val="7"/>
  </w:num>
  <w:num w:numId="17">
    <w:abstractNumId w:val="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49FF"/>
    <w:rsid w:val="00005AC1"/>
    <w:rsid w:val="00027280"/>
    <w:rsid w:val="0003010F"/>
    <w:rsid w:val="0007273A"/>
    <w:rsid w:val="000B54E9"/>
    <w:rsid w:val="00115CB6"/>
    <w:rsid w:val="00126D38"/>
    <w:rsid w:val="001B2237"/>
    <w:rsid w:val="001C70D6"/>
    <w:rsid w:val="001E0EDA"/>
    <w:rsid w:val="0021270C"/>
    <w:rsid w:val="00221885"/>
    <w:rsid w:val="002526C1"/>
    <w:rsid w:val="00277BA9"/>
    <w:rsid w:val="002B73BC"/>
    <w:rsid w:val="002C44B8"/>
    <w:rsid w:val="00316B5D"/>
    <w:rsid w:val="0032229D"/>
    <w:rsid w:val="0044696B"/>
    <w:rsid w:val="0045069C"/>
    <w:rsid w:val="00453688"/>
    <w:rsid w:val="00473796"/>
    <w:rsid w:val="00487E62"/>
    <w:rsid w:val="004B0DA1"/>
    <w:rsid w:val="005033CA"/>
    <w:rsid w:val="00507DA7"/>
    <w:rsid w:val="0051572B"/>
    <w:rsid w:val="005169F8"/>
    <w:rsid w:val="00572A26"/>
    <w:rsid w:val="00591CB6"/>
    <w:rsid w:val="00630237"/>
    <w:rsid w:val="00682662"/>
    <w:rsid w:val="00750101"/>
    <w:rsid w:val="007771E7"/>
    <w:rsid w:val="00781B10"/>
    <w:rsid w:val="0078527F"/>
    <w:rsid w:val="007D600D"/>
    <w:rsid w:val="007E1CC6"/>
    <w:rsid w:val="008108A2"/>
    <w:rsid w:val="00810B55"/>
    <w:rsid w:val="00850B04"/>
    <w:rsid w:val="00896ADE"/>
    <w:rsid w:val="008C49A6"/>
    <w:rsid w:val="008D7974"/>
    <w:rsid w:val="009610BD"/>
    <w:rsid w:val="00973A02"/>
    <w:rsid w:val="00A11FA4"/>
    <w:rsid w:val="00A2355E"/>
    <w:rsid w:val="00A366F0"/>
    <w:rsid w:val="00A43620"/>
    <w:rsid w:val="00A67CE0"/>
    <w:rsid w:val="00A92790"/>
    <w:rsid w:val="00A94000"/>
    <w:rsid w:val="00AB675F"/>
    <w:rsid w:val="00B13E15"/>
    <w:rsid w:val="00B8712C"/>
    <w:rsid w:val="00BB7B69"/>
    <w:rsid w:val="00BC4200"/>
    <w:rsid w:val="00BD12C5"/>
    <w:rsid w:val="00C10EB2"/>
    <w:rsid w:val="00C15EFB"/>
    <w:rsid w:val="00C40870"/>
    <w:rsid w:val="00C55F41"/>
    <w:rsid w:val="00CB3BDF"/>
    <w:rsid w:val="00CC28BB"/>
    <w:rsid w:val="00CF0A15"/>
    <w:rsid w:val="00D1055A"/>
    <w:rsid w:val="00D16A7C"/>
    <w:rsid w:val="00D503D3"/>
    <w:rsid w:val="00D632B8"/>
    <w:rsid w:val="00D83CAD"/>
    <w:rsid w:val="00E27CF5"/>
    <w:rsid w:val="00E63816"/>
    <w:rsid w:val="00EA38C7"/>
    <w:rsid w:val="00ED18B3"/>
    <w:rsid w:val="00ED2A09"/>
    <w:rsid w:val="00F30640"/>
    <w:rsid w:val="00F93507"/>
    <w:rsid w:val="00FC09DB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B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  <w:style w:type="paragraph" w:customStyle="1" w:styleId="Left">
    <w:name w:val="Left"/>
    <w:rsid w:val="0002728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6542</Words>
  <Characters>37290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Miroslav</cp:lastModifiedBy>
  <cp:revision>2</cp:revision>
  <dcterms:created xsi:type="dcterms:W3CDTF">2024-06-26T18:59:00Z</dcterms:created>
  <dcterms:modified xsi:type="dcterms:W3CDTF">2024-06-26T18:59:00Z</dcterms:modified>
</cp:coreProperties>
</file>