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第2章-基本文法hello-world"/>
    <w:p>
      <w:pPr>
        <w:pStyle w:val="12"/>
      </w:pPr>
      <w:r>
        <w:rPr>
          <w:rFonts w:hint="eastAsia"/>
        </w:rPr>
        <w:t xml:space="preserve">第2章</w:t>
      </w:r>
      <w:r>
        <w:t xml:space="preserve"> </w:t>
      </w:r>
      <w:r>
        <w:rPr>
          <w:rFonts w:hint="eastAsia"/>
        </w:rPr>
        <w:t xml:space="preserve">基本文法・Hello</w:t>
      </w:r>
      <w:r>
        <w:t xml:space="preserve"> World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プログラムの基本構造、main関数、printf関数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C言語プログラムの基本構造を理解する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main関数の役割を理解する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printf関数を使った文字列出力ができる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コメントの書き方を覚える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基本的なエスケープシーケンスを使える</w:t>
      </w:r>
    </w:p>
    <w:bookmarkEnd w:id="21"/>
    <w:bookmarkStart w:id="38" w:name="理論解説"/>
    <w:p>
      <w:pPr>
        <w:pStyle w:val="20"/>
      </w:pPr>
      <w:r>
        <w:rPr>
          <w:rFonts w:hint="eastAsia"/>
        </w:rPr>
        <w:t xml:space="preserve">理論解説</w:t>
      </w:r>
    </w:p>
    <w:bookmarkStart w:id="23" w:name="プログラムの基本構造"/>
    <w:p>
      <w:pPr>
        <w:pStyle w:val="3"/>
      </w:pPr>
      <w:r>
        <w:rPr>
          <w:rFonts w:hint="eastAsia"/>
        </w:rPr>
        <w:t xml:space="preserve">プログラムの基本構造</w:t>
      </w:r>
    </w:p>
    <w:p>
      <w:pPr>
        <w:pStyle w:val="FirstParagraph"/>
      </w:pPr>
      <w:r>
        <w:rPr>
          <w:rFonts w:hint="eastAsia"/>
        </w:rPr>
        <w:t xml:space="preserve">C言語のプログラムは以下の基本構造を持ちます：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/* ヘッダーファイルのインクルード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メイン関数の定義 */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処理文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戻り値 */</w:t>
      </w:r>
    </w:p>
    <w:bookmarkStart w:id="22" w:name="各部分の説明"/>
    <w:p>
      <w:pPr>
        <w:pStyle w:val="4"/>
      </w:pPr>
      <w:r>
        <w:rPr>
          <w:rFonts w:hint="eastAsia"/>
        </w:rPr>
        <w:t xml:space="preserve">各部分の説明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プリプロセッサ指令</w:t>
      </w:r>
      <w:r>
        <w:t xml:space="preserve"> </w:t>
      </w:r>
      <w:r>
        <w:t xml:space="preserve">(</w:t>
      </w:r>
      <w:r>
        <w:rPr>
          <w:rStyle w:val="VerbatimChar"/>
        </w:rPr>
        <w:t xml:space="preserve">#include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ヘッダーファイルを取り込む指令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stdio.h</w:t>
      </w:r>
      <w:r>
        <w:rPr>
          <w:rFonts w:hint="eastAsia"/>
        </w:rPr>
        <w:t xml:space="preserve">は標準入出力関数の宣言を含む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main関数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プログラムの実行開始点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すべてのC言語プログラムに必須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関数本体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{</w:t>
      </w:r>
      <w:r>
        <w:t xml:space="preserve"> </w:t>
      </w:r>
      <w:r>
        <w:t xml:space="preserve">と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rPr>
          <w:rFonts w:hint="eastAsia"/>
        </w:rPr>
        <w:t xml:space="preserve">で囲まれた部分）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実際の処理を記述する場所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return文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関数の終了と戻り値の指定</w:t>
      </w:r>
    </w:p>
    <w:bookmarkEnd w:id="22"/>
    <w:bookmarkEnd w:id="23"/>
    <w:bookmarkStart w:id="26" w:name="main関数の詳細"/>
    <w:p>
      <w:pPr>
        <w:pStyle w:val="3"/>
      </w:pPr>
      <w:r>
        <w:rPr>
          <w:rFonts w:hint="eastAsia"/>
        </w:rPr>
        <w:t xml:space="preserve">main関数の詳細</w:t>
      </w:r>
    </w:p>
    <w:p>
      <w:pPr>
        <w:pStyle w:val="FirstParagraph"/>
      </w:pPr>
      <w:r>
        <w:rPr>
          <w:rFonts w:hint="eastAsia"/>
        </w:rPr>
        <w:t xml:space="preserve">main関数はプログラムの</w:t>
      </w:r>
      <w:r>
        <w:rPr>
          <w:b/>
          <w:bCs/>
        </w:rPr>
        <w:t xml:space="preserve">エントリーポイント</w:t>
      </w:r>
      <w:r>
        <w:rPr>
          <w:rFonts w:hint="eastAsia"/>
        </w:rPr>
        <w:t xml:space="preserve">（実行開始点）です。</w:t>
      </w:r>
    </w:p>
    <w:bookmarkStart w:id="24" w:name="main関数の形式"/>
    <w:p>
      <w:pPr>
        <w:pStyle w:val="4"/>
      </w:pPr>
      <w:r>
        <w:rPr>
          <w:rFonts w:hint="eastAsia"/>
        </w:rPr>
        <w:t xml:space="preserve">main関数の形式</w:t>
      </w:r>
    </w:p>
    <w:p>
      <w:pPr>
        <w:pStyle w:val="FirstParagraph"/>
      </w:pPr>
      <w:r>
        <w:rPr>
          <w:rFonts w:hint="eastAsia"/>
          <w:b/>
          <w:bCs/>
        </w:rPr>
        <w:t xml:space="preserve">標準的な形式: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プログラムの処理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コマンドライン引数を受け取る形式: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プログラムの処理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24"/>
    <w:bookmarkStart w:id="25" w:name="戻り値の意味"/>
    <w:p>
      <w:pPr>
        <w:pStyle w:val="4"/>
      </w:pPr>
      <w:r>
        <w:rPr>
          <w:rFonts w:hint="eastAsia"/>
        </w:rPr>
        <w:t xml:space="preserve">戻り値の意味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0</w:t>
      </w:r>
      <w:r>
        <w:t xml:space="preserve">: </w:t>
      </w:r>
      <w:r>
        <w:rPr>
          <w:rFonts w:hint="eastAsia"/>
        </w:rPr>
        <w:t xml:space="preserve">プログラムが正常終了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0以外</w:t>
      </w:r>
      <w:r>
        <w:t xml:space="preserve">: </w:t>
      </w:r>
      <w:r>
        <w:rPr>
          <w:rFonts w:hint="eastAsia"/>
        </w:rPr>
        <w:t xml:space="preserve">エラーで終了（エラーコード）</w:t>
      </w:r>
    </w:p>
    <w:bookmarkEnd w:id="25"/>
    <w:bookmarkEnd w:id="26"/>
    <w:bookmarkStart w:id="30" w:name="printf関数"/>
    <w:p>
      <w:pPr>
        <w:pStyle w:val="3"/>
      </w:pPr>
      <w:r>
        <w:rPr>
          <w:rFonts w:hint="eastAsia"/>
        </w:rPr>
        <w:t xml:space="preserve">printf関数</w:t>
      </w:r>
    </w:p>
    <w:p>
      <w:pPr>
        <w:pStyle w:val="FirstParagraph"/>
      </w:pPr>
      <w:r>
        <w:rPr>
          <w:rFonts w:hint="eastAsia"/>
        </w:rPr>
        <w:t xml:space="preserve">printf関数は</w:t>
      </w:r>
      <w:r>
        <w:rPr>
          <w:rFonts w:hint="eastAsia"/>
          <w:b/>
          <w:bCs/>
        </w:rPr>
        <w:t xml:space="preserve">フォーマット付き出力</w:t>
      </w:r>
      <w:r>
        <w:rPr>
          <w:rFonts w:hint="eastAsia"/>
        </w:rPr>
        <w:t xml:space="preserve">を実行う標準ライブラリ関数です。</w:t>
      </w:r>
    </w:p>
    <w:bookmarkStart w:id="27" w:name="基本的な使い方"/>
    <w:p>
      <w:pPr>
        <w:pStyle w:val="4"/>
      </w:pPr>
      <w:r>
        <w:rPr>
          <w:rFonts w:hint="eastAsia"/>
        </w:rPr>
        <w:t xml:space="preserve">基本的な使い方</w:t>
      </w:r>
    </w:p>
    <w:p>
      <w:p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bookmarkEnd w:id="27"/>
    <w:bookmarkStart w:id="28" w:name="フォーマット指定子"/>
    <w:p>
      <w:pPr>
        <w:pStyle w:val="4"/>
      </w:pPr>
      <w:r>
        <w:rPr>
          <w:rFonts w:hint="eastAsia"/>
        </w:rPr>
        <w:t xml:space="preserve">フォーマット指定子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指定子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データ型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説明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10進整数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printf("%d", 42);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%c</w:t>
            </w:r>
          </w:p>
        </w:tc>
        <w:tc>
          <w:tcPr/>
          <w:p>
            <w:pPr>
              <w:pStyle w:val="Compact"/>
            </w:pPr>
            <w:r>
              <w:t xml:space="preserve">char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文字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printf("%c", 'A');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%s</w:t>
            </w:r>
          </w:p>
        </w:tc>
        <w:tc>
          <w:tcPr/>
          <w:p>
            <w:pPr>
              <w:pStyle w:val="Compact"/>
            </w:pPr>
            <w:r>
              <w:t xml:space="preserve">char*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文字列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printf("%s", "Hello");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%f</w:t>
            </w:r>
          </w:p>
        </w:tc>
        <w:tc>
          <w:tcPr/>
          <w:p>
            <w:pPr>
              <w:pStyle w:val="Compact"/>
            </w:pPr>
            <w:r>
              <w:t xml:space="preserve">double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浮動小数点数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printf("%f", 3.14);</w:t>
            </w:r>
          </w:p>
        </w:tc>
      </w:tr>
    </w:tbl>
    <w:bookmarkEnd w:id="28"/>
    <w:bookmarkStart w:id="29" w:name="エスケープシーケンス"/>
    <w:p>
      <w:pPr>
        <w:pStyle w:val="4"/>
      </w:pPr>
      <w:r>
        <w:t xml:space="preserve">エスケープシーケンス</w:t>
      </w:r>
    </w:p>
    <w:p>
      <w:pPr>
        <w:pStyle w:val="FirstParagraph"/>
      </w:pPr>
      <w:r>
        <w:rPr>
          <w:rFonts w:hint="eastAsia"/>
        </w:rPr>
        <w:t xml:space="preserve">特殊文字を表現するための記号です：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シーケンス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意味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説明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次の実行に移る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\t</w:t>
            </w:r>
          </w:p>
        </w:tc>
        <w:tc>
          <w:tcPr/>
          <w:p>
            <w:pPr>
              <w:pStyle w:val="Compact"/>
            </w:pPr>
            <w:r>
              <w:t xml:space="preserve">タブ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タブ文字を挿入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\"</w:t>
            </w:r>
          </w:p>
        </w:tc>
        <w:tc>
          <w:tcPr/>
          <w:p>
            <w:pPr>
              <w:pStyle w:val="Compact"/>
            </w:pPr>
            <w:r>
              <w:t xml:space="preserve">ダブルクォート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文字列内で</w:t>
            </w:r>
            <w:r>
              <w:rPr>
                <w:rStyle w:val="VerbatimChar"/>
              </w:rPr>
              <w:t xml:space="preserve">"</w:t>
            </w:r>
            <w:r>
              <w:rPr>
                <w:rFonts w:hint="eastAsia"/>
              </w:rPr>
              <w:t xml:space="preserve">を表示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\\</w:t>
            </w:r>
          </w:p>
        </w:tc>
        <w:tc>
          <w:tcPr/>
          <w:p>
            <w:pPr>
              <w:pStyle w:val="Compact"/>
            </w:pPr>
            <w:r>
              <w:t xml:space="preserve">バックスラッシュ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</w:t>
            </w:r>
            <w:r>
              <w:rPr>
                <w:rFonts w:hint="eastAsia"/>
              </w:rPr>
              <w:t xml:space="preserve">文字を表示</w:t>
            </w:r>
          </w:p>
        </w:tc>
      </w:tr>
    </w:tbl>
    <w:bookmarkEnd w:id="29"/>
    <w:bookmarkEnd w:id="30"/>
    <w:bookmarkStart w:id="33" w:name="コメント"/>
    <w:p>
      <w:pPr>
        <w:pStyle w:val="3"/>
      </w:pPr>
      <w:r>
        <w:t xml:space="preserve">コメント</w:t>
      </w:r>
    </w:p>
    <w:p>
      <w:pPr>
        <w:pStyle w:val="FirstParagraph"/>
      </w:pPr>
      <w:r>
        <w:rPr>
          <w:rFonts w:hint="eastAsia"/>
        </w:rPr>
        <w:t xml:space="preserve">プログラムに説明を追加するためのコメント記法：</w:t>
      </w:r>
    </w:p>
    <w:bookmarkStart w:id="31" w:name="c90スタイル"/>
    <w:p>
      <w:pPr>
        <w:pStyle w:val="4"/>
      </w:pPr>
      <w:r>
        <w:t xml:space="preserve">C90スタイル</w:t>
      </w:r>
    </w:p>
    <w:p>
      <w:pPr>
        <w:pStyle w:val="SourceCode"/>
      </w:pPr>
      <w:r>
        <w:rPr>
          <w:rStyle w:val="CommentTok"/>
        </w:rPr>
        <w:t xml:space="preserve">/* これは複数実行にわたる</w:t>
      </w:r>
      <w:r>
        <w:br/>
      </w:r>
      <w:r>
        <w:rPr>
          <w:rStyle w:val="CommentTok"/>
        </w:rPr>
        <w:t xml:space="preserve">   コメントです */</w:t>
      </w:r>
      <w:r>
        <w:br/>
      </w:r>
      <w:r>
        <w:br/>
      </w:r>
      <w:r>
        <w:rPr>
          <w:rStyle w:val="CommentTok"/>
        </w:rPr>
        <w:t xml:space="preserve">/* 1行コメント */</w:t>
      </w:r>
    </w:p>
    <w:bookmarkEnd w:id="31"/>
    <w:bookmarkStart w:id="32" w:name="c99以降のスタイル"/>
    <w:p>
      <w:pPr>
        <w:pStyle w:val="4"/>
      </w:pPr>
      <w:r>
        <w:rPr>
          <w:rFonts w:hint="eastAsia"/>
        </w:rPr>
        <w:t xml:space="preserve">C99以降のスタイル</w:t>
      </w:r>
    </w:p>
    <w:p>
      <w:pPr>
        <w:pStyle w:val="SourceCode"/>
      </w:pPr>
      <w:r>
        <w:rPr>
          <w:rStyle w:val="CommentTok"/>
        </w:rPr>
        <w:t xml:space="preserve">// これは1行コメントです（C99以降）</w:t>
      </w:r>
    </w:p>
    <w:p>
      <w:pPr>
        <w:pStyle w:val="FirstParagraph"/>
      </w:pPr>
      <w:r>
        <w:rPr>
          <w:rFonts w:hint="eastAsia"/>
          <w:b/>
          <w:bCs/>
        </w:rPr>
        <w:t xml:space="preserve">重要:</w:t>
      </w:r>
      <w:r>
        <w:t xml:space="preserve"> </w:t>
      </w:r>
      <w:r>
        <w:rPr>
          <w:rFonts w:hint="eastAsia"/>
        </w:rPr>
        <w:t xml:space="preserve">この章ではC90準拠のため、</w:t>
      </w:r>
      <w:r>
        <w:rPr>
          <w:rStyle w:val="VerbatimChar"/>
        </w:rPr>
        <w:t xml:space="preserve">/* */</w:t>
      </w:r>
      <w:r>
        <w:t xml:space="preserve"> </w:t>
      </w:r>
      <w:r>
        <w:rPr>
          <w:rFonts w:hint="eastAsia"/>
        </w:rPr>
        <w:t xml:space="preserve">スタイルを使用します。</w:t>
      </w:r>
    </w:p>
    <w:bookmarkEnd w:id="32"/>
    <w:bookmarkEnd w:id="33"/>
    <w:bookmarkStart w:id="37" w:name="基本的なプログラム例"/>
    <w:p>
      <w:pPr>
        <w:pStyle w:val="3"/>
      </w:pPr>
      <w:r>
        <w:rPr>
          <w:rFonts w:hint="eastAsia"/>
        </w:rPr>
        <w:t xml:space="preserve">基本的なプログラム例</w:t>
      </w:r>
    </w:p>
    <w:bookmarkStart w:id="34" w:name="例-単純な文字列出力"/>
    <w:p>
      <w:pPr>
        <w:pStyle w:val="4"/>
      </w:pPr>
      <w:r>
        <w:rPr>
          <w:rFonts w:hint="eastAsia"/>
        </w:rPr>
        <w:t xml:space="preserve">例:</w:t>
      </w:r>
      <w:r>
        <w:t xml:space="preserve"> </w:t>
      </w:r>
      <w:r>
        <w:rPr>
          <w:rFonts w:hint="eastAsia"/>
        </w:rPr>
        <w:t xml:space="preserve">単純な文字列出力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4"/>
    <w:bookmarkStart w:id="35" w:name="例-複数実行の出力"/>
    <w:p>
      <w:pPr>
        <w:pStyle w:val="4"/>
      </w:pPr>
      <w:r>
        <w:rPr>
          <w:rFonts w:hint="eastAsia"/>
        </w:rPr>
        <w:t xml:space="preserve">例:</w:t>
      </w:r>
      <w:r>
        <w:t xml:space="preserve"> </w:t>
      </w:r>
      <w:r>
        <w:rPr>
          <w:rFonts w:hint="eastAsia"/>
        </w:rPr>
        <w:t xml:space="preserve">複数実行の出力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"C言語学習教材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"基本文法・Hello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"プログラムが正常に動作しています！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5"/>
    <w:bookmarkStart w:id="36" w:name="例-エスケープシーケンスの使用"/>
    <w:p>
      <w:pPr>
        <w:pStyle w:val="4"/>
      </w:pPr>
      <w:r>
        <w:rPr>
          <w:rFonts w:hint="eastAsia"/>
        </w:rPr>
        <w:t xml:space="preserve">例:</w:t>
      </w:r>
      <w:r>
        <w:t xml:space="preserve"> </w:t>
      </w:r>
      <w:r>
        <w:rPr>
          <w:rFonts w:hint="eastAsia"/>
        </w:rPr>
        <w:t xml:space="preserve">エスケープシーケンスの使用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"タブ区切り: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アイテム1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アイテム2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"引用符の表示: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Hello, World!</w:t>
      </w:r>
      <w:r>
        <w:rPr>
          <w:rStyle w:val="SpecialCharTok"/>
        </w:rPr>
        <w:t xml:space="preserve">\"\n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"パス表示: 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Program Files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MyApp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6"/>
    <w:bookmarkEnd w:id="37"/>
    <w:bookmarkEnd w:id="38"/>
    <w:bookmarkStart w:id="42" w:name="サンプルコード"/>
    <w:p>
      <w:pPr>
        <w:pStyle w:val="20"/>
      </w:pPr>
      <w:r>
        <w:t xml:space="preserve">サンプルコード</w:t>
      </w:r>
    </w:p>
    <w:bookmarkStart w:id="39" w:name="hello-worldプログラム"/>
    <w:p>
      <w:pPr>
        <w:pStyle w:val="3"/>
      </w:pPr>
      <w:r>
        <w:t xml:space="preserve">Hello Worldプログラム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examples/hello_world.c</w:t>
      </w:r>
    </w:p>
    <w:p>
      <w:pPr>
        <w:pStyle w:val="a0"/>
      </w:pPr>
      <w:r>
        <w:rPr>
          <w:rFonts w:hint="eastAsia"/>
        </w:rPr>
        <w:t xml:space="preserve">もっとも基本的なC言語プログラムです。</w:t>
      </w:r>
    </w:p>
    <w:bookmarkEnd w:id="39"/>
    <w:bookmarkStart w:id="40" w:name="フォーマット出力プログラム"/>
    <w:p>
      <w:pPr>
        <w:pStyle w:val="3"/>
      </w:pPr>
      <w:r>
        <w:rPr>
          <w:rFonts w:hint="eastAsia"/>
        </w:rPr>
        <w:t xml:space="preserve">フォーマット出力プログラム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examples/formatted_output.c</w:t>
      </w:r>
    </w:p>
    <w:p>
      <w:pPr>
        <w:pStyle w:val="a0"/>
      </w:pPr>
      <w:r>
        <w:rPr>
          <w:rFonts w:hint="eastAsia"/>
        </w:rPr>
        <w:t xml:space="preserve">printf関数のさまざまな使い方を学習します。</w:t>
      </w:r>
    </w:p>
    <w:bookmarkEnd w:id="40"/>
    <w:bookmarkStart w:id="41" w:name="コンパイルと実行"/>
    <w:p>
      <w:pPr>
        <w:pStyle w:val="3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examples ディレクトリに移動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examples</w:t>
      </w:r>
      <w:r>
        <w:br/>
      </w:r>
      <w:r>
        <w:br/>
      </w:r>
      <w:r>
        <w:rPr>
          <w:rStyle w:val="CommentTok"/>
        </w:rPr>
        <w:t xml:space="preserve"># C90準拠でコンパイル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hello_world.c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hello_world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./hello_world</w:t>
      </w:r>
    </w:p>
    <w:bookmarkEnd w:id="41"/>
    <w:bookmarkEnd w:id="42"/>
    <w:bookmarkStart w:id="45" w:name="演習課題"/>
    <w:p>
      <w:pPr>
        <w:pStyle w:val="20"/>
      </w:pPr>
      <w:r>
        <w:rPr>
          <w:rFonts w:hint="eastAsia"/>
        </w:rPr>
        <w:t xml:space="preserve">演習課題</w:t>
      </w:r>
    </w:p>
    <w:bookmarkStart w:id="43" w:name="基礎問題"/>
    <w:p>
      <w:pPr>
        <w:pStyle w:val="3"/>
      </w:pPr>
      <w:r>
        <w:rPr>
          <w:rFonts w:hint="eastAsia"/>
        </w:rPr>
        <w:t xml:space="preserve">基礎問題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Hello World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自分の名前を表示するプログラムを作成してください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複数実行出力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好きな詩や歌詞を3実行以上で表示するプログラムを作成してください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エスケープシーケンス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タブとダブルクォートを使った表示プログラムを作成してください</w:t>
      </w:r>
    </w:p>
    <w:bookmarkEnd w:id="43"/>
    <w:bookmarkStart w:id="44" w:name="応用問題"/>
    <w:p>
      <w:pPr>
        <w:pStyle w:val="3"/>
      </w:pPr>
      <w:r>
        <w:rPr>
          <w:rFonts w:hint="eastAsia"/>
        </w:rPr>
        <w:t xml:space="preserve">応用問題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フォーマット文字列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printf関数のさまざまなフォーマット指定子を試してください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プログラム構造の理解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main関数の戻り値を変更して動作を確認してください</w:t>
      </w:r>
    </w:p>
    <w:bookmarkEnd w:id="44"/>
    <w:bookmarkEnd w:id="45"/>
    <w:bookmarkStart w:id="46" w:name="コンパイル方法"/>
    <w:p>
      <w:pPr>
        <w:pStyle w:val="20"/>
      </w:pPr>
      <w:r>
        <w:rPr>
          <w:rFonts w:hint="eastAsia"/>
        </w:rPr>
        <w:t xml:space="preserve">コンパイル方法</w:t>
      </w:r>
    </w:p>
    <w:p>
      <w:pPr>
        <w:pStyle w:val="FirstParagraph"/>
      </w:pPr>
      <w:r>
        <w:rPr>
          <w:rFonts w:hint="eastAsia"/>
        </w:rPr>
        <w:t xml:space="preserve">この章では以下のMakefileを使用してコンパイルができます：</w:t>
      </w:r>
    </w:p>
    <w:p>
      <w:pPr>
        <w:pStyle w:val="SourceCode"/>
      </w:pPr>
      <w:r>
        <w:rPr>
          <w:rStyle w:val="CommentTok"/>
        </w:rPr>
        <w:t xml:space="preserve"># 全ての例題をコンパイル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特定のプログラムをコンパイル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hello_world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bookmarkEnd w:id="46"/>
    <w:bookmarkStart w:id="49" w:name="規格による違い"/>
    <w:p>
      <w:pPr>
        <w:pStyle w:val="20"/>
      </w:pPr>
      <w:r>
        <w:rPr>
          <w:rFonts w:hint="eastAsia"/>
        </w:rPr>
        <w:t xml:space="preserve">規格による違い</w:t>
      </w:r>
    </w:p>
    <w:bookmarkStart w:id="47" w:name="c90での制限事項"/>
    <w:p>
      <w:pPr>
        <w:pStyle w:val="3"/>
      </w:pPr>
      <w:r>
        <w:rPr>
          <w:rFonts w:hint="eastAsia"/>
        </w:rPr>
        <w:t xml:space="preserve">C90での制限事項</w:t>
      </w:r>
    </w:p>
    <w:p>
      <w:pPr>
        <w:pStyle w:val="Compact"/>
        <w:numPr>
          <w:ilvl w:val="0"/>
          <w:numId w:val="1016"/>
        </w:numPr>
      </w:pPr>
      <w:r>
        <w:t xml:space="preserve">コメントは</w:t>
      </w:r>
      <w:r>
        <w:t xml:space="preserve"> </w:t>
      </w:r>
      <w:r>
        <w:rPr>
          <w:rStyle w:val="VerbatimChar"/>
        </w:rPr>
        <w:t xml:space="preserve">/* */</w:t>
      </w:r>
      <w:r>
        <w:t xml:space="preserve"> </w:t>
      </w:r>
      <w:r>
        <w:rPr>
          <w:rFonts w:hint="eastAsia"/>
        </w:rPr>
        <w:t xml:space="preserve">形式のみ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変数宣言は関数やブロックの先頭で実行う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forループ内での変数宣言は不可</w:t>
      </w:r>
    </w:p>
    <w:bookmarkEnd w:id="47"/>
    <w:bookmarkStart w:id="48" w:name="c99以降の拡張"/>
    <w:p>
      <w:pPr>
        <w:pStyle w:val="3"/>
      </w:pPr>
      <w:r>
        <w:rPr>
          <w:rFonts w:hint="eastAsia"/>
        </w:rPr>
        <w:t xml:space="preserve">C99以降の拡張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//</w:t>
      </w:r>
      <w:r>
        <w:t xml:space="preserve"> </w:t>
      </w:r>
      <w:r>
        <w:rPr>
          <w:rFonts w:hint="eastAsia"/>
        </w:rPr>
        <w:t xml:space="preserve">形式のコメント追加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forループ内での変数宣言が可能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複合リテラル等の新機能</w:t>
      </w:r>
    </w:p>
    <w:bookmarkEnd w:id="48"/>
    <w:bookmarkEnd w:id="49"/>
    <w:bookmarkStart w:id="51" w:name="次の章へ"/>
    <w:p>
      <w:pPr>
        <w:pStyle w:val="20"/>
      </w:pPr>
      <w:r>
        <w:rPr>
          <w:rFonts w:hint="eastAsia"/>
        </w:rPr>
        <w:t xml:space="preserve">次の章へ</w:t>
      </w:r>
    </w:p>
    <w:p>
      <w:pPr>
        <w:pStyle w:val="FirstParagraph"/>
      </w:pPr>
      <w:r>
        <w:rPr>
          <w:rFonts w:hint="eastAsia"/>
        </w:rPr>
        <w:t xml:space="preserve">基本文法を理解したら、</w:t>
      </w:r>
      <w:hyperlink r:id="rId50">
        <w:r>
          <w:rPr>
            <w:rStyle w:val="ad"/>
            <w:rFonts w:hint="eastAsia"/>
          </w:rPr>
          <w:t xml:space="preserve">データ型と変数</w:t>
        </w:r>
      </w:hyperlink>
      <w:r>
        <w:t xml:space="preserve"> </w:t>
      </w:r>
      <w:r>
        <w:rPr>
          <w:rFonts w:hint="eastAsia"/>
        </w:rPr>
        <w:t xml:space="preserve">に進んでください。</w:t>
      </w:r>
    </w:p>
    <w:bookmarkEnd w:id="51"/>
    <w:bookmarkStart w:id="55" w:name="参考資料"/>
    <w:p>
      <w:pPr>
        <w:pStyle w:val="20"/>
      </w:pP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18"/>
        </w:numPr>
      </w:pPr>
      <w:hyperlink r:id="rId52">
        <w:r>
          <w:rPr>
            <w:rStyle w:val="ad"/>
            <w:rFonts w:hint="eastAsia"/>
          </w:rPr>
          <w:t xml:space="preserve">printf関数リファレンス</w:t>
        </w:r>
      </w:hyperlink>
    </w:p>
    <w:p>
      <w:pPr>
        <w:pStyle w:val="Compact"/>
        <w:numPr>
          <w:ilvl w:val="0"/>
          <w:numId w:val="1018"/>
        </w:numPr>
      </w:pPr>
      <w:hyperlink r:id="rId53">
        <w:r>
          <w:rPr>
            <w:rStyle w:val="ad"/>
            <w:rFonts w:hint="eastAsia"/>
          </w:rPr>
          <w:t xml:space="preserve">エスケープシーケンス一覧</w:t>
        </w:r>
      </w:hyperlink>
    </w:p>
    <w:p>
      <w:pPr>
        <w:pStyle w:val="Compact"/>
        <w:numPr>
          <w:ilvl w:val="0"/>
          <w:numId w:val="1018"/>
        </w:numPr>
      </w:pPr>
      <w:hyperlink r:id="rId54">
        <w:r>
          <w:rPr>
            <w:rStyle w:val="ad"/>
            <w:rFonts w:hint="eastAsia"/>
          </w:rPr>
          <w:t xml:space="preserve">C90規格仕様</w:t>
        </w:r>
      </w:hyperlink>
    </w:p>
    <w:bookmarkEnd w:id="55"/>
    <w:bookmarkEnd w:id="56"/>
    <w:bookmarkStart w:id="59" w:name="サンプルコード-1"/>
    <w:p>
      <w:pPr>
        <w:pStyle w:val="12"/>
      </w:pPr>
      <w:r>
        <w:t xml:space="preserve">サンプルコード</w:t>
      </w:r>
    </w:p>
    <w:bookmarkStart w:id="57" w:name="formatted_output.c"/>
    <w:p>
      <w:pPr>
        <w:pStyle w:val="20"/>
      </w:pPr>
      <w:r>
        <w:t xml:space="preserve">formatted_output.c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ファイル名: formatted_output.c</w:t>
      </w:r>
      <w:r>
        <w:br/>
      </w:r>
      <w:r>
        <w:rPr>
          <w:rStyle w:val="CommentTok"/>
        </w:rPr>
        <w:t xml:space="preserve"> * 説明: printf関数のさまざまなフォーマット指定子を学習</w:t>
      </w:r>
      <w:r>
        <w:br/>
      </w:r>
      <w:r>
        <w:rPr>
          <w:rStyle w:val="CommentTok"/>
        </w:rPr>
        <w:t xml:space="preserve"> * 規格: C90準拠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基本的な文字列出力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C言語フォーマット出力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整数の出力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"整数: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"負の整数: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"文字コード: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Aのアスキーコード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浮動小数点数の出力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"浮動小数点数: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"小数点以下2桁: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エスケープシーケンスの使用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エスケープシーケンス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"改行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とタブ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の使用例：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"項目1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項目2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項目3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"値A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値B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値C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特殊文字の表示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特殊文字の表示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"ダブルクォート: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"バックスラッシュ: 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Program Files</w:t>
      </w:r>
      <w:r>
        <w:rPr>
          <w:rStyle w:val="SpecialCharTok"/>
        </w:rPr>
        <w:t xml:space="preserve">\\\n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フォーマット指定子の組み合わせ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複合表示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"名前: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歳, 身長: 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cm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"田中太郎"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175.5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7"/>
    <w:bookmarkStart w:id="58" w:name="hello_world.c"/>
    <w:p>
      <w:pPr>
        <w:pStyle w:val="20"/>
      </w:pPr>
      <w:r>
        <w:t xml:space="preserve">hello_world.c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ファイル名: hello_world.c</w:t>
      </w:r>
      <w:r>
        <w:br/>
      </w:r>
      <w:r>
        <w:rPr>
          <w:rStyle w:val="CommentTok"/>
        </w:rPr>
        <w:t xml:space="preserve"> * 説明: C言語の最も基本的なプログラム</w:t>
      </w:r>
      <w:r>
        <w:br/>
      </w:r>
      <w:r>
        <w:rPr>
          <w:rStyle w:val="CommentTok"/>
        </w:rPr>
        <w:t xml:space="preserve"> * 規格: C90準拠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58"/>
    <w:bookmarkEnd w:id="59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panose1 w:val="020B0300000000000000"/>
    <w:charset w:val="80"/>
    <w:family w:val="swiss"/>
    <w:pitch w:val="variable"/>
    <w:sig w:usb0="20000083" w:usb1="2ADF3C10" w:usb2="00000016" w:usb3="00000000" w:csb0="00060107" w:csb1="00000000"/>
  </w:font>
  <w:font w:name="Source Han Code JP R">
    <w:panose1 w:val="020B0500000000000000"/>
    <w:charset w:val="80"/>
    <w:family w:val="swiss"/>
    <w:pitch w:val="variable"/>
    <w:sig w:usb0="20000083" w:usb1="2ADF3C10" w:usb2="00000016" w:usb3="00000000" w:csb0="00060107" w:csb1="00000000"/>
  </w:font>
  <w:font w:name="Source Han Code JP M"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A00000000000000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8B409C76"/>
    <w:lvl w:ilvl="0" w:tplc="041E5790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2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420E9E"/>
    <w:rsid w:val="004357E3"/>
    <w:rsid w:val="004634E2"/>
    <w:rsid w:val="00480F4E"/>
    <w:rsid w:val="00492BF4"/>
    <w:rsid w:val="004B413B"/>
    <w:rsid w:val="004C055E"/>
    <w:rsid w:val="004C65A7"/>
    <w:rsid w:val="004E29B3"/>
    <w:rsid w:val="004F5F8D"/>
    <w:rsid w:val="00507248"/>
    <w:rsid w:val="005208E5"/>
    <w:rsid w:val="0054764A"/>
    <w:rsid w:val="00590D07"/>
    <w:rsid w:val="005968CD"/>
    <w:rsid w:val="005A1A88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7AC6"/>
    <w:rsid w:val="006D2CEB"/>
    <w:rsid w:val="00724396"/>
    <w:rsid w:val="00735F9A"/>
    <w:rsid w:val="0075740B"/>
    <w:rsid w:val="007608BB"/>
    <w:rsid w:val="00784D58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DC5C80"/>
    <w:pPr>
      <w:keepNext/>
      <w:keepLines/>
      <w:pBdr>
        <w:left w:color="4F81BD" w:space="0" w:sz="48" w:themeColor="accent1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C03964"/>
    <w:pPr>
      <w:keepNext/>
      <w:keepLines/>
      <w:pBdr>
        <w:top w:color="595959" w:space="1" w:sz="6" w:themeColor="text1" w:themeTint="A6" w:val="single"/>
        <w:left w:color="4F81BD" w:space="4" w:sz="48" w:themeColor="accent1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985EFA"/>
    <w:pPr>
      <w:keepNext/>
    </w:pPr>
    <w:rPr>
      <w:rFonts w:eastAsia="源ノ角ゴシック Code JP M"/>
      <w:i w:val="0"/>
    </w:r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CD0592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CD0592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 w:line="360" w:lineRule="auto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DC5C80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4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50" Target="../data-types/README.md" TargetMode="External" /><Relationship Type="http://schemas.openxmlformats.org/officeDocument/2006/relationships/hyperlink" Id="rId52" Target="https://ja.cppreference.com/w/c/io/fprintf" TargetMode="External" /><Relationship Type="http://schemas.openxmlformats.org/officeDocument/2006/relationships/hyperlink" Id="rId53" Target="https://ja.cppreference.com/w/c/language/escape" TargetMode="External" /><Relationship Type="http://schemas.openxmlformats.org/officeDocument/2006/relationships/hyperlink" Id="rId54" Target="https://www.iso.org/standard/1778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../data-types/README.md" TargetMode="External" /><Relationship Type="http://schemas.openxmlformats.org/officeDocument/2006/relationships/hyperlink" Id="rId52" Target="https://ja.cppreference.com/w/c/io/fprintf" TargetMode="External" /><Relationship Type="http://schemas.openxmlformats.org/officeDocument/2006/relationships/hyperlink" Id="rId53" Target="https://ja.cppreference.com/w/c/language/escape" TargetMode="External" /><Relationship Type="http://schemas.openxmlformats.org/officeDocument/2006/relationships/hyperlink" Id="rId54" Target="https://www.iso.org/standard/177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2025-06-29T14:10:54Z</dcterms:created>
  <dcterms:modified xsi:type="dcterms:W3CDTF">2025-06-29T14:10:54Z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