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B900D">
      <w:pPr>
        <w:ind w:firstLine="720" w:firstLineChars="0"/>
        <w:jc w:val="both"/>
        <w:rPr>
          <w:rFonts w:hint="default" w:ascii="Times New Roman" w:hAnsi="Times New Roman" w:cs="Times New Roman"/>
        </w:rPr>
      </w:pPr>
      <w:r>
        <w:rPr>
          <w:rFonts w:hint="default" w:ascii="Times New Roman" w:hAnsi="Times New Roman" w:cs="Times New Roman"/>
          <w:lang w:val="tg-Cyrl-TJ"/>
        </w:rPr>
        <w:t>Сураи Фотиҳа с</w:t>
      </w:r>
      <w:r>
        <w:rPr>
          <w:rFonts w:hint="default" w:ascii="Times New Roman" w:hAnsi="Times New Roman" w:cs="Times New Roman"/>
        </w:rPr>
        <w:t>ураи 1-уми Қуръон буда, дар Маккаи мукаррама нозил шуда, аз 7 оят иборат аст.</w:t>
      </w:r>
    </w:p>
    <w:p w14:paraId="454663E3">
      <w:pPr>
        <w:jc w:val="both"/>
        <w:rPr>
          <w:rFonts w:hint="default" w:ascii="Times New Roman" w:hAnsi="Times New Roman" w:cs="Times New Roman"/>
        </w:rPr>
      </w:pPr>
    </w:p>
    <w:p w14:paraId="160CCF3A">
      <w:pPr>
        <w:ind w:firstLine="720" w:firstLineChars="0"/>
        <w:jc w:val="both"/>
        <w:rPr>
          <w:rFonts w:hint="default" w:ascii="Times New Roman" w:hAnsi="Times New Roman" w:cs="Times New Roman"/>
        </w:rPr>
      </w:pPr>
      <w:r>
        <w:rPr>
          <w:rFonts w:hint="default" w:ascii="Times New Roman" w:hAnsi="Times New Roman" w:cs="Times New Roman"/>
        </w:rPr>
        <w:t>Ин сура бо чанд ном зикр мешавад. Яке аз онҳо «Фотиҳа» аст. Маънои «Фотиҳа» - кушоиш аст. «Фотиҳа» барои он гӯянд, ки Қуръони маҷид бо он оғоз гардидааст. Номи дигари ин сура «Сабъатулмасонӣ» аст. Ба ин хотир, ки он аз ҳафт оят иборат буда, ҳеҷ намозе нест, ки ҳадди ақал он ду бор хонда нашавад. Бо ривояте он ҳафт оят буда, ду бор ба Расули Худо (</w:t>
      </w:r>
      <w:r>
        <w:rPr>
          <w:rFonts w:hint="default" w:ascii="Times New Roman" w:hAnsi="Times New Roman" w:eastAsia="Arial" w:cs="Times New Roman"/>
          <w:i w:val="0"/>
          <w:iCs w:val="0"/>
          <w:caps w:val="0"/>
          <w:color w:val="1F1F1F"/>
          <w:spacing w:val="0"/>
          <w:sz w:val="20"/>
          <w:szCs w:val="20"/>
          <w:shd w:val="clear" w:fill="FFFFFF"/>
        </w:rPr>
        <w:t>ﷺ</w:t>
      </w:r>
      <w:r>
        <w:rPr>
          <w:rFonts w:hint="default" w:ascii="Times New Roman" w:hAnsi="Times New Roman" w:cs="Times New Roman"/>
        </w:rPr>
        <w:t>) нозил шудааст. Ҳамчунин онро «Уммул китоб» (модари китоб) ҳам мегӯянд, зеро ки Расулуллоҳ (</w:t>
      </w:r>
      <w:r>
        <w:rPr>
          <w:rFonts w:hint="default" w:ascii="Times New Roman" w:hAnsi="Times New Roman" w:eastAsia="Arial" w:cs="Times New Roman"/>
          <w:i w:val="0"/>
          <w:iCs w:val="0"/>
          <w:caps w:val="0"/>
          <w:color w:val="1F1F1F"/>
          <w:spacing w:val="0"/>
          <w:sz w:val="20"/>
          <w:szCs w:val="20"/>
          <w:shd w:val="clear" w:fill="FFFFFF"/>
        </w:rPr>
        <w:t>ﷺ</w:t>
      </w:r>
      <w:r>
        <w:rPr>
          <w:rFonts w:hint="default" w:ascii="Times New Roman" w:hAnsi="Times New Roman" w:cs="Times New Roman"/>
        </w:rPr>
        <w:t>) гуфтаанд: "Ал-ҳамду лиллоҳи Рабби-л-ъоламон" - афзали оятҳои Қуръон аст.</w:t>
      </w:r>
    </w:p>
    <w:p w14:paraId="5C4C15EE">
      <w:pPr>
        <w:jc w:val="both"/>
        <w:rPr>
          <w:rFonts w:hint="default" w:ascii="Times New Roman" w:hAnsi="Times New Roman" w:cs="Times New Roman"/>
        </w:rPr>
      </w:pPr>
    </w:p>
    <w:p w14:paraId="01233997">
      <w:pPr>
        <w:ind w:firstLine="720" w:firstLineChars="0"/>
        <w:jc w:val="both"/>
        <w:rPr>
          <w:rFonts w:hint="default" w:ascii="Times New Roman" w:hAnsi="Times New Roman" w:cs="Times New Roman"/>
        </w:rPr>
      </w:pPr>
      <w:r>
        <w:rPr>
          <w:rFonts w:hint="default" w:ascii="Times New Roman" w:hAnsi="Times New Roman" w:cs="Times New Roman"/>
        </w:rPr>
        <w:t>Чуноне ки дар ҳадис аз Имом Аҳмад ибни Ҳанбал омадааст, Убай ибни Каъб дар ҳузури Пайғамбарамон сураи «Фотиҳа»-ро хонданд. Он ҳазрат (с) гуфтанд: "Қасам ба Зоте, ки ҷони ман дар яду қудрати ӯст, Аллоҳтаъоло на дар «Таврот», на дар «Инҷил», на дар «Забур» ва на дар «Фурқон» (Қуръон) мисли ин сураеро фуруд наовардааст". Ин сухани Расулуллоҳ (</w:t>
      </w:r>
      <w:r>
        <w:rPr>
          <w:rFonts w:hint="default" w:ascii="Times New Roman" w:hAnsi="Times New Roman" w:eastAsia="Arial" w:cs="Times New Roman"/>
          <w:i w:val="0"/>
          <w:iCs w:val="0"/>
          <w:caps w:val="0"/>
          <w:color w:val="1F1F1F"/>
          <w:spacing w:val="0"/>
          <w:sz w:val="20"/>
          <w:szCs w:val="20"/>
          <w:shd w:val="clear" w:fill="FFFFFF"/>
        </w:rPr>
        <w:t>ﷺ</w:t>
      </w:r>
      <w:r>
        <w:rPr>
          <w:rFonts w:hint="default" w:ascii="Times New Roman" w:hAnsi="Times New Roman" w:cs="Times New Roman"/>
        </w:rPr>
        <w:t>) бар афзалияти сураи «Фотиҳа» далолат мекунад.</w:t>
      </w:r>
    </w:p>
    <w:p w14:paraId="7711EBC7">
      <w:pPr>
        <w:jc w:val="both"/>
        <w:rPr>
          <w:rFonts w:hint="default" w:ascii="Times New Roman" w:hAnsi="Times New Roman" w:cs="Times New Roman"/>
        </w:rPr>
      </w:pPr>
    </w:p>
    <w:p w14:paraId="20D77E73">
      <w:pPr>
        <w:ind w:firstLine="720" w:firstLineChars="0"/>
        <w:jc w:val="both"/>
        <w:rPr>
          <w:rFonts w:hint="default" w:ascii="Times New Roman" w:hAnsi="Times New Roman" w:cs="Times New Roman"/>
        </w:rPr>
      </w:pPr>
      <w:r>
        <w:rPr>
          <w:rFonts w:hint="default" w:ascii="Times New Roman" w:hAnsi="Times New Roman" w:cs="Times New Roman"/>
        </w:rPr>
        <w:t>Инчунин дар ҳадиси ривояткардаи Имом Тирмизӣ аз Убай ибни Каъб Пайғамбарамон (</w:t>
      </w:r>
      <w:r>
        <w:rPr>
          <w:rFonts w:ascii="Arial" w:hAnsi="Arial" w:eastAsia="Arial" w:cs="Arial"/>
          <w:i w:val="0"/>
          <w:iCs w:val="0"/>
          <w:caps w:val="0"/>
          <w:color w:val="1F1F1F"/>
          <w:spacing w:val="0"/>
          <w:sz w:val="20"/>
          <w:szCs w:val="20"/>
          <w:shd w:val="clear" w:fill="FFFFFF"/>
        </w:rPr>
        <w:t>ﷺ</w:t>
      </w:r>
      <w:r>
        <w:rPr>
          <w:rFonts w:hint="default" w:ascii="Times New Roman" w:hAnsi="Times New Roman" w:cs="Times New Roman"/>
        </w:rPr>
        <w:t>) гуфтанд: "Тамоми Қуръонро дар ин як сура, яъне дар сураи «Фотиҳа» маънидод метавон кард". Шояд аз ҳамин ҷиҳат ӯро "Уммул китоб" гӯянд.</w:t>
      </w:r>
    </w:p>
    <w:p w14:paraId="6B06872D">
      <w:pPr>
        <w:jc w:val="both"/>
        <w:rPr>
          <w:rFonts w:hint="default" w:ascii="Times New Roman" w:hAnsi="Times New Roman" w:cs="Times New Roman"/>
        </w:rPr>
      </w:pPr>
    </w:p>
    <w:p w14:paraId="07FF6C9F">
      <w:pPr>
        <w:ind w:firstLine="720" w:firstLineChars="0"/>
        <w:jc w:val="both"/>
        <w:rPr>
          <w:rFonts w:hint="default" w:ascii="Times New Roman" w:hAnsi="Times New Roman" w:cs="Times New Roman"/>
        </w:rPr>
      </w:pPr>
      <w:r>
        <w:rPr>
          <w:rFonts w:hint="default" w:ascii="Times New Roman" w:hAnsi="Times New Roman" w:cs="Times New Roman"/>
        </w:rPr>
        <w:t>Ривоят аст, ки саҳобагони Расул (</w:t>
      </w:r>
      <w:r>
        <w:rPr>
          <w:rFonts w:ascii="Arial" w:hAnsi="Arial" w:eastAsia="Arial" w:cs="Arial"/>
          <w:i w:val="0"/>
          <w:iCs w:val="0"/>
          <w:caps w:val="0"/>
          <w:color w:val="1F1F1F"/>
          <w:spacing w:val="0"/>
          <w:sz w:val="20"/>
          <w:szCs w:val="20"/>
          <w:shd w:val="clear" w:fill="FFFFFF"/>
        </w:rPr>
        <w:t>ﷺ</w:t>
      </w:r>
      <w:r>
        <w:rPr>
          <w:rFonts w:hint="default" w:ascii="Times New Roman" w:hAnsi="Times New Roman" w:cs="Times New Roman"/>
        </w:rPr>
        <w:t>) назди қавме рафтанд. Он қавм иззати саҳобагонро дар муомилот ба ҷо наоварданд ва нисбати онҳо беэътиноӣ зоҳир намуданд. Дар ҳамин ҳолат сардори он қавмро газандае неш зад, сарвари қавм захми заҳролуд бардошт. Барои наҷоти ӯ ба саҳобагони Расул (</w:t>
      </w:r>
      <w:r>
        <w:rPr>
          <w:rFonts w:ascii="Arial" w:hAnsi="Arial" w:eastAsia="Arial" w:cs="Arial"/>
          <w:i w:val="0"/>
          <w:iCs w:val="0"/>
          <w:caps w:val="0"/>
          <w:color w:val="1F1F1F"/>
          <w:spacing w:val="0"/>
          <w:sz w:val="20"/>
          <w:szCs w:val="20"/>
          <w:shd w:val="clear" w:fill="FFFFFF"/>
        </w:rPr>
        <w:t>ﷺ</w:t>
      </w:r>
      <w:r>
        <w:rPr>
          <w:rFonts w:hint="default" w:ascii="Times New Roman" w:hAnsi="Times New Roman" w:cs="Times New Roman"/>
        </w:rPr>
        <w:t xml:space="preserve">) муроҷиат намуданд. Саҳобагон шарт ба миён гузоштанд, ки дар ивази "Руқия"-(табобат ба воситаи тиловати оятҳои Қуръон) иддае чаҳорпо подош бояд бигиранд. </w:t>
      </w:r>
      <w:r>
        <w:rPr>
          <w:rFonts w:hint="default" w:ascii="Times New Roman" w:hAnsi="Times New Roman" w:cs="Times New Roman"/>
          <w:lang w:val="tg-Cyrl-TJ"/>
        </w:rPr>
        <w:tab/>
      </w:r>
      <w:r>
        <w:rPr>
          <w:rFonts w:hint="default" w:ascii="Times New Roman" w:hAnsi="Times New Roman" w:cs="Times New Roman"/>
        </w:rPr>
        <w:t>Мурод аз шарти асҳоб ин буд, ки шояд он қавм аз раъйи худ бозгарданд, чунки аз Расулуллоҳ (</w:t>
      </w:r>
      <w:r>
        <w:rPr>
          <w:rFonts w:ascii="Arial" w:hAnsi="Arial" w:eastAsia="Arial" w:cs="Arial"/>
          <w:i w:val="0"/>
          <w:iCs w:val="0"/>
          <w:caps w:val="0"/>
          <w:color w:val="1F1F1F"/>
          <w:spacing w:val="0"/>
          <w:sz w:val="20"/>
          <w:szCs w:val="20"/>
          <w:shd w:val="clear" w:fill="FFFFFF"/>
        </w:rPr>
        <w:t>ﷺ</w:t>
      </w:r>
      <w:r>
        <w:rPr>
          <w:rFonts w:hint="default" w:ascii="Times New Roman" w:hAnsi="Times New Roman" w:cs="Times New Roman"/>
        </w:rPr>
        <w:t>) шунида буданд: "Қуръонро хонеду аз музди он махӯред!".</w:t>
      </w:r>
    </w:p>
    <w:p w14:paraId="707C0E87">
      <w:pPr>
        <w:jc w:val="both"/>
        <w:rPr>
          <w:rFonts w:hint="default" w:ascii="Times New Roman" w:hAnsi="Times New Roman" w:cs="Times New Roman"/>
        </w:rPr>
      </w:pPr>
    </w:p>
    <w:p w14:paraId="13C221A4">
      <w:pPr>
        <w:ind w:firstLine="720" w:firstLineChars="0"/>
        <w:jc w:val="both"/>
        <w:rPr>
          <w:rFonts w:hint="default" w:ascii="Times New Roman" w:hAnsi="Times New Roman" w:cs="Times New Roman"/>
        </w:rPr>
      </w:pPr>
      <w:r>
        <w:rPr>
          <w:rFonts w:hint="default" w:ascii="Times New Roman" w:hAnsi="Times New Roman" w:cs="Times New Roman"/>
        </w:rPr>
        <w:t>Аммо чун захмхӯрда баргузидаи қавм ва ҳам сарватманд буд, онҳо шарти гузоштаи саҳобагонро қабул карданд. Пас асҳоби гиромӣ бо сураи «Фотиҳа» саркардаи он қавмро "Руқия" намуданд ва Худованд ба сабаби ин сураи муборак ба ӯ шифо бахшид. Чун ин хабар ба Расули Худо (</w:t>
      </w:r>
      <w:r>
        <w:rPr>
          <w:rFonts w:ascii="Arial" w:hAnsi="Arial" w:eastAsia="Arial" w:cs="Arial"/>
          <w:i w:val="0"/>
          <w:iCs w:val="0"/>
          <w:caps w:val="0"/>
          <w:color w:val="1F1F1F"/>
          <w:spacing w:val="0"/>
          <w:sz w:val="20"/>
          <w:szCs w:val="20"/>
          <w:shd w:val="clear" w:fill="FFFFFF"/>
        </w:rPr>
        <w:t>ﷺ</w:t>
      </w:r>
      <w:r>
        <w:rPr>
          <w:rFonts w:hint="default" w:ascii="Times New Roman" w:hAnsi="Times New Roman" w:cs="Times New Roman"/>
        </w:rPr>
        <w:t>) расид, ӯ руқияро рад накард ва иҷозати аз он ҳақ гирифтанро дод. Валлоҳу аълам.</w:t>
      </w:r>
    </w:p>
    <w:p w14:paraId="074689BE">
      <w:pPr>
        <w:jc w:val="both"/>
        <w:rPr>
          <w:rFonts w:hint="default" w:ascii="Times New Roman" w:hAnsi="Times New Roman" w:cs="Times New Roman"/>
        </w:rPr>
      </w:pPr>
    </w:p>
    <w:p w14:paraId="3AF29DA1">
      <w:pPr>
        <w:ind w:firstLine="720" w:firstLineChars="0"/>
        <w:jc w:val="both"/>
        <w:rPr>
          <w:rFonts w:hint="default" w:ascii="Times New Roman" w:hAnsi="Times New Roman" w:cs="Times New Roman"/>
        </w:rPr>
      </w:pPr>
      <w:r>
        <w:rPr>
          <w:rFonts w:hint="default" w:ascii="Times New Roman" w:hAnsi="Times New Roman" w:cs="Times New Roman"/>
        </w:rPr>
        <w:t>Хулоса, дар фазилати сураи мазкур ҳадисҳо ва ривоятҳои зиёде ворид шудааст. Аммо имконнопазир аст, ки ҳамаи он дар ин шарҳи мухтасар ҷой карда шавад. </w:t>
      </w:r>
    </w:p>
    <w:p w14:paraId="2705DF2F">
      <w:pPr>
        <w:jc w:val="both"/>
        <w:rPr>
          <w:rFonts w:hint="default" w:ascii="Times New Roman" w:hAnsi="Times New Roman" w:cs="Times New Roman"/>
        </w:rPr>
      </w:pPr>
    </w:p>
    <w:p w14:paraId="01D02753">
      <w:pPr>
        <w:ind w:firstLine="720" w:firstLineChars="0"/>
        <w:jc w:val="both"/>
        <w:rPr>
          <w:rFonts w:hint="default" w:ascii="Times New Roman" w:hAnsi="Times New Roman" w:cs="Times New Roman"/>
        </w:rPr>
      </w:pPr>
      <w:r>
        <w:rPr>
          <w:rFonts w:hint="default" w:ascii="Times New Roman" w:hAnsi="Times New Roman" w:cs="Times New Roman"/>
        </w:rPr>
        <w:t>Умед аз Худо дорем, ки дар оянда дар ин боб чун садақаи ҷория ба хонандагони азиз боз ҳам маълумоти бештаре ҷамъ карда бинависем.</w:t>
      </w:r>
    </w:p>
    <w:p w14:paraId="21124EBE">
      <w:pPr>
        <w:jc w:val="both"/>
        <w:rPr>
          <w:rFonts w:hint="default" w:ascii="Times New Roman" w:hAnsi="Times New Roman" w:cs="Times New Roman"/>
        </w:rPr>
      </w:pPr>
    </w:p>
    <w:p w14:paraId="387D339B">
      <w:pPr>
        <w:jc w:val="both"/>
        <w:rPr>
          <w:rFonts w:hint="default" w:ascii="Times New Roman" w:hAnsi="Times New Roman" w:cs="Times New Roman"/>
        </w:rPr>
      </w:pPr>
    </w:p>
    <w:p w14:paraId="33233C0F">
      <w:r>
        <w:rPr>
          <w:rFonts w:hint="default" w:ascii="Times New Roman" w:hAnsi="Times New Roman" w:cs="Times New Roman"/>
        </w:rPr>
        <w:t>Акнун бо изни Худованд шурӯъ мекунем ба тарҷума ва шарҳу тафсири сураи «Фотиҳа».</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65BCD"/>
    <w:rsid w:val="1FE6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2025-05-10T22:26:00Z</dcterms:created>
  <dc:creator>Muhammad Zabirov</dc:creator>
  <cp:lastModifiedBy>Muhammad Zabirov</cp:lastModifiedBy>
  <dcterms:modified xsi:type="dcterms:W3CDTF">2025-05-10T22:27:44Z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6645F2FFB1CC483385DC58755A60DEDB_11</vt:lpwstr>
  </property>
</Properties>
</file>