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C8809" w14:textId="52E45E71" w:rsidR="00A1310B" w:rsidRDefault="004655A5" w:rsidP="00000BCA">
      <w:pPr>
        <w:pStyle w:val="Heading1"/>
        <w:rPr>
          <w:rFonts w:ascii="Calibri Light" w:hAnsi="Calibri Light" w:cs="Calibri Light"/>
          <w:b/>
          <w:bCs/>
          <w:sz w:val="32"/>
          <w:szCs w:val="32"/>
          <w:lang w:val="en-GB"/>
        </w:rPr>
      </w:pPr>
      <w:r>
        <w:rPr>
          <w:rFonts w:ascii="Calibri Light" w:hAnsi="Calibri Light" w:cs="Calibri Light"/>
          <w:b/>
          <w:bCs/>
          <w:sz w:val="32"/>
          <w:szCs w:val="32"/>
          <w:lang w:val="en-GB"/>
        </w:rPr>
        <w:t>Geopolitical supply risks in the solar industry and Europe’s incentive policies</w:t>
      </w:r>
    </w:p>
    <w:p w14:paraId="36F7FBA8" w14:textId="1DB912BD" w:rsidR="00A1310B" w:rsidRDefault="00A1310B" w:rsidP="00A1310B">
      <w:pPr>
        <w:pStyle w:val="Heading1"/>
        <w:rPr>
          <w:rFonts w:ascii="Calibri Light" w:hAnsi="Calibri Light" w:cs="Calibri Light"/>
          <w:sz w:val="28"/>
          <w:szCs w:val="28"/>
        </w:rPr>
      </w:pPr>
      <w:r w:rsidRPr="004655A5">
        <w:rPr>
          <w:rFonts w:ascii="Calibri Light" w:hAnsi="Calibri Light" w:cs="Calibri Light"/>
          <w:sz w:val="28"/>
          <w:szCs w:val="28"/>
        </w:rPr>
        <w:t>Introduction</w:t>
      </w:r>
    </w:p>
    <w:p w14:paraId="068D7339" w14:textId="77777777" w:rsidR="001536B5" w:rsidRDefault="001536B5" w:rsidP="00A11ADA">
      <w:pPr>
        <w:rPr>
          <w:rFonts w:ascii="Calibri Light" w:hAnsi="Calibri Light" w:cs="Calibri Light"/>
        </w:rPr>
      </w:pPr>
    </w:p>
    <w:p w14:paraId="1E2726DC" w14:textId="1576B20C" w:rsidR="001536B5" w:rsidRDefault="006330D8" w:rsidP="001536B5">
      <w:pPr>
        <w:rPr>
          <w:rFonts w:ascii="Calibri Light" w:hAnsi="Calibri Light" w:cs="Calibri Light"/>
        </w:rPr>
      </w:pPr>
      <w:r w:rsidRPr="006330D8">
        <w:rPr>
          <w:rFonts w:ascii="Calibri Light" w:hAnsi="Calibri Light" w:cs="Calibri Light"/>
        </w:rPr>
        <w:t>Europe is heading from a reliance from the Middle East and Russia for fossil fuels to a dependency on China for green energy technologies, posing again challenges for energy security through geopolitical risks.</w:t>
      </w:r>
      <w:r>
        <w:rPr>
          <w:rFonts w:ascii="Calibri Light" w:hAnsi="Calibri Light" w:cs="Calibri Light"/>
        </w:rPr>
        <w:br/>
      </w:r>
      <w:r>
        <w:rPr>
          <w:lang w:val="en-GB"/>
        </w:rPr>
        <w:br/>
      </w:r>
      <w:r w:rsidR="001536B5" w:rsidRPr="00171441">
        <w:rPr>
          <w:rFonts w:ascii="Calibri Light" w:hAnsi="Calibri Light" w:cs="Calibri Light"/>
        </w:rPr>
        <w:t>Supply chain disruption during the pandemic, Russia invasion of Ukraine and the subsequent high energy prices, price volatility of raw material and concerns about the inadequate supply of critical minerals to meet the future demand have sparked a debate</w:t>
      </w:r>
      <w:r w:rsidR="001536B5">
        <w:rPr>
          <w:rFonts w:ascii="Calibri Light" w:hAnsi="Calibri Light" w:cs="Calibri Light"/>
        </w:rPr>
        <w:t xml:space="preserve"> and awareness </w:t>
      </w:r>
      <w:r w:rsidR="001536B5" w:rsidRPr="00171441">
        <w:rPr>
          <w:rFonts w:ascii="Calibri Light" w:hAnsi="Calibri Light" w:cs="Calibri Light"/>
        </w:rPr>
        <w:t xml:space="preserve">on supply chain risks and on concentrated import dependence </w:t>
      </w:r>
      <w:r w:rsidR="001536B5">
        <w:rPr>
          <w:rFonts w:ascii="Calibri Light" w:hAnsi="Calibri Light" w:cs="Calibri Light"/>
        </w:rPr>
        <w:t>from industr</w:t>
      </w:r>
      <w:r w:rsidR="003B0EA2">
        <w:rPr>
          <w:rFonts w:ascii="Calibri Light" w:hAnsi="Calibri Light" w:cs="Calibri Light"/>
        </w:rPr>
        <w:t>ies</w:t>
      </w:r>
      <w:r w:rsidR="001536B5">
        <w:rPr>
          <w:rFonts w:ascii="Calibri Light" w:hAnsi="Calibri Light" w:cs="Calibri Light"/>
        </w:rPr>
        <w:t xml:space="preserve"> and regulators, particularly </w:t>
      </w:r>
      <w:r w:rsidR="00870851">
        <w:rPr>
          <w:rFonts w:ascii="Calibri Light" w:hAnsi="Calibri Light" w:cs="Calibri Light"/>
        </w:rPr>
        <w:t xml:space="preserve">the reliance on authoritarian countries and </w:t>
      </w:r>
      <w:r w:rsidR="00260758">
        <w:rPr>
          <w:rFonts w:ascii="Calibri Light" w:hAnsi="Calibri Light" w:cs="Calibri Light"/>
        </w:rPr>
        <w:t>strategic</w:t>
      </w:r>
      <w:r w:rsidR="001536B5" w:rsidRPr="00171441">
        <w:rPr>
          <w:rFonts w:ascii="Calibri Light" w:hAnsi="Calibri Light" w:cs="Calibri Light"/>
        </w:rPr>
        <w:t xml:space="preserve"> </w:t>
      </w:r>
      <w:r w:rsidR="00991914">
        <w:rPr>
          <w:rFonts w:ascii="Calibri Light" w:hAnsi="Calibri Light" w:cs="Calibri Light"/>
        </w:rPr>
        <w:t>supply chains</w:t>
      </w:r>
      <w:r w:rsidR="00260758">
        <w:rPr>
          <w:rFonts w:ascii="Calibri Light" w:hAnsi="Calibri Light" w:cs="Calibri Light"/>
        </w:rPr>
        <w:t>.</w:t>
      </w:r>
    </w:p>
    <w:p w14:paraId="4D9DEC94" w14:textId="48F4A255" w:rsidR="0007596F" w:rsidRDefault="001536B5" w:rsidP="001536B5">
      <w:pPr>
        <w:rPr>
          <w:rFonts w:ascii="Calibri Light" w:hAnsi="Calibri Light" w:cs="Calibri Light"/>
        </w:rPr>
      </w:pPr>
      <w:r>
        <w:rPr>
          <w:rFonts w:ascii="Calibri Light" w:hAnsi="Calibri Light" w:cs="Calibri Light"/>
        </w:rPr>
        <w:t>Policies to incentives renewable energy sectors are often accompanied by the argument of energy security, supply diversification and energy independence, seldom they note the high import dependence of renewable technologies and raw materials which can again create geopolitical risks to the energy security</w:t>
      </w:r>
      <w:r w:rsidR="009001FA">
        <w:rPr>
          <w:rFonts w:ascii="Calibri Light" w:hAnsi="Calibri Light" w:cs="Calibri Light"/>
        </w:rPr>
        <w:t xml:space="preserve"> (</w:t>
      </w:r>
      <w:r w:rsidR="009F3613" w:rsidRPr="00B656EE">
        <w:rPr>
          <w:rFonts w:ascii="Calibri Light" w:hAnsi="Calibri Light" w:cs="Calibri Light"/>
        </w:rPr>
        <w:t xml:space="preserve">although to a lesser extent since </w:t>
      </w:r>
      <w:r w:rsidR="00A8037E">
        <w:rPr>
          <w:rFonts w:ascii="Calibri Light" w:hAnsi="Calibri Light" w:cs="Calibri Light"/>
        </w:rPr>
        <w:t xml:space="preserve">the technology is imported not </w:t>
      </w:r>
      <w:r w:rsidR="009F3613" w:rsidRPr="00B656EE">
        <w:rPr>
          <w:rFonts w:ascii="Calibri Light" w:hAnsi="Calibri Light" w:cs="Calibri Light"/>
        </w:rPr>
        <w:t xml:space="preserve">the energy </w:t>
      </w:r>
      <w:r w:rsidR="0004314D">
        <w:rPr>
          <w:rFonts w:ascii="Calibri Light" w:hAnsi="Calibri Light" w:cs="Calibri Light"/>
        </w:rPr>
        <w:t>itself</w:t>
      </w:r>
      <w:r w:rsidR="009001FA">
        <w:rPr>
          <w:rFonts w:ascii="Calibri Light" w:hAnsi="Calibri Light" w:cs="Calibri Light"/>
        </w:rPr>
        <w:t>)</w:t>
      </w:r>
      <w:r>
        <w:rPr>
          <w:rFonts w:ascii="Calibri Light" w:hAnsi="Calibri Light" w:cs="Calibri Light"/>
        </w:rPr>
        <w:br/>
      </w:r>
      <w:r>
        <w:rPr>
          <w:rFonts w:ascii="Calibri Light" w:hAnsi="Calibri Light" w:cs="Calibri Light"/>
        </w:rPr>
        <w:br/>
        <w:t>Solar P</w:t>
      </w:r>
      <w:r w:rsidR="00B656EE">
        <w:rPr>
          <w:rFonts w:ascii="Calibri Light" w:hAnsi="Calibri Light" w:cs="Calibri Light"/>
        </w:rPr>
        <w:t>hotovoltaic (</w:t>
      </w:r>
      <w:r w:rsidR="00C928DB">
        <w:rPr>
          <w:rFonts w:ascii="Calibri Light" w:hAnsi="Calibri Light" w:cs="Calibri Light"/>
        </w:rPr>
        <w:t>PV)</w:t>
      </w:r>
      <w:r>
        <w:rPr>
          <w:rFonts w:ascii="Calibri Light" w:hAnsi="Calibri Light" w:cs="Calibri Light"/>
        </w:rPr>
        <w:t xml:space="preserve"> is recognized as one of the main technologies required to achieve the transition goals set by the EU, and beyond. For that the EU is subsidising domestic</w:t>
      </w:r>
      <w:r w:rsidR="00C928DB">
        <w:rPr>
          <w:rFonts w:ascii="Calibri Light" w:hAnsi="Calibri Light" w:cs="Calibri Light"/>
        </w:rPr>
        <w:t xml:space="preserve"> </w:t>
      </w:r>
      <w:r w:rsidR="003D120B">
        <w:rPr>
          <w:rFonts w:ascii="Calibri Light" w:hAnsi="Calibri Light" w:cs="Calibri Light"/>
        </w:rPr>
        <w:t>application and</w:t>
      </w:r>
      <w:r>
        <w:rPr>
          <w:rFonts w:ascii="Calibri Light" w:hAnsi="Calibri Light" w:cs="Calibri Light"/>
        </w:rPr>
        <w:t xml:space="preserve"> manufacturers, but the production capacity in Europe is very low in comparison to other countries and the EU has a huge trade deficit across the solar PV supply chain.</w:t>
      </w:r>
      <w:r>
        <w:rPr>
          <w:rFonts w:ascii="Calibri Light" w:hAnsi="Calibri Light" w:cs="Calibri Light"/>
        </w:rPr>
        <w:br/>
        <w:t>With China’s dominating position, trade partners are highly vulnerable to geopolitical risks and are susceptible to abuse of</w:t>
      </w:r>
      <w:r w:rsidR="00596516">
        <w:rPr>
          <w:rFonts w:ascii="Calibri Light" w:hAnsi="Calibri Light" w:cs="Calibri Light"/>
        </w:rPr>
        <w:t xml:space="preserve"> </w:t>
      </w:r>
      <w:r>
        <w:rPr>
          <w:rFonts w:ascii="Calibri Light" w:hAnsi="Calibri Light" w:cs="Calibri Light"/>
        </w:rPr>
        <w:t>market dominance</w:t>
      </w:r>
      <w:r w:rsidR="00596516">
        <w:rPr>
          <w:rFonts w:ascii="Calibri Light" w:hAnsi="Calibri Light" w:cs="Calibri Light"/>
        </w:rPr>
        <w:t xml:space="preserve"> by China</w:t>
      </w:r>
      <w:r>
        <w:rPr>
          <w:rFonts w:ascii="Calibri Light" w:hAnsi="Calibri Light" w:cs="Calibri Light"/>
        </w:rPr>
        <w:t xml:space="preserve"> as a bargaining power, to further political, economic, or social interests and exploit </w:t>
      </w:r>
      <w:r w:rsidR="00F30C6B">
        <w:rPr>
          <w:rFonts w:ascii="Calibri Light" w:hAnsi="Calibri Light" w:cs="Calibri Light"/>
        </w:rPr>
        <w:t>others reliability</w:t>
      </w:r>
      <w:r>
        <w:rPr>
          <w:rFonts w:ascii="Calibri Light" w:hAnsi="Calibri Light" w:cs="Calibri Light"/>
        </w:rPr>
        <w:t>.</w:t>
      </w:r>
    </w:p>
    <w:p w14:paraId="3C1FD469" w14:textId="49E76ED6" w:rsidR="005A4E33" w:rsidRDefault="006D6C54" w:rsidP="001536B5">
      <w:pPr>
        <w:rPr>
          <w:rFonts w:ascii="Calibri Light" w:hAnsi="Calibri Light" w:cs="Calibri Light"/>
        </w:rPr>
      </w:pPr>
      <w:r>
        <w:rPr>
          <w:rFonts w:ascii="Calibri Light" w:hAnsi="Calibri Light" w:cs="Calibri Light"/>
        </w:rPr>
        <w:t xml:space="preserve">The main instrument of the European Union to promote renewable energy was for long </w:t>
      </w:r>
      <w:r w:rsidR="00406E76">
        <w:rPr>
          <w:rFonts w:ascii="Calibri Light" w:hAnsi="Calibri Light" w:cs="Calibri Light"/>
        </w:rPr>
        <w:t xml:space="preserve">Feed in Tariffs, </w:t>
      </w:r>
      <w:r w:rsidR="002A0A8F">
        <w:rPr>
          <w:rFonts w:ascii="Calibri Light" w:hAnsi="Calibri Light" w:cs="Calibri Light"/>
        </w:rPr>
        <w:t xml:space="preserve">which are long-term contracts </w:t>
      </w:r>
      <w:r w:rsidR="003407AA">
        <w:rPr>
          <w:rFonts w:ascii="Calibri Light" w:hAnsi="Calibri Light" w:cs="Calibri Light"/>
        </w:rPr>
        <w:t>for renewable energy producers</w:t>
      </w:r>
      <w:r w:rsidR="00204D09">
        <w:rPr>
          <w:rFonts w:ascii="Calibri Light" w:hAnsi="Calibri Light" w:cs="Calibri Light"/>
        </w:rPr>
        <w:t xml:space="preserve"> with the goal to promote </w:t>
      </w:r>
      <w:r w:rsidR="003C2C0F">
        <w:rPr>
          <w:rFonts w:ascii="Calibri Light" w:hAnsi="Calibri Light" w:cs="Calibri Light"/>
        </w:rPr>
        <w:t>their application by reducing the financing risks for investors.</w:t>
      </w:r>
      <w:r w:rsidR="003407AA">
        <w:rPr>
          <w:rFonts w:ascii="Calibri Light" w:hAnsi="Calibri Light" w:cs="Calibri Light"/>
        </w:rPr>
        <w:br/>
      </w:r>
      <w:r w:rsidR="005A4E33">
        <w:rPr>
          <w:rFonts w:ascii="Calibri Light" w:hAnsi="Calibri Light" w:cs="Calibri Light"/>
        </w:rPr>
        <w:t xml:space="preserve">The effectiveness of </w:t>
      </w:r>
      <w:r w:rsidR="00366B61">
        <w:rPr>
          <w:rFonts w:ascii="Calibri Light" w:hAnsi="Calibri Light" w:cs="Calibri Light"/>
        </w:rPr>
        <w:t>F</w:t>
      </w:r>
      <w:r w:rsidR="003D120B">
        <w:rPr>
          <w:rFonts w:ascii="Calibri Light" w:hAnsi="Calibri Light" w:cs="Calibri Light"/>
        </w:rPr>
        <w:t>eed in Tariffs</w:t>
      </w:r>
      <w:r w:rsidR="005A4E33">
        <w:rPr>
          <w:rFonts w:ascii="Calibri Light" w:hAnsi="Calibri Light" w:cs="Calibri Light"/>
        </w:rPr>
        <w:t xml:space="preserve"> in promoting domestic photovoltaic industries can potentially influence the concentration of imports by either reducing dependence on foreign technology, if domestic production is boosted, or by increasing it, if demand outstrips local supply</w:t>
      </w:r>
      <w:r w:rsidR="00D53AF1">
        <w:rPr>
          <w:rFonts w:ascii="Calibri Light" w:hAnsi="Calibri Light" w:cs="Calibri Light"/>
        </w:rPr>
        <w:t>.</w:t>
      </w:r>
    </w:p>
    <w:p w14:paraId="445D3640" w14:textId="4128351C" w:rsidR="001C467B" w:rsidRDefault="00793642" w:rsidP="001536B5">
      <w:pPr>
        <w:rPr>
          <w:rFonts w:ascii="Calibri Light" w:hAnsi="Calibri Light" w:cs="Calibri Light"/>
        </w:rPr>
      </w:pPr>
      <w:r>
        <w:rPr>
          <w:rFonts w:ascii="Calibri Light" w:hAnsi="Calibri Light" w:cs="Calibri Light"/>
        </w:rPr>
        <w:t xml:space="preserve">The main purpose of feed-in tariffs is </w:t>
      </w:r>
      <w:r w:rsidR="00EC3397">
        <w:rPr>
          <w:rFonts w:ascii="Calibri Light" w:hAnsi="Calibri Light" w:cs="Calibri Light"/>
        </w:rPr>
        <w:t>to accelerate investment in renewable energy technology</w:t>
      </w:r>
      <w:r w:rsidR="00D607F3">
        <w:rPr>
          <w:rFonts w:ascii="Calibri Light" w:hAnsi="Calibri Light" w:cs="Calibri Light"/>
        </w:rPr>
        <w:t>, depending on their application t</w:t>
      </w:r>
      <w:r w:rsidR="00EE3D52">
        <w:rPr>
          <w:rFonts w:ascii="Calibri Light" w:hAnsi="Calibri Light" w:cs="Calibri Light"/>
        </w:rPr>
        <w:t>he effectiveness in achieving this goal varies</w:t>
      </w:r>
      <w:r w:rsidR="00D607F3">
        <w:rPr>
          <w:rFonts w:ascii="Calibri Light" w:hAnsi="Calibri Light" w:cs="Calibri Light"/>
        </w:rPr>
        <w:t>.</w:t>
      </w:r>
      <w:r w:rsidR="000B5578">
        <w:rPr>
          <w:rFonts w:ascii="Calibri Light" w:hAnsi="Calibri Light" w:cs="Calibri Light"/>
        </w:rPr>
        <w:t xml:space="preserve"> </w:t>
      </w:r>
      <w:r w:rsidR="004736E9">
        <w:rPr>
          <w:rFonts w:ascii="Calibri Light" w:hAnsi="Calibri Light" w:cs="Calibri Light"/>
        </w:rPr>
        <w:t xml:space="preserve">The pertinent question is </w:t>
      </w:r>
      <w:r w:rsidR="00491AE4">
        <w:rPr>
          <w:rFonts w:ascii="Calibri Light" w:hAnsi="Calibri Light" w:cs="Calibri Light"/>
        </w:rPr>
        <w:t>if</w:t>
      </w:r>
      <w:r w:rsidR="00C41EC7">
        <w:rPr>
          <w:rFonts w:ascii="Calibri Light" w:hAnsi="Calibri Light" w:cs="Calibri Light"/>
        </w:rPr>
        <w:t xml:space="preserve"> they also create enough incentives for domestic or foreign </w:t>
      </w:r>
      <w:r w:rsidR="00834AAC">
        <w:rPr>
          <w:rFonts w:ascii="Calibri Light" w:hAnsi="Calibri Light" w:cs="Calibri Light"/>
        </w:rPr>
        <w:t xml:space="preserve">producers to enter the market or </w:t>
      </w:r>
      <w:r w:rsidR="007615CD">
        <w:rPr>
          <w:rFonts w:ascii="Calibri Light" w:hAnsi="Calibri Light" w:cs="Calibri Light"/>
        </w:rPr>
        <w:t xml:space="preserve">if they have just </w:t>
      </w:r>
      <w:r w:rsidR="00834AAC">
        <w:rPr>
          <w:rFonts w:ascii="Calibri Light" w:hAnsi="Calibri Light" w:cs="Calibri Light"/>
        </w:rPr>
        <w:t>consolidated the</w:t>
      </w:r>
      <w:r w:rsidR="00826E2F">
        <w:rPr>
          <w:rFonts w:ascii="Calibri Light" w:hAnsi="Calibri Light" w:cs="Calibri Light"/>
        </w:rPr>
        <w:t xml:space="preserve"> Chinese dominance</w:t>
      </w:r>
      <w:r w:rsidR="007615CD">
        <w:rPr>
          <w:rFonts w:ascii="Calibri Light" w:hAnsi="Calibri Light" w:cs="Calibri Light"/>
        </w:rPr>
        <w:t xml:space="preserve"> and the r</w:t>
      </w:r>
      <w:r w:rsidR="004318C8">
        <w:rPr>
          <w:rFonts w:ascii="Calibri Light" w:hAnsi="Calibri Light" w:cs="Calibri Light"/>
        </w:rPr>
        <w:t>apid demand growth</w:t>
      </w:r>
      <w:r w:rsidR="0050708F">
        <w:rPr>
          <w:rFonts w:ascii="Calibri Light" w:hAnsi="Calibri Light" w:cs="Calibri Light"/>
        </w:rPr>
        <w:t xml:space="preserve"> favoured</w:t>
      </w:r>
      <w:r w:rsidR="00DC054B">
        <w:rPr>
          <w:rFonts w:ascii="Calibri Light" w:hAnsi="Calibri Light" w:cs="Calibri Light"/>
        </w:rPr>
        <w:t xml:space="preserve"> large-scale, low-cost manufacturers.</w:t>
      </w:r>
      <w:r w:rsidR="00E03F67">
        <w:rPr>
          <w:rFonts w:ascii="Calibri Light" w:hAnsi="Calibri Light" w:cs="Calibri Light"/>
        </w:rPr>
        <w:t xml:space="preserve"> If </w:t>
      </w:r>
      <w:r w:rsidR="00312338">
        <w:rPr>
          <w:rFonts w:ascii="Calibri Light" w:hAnsi="Calibri Light" w:cs="Calibri Light"/>
        </w:rPr>
        <w:t>so,</w:t>
      </w:r>
      <w:r w:rsidR="00E03F67">
        <w:rPr>
          <w:rFonts w:ascii="Calibri Light" w:hAnsi="Calibri Light" w:cs="Calibri Light"/>
        </w:rPr>
        <w:t xml:space="preserve"> how sustainable are demand incentives</w:t>
      </w:r>
      <w:r w:rsidR="00312338">
        <w:rPr>
          <w:rFonts w:ascii="Calibri Light" w:hAnsi="Calibri Light" w:cs="Calibri Light"/>
        </w:rPr>
        <w:t>?</w:t>
      </w:r>
      <w:r w:rsidR="00A52049">
        <w:rPr>
          <w:rFonts w:ascii="Calibri Light" w:hAnsi="Calibri Light" w:cs="Calibri Light"/>
        </w:rPr>
        <w:t xml:space="preserve"> </w:t>
      </w:r>
    </w:p>
    <w:p w14:paraId="6CAEDDC9" w14:textId="75A262C7" w:rsidR="003C77AD" w:rsidRDefault="003C77AD" w:rsidP="001536B5">
      <w:pPr>
        <w:rPr>
          <w:rFonts w:ascii="Calibri Light" w:hAnsi="Calibri Light" w:cs="Calibri Light"/>
        </w:rPr>
      </w:pPr>
      <w:r>
        <w:rPr>
          <w:rFonts w:ascii="Calibri Light" w:hAnsi="Calibri Light" w:cs="Calibri Light"/>
        </w:rPr>
        <w:t xml:space="preserve">From </w:t>
      </w:r>
      <w:r w:rsidR="00DC054B">
        <w:rPr>
          <w:rFonts w:ascii="Calibri Light" w:hAnsi="Calibri Light" w:cs="Calibri Light"/>
        </w:rPr>
        <w:t>this reflection</w:t>
      </w:r>
      <w:r>
        <w:rPr>
          <w:rFonts w:ascii="Calibri Light" w:hAnsi="Calibri Light" w:cs="Calibri Light"/>
        </w:rPr>
        <w:t xml:space="preserve"> my research questions are formulated:</w:t>
      </w:r>
    </w:p>
    <w:p w14:paraId="79EAA1AE" w14:textId="6214B541" w:rsidR="00DD15DE" w:rsidRDefault="001C467B" w:rsidP="001536B5">
      <w:pPr>
        <w:rPr>
          <w:rFonts w:ascii="Calibri Light" w:hAnsi="Calibri Light" w:cs="Calibri Light"/>
        </w:rPr>
      </w:pPr>
      <w:r>
        <w:rPr>
          <w:rFonts w:ascii="Calibri Light" w:hAnsi="Calibri Light" w:cs="Calibri Light"/>
        </w:rPr>
        <w:t>Have incentive policies an impact on the diversity of suppliers and import dependency?</w:t>
      </w:r>
      <w:r w:rsidR="00DD15DE">
        <w:rPr>
          <w:rFonts w:ascii="Calibri Light" w:hAnsi="Calibri Light" w:cs="Calibri Light"/>
        </w:rPr>
        <w:br/>
        <w:t xml:space="preserve">Can Europe’s renewable incentive policies hedge against the geopolitical risk </w:t>
      </w:r>
      <w:r w:rsidR="009001FA">
        <w:rPr>
          <w:rFonts w:ascii="Calibri Light" w:hAnsi="Calibri Light" w:cs="Calibri Light"/>
        </w:rPr>
        <w:t>of China’s supply chain dominance of solar photovoltaic products?</w:t>
      </w:r>
    </w:p>
    <w:p w14:paraId="5087AFFF" w14:textId="5497C089" w:rsidR="00180BC7" w:rsidRPr="00555082" w:rsidRDefault="00180BC7" w:rsidP="00555082">
      <w:pPr>
        <w:pStyle w:val="Heading1"/>
        <w:rPr>
          <w:rFonts w:ascii="Calibri Light" w:hAnsi="Calibri Light" w:cs="Calibri Light"/>
          <w:sz w:val="28"/>
          <w:szCs w:val="28"/>
          <w:lang w:val="en-GB"/>
        </w:rPr>
      </w:pPr>
      <w:r w:rsidRPr="004655A5">
        <w:rPr>
          <w:rFonts w:ascii="Calibri Light" w:hAnsi="Calibri Light" w:cs="Calibri Light"/>
          <w:sz w:val="28"/>
          <w:szCs w:val="28"/>
          <w:lang w:val="en-GB"/>
        </w:rPr>
        <w:lastRenderedPageBreak/>
        <w:t>Solar energy as</w:t>
      </w:r>
      <w:r w:rsidR="00B64F7D">
        <w:rPr>
          <w:rFonts w:ascii="Calibri Light" w:hAnsi="Calibri Light" w:cs="Calibri Light"/>
          <w:sz w:val="28"/>
          <w:szCs w:val="28"/>
          <w:lang w:val="en-GB"/>
        </w:rPr>
        <w:t xml:space="preserve"> a</w:t>
      </w:r>
      <w:r w:rsidRPr="004655A5">
        <w:rPr>
          <w:rFonts w:ascii="Calibri Light" w:hAnsi="Calibri Light" w:cs="Calibri Light"/>
          <w:sz w:val="28"/>
          <w:szCs w:val="28"/>
          <w:lang w:val="en-GB"/>
        </w:rPr>
        <w:t xml:space="preserve"> strategic</w:t>
      </w:r>
      <w:r>
        <w:rPr>
          <w:rFonts w:ascii="Calibri Light" w:hAnsi="Calibri Light" w:cs="Calibri Light"/>
          <w:sz w:val="28"/>
          <w:szCs w:val="28"/>
          <w:lang w:val="en-GB"/>
        </w:rPr>
        <w:t xml:space="preserve"> sector</w:t>
      </w:r>
      <w:r w:rsidRPr="004655A5">
        <w:rPr>
          <w:rFonts w:ascii="Calibri Light" w:hAnsi="Calibri Light" w:cs="Calibri Light"/>
          <w:sz w:val="28"/>
          <w:szCs w:val="28"/>
          <w:lang w:val="en-GB"/>
        </w:rPr>
        <w:t xml:space="preserve"> </w:t>
      </w:r>
      <w:r>
        <w:rPr>
          <w:rFonts w:ascii="Calibri Light" w:hAnsi="Calibri Light" w:cs="Calibri Light"/>
          <w:sz w:val="28"/>
          <w:szCs w:val="28"/>
          <w:lang w:val="en-GB"/>
        </w:rPr>
        <w:t xml:space="preserve">for EU’s </w:t>
      </w:r>
      <w:r w:rsidR="00B64F7D">
        <w:rPr>
          <w:rFonts w:ascii="Calibri Light" w:hAnsi="Calibri Light" w:cs="Calibri Light"/>
          <w:sz w:val="28"/>
          <w:szCs w:val="28"/>
          <w:lang w:val="en-GB"/>
        </w:rPr>
        <w:t xml:space="preserve">renewable </w:t>
      </w:r>
      <w:r>
        <w:rPr>
          <w:rFonts w:ascii="Calibri Light" w:hAnsi="Calibri Light" w:cs="Calibri Light"/>
          <w:sz w:val="28"/>
          <w:szCs w:val="28"/>
          <w:lang w:val="en-GB"/>
        </w:rPr>
        <w:t>ambitions</w:t>
      </w:r>
    </w:p>
    <w:p w14:paraId="3C640D15" w14:textId="77777777" w:rsidR="00B64F7D" w:rsidRDefault="00B64F7D" w:rsidP="00CA0F65"/>
    <w:p w14:paraId="4A812DF2" w14:textId="640FDB01" w:rsidR="009B5A6A" w:rsidRPr="00FE3D64" w:rsidRDefault="00C72879" w:rsidP="00CA0F65">
      <w:pPr>
        <w:rPr>
          <w:rFonts w:ascii="Calibri Light" w:hAnsi="Calibri Light" w:cs="Calibri Light"/>
          <w:lang w:val="en-GB"/>
        </w:rPr>
      </w:pPr>
      <w:r w:rsidRPr="005C0A22">
        <w:rPr>
          <w:rFonts w:ascii="Calibri Light" w:hAnsi="Calibri Light" w:cs="Calibri Light"/>
          <w:lang w:val="en-GB"/>
        </w:rPr>
        <w:t xml:space="preserve">The EU's energy policies are encapsulated in the European Green Deal, which aims to make Europe climate-neutral by 2050. </w:t>
      </w:r>
      <w:r w:rsidR="00F33A29">
        <w:rPr>
          <w:rFonts w:ascii="Calibri Light" w:hAnsi="Calibri Light" w:cs="Calibri Light"/>
          <w:lang w:val="en-GB"/>
        </w:rPr>
        <w:br/>
      </w:r>
      <w:r w:rsidR="00F33A29" w:rsidRPr="00171441">
        <w:rPr>
          <w:rFonts w:ascii="Calibri Light" w:hAnsi="Calibri Light" w:cs="Calibri Light"/>
          <w:lang w:val="en-GB"/>
        </w:rPr>
        <w:t xml:space="preserve">The energy sector accounts for over 75% of the EU’s greenhouse gas emissions, thus </w:t>
      </w:r>
      <w:r w:rsidR="00F33A29">
        <w:rPr>
          <w:rFonts w:ascii="Calibri Light" w:hAnsi="Calibri Light" w:cs="Calibri Light"/>
          <w:lang w:val="en-GB"/>
        </w:rPr>
        <w:t>the sector</w:t>
      </w:r>
      <w:r w:rsidR="00F33A29" w:rsidRPr="00171441">
        <w:rPr>
          <w:rFonts w:ascii="Calibri Light" w:hAnsi="Calibri Light" w:cs="Calibri Light"/>
          <w:lang w:val="en-GB"/>
        </w:rPr>
        <w:t xml:space="preserve"> is crucial to the objective of reducing net greenhouse gas emissions by at least 55% by 2030 and becoming climate neutral by 2050.</w:t>
      </w:r>
      <w:r w:rsidR="00F33A29">
        <w:rPr>
          <w:rFonts w:ascii="Calibri Light" w:hAnsi="Calibri Light" w:cs="Calibri Light"/>
          <w:lang w:val="en-GB"/>
        </w:rPr>
        <w:t xml:space="preserve"> Thus, a</w:t>
      </w:r>
      <w:r w:rsidR="00C66F11">
        <w:rPr>
          <w:rFonts w:ascii="Calibri Light" w:hAnsi="Calibri Light" w:cs="Calibri Light"/>
          <w:lang w:val="en-GB"/>
        </w:rPr>
        <w:t xml:space="preserve"> central component of this strategy is the expansion of renewable energy</w:t>
      </w:r>
      <w:r w:rsidR="00AB5977">
        <w:rPr>
          <w:rFonts w:ascii="Calibri Light" w:hAnsi="Calibri Light" w:cs="Calibri Light"/>
          <w:lang w:val="en-GB"/>
        </w:rPr>
        <w:t xml:space="preserve">, </w:t>
      </w:r>
      <w:r w:rsidR="005C0A22">
        <w:rPr>
          <w:rFonts w:ascii="Calibri Light" w:hAnsi="Calibri Light" w:cs="Calibri Light"/>
          <w:lang w:val="en-GB"/>
        </w:rPr>
        <w:t>the target is set of at least</w:t>
      </w:r>
      <w:r w:rsidR="00C66F11" w:rsidRPr="00171441">
        <w:rPr>
          <w:rFonts w:ascii="Calibri Light" w:hAnsi="Calibri Light" w:cs="Calibri Light"/>
          <w:lang w:val="en-GB"/>
        </w:rPr>
        <w:t xml:space="preserve"> 42.5% but aiming for 45% share of renewables in EU energy consumption</w:t>
      </w:r>
      <w:r w:rsidR="005C0A22">
        <w:rPr>
          <w:rFonts w:ascii="Calibri Light" w:hAnsi="Calibri Light" w:cs="Calibri Light"/>
          <w:lang w:val="en-GB"/>
        </w:rPr>
        <w:t xml:space="preserve"> by 2030</w:t>
      </w:r>
      <w:r w:rsidR="00C66F11" w:rsidRPr="00171441">
        <w:rPr>
          <w:rFonts w:ascii="Calibri Light" w:hAnsi="Calibri Light" w:cs="Calibri Light"/>
          <w:lang w:val="en-GB"/>
        </w:rPr>
        <w:t>, which means almost doubling the existing share of renewable energy in the EU, which was 23% in 2022</w:t>
      </w:r>
      <w:r w:rsidR="00C66F11">
        <w:rPr>
          <w:rFonts w:ascii="Calibri Light" w:hAnsi="Calibri Light" w:cs="Calibri Light"/>
          <w:lang w:val="en-GB"/>
        </w:rPr>
        <w:t>.</w:t>
      </w:r>
      <w:r w:rsidR="005C0A22">
        <w:rPr>
          <w:rFonts w:ascii="Calibri Light" w:hAnsi="Calibri Light" w:cs="Calibri Light"/>
          <w:lang w:val="en-GB"/>
        </w:rPr>
        <w:br/>
      </w:r>
      <w:r w:rsidR="004E3E00" w:rsidRPr="00171441">
        <w:rPr>
          <w:rFonts w:ascii="Calibri Light" w:hAnsi="Calibri Light" w:cs="Calibri Light"/>
          <w:lang w:val="en-GB"/>
        </w:rPr>
        <w:br/>
      </w:r>
      <w:proofErr w:type="spellStart"/>
      <w:r w:rsidR="00D913CA" w:rsidRPr="00171441">
        <w:rPr>
          <w:rFonts w:ascii="Calibri Light" w:hAnsi="Calibri Light" w:cs="Calibri Light"/>
          <w:lang w:val="en-GB"/>
        </w:rPr>
        <w:t>REPowerEU</w:t>
      </w:r>
      <w:proofErr w:type="spellEnd"/>
      <w:r w:rsidR="00D913CA" w:rsidRPr="00171441">
        <w:rPr>
          <w:rFonts w:ascii="Calibri Light" w:hAnsi="Calibri Light" w:cs="Calibri Light"/>
          <w:lang w:val="en-GB"/>
        </w:rPr>
        <w:t xml:space="preserve"> plan </w:t>
      </w:r>
      <w:r w:rsidR="00417B10" w:rsidRPr="00171441">
        <w:rPr>
          <w:rFonts w:ascii="Calibri Light" w:hAnsi="Calibri Light" w:cs="Calibri Light"/>
          <w:lang w:val="en-GB"/>
        </w:rPr>
        <w:t>published by the European Commission in May 2022</w:t>
      </w:r>
      <w:r w:rsidR="006252B6" w:rsidRPr="00171441">
        <w:rPr>
          <w:rFonts w:ascii="Calibri Light" w:hAnsi="Calibri Light" w:cs="Calibri Light"/>
          <w:lang w:val="en-GB"/>
        </w:rPr>
        <w:t xml:space="preserve"> </w:t>
      </w:r>
      <w:r w:rsidR="009D7BE6" w:rsidRPr="00171441">
        <w:rPr>
          <w:rFonts w:ascii="Calibri Light" w:hAnsi="Calibri Light" w:cs="Calibri Light"/>
          <w:lang w:val="en-GB"/>
        </w:rPr>
        <w:t xml:space="preserve">entails measures to accelerate the clean energy transition </w:t>
      </w:r>
      <w:r w:rsidR="00E039D7" w:rsidRPr="00171441">
        <w:rPr>
          <w:rFonts w:ascii="Calibri Light" w:hAnsi="Calibri Light" w:cs="Calibri Light"/>
          <w:lang w:val="en-GB"/>
        </w:rPr>
        <w:t>and reduce dependence on Russian fossil fuels</w:t>
      </w:r>
      <w:r w:rsidR="00DD7910" w:rsidRPr="00171441">
        <w:rPr>
          <w:rFonts w:ascii="Calibri Light" w:hAnsi="Calibri Light" w:cs="Calibri Light"/>
          <w:lang w:val="en-GB"/>
        </w:rPr>
        <w:t xml:space="preserve">. </w:t>
      </w:r>
      <w:r w:rsidR="001577D1" w:rsidRPr="00171441">
        <w:rPr>
          <w:rFonts w:ascii="Calibri Light" w:hAnsi="Calibri Light" w:cs="Calibri Light"/>
          <w:lang w:val="en-GB"/>
        </w:rPr>
        <w:t>The plan focuses o</w:t>
      </w:r>
      <w:r w:rsidR="00473765" w:rsidRPr="00171441">
        <w:rPr>
          <w:rFonts w:ascii="Calibri Light" w:hAnsi="Calibri Light" w:cs="Calibri Light"/>
          <w:lang w:val="en-GB"/>
        </w:rPr>
        <w:t>n</w:t>
      </w:r>
      <w:r w:rsidR="007F4023" w:rsidRPr="00171441">
        <w:rPr>
          <w:rFonts w:ascii="Calibri Light" w:hAnsi="Calibri Light" w:cs="Calibri Light"/>
          <w:lang w:val="en-GB"/>
        </w:rPr>
        <w:t xml:space="preserve"> </w:t>
      </w:r>
      <w:r w:rsidR="000D100C">
        <w:rPr>
          <w:rFonts w:ascii="Calibri Light" w:hAnsi="Calibri Light" w:cs="Calibri Light"/>
          <w:lang w:val="en-GB"/>
        </w:rPr>
        <w:t>e</w:t>
      </w:r>
      <w:r w:rsidR="007F4023" w:rsidRPr="00171441">
        <w:rPr>
          <w:rFonts w:ascii="Calibri Light" w:hAnsi="Calibri Light" w:cs="Calibri Light"/>
          <w:lang w:val="en-GB"/>
        </w:rPr>
        <w:t>nergy efficiency</w:t>
      </w:r>
      <w:r w:rsidR="00043AFB" w:rsidRPr="00171441">
        <w:rPr>
          <w:rFonts w:ascii="Calibri Light" w:hAnsi="Calibri Light" w:cs="Calibri Light"/>
          <w:lang w:val="en-GB"/>
        </w:rPr>
        <w:t>, clean energy</w:t>
      </w:r>
      <w:r w:rsidR="0075507D" w:rsidRPr="00171441">
        <w:rPr>
          <w:rFonts w:ascii="Calibri Light" w:hAnsi="Calibri Light" w:cs="Calibri Light"/>
          <w:lang w:val="en-GB"/>
        </w:rPr>
        <w:t xml:space="preserve"> production</w:t>
      </w:r>
      <w:r w:rsidR="00043AFB" w:rsidRPr="00171441">
        <w:rPr>
          <w:rFonts w:ascii="Calibri Light" w:hAnsi="Calibri Light" w:cs="Calibri Light"/>
          <w:lang w:val="en-GB"/>
        </w:rPr>
        <w:t xml:space="preserve"> and </w:t>
      </w:r>
      <w:r w:rsidR="0073044B" w:rsidRPr="00171441">
        <w:rPr>
          <w:rFonts w:ascii="Calibri Light" w:hAnsi="Calibri Light" w:cs="Calibri Light"/>
          <w:lang w:val="en-GB"/>
        </w:rPr>
        <w:t>suppl</w:t>
      </w:r>
      <w:r w:rsidR="0007452F" w:rsidRPr="00171441">
        <w:rPr>
          <w:rFonts w:ascii="Calibri Light" w:hAnsi="Calibri Light" w:cs="Calibri Light"/>
          <w:lang w:val="en-GB"/>
        </w:rPr>
        <w:t>y</w:t>
      </w:r>
      <w:r w:rsidR="007F4023" w:rsidRPr="00171441">
        <w:rPr>
          <w:rFonts w:ascii="Calibri Light" w:hAnsi="Calibri Light" w:cs="Calibri Light"/>
          <w:lang w:val="en-GB"/>
        </w:rPr>
        <w:t xml:space="preserve"> diversification</w:t>
      </w:r>
      <w:r w:rsidR="0073044B" w:rsidRPr="00171441">
        <w:rPr>
          <w:rFonts w:ascii="Calibri Light" w:hAnsi="Calibri Light" w:cs="Calibri Light"/>
          <w:lang w:val="en-GB"/>
        </w:rPr>
        <w:t xml:space="preserve">. </w:t>
      </w:r>
      <w:r w:rsidR="007767E2" w:rsidRPr="00171441">
        <w:rPr>
          <w:rFonts w:ascii="Calibri Light" w:hAnsi="Calibri Light" w:cs="Calibri Light"/>
          <w:lang w:val="en-GB"/>
        </w:rPr>
        <w:br/>
      </w:r>
      <w:sdt>
        <w:sdtPr>
          <w:rPr>
            <w:rFonts w:ascii="Calibri Light" w:hAnsi="Calibri Light" w:cs="Calibri Light"/>
            <w:lang w:val="en-GB"/>
          </w:rPr>
          <w:id w:val="-396741910"/>
          <w:citation/>
        </w:sdtPr>
        <w:sdtEndPr/>
        <w:sdtContent>
          <w:r w:rsidR="007767E2" w:rsidRPr="00171441">
            <w:rPr>
              <w:rFonts w:ascii="Calibri Light" w:hAnsi="Calibri Light" w:cs="Calibri Light"/>
              <w:lang w:val="en-GB"/>
            </w:rPr>
            <w:fldChar w:fldCharType="begin"/>
          </w:r>
          <w:r w:rsidR="007767E2" w:rsidRPr="00171441">
            <w:rPr>
              <w:rFonts w:ascii="Calibri Light" w:hAnsi="Calibri Light" w:cs="Calibri Light"/>
              <w:lang w:val="en-GB"/>
            </w:rPr>
            <w:instrText xml:space="preserve">CITATION Com24 \l 1031 </w:instrText>
          </w:r>
          <w:r w:rsidR="007767E2" w:rsidRPr="00171441">
            <w:rPr>
              <w:rFonts w:ascii="Calibri Light" w:hAnsi="Calibri Light" w:cs="Calibri Light"/>
              <w:lang w:val="en-GB"/>
            </w:rPr>
            <w:fldChar w:fldCharType="separate"/>
          </w:r>
          <w:r w:rsidR="007767E2" w:rsidRPr="00171441">
            <w:rPr>
              <w:rFonts w:ascii="Calibri Light" w:hAnsi="Calibri Light" w:cs="Calibri Light"/>
              <w:noProof/>
              <w:lang w:val="en-GB"/>
            </w:rPr>
            <w:t>(European Commission, kein Datum)</w:t>
          </w:r>
          <w:r w:rsidR="007767E2" w:rsidRPr="00171441">
            <w:rPr>
              <w:rFonts w:ascii="Calibri Light" w:hAnsi="Calibri Light" w:cs="Calibri Light"/>
              <w:lang w:val="en-GB"/>
            </w:rPr>
            <w:fldChar w:fldCharType="end"/>
          </w:r>
        </w:sdtContent>
      </w:sdt>
    </w:p>
    <w:p w14:paraId="603D447F" w14:textId="343A6703" w:rsidR="00197576" w:rsidRPr="009B5A6A" w:rsidRDefault="00E44275" w:rsidP="00E44275">
      <w:pPr>
        <w:rPr>
          <w:rFonts w:ascii="Calibri Light" w:hAnsi="Calibri Light" w:cs="Calibri Light"/>
          <w:lang w:val="en-GB"/>
        </w:rPr>
      </w:pPr>
      <w:r w:rsidRPr="00FE3D64">
        <w:rPr>
          <w:rFonts w:ascii="Calibri Light" w:hAnsi="Calibri Light" w:cs="Calibri Light"/>
          <w:lang w:val="en-GB"/>
        </w:rPr>
        <w:t xml:space="preserve">In the EU, as part of the Green Deal Industrial Plan, the net Zero Industry Act, with the objective of increasing the manufacturing capacity of net-zero technologies, was formulated. Special focus should be made on technologies that are already commercially available and rapid </w:t>
      </w:r>
      <w:r w:rsidR="004F007C">
        <w:rPr>
          <w:rFonts w:ascii="Calibri Light" w:hAnsi="Calibri Light" w:cs="Calibri Light"/>
          <w:lang w:val="en-GB"/>
        </w:rPr>
        <w:t>expansion</w:t>
      </w:r>
      <w:r w:rsidRPr="00FE3D64">
        <w:rPr>
          <w:rFonts w:ascii="Calibri Light" w:hAnsi="Calibri Light" w:cs="Calibri Light"/>
          <w:lang w:val="en-GB"/>
        </w:rPr>
        <w:t xml:space="preserve"> are feasible.</w:t>
      </w:r>
    </w:p>
    <w:p w14:paraId="0CE73540" w14:textId="4ADD9DCE" w:rsidR="00E44275" w:rsidRPr="00FE3D64" w:rsidRDefault="00BB4389" w:rsidP="00E44275">
      <w:pPr>
        <w:rPr>
          <w:rFonts w:ascii="Calibri Light" w:hAnsi="Calibri Light" w:cs="Calibri Light"/>
          <w:lang w:val="en-GB"/>
        </w:rPr>
      </w:pPr>
      <w:r>
        <w:rPr>
          <w:rFonts w:ascii="Calibri Light" w:hAnsi="Calibri Light" w:cs="Calibri Light"/>
          <w:lang w:val="en-GB"/>
        </w:rPr>
        <w:t>T</w:t>
      </w:r>
      <w:r w:rsidRPr="00FE3D64">
        <w:rPr>
          <w:rFonts w:ascii="Calibri Light" w:hAnsi="Calibri Light" w:cs="Calibri Light"/>
          <w:lang w:val="en-GB"/>
        </w:rPr>
        <w:t xml:space="preserve">he study by  </w:t>
      </w:r>
      <w:sdt>
        <w:sdtPr>
          <w:rPr>
            <w:rFonts w:ascii="Calibri Light" w:hAnsi="Calibri Light" w:cs="Calibri Light"/>
            <w:lang w:val="en-GB"/>
          </w:rPr>
          <w:id w:val="228190992"/>
          <w:citation/>
        </w:sdtPr>
        <w:sdtEndPr/>
        <w:sdtContent>
          <w:r w:rsidRPr="00FE3D64">
            <w:rPr>
              <w:rFonts w:ascii="Calibri Light" w:hAnsi="Calibri Light" w:cs="Calibri Light"/>
              <w:lang w:val="en-GB"/>
            </w:rPr>
            <w:fldChar w:fldCharType="begin"/>
          </w:r>
          <w:r w:rsidR="00C64487">
            <w:rPr>
              <w:rFonts w:ascii="Calibri Light" w:hAnsi="Calibri Light" w:cs="Calibri Light"/>
              <w:lang w:val="en-GB"/>
            </w:rPr>
            <w:instrText xml:space="preserve">CITATION Ans23 \l 1031 </w:instrText>
          </w:r>
          <w:r w:rsidRPr="00FE3D64">
            <w:rPr>
              <w:rFonts w:ascii="Calibri Light" w:hAnsi="Calibri Light" w:cs="Calibri Light"/>
              <w:lang w:val="en-GB"/>
            </w:rPr>
            <w:fldChar w:fldCharType="separate"/>
          </w:r>
          <w:r w:rsidR="00C64487" w:rsidRPr="00C64487">
            <w:rPr>
              <w:rFonts w:ascii="Calibri Light" w:hAnsi="Calibri Light" w:cs="Calibri Light"/>
              <w:noProof/>
              <w:lang w:val="en-GB"/>
            </w:rPr>
            <w:t>(Ansarin, et al., 2023)</w:t>
          </w:r>
          <w:r w:rsidRPr="00FE3D64">
            <w:rPr>
              <w:rFonts w:ascii="Calibri Light" w:hAnsi="Calibri Light" w:cs="Calibri Light"/>
              <w:lang w:val="en-GB"/>
            </w:rPr>
            <w:fldChar w:fldCharType="end"/>
          </w:r>
        </w:sdtContent>
      </w:sdt>
      <w:r>
        <w:rPr>
          <w:rFonts w:ascii="Calibri Light" w:hAnsi="Calibri Light" w:cs="Calibri Light"/>
          <w:lang w:val="en-GB"/>
        </w:rPr>
        <w:t xml:space="preserve"> evaluates the</w:t>
      </w:r>
      <w:r w:rsidRPr="00FE3D64">
        <w:rPr>
          <w:rFonts w:ascii="Calibri Light" w:hAnsi="Calibri Light" w:cs="Calibri Light"/>
          <w:lang w:val="en-GB"/>
        </w:rPr>
        <w:t xml:space="preserve"> strategic importance </w:t>
      </w:r>
      <w:r>
        <w:rPr>
          <w:rFonts w:ascii="Calibri Light" w:hAnsi="Calibri Light" w:cs="Calibri Light"/>
          <w:lang w:val="en-GB"/>
        </w:rPr>
        <w:t xml:space="preserve">of each technology based </w:t>
      </w:r>
      <w:r w:rsidR="009B5A6A">
        <w:rPr>
          <w:rFonts w:ascii="Calibri Light" w:hAnsi="Calibri Light" w:cs="Calibri Light"/>
          <w:lang w:val="en-GB"/>
        </w:rPr>
        <w:t>on factors such as</w:t>
      </w:r>
      <w:r w:rsidR="00E44275" w:rsidRPr="00FE3D64">
        <w:rPr>
          <w:rFonts w:ascii="Calibri Light" w:hAnsi="Calibri Light" w:cs="Calibri Light"/>
          <w:lang w:val="en-GB"/>
        </w:rPr>
        <w:t xml:space="preserve"> level of maturity, contribution to reducing greenhouse gas emissions, competitiveness and security of supply</w:t>
      </w:r>
      <w:r w:rsidR="009B5A6A">
        <w:rPr>
          <w:rFonts w:ascii="Calibri Light" w:hAnsi="Calibri Light" w:cs="Calibri Light"/>
          <w:lang w:val="en-GB"/>
        </w:rPr>
        <w:t>.</w:t>
      </w:r>
      <w:r w:rsidR="009B5A6A">
        <w:rPr>
          <w:rFonts w:ascii="Calibri Light" w:hAnsi="Calibri Light" w:cs="Calibri Light"/>
          <w:lang w:val="en-GB"/>
        </w:rPr>
        <w:br/>
      </w:r>
      <w:r w:rsidR="00E44275" w:rsidRPr="00FE3D64">
        <w:rPr>
          <w:rFonts w:ascii="Calibri Light" w:hAnsi="Calibri Light" w:cs="Calibri Light"/>
          <w:lang w:val="en-GB"/>
        </w:rPr>
        <w:t>As indicators for the security of supply they look at the EU manufacturing growth needed to meet the required internal market demand and at supply chain vulnerabilities, like competitiveness threats and market concentration.</w:t>
      </w:r>
    </w:p>
    <w:p w14:paraId="3C394DCB" w14:textId="6AA8F5B9" w:rsidR="008800DE" w:rsidRDefault="00E44275" w:rsidP="008800DE">
      <w:pPr>
        <w:rPr>
          <w:rFonts w:ascii="Calibri Light" w:hAnsi="Calibri Light" w:cs="Calibri Light"/>
          <w:lang w:val="en-GB"/>
        </w:rPr>
      </w:pPr>
      <w:r w:rsidRPr="00FE3D64">
        <w:rPr>
          <w:rFonts w:ascii="Calibri Light" w:hAnsi="Calibri Light" w:cs="Calibri Light"/>
          <w:lang w:val="en-GB"/>
        </w:rPr>
        <w:t>The solar PV supply chain is considered as highly strategic, as well as wind energy and batteries. Solar P</w:t>
      </w:r>
      <w:r w:rsidR="009B5A6A">
        <w:rPr>
          <w:rFonts w:ascii="Calibri Light" w:hAnsi="Calibri Light" w:cs="Calibri Light"/>
          <w:lang w:val="en-GB"/>
        </w:rPr>
        <w:t>V</w:t>
      </w:r>
      <w:r w:rsidRPr="00FE3D64">
        <w:rPr>
          <w:rFonts w:ascii="Calibri Light" w:hAnsi="Calibri Light" w:cs="Calibri Light"/>
          <w:lang w:val="en-GB"/>
        </w:rPr>
        <w:t xml:space="preserve"> is crucial to achieve the share of renewable electricity proposed under </w:t>
      </w:r>
      <w:proofErr w:type="spellStart"/>
      <w:r w:rsidRPr="00FE3D64">
        <w:rPr>
          <w:rFonts w:ascii="Calibri Light" w:hAnsi="Calibri Light" w:cs="Calibri Light"/>
          <w:lang w:val="en-GB"/>
        </w:rPr>
        <w:t>REPowerEU</w:t>
      </w:r>
      <w:proofErr w:type="spellEnd"/>
      <w:r w:rsidRPr="00FE3D64">
        <w:rPr>
          <w:rFonts w:ascii="Calibri Light" w:hAnsi="Calibri Light" w:cs="Calibri Light"/>
          <w:lang w:val="en-GB"/>
        </w:rPr>
        <w:t xml:space="preserve">, and </w:t>
      </w:r>
      <w:r w:rsidRPr="00E0787E">
        <w:rPr>
          <w:rFonts w:ascii="Calibri Light" w:hAnsi="Calibri Light" w:cs="Calibri Light"/>
          <w:lang w:val="en-GB"/>
        </w:rPr>
        <w:t>so to realize the EU Fit for 55 goals in 2030.</w:t>
      </w:r>
    </w:p>
    <w:p w14:paraId="7065ACDC" w14:textId="37217E1E" w:rsidR="008800DE" w:rsidRDefault="008800DE" w:rsidP="008800DE">
      <w:pPr>
        <w:rPr>
          <w:rFonts w:ascii="Calibri Light" w:hAnsi="Calibri Light" w:cs="Calibri Light"/>
          <w:lang w:val="en-GB"/>
        </w:rPr>
      </w:pPr>
      <w:r w:rsidRPr="00F36F88">
        <w:rPr>
          <w:rFonts w:ascii="Calibri Light" w:hAnsi="Calibri Light" w:cs="Calibri Light"/>
          <w:lang w:val="en-GB"/>
        </w:rPr>
        <w:t>Solar PV refers to any technology that uses semiconductor materials to convert light into electrical energy. The semiconductor material creates electrical voltage and electrical current upon exposure to light, this effect is known as the photovoltaic effect.</w:t>
      </w:r>
      <w:r w:rsidR="00602E24">
        <w:rPr>
          <w:rFonts w:ascii="Calibri Light" w:hAnsi="Calibri Light" w:cs="Calibri Light"/>
          <w:lang w:val="en-GB"/>
        </w:rPr>
        <w:br/>
      </w:r>
      <w:r w:rsidRPr="00F36F88">
        <w:rPr>
          <w:rFonts w:ascii="Calibri Light" w:hAnsi="Calibri Light" w:cs="Calibri Light"/>
          <w:lang w:val="en-GB"/>
        </w:rPr>
        <w:t xml:space="preserve">Solar cells are the individual devices that convert light into electricity. An array of many solar cells </w:t>
      </w:r>
      <w:r w:rsidR="00602E24" w:rsidRPr="00F36F88">
        <w:rPr>
          <w:rFonts w:ascii="Calibri Light" w:hAnsi="Calibri Light" w:cs="Calibri Light"/>
          <w:lang w:val="en-GB"/>
        </w:rPr>
        <w:t>forms</w:t>
      </w:r>
      <w:r w:rsidRPr="00F36F88">
        <w:rPr>
          <w:rFonts w:ascii="Calibri Light" w:hAnsi="Calibri Light" w:cs="Calibri Light"/>
          <w:lang w:val="en-GB"/>
        </w:rPr>
        <w:t xml:space="preserve"> a solar PV module. One or more solar modules, together with additional components including cables, inverters and supporting structure make up a solar PV System. </w:t>
      </w:r>
    </w:p>
    <w:p w14:paraId="35BE4FF4" w14:textId="77777777" w:rsidR="00B31C26" w:rsidRPr="00E0787E" w:rsidRDefault="00B31C26" w:rsidP="00B31C26">
      <w:pPr>
        <w:rPr>
          <w:rFonts w:ascii="Calibri Light" w:hAnsi="Calibri Light" w:cs="Calibri Light"/>
          <w:lang w:val="en-GB"/>
        </w:rPr>
      </w:pPr>
      <w:r>
        <w:rPr>
          <w:rFonts w:ascii="Calibri Light" w:hAnsi="Calibri Light" w:cs="Calibri Light"/>
          <w:lang w:val="en-GB"/>
        </w:rPr>
        <w:t>The production process can be summarized as follows: crystalline silicon is purified, afterwards this silicon is crystallised into ingots, which are then sliced into wafers. By adding chemicals and materials the wafers are transformed into solar cells. The cells are covered by glass or other materials, framed, and assembled into a solar module.</w:t>
      </w:r>
    </w:p>
    <w:p w14:paraId="07A5643E" w14:textId="5897C60F" w:rsidR="008800DE" w:rsidRDefault="008800DE" w:rsidP="008800DE">
      <w:pPr>
        <w:rPr>
          <w:rFonts w:ascii="Calibri Light" w:hAnsi="Calibri Light" w:cs="Calibri Light"/>
          <w:lang w:val="en-GB"/>
        </w:rPr>
      </w:pPr>
      <w:r>
        <w:rPr>
          <w:rFonts w:ascii="Calibri Light" w:hAnsi="Calibri Light" w:cs="Calibri Light"/>
          <w:lang w:val="en-GB"/>
        </w:rPr>
        <w:t xml:space="preserve">There are different types of solar PV technologies, which are often distinguished by the semi-conducting materials used for the modules. The </w:t>
      </w:r>
      <w:r w:rsidR="00555082">
        <w:rPr>
          <w:rFonts w:ascii="Calibri Light" w:hAnsi="Calibri Light" w:cs="Calibri Light"/>
          <w:lang w:val="en-GB"/>
        </w:rPr>
        <w:t xml:space="preserve">most </w:t>
      </w:r>
      <w:r w:rsidR="000E2B4F">
        <w:rPr>
          <w:rFonts w:ascii="Calibri Light" w:hAnsi="Calibri Light" w:cs="Calibri Light"/>
          <w:lang w:val="en-GB"/>
        </w:rPr>
        <w:t>common forms</w:t>
      </w:r>
      <w:r w:rsidR="003B4A6A">
        <w:rPr>
          <w:rFonts w:ascii="Calibri Light" w:hAnsi="Calibri Light" w:cs="Calibri Light"/>
          <w:lang w:val="en-GB"/>
        </w:rPr>
        <w:t xml:space="preserve"> </w:t>
      </w:r>
      <w:r w:rsidR="00D10FBE">
        <w:rPr>
          <w:rFonts w:ascii="Calibri Light" w:hAnsi="Calibri Light" w:cs="Calibri Light"/>
          <w:lang w:val="en-GB"/>
        </w:rPr>
        <w:t xml:space="preserve">are </w:t>
      </w:r>
      <w:r w:rsidR="008C506A">
        <w:rPr>
          <w:rFonts w:ascii="Calibri Light" w:hAnsi="Calibri Light" w:cs="Calibri Light"/>
          <w:lang w:val="en-GB"/>
        </w:rPr>
        <w:t xml:space="preserve">monocrystalline </w:t>
      </w:r>
      <w:r w:rsidR="003B4A6A">
        <w:rPr>
          <w:rFonts w:ascii="Calibri Light" w:hAnsi="Calibri Light" w:cs="Calibri Light"/>
          <w:lang w:val="en-GB"/>
        </w:rPr>
        <w:t>crystalline silicon.</w:t>
      </w:r>
    </w:p>
    <w:p w14:paraId="1431A18A" w14:textId="77777777" w:rsidR="00B06B17" w:rsidRDefault="00CB74C5" w:rsidP="00137F69">
      <w:pPr>
        <w:pStyle w:val="NormalWeb"/>
        <w:rPr>
          <w:rFonts w:ascii="Calibri Light" w:eastAsiaTheme="minorEastAsia" w:hAnsi="Calibri Light" w:cs="Calibri Light"/>
          <w:sz w:val="22"/>
          <w:szCs w:val="22"/>
          <w:lang w:val="en-GB" w:eastAsia="en-US"/>
        </w:rPr>
      </w:pPr>
      <w:r w:rsidRPr="0016117E">
        <w:rPr>
          <w:rFonts w:ascii="Calibri Light" w:eastAsiaTheme="minorEastAsia" w:hAnsi="Calibri Light" w:cs="Calibri Light"/>
          <w:sz w:val="22"/>
          <w:szCs w:val="22"/>
          <w:lang w:val="en-GB" w:eastAsia="en-US"/>
        </w:rPr>
        <w:t xml:space="preserve">According to the </w:t>
      </w:r>
      <w:proofErr w:type="spellStart"/>
      <w:r w:rsidRPr="0016117E">
        <w:rPr>
          <w:rFonts w:ascii="Calibri Light" w:eastAsiaTheme="minorEastAsia" w:hAnsi="Calibri Light" w:cs="Calibri Light"/>
          <w:sz w:val="22"/>
          <w:szCs w:val="22"/>
          <w:lang w:val="en-GB" w:eastAsia="en-US"/>
        </w:rPr>
        <w:t>REPowerEU</w:t>
      </w:r>
      <w:proofErr w:type="spellEnd"/>
      <w:r w:rsidRPr="0016117E">
        <w:rPr>
          <w:rFonts w:ascii="Calibri Light" w:eastAsiaTheme="minorEastAsia" w:hAnsi="Calibri Light" w:cs="Calibri Light"/>
          <w:sz w:val="22"/>
          <w:szCs w:val="22"/>
          <w:lang w:val="en-GB" w:eastAsia="en-US"/>
        </w:rPr>
        <w:t xml:space="preserve"> plan</w:t>
      </w:r>
      <w:r w:rsidR="00805D12" w:rsidRPr="0016117E">
        <w:rPr>
          <w:rFonts w:ascii="Calibri Light" w:eastAsiaTheme="minorEastAsia" w:hAnsi="Calibri Light" w:cs="Calibri Light"/>
          <w:sz w:val="22"/>
          <w:szCs w:val="22"/>
          <w:lang w:val="en-GB" w:eastAsia="en-US"/>
        </w:rPr>
        <w:t xml:space="preserve">, 592 GW of installed solar PV capacity </w:t>
      </w:r>
      <w:r w:rsidR="000E4DA4" w:rsidRPr="0016117E">
        <w:rPr>
          <w:rFonts w:ascii="Calibri Light" w:eastAsiaTheme="minorEastAsia" w:hAnsi="Calibri Light" w:cs="Calibri Light"/>
          <w:sz w:val="22"/>
          <w:szCs w:val="22"/>
          <w:lang w:val="en-GB" w:eastAsia="en-US"/>
        </w:rPr>
        <w:t xml:space="preserve">will be required </w:t>
      </w:r>
      <w:r w:rsidR="00F8500B" w:rsidRPr="0016117E">
        <w:rPr>
          <w:rFonts w:ascii="Calibri Light" w:eastAsiaTheme="minorEastAsia" w:hAnsi="Calibri Light" w:cs="Calibri Light"/>
          <w:sz w:val="22"/>
          <w:szCs w:val="22"/>
          <w:lang w:val="en-GB" w:eastAsia="en-US"/>
        </w:rPr>
        <w:t xml:space="preserve">by 2030 </w:t>
      </w:r>
      <w:r w:rsidR="000E4DA4" w:rsidRPr="0016117E">
        <w:rPr>
          <w:rFonts w:ascii="Calibri Light" w:eastAsiaTheme="minorEastAsia" w:hAnsi="Calibri Light" w:cs="Calibri Light"/>
          <w:sz w:val="22"/>
          <w:szCs w:val="22"/>
          <w:lang w:val="en-GB" w:eastAsia="en-US"/>
        </w:rPr>
        <w:t xml:space="preserve">to reach the 69% proportion of renewable electricity. </w:t>
      </w:r>
      <w:r w:rsidR="00F8500B" w:rsidRPr="0016117E">
        <w:rPr>
          <w:rFonts w:ascii="Calibri Light" w:eastAsiaTheme="minorEastAsia" w:hAnsi="Calibri Light" w:cs="Calibri Light"/>
          <w:sz w:val="22"/>
          <w:szCs w:val="22"/>
          <w:lang w:val="en-GB" w:eastAsia="en-US"/>
        </w:rPr>
        <w:t>In 2021</w:t>
      </w:r>
      <w:r w:rsidR="00451A5A" w:rsidRPr="0016117E">
        <w:rPr>
          <w:rFonts w:ascii="Calibri Light" w:eastAsiaTheme="minorEastAsia" w:hAnsi="Calibri Light" w:cs="Calibri Light"/>
          <w:sz w:val="22"/>
          <w:szCs w:val="22"/>
          <w:lang w:val="en-GB" w:eastAsia="en-US"/>
        </w:rPr>
        <w:t>, total solar capacity across the EU exceeded 200 GW</w:t>
      </w:r>
      <w:r w:rsidR="00F8500B" w:rsidRPr="0016117E">
        <w:rPr>
          <w:rFonts w:ascii="Calibri Light" w:eastAsiaTheme="minorEastAsia" w:hAnsi="Calibri Light" w:cs="Calibri Light"/>
          <w:sz w:val="22"/>
          <w:szCs w:val="22"/>
          <w:lang w:val="en-GB" w:eastAsia="en-US"/>
        </w:rPr>
        <w:t>.</w:t>
      </w:r>
      <w:r w:rsidR="00FE3D64" w:rsidRPr="0016117E">
        <w:rPr>
          <w:rFonts w:ascii="Calibri Light" w:eastAsiaTheme="minorEastAsia" w:hAnsi="Calibri Light" w:cs="Calibri Light"/>
          <w:sz w:val="22"/>
          <w:szCs w:val="22"/>
          <w:lang w:val="en-GB" w:eastAsia="en-US"/>
        </w:rPr>
        <w:t xml:space="preserve"> </w:t>
      </w:r>
      <w:r w:rsidR="00F8500B" w:rsidRPr="0016117E">
        <w:rPr>
          <w:rFonts w:ascii="Calibri Light" w:eastAsiaTheme="minorEastAsia" w:hAnsi="Calibri Light" w:cs="Calibri Light"/>
          <w:sz w:val="22"/>
          <w:szCs w:val="22"/>
          <w:lang w:val="en-GB" w:eastAsia="en-US"/>
        </w:rPr>
        <w:t xml:space="preserve">To reach the goals by 2030 </w:t>
      </w:r>
      <w:r w:rsidR="000C56B2" w:rsidRPr="0016117E">
        <w:rPr>
          <w:rFonts w:ascii="Calibri Light" w:eastAsiaTheme="minorEastAsia" w:hAnsi="Calibri Light" w:cs="Calibri Light"/>
          <w:sz w:val="22"/>
          <w:szCs w:val="22"/>
          <w:lang w:val="en-GB" w:eastAsia="en-US"/>
        </w:rPr>
        <w:t xml:space="preserve">adding </w:t>
      </w:r>
      <w:r w:rsidR="00AC666A" w:rsidRPr="0016117E">
        <w:rPr>
          <w:rFonts w:ascii="Calibri Light" w:eastAsiaTheme="minorEastAsia" w:hAnsi="Calibri Light" w:cs="Calibri Light"/>
          <w:sz w:val="22"/>
          <w:szCs w:val="22"/>
          <w:lang w:val="en-GB" w:eastAsia="en-US"/>
        </w:rPr>
        <w:t xml:space="preserve">about 45 GW </w:t>
      </w:r>
      <w:r w:rsidR="000C56B2" w:rsidRPr="0016117E">
        <w:rPr>
          <w:rFonts w:ascii="Calibri Light" w:eastAsiaTheme="minorEastAsia" w:hAnsi="Calibri Light" w:cs="Calibri Light"/>
          <w:sz w:val="22"/>
          <w:szCs w:val="22"/>
          <w:lang w:val="en-GB" w:eastAsia="en-US"/>
        </w:rPr>
        <w:t xml:space="preserve">of solar PV each year </w:t>
      </w:r>
      <w:r w:rsidR="00E0787E" w:rsidRPr="0016117E">
        <w:rPr>
          <w:rFonts w:ascii="Calibri Light" w:eastAsiaTheme="minorEastAsia" w:hAnsi="Calibri Light" w:cs="Calibri Light"/>
          <w:sz w:val="22"/>
          <w:szCs w:val="22"/>
          <w:lang w:val="en-GB" w:eastAsia="en-US"/>
        </w:rPr>
        <w:t>is necessary</w:t>
      </w:r>
      <w:r w:rsidR="00AC666A" w:rsidRPr="0016117E">
        <w:rPr>
          <w:rFonts w:ascii="Calibri Light" w:eastAsiaTheme="minorEastAsia" w:hAnsi="Calibri Light" w:cs="Calibri Light"/>
          <w:sz w:val="22"/>
          <w:szCs w:val="22"/>
          <w:lang w:val="en-GB" w:eastAsia="en-US"/>
        </w:rPr>
        <w:t>.</w:t>
      </w:r>
      <w:r w:rsidR="00C21BCC" w:rsidRPr="0016117E">
        <w:rPr>
          <w:rFonts w:ascii="Calibri Light" w:eastAsiaTheme="minorEastAsia" w:hAnsi="Calibri Light" w:cs="Calibri Light"/>
          <w:sz w:val="22"/>
          <w:szCs w:val="22"/>
          <w:lang w:val="en-GB" w:eastAsia="en-US"/>
        </w:rPr>
        <w:br/>
      </w:r>
      <w:r w:rsidR="009E37E7" w:rsidRPr="0016117E">
        <w:rPr>
          <w:rFonts w:ascii="Calibri Light" w:eastAsiaTheme="minorEastAsia" w:hAnsi="Calibri Light" w:cs="Calibri Light"/>
          <w:sz w:val="22"/>
          <w:szCs w:val="22"/>
          <w:lang w:val="en-GB" w:eastAsia="en-US"/>
        </w:rPr>
        <w:lastRenderedPageBreak/>
        <w:t xml:space="preserve">The EU suggests that the domestic manufacturer should </w:t>
      </w:r>
      <w:r w:rsidR="00210C11" w:rsidRPr="0016117E">
        <w:rPr>
          <w:rFonts w:ascii="Calibri Light" w:eastAsiaTheme="minorEastAsia" w:hAnsi="Calibri Light" w:cs="Calibri Light"/>
          <w:sz w:val="22"/>
          <w:szCs w:val="22"/>
          <w:lang w:val="en-GB" w:eastAsia="en-US"/>
        </w:rPr>
        <w:t>aim to reach at least 30 GW of operational solar PV manufacturing capacity by 2030 across the full PV value chain</w:t>
      </w:r>
      <w:r w:rsidR="00D369FA" w:rsidRPr="0016117E">
        <w:rPr>
          <w:rFonts w:ascii="Calibri Light" w:eastAsiaTheme="minorEastAsia" w:hAnsi="Calibri Light" w:cs="Calibri Light"/>
          <w:sz w:val="22"/>
          <w:szCs w:val="22"/>
          <w:lang w:val="en-GB" w:eastAsia="en-US"/>
        </w:rPr>
        <w:t>.</w:t>
      </w:r>
      <w:r w:rsidR="00227121" w:rsidRPr="0016117E">
        <w:rPr>
          <w:rFonts w:ascii="Calibri Light" w:eastAsiaTheme="minorEastAsia" w:hAnsi="Calibri Light" w:cs="Calibri Light"/>
          <w:sz w:val="22"/>
          <w:szCs w:val="22"/>
          <w:lang w:val="en-GB" w:eastAsia="en-US"/>
        </w:rPr>
        <w:br/>
        <w:t xml:space="preserve">The manufacturing capacity in Europe is currently very low </w:t>
      </w:r>
      <w:r w:rsidR="003860A4" w:rsidRPr="0016117E">
        <w:rPr>
          <w:rFonts w:ascii="Calibri Light" w:eastAsiaTheme="minorEastAsia" w:hAnsi="Calibri Light" w:cs="Calibri Light"/>
          <w:sz w:val="22"/>
          <w:szCs w:val="22"/>
          <w:lang w:val="en-GB" w:eastAsia="en-US"/>
        </w:rPr>
        <w:t>compared to other countries. EU’s goal of 30 GW of operational domestic solar PV manufacturing capacity seems very ambitious.</w:t>
      </w:r>
      <w:r w:rsidR="00B06B17">
        <w:rPr>
          <w:rFonts w:ascii="Calibri Light" w:eastAsiaTheme="minorEastAsia" w:hAnsi="Calibri Light" w:cs="Calibri Light"/>
          <w:sz w:val="22"/>
          <w:szCs w:val="22"/>
          <w:lang w:val="en-GB" w:eastAsia="en-US"/>
        </w:rPr>
        <w:br/>
      </w:r>
      <w:sdt>
        <w:sdtPr>
          <w:rPr>
            <w:rFonts w:ascii="Calibri Light" w:eastAsiaTheme="minorEastAsia" w:hAnsi="Calibri Light" w:cs="Calibri Light"/>
            <w:sz w:val="22"/>
            <w:szCs w:val="22"/>
            <w:lang w:val="en-GB" w:eastAsia="en-US"/>
          </w:rPr>
          <w:id w:val="-2097480947"/>
          <w:citation/>
        </w:sdtPr>
        <w:sdtEndPr/>
        <w:sdtContent>
          <w:r w:rsidR="00B06B17" w:rsidRPr="00B06B17">
            <w:rPr>
              <w:rFonts w:ascii="Calibri Light" w:eastAsiaTheme="minorEastAsia" w:hAnsi="Calibri Light" w:cs="Calibri Light"/>
              <w:sz w:val="22"/>
              <w:szCs w:val="22"/>
              <w:lang w:val="en-GB" w:eastAsia="en-US"/>
            </w:rPr>
            <w:fldChar w:fldCharType="begin"/>
          </w:r>
          <w:r w:rsidR="00B06B17" w:rsidRPr="00B06B17">
            <w:rPr>
              <w:rFonts w:ascii="Calibri Light" w:eastAsiaTheme="minorEastAsia" w:hAnsi="Calibri Light" w:cs="Calibri Light"/>
              <w:sz w:val="22"/>
              <w:szCs w:val="22"/>
              <w:lang w:val="en-GB" w:eastAsia="en-US"/>
            </w:rPr>
            <w:instrText xml:space="preserve">CITATION Ans23 \l 1031 </w:instrText>
          </w:r>
          <w:r w:rsidR="00B06B17" w:rsidRPr="00B06B17">
            <w:rPr>
              <w:rFonts w:ascii="Calibri Light" w:eastAsiaTheme="minorEastAsia" w:hAnsi="Calibri Light" w:cs="Calibri Light"/>
              <w:sz w:val="22"/>
              <w:szCs w:val="22"/>
              <w:lang w:val="en-GB" w:eastAsia="en-US"/>
            </w:rPr>
            <w:fldChar w:fldCharType="separate"/>
          </w:r>
          <w:r w:rsidR="00B06B17" w:rsidRPr="00B06B17">
            <w:rPr>
              <w:rFonts w:ascii="Calibri Light" w:eastAsiaTheme="minorEastAsia" w:hAnsi="Calibri Light" w:cs="Calibri Light"/>
              <w:sz w:val="22"/>
              <w:szCs w:val="22"/>
              <w:lang w:val="en-GB" w:eastAsia="en-US"/>
            </w:rPr>
            <w:t>(Ansarin, et al., 2023)</w:t>
          </w:r>
          <w:r w:rsidR="00B06B17" w:rsidRPr="00B06B17">
            <w:rPr>
              <w:rFonts w:ascii="Calibri Light" w:eastAsiaTheme="minorEastAsia" w:hAnsi="Calibri Light" w:cs="Calibri Light"/>
              <w:sz w:val="22"/>
              <w:szCs w:val="22"/>
              <w:lang w:val="en-GB" w:eastAsia="en-US"/>
            </w:rPr>
            <w:fldChar w:fldCharType="end"/>
          </w:r>
        </w:sdtContent>
      </w:sdt>
    </w:p>
    <w:p w14:paraId="1D2039A2" w14:textId="6DAB3F99" w:rsidR="002E3C20" w:rsidRPr="00AF2F72" w:rsidRDefault="00200484" w:rsidP="00E94479">
      <w:pPr>
        <w:pStyle w:val="NormalWeb"/>
        <w:rPr>
          <w:lang w:val="en-GB"/>
        </w:rPr>
      </w:pPr>
      <w:r>
        <w:rPr>
          <w:rFonts w:ascii="Calibri Light" w:eastAsiaTheme="minorEastAsia" w:hAnsi="Calibri Light" w:cs="Calibri Light"/>
          <w:sz w:val="22"/>
          <w:szCs w:val="22"/>
          <w:lang w:val="en-GB" w:eastAsia="en-US"/>
        </w:rPr>
        <w:t>In the N</w:t>
      </w:r>
      <w:r w:rsidR="001D1753">
        <w:rPr>
          <w:rFonts w:ascii="Calibri Light" w:eastAsiaTheme="minorEastAsia" w:hAnsi="Calibri Light" w:cs="Calibri Light"/>
          <w:sz w:val="22"/>
          <w:szCs w:val="22"/>
          <w:lang w:val="en-GB" w:eastAsia="en-US"/>
        </w:rPr>
        <w:t>et-Zero Industry Act, the EU stabilized a</w:t>
      </w:r>
      <w:r w:rsidR="004501F6">
        <w:rPr>
          <w:rFonts w:ascii="Calibri Light" w:eastAsiaTheme="minorEastAsia" w:hAnsi="Calibri Light" w:cs="Calibri Light"/>
          <w:sz w:val="22"/>
          <w:szCs w:val="22"/>
          <w:lang w:val="en-GB" w:eastAsia="en-US"/>
        </w:rPr>
        <w:t xml:space="preserve"> self-</w:t>
      </w:r>
      <w:r w:rsidR="002E342A">
        <w:rPr>
          <w:rFonts w:ascii="Calibri Light" w:eastAsiaTheme="minorEastAsia" w:hAnsi="Calibri Light" w:cs="Calibri Light"/>
          <w:sz w:val="22"/>
          <w:szCs w:val="22"/>
          <w:lang w:val="en-GB" w:eastAsia="en-US"/>
        </w:rPr>
        <w:t>sufficiency</w:t>
      </w:r>
      <w:r w:rsidR="004501F6">
        <w:rPr>
          <w:rFonts w:ascii="Calibri Light" w:eastAsiaTheme="minorEastAsia" w:hAnsi="Calibri Light" w:cs="Calibri Light"/>
          <w:sz w:val="22"/>
          <w:szCs w:val="22"/>
          <w:lang w:val="en-GB" w:eastAsia="en-US"/>
        </w:rPr>
        <w:t xml:space="preserve"> benchmark </w:t>
      </w:r>
      <w:r w:rsidR="0080540B">
        <w:rPr>
          <w:rFonts w:ascii="Calibri Light" w:eastAsiaTheme="minorEastAsia" w:hAnsi="Calibri Light" w:cs="Calibri Light"/>
          <w:sz w:val="22"/>
          <w:szCs w:val="22"/>
          <w:lang w:val="en-GB" w:eastAsia="en-US"/>
        </w:rPr>
        <w:t>of 40%</w:t>
      </w:r>
      <w:r w:rsidR="001D1753">
        <w:rPr>
          <w:rFonts w:ascii="Calibri Light" w:eastAsiaTheme="minorEastAsia" w:hAnsi="Calibri Light" w:cs="Calibri Light"/>
          <w:sz w:val="22"/>
          <w:szCs w:val="22"/>
          <w:lang w:val="en-GB" w:eastAsia="en-US"/>
        </w:rPr>
        <w:t xml:space="preserve">, this import substitution approach </w:t>
      </w:r>
      <w:r w:rsidR="00751773">
        <w:rPr>
          <w:rFonts w:ascii="Calibri Light" w:eastAsiaTheme="minorEastAsia" w:hAnsi="Calibri Light" w:cs="Calibri Light"/>
          <w:sz w:val="22"/>
          <w:szCs w:val="22"/>
          <w:lang w:val="en-GB" w:eastAsia="en-US"/>
        </w:rPr>
        <w:t>sends a protectionist signal</w:t>
      </w:r>
      <w:r w:rsidR="00FE6DC9">
        <w:rPr>
          <w:rFonts w:ascii="Calibri Light" w:eastAsiaTheme="minorEastAsia" w:hAnsi="Calibri Light" w:cs="Calibri Light"/>
          <w:sz w:val="22"/>
          <w:szCs w:val="22"/>
          <w:lang w:val="en-GB" w:eastAsia="en-US"/>
        </w:rPr>
        <w:t xml:space="preserve"> and turns the back on cheaper imports.</w:t>
      </w:r>
      <w:sdt>
        <w:sdtPr>
          <w:rPr>
            <w:rFonts w:ascii="Calibri Light" w:eastAsiaTheme="minorEastAsia" w:hAnsi="Calibri Light" w:cs="Calibri Light"/>
            <w:sz w:val="22"/>
            <w:szCs w:val="22"/>
            <w:lang w:val="en-GB" w:eastAsia="en-US"/>
          </w:rPr>
          <w:id w:val="-257287424"/>
          <w:citation/>
        </w:sdtPr>
        <w:sdtEndPr/>
        <w:sdtContent>
          <w:r w:rsidR="00FE6DC9">
            <w:rPr>
              <w:rFonts w:ascii="Calibri Light" w:eastAsiaTheme="minorEastAsia" w:hAnsi="Calibri Light" w:cs="Calibri Light"/>
              <w:sz w:val="22"/>
              <w:szCs w:val="22"/>
              <w:lang w:val="en-GB" w:eastAsia="en-US"/>
            </w:rPr>
            <w:fldChar w:fldCharType="begin"/>
          </w:r>
          <w:r w:rsidR="00FE6DC9">
            <w:rPr>
              <w:rFonts w:ascii="Calibri Light" w:eastAsiaTheme="minorEastAsia" w:hAnsi="Calibri Light" w:cs="Calibri Light"/>
              <w:sz w:val="22"/>
              <w:szCs w:val="22"/>
              <w:lang w:val="en-GB" w:eastAsia="en-US"/>
            </w:rPr>
            <w:instrText xml:space="preserve"> CITATION McW24 \l 2057 </w:instrText>
          </w:r>
          <w:r w:rsidR="00FE6DC9">
            <w:rPr>
              <w:rFonts w:ascii="Calibri Light" w:eastAsiaTheme="minorEastAsia" w:hAnsi="Calibri Light" w:cs="Calibri Light"/>
              <w:sz w:val="22"/>
              <w:szCs w:val="22"/>
              <w:lang w:val="en-GB" w:eastAsia="en-US"/>
            </w:rPr>
            <w:fldChar w:fldCharType="separate"/>
          </w:r>
          <w:r w:rsidR="00FE6DC9">
            <w:rPr>
              <w:rFonts w:ascii="Calibri Light" w:eastAsiaTheme="minorEastAsia" w:hAnsi="Calibri Light" w:cs="Calibri Light"/>
              <w:noProof/>
              <w:sz w:val="22"/>
              <w:szCs w:val="22"/>
              <w:lang w:val="en-GB" w:eastAsia="en-US"/>
            </w:rPr>
            <w:t xml:space="preserve"> </w:t>
          </w:r>
          <w:r w:rsidR="00FE6DC9" w:rsidRPr="00FE6DC9">
            <w:rPr>
              <w:rFonts w:ascii="Calibri Light" w:eastAsiaTheme="minorEastAsia" w:hAnsi="Calibri Light" w:cs="Calibri Light"/>
              <w:noProof/>
              <w:sz w:val="22"/>
              <w:szCs w:val="22"/>
              <w:lang w:val="en-GB" w:eastAsia="en-US"/>
            </w:rPr>
            <w:t>(McWilliams, Tagliapietra, &amp; Trasi, 2024)</w:t>
          </w:r>
          <w:r w:rsidR="00FE6DC9">
            <w:rPr>
              <w:rFonts w:ascii="Calibri Light" w:eastAsiaTheme="minorEastAsia" w:hAnsi="Calibri Light" w:cs="Calibri Light"/>
              <w:sz w:val="22"/>
              <w:szCs w:val="22"/>
              <w:lang w:val="en-GB" w:eastAsia="en-US"/>
            </w:rPr>
            <w:fldChar w:fldCharType="end"/>
          </w:r>
        </w:sdtContent>
      </w:sdt>
      <w:r w:rsidR="008F1D30" w:rsidRPr="0016117E">
        <w:rPr>
          <w:rFonts w:ascii="Calibri Light" w:eastAsiaTheme="minorEastAsia" w:hAnsi="Calibri Light" w:cs="Calibri Light"/>
          <w:sz w:val="22"/>
          <w:szCs w:val="22"/>
          <w:lang w:val="en-GB" w:eastAsia="en-US"/>
        </w:rPr>
        <w:br/>
      </w:r>
    </w:p>
    <w:p w14:paraId="2E487511" w14:textId="5195884B" w:rsidR="00DC26D8" w:rsidRDefault="00DC26D8" w:rsidP="00000BCA">
      <w:pPr>
        <w:pStyle w:val="Heading1"/>
        <w:rPr>
          <w:rFonts w:ascii="Calibri Light" w:hAnsi="Calibri Light" w:cs="Calibri Light"/>
          <w:sz w:val="28"/>
          <w:szCs w:val="28"/>
          <w:lang w:val="en-GB"/>
        </w:rPr>
      </w:pPr>
      <w:r w:rsidRPr="004655A5">
        <w:rPr>
          <w:rFonts w:ascii="Calibri Light" w:hAnsi="Calibri Light" w:cs="Calibri Light"/>
          <w:sz w:val="28"/>
          <w:szCs w:val="28"/>
          <w:lang w:val="en-GB"/>
        </w:rPr>
        <w:t>History of solar industry</w:t>
      </w:r>
    </w:p>
    <w:p w14:paraId="6A1DB037" w14:textId="77777777" w:rsidR="00961E09" w:rsidRPr="00520851" w:rsidRDefault="00961E09" w:rsidP="00961E09">
      <w:pPr>
        <w:rPr>
          <w:rFonts w:ascii="Calibri Light" w:hAnsi="Calibri Light" w:cs="Calibri Light"/>
          <w:lang w:val="en-GB"/>
        </w:rPr>
      </w:pPr>
    </w:p>
    <w:p w14:paraId="084188F9" w14:textId="4153AA3A" w:rsidR="004B1B13" w:rsidRDefault="00727F8A" w:rsidP="008B7AFB">
      <w:pPr>
        <w:rPr>
          <w:rFonts w:ascii="Calibri Light" w:hAnsi="Calibri Light" w:cs="Calibri Light"/>
          <w:lang w:val="en-GB"/>
        </w:rPr>
      </w:pPr>
      <w:r w:rsidRPr="00520851">
        <w:rPr>
          <w:rFonts w:ascii="Calibri Light" w:hAnsi="Calibri Light" w:cs="Calibri Light"/>
          <w:lang w:val="en-GB"/>
        </w:rPr>
        <w:t>Over the years, s</w:t>
      </w:r>
      <w:r w:rsidR="00961E09" w:rsidRPr="00520851">
        <w:rPr>
          <w:rFonts w:ascii="Calibri Light" w:hAnsi="Calibri Light" w:cs="Calibri Light"/>
          <w:lang w:val="en-GB"/>
        </w:rPr>
        <w:t xml:space="preserve">olar photovoltaic technology has undergone </w:t>
      </w:r>
      <w:r w:rsidR="00547344" w:rsidRPr="00520851">
        <w:rPr>
          <w:rFonts w:ascii="Calibri Light" w:hAnsi="Calibri Light" w:cs="Calibri Light"/>
          <w:lang w:val="en-GB"/>
        </w:rPr>
        <w:t>significant development</w:t>
      </w:r>
      <w:r w:rsidR="00E43213" w:rsidRPr="00520851">
        <w:rPr>
          <w:rFonts w:ascii="Calibri Light" w:hAnsi="Calibri Light" w:cs="Calibri Light"/>
          <w:lang w:val="en-GB"/>
        </w:rPr>
        <w:t xml:space="preserve">, with various countries implementing incentive policies to promote its </w:t>
      </w:r>
      <w:r w:rsidR="004B1B13">
        <w:rPr>
          <w:rFonts w:ascii="Calibri Light" w:hAnsi="Calibri Light" w:cs="Calibri Light"/>
          <w:lang w:val="en-GB"/>
        </w:rPr>
        <w:t xml:space="preserve">production and </w:t>
      </w:r>
      <w:r w:rsidR="00E43213" w:rsidRPr="00520851">
        <w:rPr>
          <w:rFonts w:ascii="Calibri Light" w:hAnsi="Calibri Light" w:cs="Calibri Light"/>
          <w:lang w:val="en-GB"/>
        </w:rPr>
        <w:t>adoption</w:t>
      </w:r>
      <w:r w:rsidR="009A7B41" w:rsidRPr="00520851">
        <w:rPr>
          <w:rFonts w:ascii="Calibri Light" w:hAnsi="Calibri Light" w:cs="Calibri Light"/>
          <w:lang w:val="en-GB"/>
        </w:rPr>
        <w:t>. The timeline</w:t>
      </w:r>
      <w:r w:rsidR="00D40FC2" w:rsidRPr="00520851">
        <w:rPr>
          <w:rFonts w:ascii="Calibri Light" w:hAnsi="Calibri Light" w:cs="Calibri Light"/>
          <w:lang w:val="en-GB"/>
        </w:rPr>
        <w:t xml:space="preserve"> that follows</w:t>
      </w:r>
      <w:r w:rsidR="009A7B41" w:rsidRPr="00520851">
        <w:rPr>
          <w:rFonts w:ascii="Calibri Light" w:hAnsi="Calibri Light" w:cs="Calibri Light"/>
          <w:lang w:val="en-GB"/>
        </w:rPr>
        <w:t xml:space="preserve"> traces the evolution of solar PV technology</w:t>
      </w:r>
      <w:r w:rsidR="00385454">
        <w:rPr>
          <w:rFonts w:ascii="Calibri Light" w:hAnsi="Calibri Light" w:cs="Calibri Light"/>
          <w:lang w:val="en-GB"/>
        </w:rPr>
        <w:t>, from</w:t>
      </w:r>
      <w:r w:rsidR="009A7B41" w:rsidRPr="00520851">
        <w:rPr>
          <w:rFonts w:ascii="Calibri Light" w:hAnsi="Calibri Light" w:cs="Calibri Light"/>
          <w:lang w:val="en-GB"/>
        </w:rPr>
        <w:t xml:space="preserve"> </w:t>
      </w:r>
      <w:r w:rsidR="00385454" w:rsidRPr="00520851">
        <w:rPr>
          <w:rFonts w:ascii="Calibri Light" w:hAnsi="Calibri Light" w:cs="Calibri Light"/>
          <w:lang w:val="en-GB"/>
        </w:rPr>
        <w:t xml:space="preserve">the early discoveries of the photovoltaic effect to </w:t>
      </w:r>
      <w:r w:rsidR="00385454">
        <w:rPr>
          <w:rFonts w:ascii="Calibri Light" w:hAnsi="Calibri Light" w:cs="Calibri Light"/>
          <w:lang w:val="en-GB"/>
        </w:rPr>
        <w:t xml:space="preserve">today’s </w:t>
      </w:r>
      <w:r w:rsidR="00385454" w:rsidRPr="00520851">
        <w:rPr>
          <w:rFonts w:ascii="Calibri Light" w:hAnsi="Calibri Light" w:cs="Calibri Light"/>
          <w:lang w:val="en-GB"/>
        </w:rPr>
        <w:t>solar panel installations</w:t>
      </w:r>
      <w:r w:rsidR="00385454">
        <w:rPr>
          <w:rFonts w:ascii="Calibri Light" w:hAnsi="Calibri Light" w:cs="Calibri Light"/>
          <w:lang w:val="en-GB"/>
        </w:rPr>
        <w:t>,</w:t>
      </w:r>
      <w:r w:rsidR="00385454" w:rsidRPr="00520851">
        <w:rPr>
          <w:rFonts w:ascii="Calibri Light" w:hAnsi="Calibri Light" w:cs="Calibri Light"/>
          <w:lang w:val="en-GB"/>
        </w:rPr>
        <w:t xml:space="preserve"> </w:t>
      </w:r>
      <w:r w:rsidR="00590408">
        <w:rPr>
          <w:rFonts w:ascii="Calibri Light" w:hAnsi="Calibri Light" w:cs="Calibri Light"/>
          <w:lang w:val="en-GB"/>
        </w:rPr>
        <w:t>highlighting</w:t>
      </w:r>
      <w:r w:rsidR="00E04D8A" w:rsidRPr="00520851">
        <w:rPr>
          <w:rFonts w:ascii="Calibri Light" w:hAnsi="Calibri Light" w:cs="Calibri Light"/>
          <w:lang w:val="en-GB"/>
        </w:rPr>
        <w:t xml:space="preserve"> significant</w:t>
      </w:r>
      <w:r w:rsidR="009A7B41" w:rsidRPr="00520851">
        <w:rPr>
          <w:rFonts w:ascii="Calibri Light" w:hAnsi="Calibri Light" w:cs="Calibri Light"/>
          <w:lang w:val="en-GB"/>
        </w:rPr>
        <w:t xml:space="preserve"> government </w:t>
      </w:r>
      <w:r w:rsidR="00823674" w:rsidRPr="00520851">
        <w:rPr>
          <w:rFonts w:ascii="Calibri Light" w:hAnsi="Calibri Light" w:cs="Calibri Light"/>
          <w:lang w:val="en-GB"/>
        </w:rPr>
        <w:t>initiatives</w:t>
      </w:r>
      <w:r w:rsidR="00BC75C3">
        <w:rPr>
          <w:rFonts w:ascii="Calibri Light" w:hAnsi="Calibri Light" w:cs="Calibri Light"/>
          <w:lang w:val="en-GB"/>
        </w:rPr>
        <w:t xml:space="preserve"> that have shaped its trajectory </w:t>
      </w:r>
      <w:r w:rsidR="00F75600">
        <w:rPr>
          <w:rFonts w:ascii="Calibri Light" w:hAnsi="Calibri Light" w:cs="Calibri Light"/>
          <w:lang w:val="en-GB"/>
        </w:rPr>
        <w:t xml:space="preserve">and </w:t>
      </w:r>
      <w:r w:rsidR="00F55FFF">
        <w:rPr>
          <w:rFonts w:ascii="Calibri Light" w:hAnsi="Calibri Light" w:cs="Calibri Light"/>
          <w:lang w:val="en-GB"/>
        </w:rPr>
        <w:t xml:space="preserve">underlying </w:t>
      </w:r>
      <w:r w:rsidR="00D827F3">
        <w:rPr>
          <w:rFonts w:ascii="Calibri Light" w:hAnsi="Calibri Light" w:cs="Calibri Light"/>
          <w:lang w:val="en-GB"/>
        </w:rPr>
        <w:t xml:space="preserve">changes in the </w:t>
      </w:r>
      <w:r w:rsidR="002B140E">
        <w:rPr>
          <w:rFonts w:ascii="Calibri Light" w:hAnsi="Calibri Light" w:cs="Calibri Light"/>
          <w:lang w:val="en-GB"/>
        </w:rPr>
        <w:t xml:space="preserve">geographic </w:t>
      </w:r>
      <w:r w:rsidR="0061461E">
        <w:rPr>
          <w:rFonts w:ascii="Calibri Light" w:hAnsi="Calibri Light" w:cs="Calibri Light"/>
          <w:lang w:val="en-GB"/>
        </w:rPr>
        <w:t>epicentre</w:t>
      </w:r>
      <w:r w:rsidR="005B1EFC">
        <w:rPr>
          <w:rFonts w:ascii="Calibri Light" w:hAnsi="Calibri Light" w:cs="Calibri Light"/>
          <w:lang w:val="en-GB"/>
        </w:rPr>
        <w:t xml:space="preserve"> of the industry</w:t>
      </w:r>
      <w:r w:rsidR="008024BD">
        <w:rPr>
          <w:rFonts w:ascii="Calibri Light" w:hAnsi="Calibri Light" w:cs="Calibri Light"/>
          <w:lang w:val="en-GB"/>
        </w:rPr>
        <w:t xml:space="preserve">. The focus is </w:t>
      </w:r>
      <w:r w:rsidR="0002781D">
        <w:rPr>
          <w:rFonts w:ascii="Calibri Light" w:hAnsi="Calibri Light" w:cs="Calibri Light"/>
          <w:lang w:val="en-GB"/>
        </w:rPr>
        <w:t xml:space="preserve">here </w:t>
      </w:r>
      <w:r w:rsidR="00BC33BD">
        <w:rPr>
          <w:rFonts w:ascii="Calibri Light" w:hAnsi="Calibri Light" w:cs="Calibri Light"/>
          <w:lang w:val="en-GB"/>
        </w:rPr>
        <w:t xml:space="preserve">on the </w:t>
      </w:r>
      <w:r w:rsidR="006B5703">
        <w:rPr>
          <w:rFonts w:ascii="Calibri Light" w:hAnsi="Calibri Light" w:cs="Calibri Light"/>
          <w:lang w:val="en-GB"/>
        </w:rPr>
        <w:t>key players</w:t>
      </w:r>
      <w:r w:rsidR="008024BD">
        <w:rPr>
          <w:rFonts w:ascii="Calibri Light" w:hAnsi="Calibri Light" w:cs="Calibri Light"/>
          <w:lang w:val="en-GB"/>
        </w:rPr>
        <w:t xml:space="preserve"> of the </w:t>
      </w:r>
      <w:r w:rsidR="00875607">
        <w:rPr>
          <w:rFonts w:ascii="Calibri Light" w:hAnsi="Calibri Light" w:cs="Calibri Light"/>
          <w:lang w:val="en-GB"/>
        </w:rPr>
        <w:t>industry’s</w:t>
      </w:r>
      <w:r w:rsidR="008024BD">
        <w:rPr>
          <w:rFonts w:ascii="Calibri Light" w:hAnsi="Calibri Light" w:cs="Calibri Light"/>
          <w:lang w:val="en-GB"/>
        </w:rPr>
        <w:t xml:space="preserve"> history</w:t>
      </w:r>
      <w:r w:rsidR="00B56170">
        <w:rPr>
          <w:rFonts w:ascii="Calibri Light" w:hAnsi="Calibri Light" w:cs="Calibri Light"/>
          <w:lang w:val="en-GB"/>
        </w:rPr>
        <w:t>:</w:t>
      </w:r>
      <w:r w:rsidR="0093419F">
        <w:rPr>
          <w:rFonts w:ascii="Calibri Light" w:hAnsi="Calibri Light" w:cs="Calibri Light"/>
          <w:lang w:val="en-GB"/>
        </w:rPr>
        <w:t xml:space="preserve"> USA, Japan</w:t>
      </w:r>
      <w:r w:rsidR="00B56170">
        <w:rPr>
          <w:rFonts w:ascii="Calibri Light" w:hAnsi="Calibri Light" w:cs="Calibri Light"/>
          <w:lang w:val="en-GB"/>
        </w:rPr>
        <w:t xml:space="preserve">, </w:t>
      </w:r>
      <w:r w:rsidR="00577353">
        <w:rPr>
          <w:rFonts w:ascii="Calibri Light" w:hAnsi="Calibri Light" w:cs="Calibri Light"/>
          <w:lang w:val="en-GB"/>
        </w:rPr>
        <w:t>Germany,</w:t>
      </w:r>
      <w:r w:rsidR="00B56170">
        <w:rPr>
          <w:rFonts w:ascii="Calibri Light" w:hAnsi="Calibri Light" w:cs="Calibri Light"/>
          <w:lang w:val="en-GB"/>
        </w:rPr>
        <w:t xml:space="preserve"> and China</w:t>
      </w:r>
      <w:r w:rsidR="0093419F">
        <w:rPr>
          <w:rFonts w:ascii="Calibri Light" w:hAnsi="Calibri Light" w:cs="Calibri Light"/>
          <w:lang w:val="en-GB"/>
        </w:rPr>
        <w:t>.</w:t>
      </w:r>
    </w:p>
    <w:p w14:paraId="0EE4F182" w14:textId="77777777" w:rsidR="00E94479" w:rsidRDefault="00E94479" w:rsidP="008B7AFB">
      <w:pPr>
        <w:rPr>
          <w:rFonts w:ascii="Calibri Light" w:hAnsi="Calibri Light" w:cs="Calibri Light"/>
          <w:lang w:val="en-GB"/>
        </w:rPr>
      </w:pPr>
    </w:p>
    <w:p w14:paraId="09AB486A" w14:textId="61175ED5" w:rsidR="008B7AFB" w:rsidRPr="00A63BD6" w:rsidRDefault="00020FEC" w:rsidP="008B7AFB">
      <w:pPr>
        <w:rPr>
          <w:rFonts w:ascii="Calibri Light" w:hAnsi="Calibri Light" w:cs="Calibri Light"/>
          <w:lang w:val="en-GB"/>
        </w:rPr>
      </w:pPr>
      <w:r w:rsidRPr="00BA2E1E">
        <w:rPr>
          <w:rFonts w:ascii="Calibri Light" w:hAnsi="Calibri Light" w:cs="Calibri Light"/>
          <w:lang w:val="en-GB"/>
        </w:rPr>
        <w:t>The first solar cell</w:t>
      </w:r>
      <w:r w:rsidR="0062061C" w:rsidRPr="00BA2E1E">
        <w:rPr>
          <w:rFonts w:ascii="Calibri Light" w:hAnsi="Calibri Light" w:cs="Calibri Light"/>
          <w:lang w:val="en-GB"/>
        </w:rPr>
        <w:t xml:space="preserve"> capable of producing an electric current form light </w:t>
      </w:r>
      <w:r w:rsidR="00D842F6" w:rsidRPr="00BA2E1E">
        <w:rPr>
          <w:rFonts w:ascii="Calibri Light" w:hAnsi="Calibri Light" w:cs="Calibri Light"/>
          <w:lang w:val="en-GB"/>
        </w:rPr>
        <w:t xml:space="preserve">was created </w:t>
      </w:r>
      <w:r w:rsidR="0062061C" w:rsidRPr="00BA2E1E">
        <w:rPr>
          <w:rFonts w:ascii="Calibri Light" w:hAnsi="Calibri Light" w:cs="Calibri Light"/>
          <w:lang w:val="en-GB"/>
        </w:rPr>
        <w:t xml:space="preserve">in 1839 </w:t>
      </w:r>
      <w:r w:rsidR="00D842F6" w:rsidRPr="00BA2E1E">
        <w:rPr>
          <w:rFonts w:ascii="Calibri Light" w:hAnsi="Calibri Light" w:cs="Calibri Light"/>
          <w:lang w:val="en-GB"/>
        </w:rPr>
        <w:t xml:space="preserve">by </w:t>
      </w:r>
      <w:r w:rsidR="008B7AFB" w:rsidRPr="00BA2E1E">
        <w:rPr>
          <w:rFonts w:ascii="Calibri Light" w:hAnsi="Calibri Light" w:cs="Calibri Light"/>
          <w:lang w:val="en-GB"/>
        </w:rPr>
        <w:t>French physicist Alexandre Edmond Becquerel</w:t>
      </w:r>
      <w:r w:rsidR="0062061C" w:rsidRPr="00BA2E1E">
        <w:rPr>
          <w:rFonts w:ascii="Calibri Light" w:hAnsi="Calibri Light" w:cs="Calibri Light"/>
          <w:lang w:val="en-GB"/>
        </w:rPr>
        <w:t>.</w:t>
      </w:r>
      <w:r w:rsidR="009F0A1A" w:rsidRPr="00BA2E1E">
        <w:rPr>
          <w:rFonts w:ascii="Calibri Light" w:hAnsi="Calibri Light" w:cs="Calibri Light"/>
          <w:lang w:val="en-GB"/>
        </w:rPr>
        <w:t xml:space="preserve"> </w:t>
      </w:r>
      <w:r w:rsidR="0006280C" w:rsidRPr="00BA2E1E">
        <w:rPr>
          <w:rFonts w:ascii="Calibri Light" w:hAnsi="Calibri Light" w:cs="Calibri Light"/>
          <w:lang w:val="en-GB"/>
        </w:rPr>
        <w:br/>
      </w:r>
      <w:r w:rsidR="009F0A1A" w:rsidRPr="00BA2E1E">
        <w:rPr>
          <w:rFonts w:ascii="Calibri Light" w:hAnsi="Calibri Light" w:cs="Calibri Light"/>
          <w:lang w:val="en-GB"/>
        </w:rPr>
        <w:t xml:space="preserve">In 1883, </w:t>
      </w:r>
      <w:r w:rsidR="008B7AFB" w:rsidRPr="00BA2E1E">
        <w:rPr>
          <w:rFonts w:ascii="Calibri Light" w:hAnsi="Calibri Light" w:cs="Calibri Light"/>
          <w:lang w:val="en-GB"/>
        </w:rPr>
        <w:t xml:space="preserve">the American Charles Fritts </w:t>
      </w:r>
      <w:r w:rsidR="00AA3376" w:rsidRPr="00BA2E1E">
        <w:rPr>
          <w:rFonts w:ascii="Calibri Light" w:hAnsi="Calibri Light" w:cs="Calibri Light"/>
          <w:lang w:val="en-GB"/>
        </w:rPr>
        <w:t>produce</w:t>
      </w:r>
      <w:r w:rsidR="00436ABF">
        <w:rPr>
          <w:rFonts w:ascii="Calibri Light" w:hAnsi="Calibri Light" w:cs="Calibri Light"/>
          <w:lang w:val="en-GB"/>
        </w:rPr>
        <w:t>d</w:t>
      </w:r>
      <w:r w:rsidR="008B7AFB" w:rsidRPr="00BA2E1E">
        <w:rPr>
          <w:rFonts w:ascii="Calibri Light" w:hAnsi="Calibri Light" w:cs="Calibri Light"/>
          <w:lang w:val="en-GB"/>
        </w:rPr>
        <w:t xml:space="preserve"> the first solar panels with solar cells </w:t>
      </w:r>
      <w:r w:rsidR="00BE3508" w:rsidRPr="00BA2E1E">
        <w:rPr>
          <w:rFonts w:ascii="Calibri Light" w:hAnsi="Calibri Light" w:cs="Calibri Light"/>
          <w:lang w:val="en-GB"/>
        </w:rPr>
        <w:t xml:space="preserve">made of </w:t>
      </w:r>
      <w:r w:rsidR="008B7AFB" w:rsidRPr="00BA2E1E">
        <w:rPr>
          <w:rFonts w:ascii="Calibri Light" w:hAnsi="Calibri Light" w:cs="Calibri Light"/>
          <w:lang w:val="en-GB"/>
        </w:rPr>
        <w:t xml:space="preserve">selenium wafers, </w:t>
      </w:r>
      <w:r w:rsidR="00BE3508" w:rsidRPr="00BA2E1E">
        <w:rPr>
          <w:rFonts w:ascii="Calibri Light" w:hAnsi="Calibri Light" w:cs="Calibri Light"/>
          <w:lang w:val="en-GB"/>
        </w:rPr>
        <w:t>these panels only had a</w:t>
      </w:r>
      <w:r w:rsidR="007B48A1" w:rsidRPr="00BA2E1E">
        <w:rPr>
          <w:rFonts w:ascii="Calibri Light" w:hAnsi="Calibri Light" w:cs="Calibri Light"/>
          <w:lang w:val="en-GB"/>
        </w:rPr>
        <w:t xml:space="preserve"> mere</w:t>
      </w:r>
      <w:r w:rsidR="00BE3508" w:rsidRPr="00BA2E1E">
        <w:rPr>
          <w:rFonts w:ascii="Calibri Light" w:hAnsi="Calibri Light" w:cs="Calibri Light"/>
          <w:lang w:val="en-GB"/>
        </w:rPr>
        <w:t xml:space="preserve"> 1</w:t>
      </w:r>
      <w:r w:rsidR="007B48A1" w:rsidRPr="00BA2E1E">
        <w:rPr>
          <w:rFonts w:ascii="Calibri Light" w:hAnsi="Calibri Light" w:cs="Calibri Light"/>
          <w:lang w:val="en-GB"/>
        </w:rPr>
        <w:t>% energy conversion rate.</w:t>
      </w:r>
      <w:r w:rsidR="0006280C" w:rsidRPr="00BA2E1E">
        <w:rPr>
          <w:rFonts w:ascii="Calibri Light" w:hAnsi="Calibri Light" w:cs="Calibri Light"/>
          <w:lang w:val="en-GB"/>
        </w:rPr>
        <w:br/>
      </w:r>
      <w:r w:rsidR="0041737E" w:rsidRPr="00BA2E1E">
        <w:rPr>
          <w:rFonts w:ascii="Calibri Light" w:hAnsi="Calibri Light" w:cs="Calibri Light"/>
          <w:lang w:val="en-GB"/>
        </w:rPr>
        <w:t>In 1922, Albert Einstein w</w:t>
      </w:r>
      <w:r w:rsidR="00436ABF">
        <w:rPr>
          <w:rFonts w:ascii="Calibri Light" w:hAnsi="Calibri Light" w:cs="Calibri Light"/>
          <w:lang w:val="en-GB"/>
        </w:rPr>
        <w:t>on</w:t>
      </w:r>
      <w:r w:rsidR="0041737E" w:rsidRPr="00BA2E1E">
        <w:rPr>
          <w:rFonts w:ascii="Calibri Light" w:hAnsi="Calibri Light" w:cs="Calibri Light"/>
          <w:lang w:val="en-GB"/>
        </w:rPr>
        <w:t xml:space="preserve"> the Nobel Prize for his paper on the theory </w:t>
      </w:r>
      <w:r w:rsidR="0006280C" w:rsidRPr="00BA2E1E">
        <w:rPr>
          <w:rFonts w:ascii="Calibri Light" w:hAnsi="Calibri Light" w:cs="Calibri Light"/>
          <w:lang w:val="en-GB"/>
        </w:rPr>
        <w:t xml:space="preserve">underlying </w:t>
      </w:r>
      <w:r w:rsidR="008B7AFB" w:rsidRPr="00BA2E1E">
        <w:rPr>
          <w:rFonts w:ascii="Calibri Light" w:hAnsi="Calibri Light" w:cs="Calibri Light"/>
          <w:lang w:val="en-GB"/>
        </w:rPr>
        <w:t xml:space="preserve">the “photoelectric effect”, which </w:t>
      </w:r>
      <w:r w:rsidR="0006280C" w:rsidRPr="00BA2E1E">
        <w:rPr>
          <w:rFonts w:ascii="Calibri Light" w:hAnsi="Calibri Light" w:cs="Calibri Light"/>
          <w:lang w:val="en-GB"/>
        </w:rPr>
        <w:t>demonstrates</w:t>
      </w:r>
      <w:r w:rsidR="008B7AFB" w:rsidRPr="00BA2E1E">
        <w:rPr>
          <w:rFonts w:ascii="Calibri Light" w:hAnsi="Calibri Light" w:cs="Calibri Light"/>
          <w:lang w:val="en-GB"/>
        </w:rPr>
        <w:t xml:space="preserve"> the process of how the sun </w:t>
      </w:r>
      <w:r w:rsidR="0006280C" w:rsidRPr="00BA2E1E">
        <w:rPr>
          <w:rFonts w:ascii="Calibri Light" w:hAnsi="Calibri Light" w:cs="Calibri Light"/>
          <w:lang w:val="en-GB"/>
        </w:rPr>
        <w:t xml:space="preserve">generates </w:t>
      </w:r>
      <w:r w:rsidR="008B7AFB" w:rsidRPr="00BA2E1E">
        <w:rPr>
          <w:rFonts w:ascii="Calibri Light" w:hAnsi="Calibri Light" w:cs="Calibri Light"/>
          <w:lang w:val="en-GB"/>
        </w:rPr>
        <w:t>energy through solar cells</w:t>
      </w:r>
      <w:r w:rsidR="001109E0" w:rsidRPr="00BA2E1E">
        <w:rPr>
          <w:rFonts w:ascii="Calibri Light" w:hAnsi="Calibri Light" w:cs="Calibri Light"/>
          <w:lang w:val="en-GB"/>
        </w:rPr>
        <w:t>.</w:t>
      </w:r>
      <w:r w:rsidR="008B7AFB" w:rsidRPr="00BA2E1E">
        <w:rPr>
          <w:rFonts w:ascii="Calibri Light" w:hAnsi="Calibri Light" w:cs="Calibri Light"/>
          <w:lang w:val="en-GB"/>
        </w:rPr>
        <w:t xml:space="preserve"> </w:t>
      </w:r>
      <w:r w:rsidR="00BA2E1E">
        <w:rPr>
          <w:rFonts w:ascii="Calibri Light" w:hAnsi="Calibri Light" w:cs="Calibri Light"/>
          <w:lang w:val="en-GB"/>
        </w:rPr>
        <w:br/>
      </w:r>
      <w:r w:rsidR="005C78EB">
        <w:rPr>
          <w:rFonts w:ascii="Calibri Light" w:hAnsi="Calibri Light" w:cs="Calibri Light"/>
          <w:lang w:val="en-GB"/>
        </w:rPr>
        <w:br/>
      </w:r>
      <w:r w:rsidR="0006280C" w:rsidRPr="00BA2E1E">
        <w:rPr>
          <w:rFonts w:ascii="Calibri Light" w:hAnsi="Calibri Light" w:cs="Calibri Light"/>
          <w:lang w:val="en-GB"/>
        </w:rPr>
        <w:t xml:space="preserve">The physicists </w:t>
      </w:r>
      <w:r w:rsidR="008B7AFB" w:rsidRPr="00BA2E1E">
        <w:rPr>
          <w:rFonts w:ascii="Calibri Light" w:hAnsi="Calibri Light" w:cs="Calibri Light" w:hint="cs"/>
          <w:lang w:val="en-GB"/>
        </w:rPr>
        <w:t>Gerald Pearson, Daryl Chapin, and Calvin Fuller</w:t>
      </w:r>
      <w:r w:rsidR="0040312E" w:rsidRPr="00BA2E1E">
        <w:rPr>
          <w:rFonts w:ascii="Calibri Light" w:hAnsi="Calibri Light" w:cs="Calibri Light"/>
          <w:lang w:val="en-GB"/>
        </w:rPr>
        <w:t xml:space="preserve"> present</w:t>
      </w:r>
      <w:r w:rsidR="00436ABF">
        <w:rPr>
          <w:rFonts w:ascii="Calibri Light" w:hAnsi="Calibri Light" w:cs="Calibri Light"/>
          <w:lang w:val="en-GB"/>
        </w:rPr>
        <w:t>ed</w:t>
      </w:r>
      <w:r w:rsidR="0040312E" w:rsidRPr="00BA2E1E">
        <w:rPr>
          <w:rFonts w:ascii="Calibri Light" w:hAnsi="Calibri Light" w:cs="Calibri Light"/>
          <w:lang w:val="en-GB"/>
        </w:rPr>
        <w:t xml:space="preserve"> in 1954 the </w:t>
      </w:r>
      <w:r w:rsidR="008B7AFB" w:rsidRPr="00BA2E1E">
        <w:rPr>
          <w:rFonts w:ascii="Calibri Light" w:hAnsi="Calibri Light" w:cs="Calibri Light" w:hint="cs"/>
          <w:lang w:val="en-GB"/>
        </w:rPr>
        <w:t>first high-power solar PV cell</w:t>
      </w:r>
      <w:r w:rsidR="0028395A" w:rsidRPr="00BA2E1E">
        <w:rPr>
          <w:rFonts w:ascii="Calibri Light" w:hAnsi="Calibri Light" w:cs="Calibri Light"/>
          <w:lang w:val="en-GB"/>
        </w:rPr>
        <w:t>, which use</w:t>
      </w:r>
      <w:r w:rsidR="00436ABF">
        <w:rPr>
          <w:rFonts w:ascii="Calibri Light" w:hAnsi="Calibri Light" w:cs="Calibri Light"/>
          <w:lang w:val="en-GB"/>
        </w:rPr>
        <w:t>d</w:t>
      </w:r>
      <w:r w:rsidR="0028395A" w:rsidRPr="00BA2E1E">
        <w:rPr>
          <w:rFonts w:ascii="Calibri Light" w:hAnsi="Calibri Light" w:cs="Calibri Light"/>
          <w:lang w:val="en-GB"/>
        </w:rPr>
        <w:t xml:space="preserve"> silicon wafers </w:t>
      </w:r>
      <w:r w:rsidR="00BA2E1E" w:rsidRPr="00BA2E1E">
        <w:rPr>
          <w:rFonts w:ascii="Calibri Light" w:hAnsi="Calibri Light" w:cs="Calibri Light"/>
          <w:lang w:val="en-GB"/>
        </w:rPr>
        <w:t>r</w:t>
      </w:r>
      <w:r w:rsidR="003A4984" w:rsidRPr="00BA2E1E">
        <w:rPr>
          <w:rFonts w:ascii="Calibri Light" w:hAnsi="Calibri Light" w:cs="Calibri Light"/>
          <w:lang w:val="en-GB"/>
        </w:rPr>
        <w:t xml:space="preserve">ather than selenium wafers to </w:t>
      </w:r>
      <w:r w:rsidR="00BA2E1E" w:rsidRPr="00BA2E1E">
        <w:rPr>
          <w:rFonts w:ascii="Calibri Light" w:hAnsi="Calibri Light" w:cs="Calibri Light"/>
          <w:lang w:val="en-GB"/>
        </w:rPr>
        <w:t>increase</w:t>
      </w:r>
      <w:r w:rsidR="008B7AFB" w:rsidRPr="00BA2E1E">
        <w:rPr>
          <w:rFonts w:ascii="Calibri Light" w:hAnsi="Calibri Light" w:cs="Calibri Light" w:hint="cs"/>
          <w:lang w:val="en-GB"/>
        </w:rPr>
        <w:t xml:space="preserve"> energy conversion efficiency</w:t>
      </w:r>
      <w:r w:rsidR="00BA2E1E" w:rsidRPr="00BA2E1E">
        <w:rPr>
          <w:rFonts w:ascii="Calibri Light" w:hAnsi="Calibri Light" w:cs="Calibri Light"/>
          <w:lang w:val="en-GB"/>
        </w:rPr>
        <w:t>.</w:t>
      </w:r>
      <w:r w:rsidR="00421810">
        <w:rPr>
          <w:rFonts w:ascii="Calibri Light" w:hAnsi="Calibri Light" w:cs="Calibri Light"/>
          <w:lang w:val="en-GB"/>
        </w:rPr>
        <w:br/>
      </w:r>
      <w:r w:rsidR="00C05C48">
        <w:rPr>
          <w:rFonts w:ascii="Calibri Light" w:hAnsi="Calibri Light" w:cs="Calibri Light"/>
          <w:lang w:val="en-GB"/>
        </w:rPr>
        <w:br/>
      </w:r>
      <w:r w:rsidR="005C78EB">
        <w:rPr>
          <w:rFonts w:ascii="Calibri Light" w:hAnsi="Calibri Light" w:cs="Calibri Light"/>
          <w:lang w:val="en-GB"/>
        </w:rPr>
        <w:t xml:space="preserve">In </w:t>
      </w:r>
      <w:r w:rsidR="008B7AFB" w:rsidRPr="00A63BD6">
        <w:rPr>
          <w:rFonts w:ascii="Calibri Light" w:hAnsi="Calibri Light" w:cs="Calibri Light"/>
          <w:lang w:val="en-GB"/>
        </w:rPr>
        <w:t>1963</w:t>
      </w:r>
      <w:r w:rsidR="00D667D5" w:rsidRPr="00A63BD6">
        <w:rPr>
          <w:rFonts w:ascii="Calibri Light" w:hAnsi="Calibri Light" w:cs="Calibri Light"/>
          <w:lang w:val="en-GB"/>
        </w:rPr>
        <w:t xml:space="preserve"> the </w:t>
      </w:r>
      <w:r w:rsidR="00421810" w:rsidRPr="00A63BD6">
        <w:rPr>
          <w:rFonts w:ascii="Calibri Light" w:hAnsi="Calibri Light" w:cs="Calibri Light"/>
          <w:lang w:val="en-GB"/>
        </w:rPr>
        <w:t>Japanese</w:t>
      </w:r>
      <w:r w:rsidR="008B7AFB" w:rsidRPr="00A63BD6">
        <w:rPr>
          <w:rFonts w:ascii="Calibri Light" w:hAnsi="Calibri Light" w:cs="Calibri Light"/>
          <w:lang w:val="en-GB"/>
        </w:rPr>
        <w:t xml:space="preserve"> Sharp Corporation </w:t>
      </w:r>
      <w:r w:rsidR="00B06EFC" w:rsidRPr="00A63BD6">
        <w:rPr>
          <w:rFonts w:ascii="Calibri Light" w:hAnsi="Calibri Light" w:cs="Calibri Light"/>
          <w:lang w:val="en-GB"/>
        </w:rPr>
        <w:t>start</w:t>
      </w:r>
      <w:r w:rsidR="005A62F9">
        <w:rPr>
          <w:rFonts w:ascii="Calibri Light" w:hAnsi="Calibri Light" w:cs="Calibri Light"/>
          <w:lang w:val="en-GB"/>
        </w:rPr>
        <w:t>ed</w:t>
      </w:r>
      <w:r w:rsidR="00B06EFC" w:rsidRPr="00A63BD6">
        <w:rPr>
          <w:rFonts w:ascii="Calibri Light" w:hAnsi="Calibri Light" w:cs="Calibri Light"/>
          <w:lang w:val="en-GB"/>
        </w:rPr>
        <w:t xml:space="preserve"> to mass-produce solar panels</w:t>
      </w:r>
      <w:r w:rsidR="00421810" w:rsidRPr="00A63BD6">
        <w:rPr>
          <w:rFonts w:ascii="Calibri Light" w:hAnsi="Calibri Light" w:cs="Calibri Light"/>
          <w:lang w:val="en-GB"/>
        </w:rPr>
        <w:t xml:space="preserve"> </w:t>
      </w:r>
      <w:r w:rsidR="001362D5" w:rsidRPr="00A63BD6">
        <w:rPr>
          <w:rFonts w:ascii="Calibri Light" w:hAnsi="Calibri Light" w:cs="Calibri Light"/>
          <w:lang w:val="en-GB"/>
        </w:rPr>
        <w:t>made of</w:t>
      </w:r>
      <w:r w:rsidR="00421810" w:rsidRPr="00A63BD6">
        <w:rPr>
          <w:rFonts w:ascii="Calibri Light" w:hAnsi="Calibri Light" w:cs="Calibri Light"/>
          <w:lang w:val="en-GB"/>
        </w:rPr>
        <w:t xml:space="preserve"> silicon solar cells.</w:t>
      </w:r>
      <w:r w:rsidR="008B7AFB" w:rsidRPr="00A63BD6">
        <w:rPr>
          <w:rFonts w:ascii="Calibri Light" w:hAnsi="Calibri Light" w:cs="Calibri Light"/>
          <w:lang w:val="en-GB"/>
        </w:rPr>
        <w:t xml:space="preserve"> </w:t>
      </w:r>
    </w:p>
    <w:p w14:paraId="3BA4E2FA" w14:textId="45055974" w:rsidR="000805AC" w:rsidRPr="00A63BD6" w:rsidRDefault="005E3DAF" w:rsidP="000805AC">
      <w:pPr>
        <w:rPr>
          <w:rFonts w:ascii="Calibri Light" w:hAnsi="Calibri Light" w:cs="Calibri Light"/>
          <w:lang w:val="en-GB"/>
        </w:rPr>
      </w:pPr>
      <w:r w:rsidRPr="00A63BD6">
        <w:rPr>
          <w:rFonts w:ascii="Calibri Light" w:hAnsi="Calibri Light" w:cs="Calibri Light"/>
          <w:lang w:val="en-GB"/>
        </w:rPr>
        <w:t>In the USA, t</w:t>
      </w:r>
      <w:r w:rsidR="001973E7" w:rsidRPr="00A63BD6">
        <w:rPr>
          <w:rFonts w:ascii="Calibri Light" w:hAnsi="Calibri Light" w:cs="Calibri Light"/>
          <w:lang w:val="en-GB"/>
        </w:rPr>
        <w:t>he</w:t>
      </w:r>
      <w:r w:rsidRPr="00A63BD6">
        <w:rPr>
          <w:rFonts w:ascii="Calibri Light" w:hAnsi="Calibri Light" w:cs="Calibri Light"/>
          <w:lang w:val="en-GB"/>
        </w:rPr>
        <w:t xml:space="preserve"> 1973</w:t>
      </w:r>
      <w:r w:rsidR="001973E7" w:rsidRPr="00A63BD6">
        <w:rPr>
          <w:rFonts w:ascii="Calibri Light" w:hAnsi="Calibri Light" w:cs="Calibri Light"/>
          <w:lang w:val="en-GB"/>
        </w:rPr>
        <w:t xml:space="preserve"> </w:t>
      </w:r>
      <w:r w:rsidR="009E23CB" w:rsidRPr="00A63BD6">
        <w:rPr>
          <w:rFonts w:ascii="Calibri Light" w:hAnsi="Calibri Light" w:cs="Calibri Light"/>
          <w:lang w:val="en-GB"/>
        </w:rPr>
        <w:t>oil crisis</w:t>
      </w:r>
      <w:r w:rsidR="001973E7" w:rsidRPr="00A63BD6">
        <w:rPr>
          <w:rFonts w:ascii="Calibri Light" w:hAnsi="Calibri Light" w:cs="Calibri Light"/>
          <w:lang w:val="en-GB"/>
        </w:rPr>
        <w:t xml:space="preserve"> </w:t>
      </w:r>
      <w:r w:rsidRPr="00A63BD6">
        <w:rPr>
          <w:rFonts w:ascii="Calibri Light" w:hAnsi="Calibri Light" w:cs="Calibri Light"/>
          <w:lang w:val="en-GB"/>
        </w:rPr>
        <w:t xml:space="preserve">spurred efforts to </w:t>
      </w:r>
      <w:r w:rsidR="009E23CB" w:rsidRPr="00A63BD6">
        <w:rPr>
          <w:rFonts w:ascii="Calibri Light" w:hAnsi="Calibri Light" w:cs="Calibri Light"/>
          <w:lang w:val="en-GB"/>
        </w:rPr>
        <w:t>develop PV terrestrial applications</w:t>
      </w:r>
      <w:r w:rsidR="001362D5" w:rsidRPr="00A63BD6">
        <w:rPr>
          <w:rFonts w:ascii="Calibri Light" w:hAnsi="Calibri Light" w:cs="Calibri Light"/>
          <w:lang w:val="en-GB"/>
        </w:rPr>
        <w:t xml:space="preserve">, </w:t>
      </w:r>
      <w:r w:rsidRPr="00A63BD6">
        <w:rPr>
          <w:rFonts w:ascii="Calibri Light" w:hAnsi="Calibri Light" w:cs="Calibri Light"/>
          <w:lang w:val="en-GB"/>
        </w:rPr>
        <w:t>following the successful</w:t>
      </w:r>
      <w:r w:rsidR="008D20CC">
        <w:rPr>
          <w:rFonts w:ascii="Calibri Light" w:hAnsi="Calibri Light" w:cs="Calibri Light"/>
          <w:lang w:val="en-GB"/>
        </w:rPr>
        <w:t xml:space="preserve"> aerospace application in the previous decades.</w:t>
      </w:r>
      <w:r w:rsidR="009E23CB" w:rsidRPr="00A63BD6">
        <w:rPr>
          <w:rFonts w:ascii="Calibri Light" w:hAnsi="Calibri Light" w:cs="Calibri Light"/>
          <w:lang w:val="en-GB"/>
        </w:rPr>
        <w:t xml:space="preserve"> </w:t>
      </w:r>
      <w:r w:rsidR="00EA2AC8">
        <w:rPr>
          <w:rFonts w:ascii="Calibri Light" w:hAnsi="Calibri Light" w:cs="Calibri Light"/>
          <w:lang w:val="en-GB"/>
        </w:rPr>
        <w:br/>
      </w:r>
      <w:r w:rsidR="001E3AF3">
        <w:rPr>
          <w:rFonts w:ascii="Calibri Light" w:hAnsi="Calibri Light" w:cs="Calibri Light"/>
          <w:lang w:val="en-GB"/>
        </w:rPr>
        <w:t>T</w:t>
      </w:r>
      <w:r w:rsidR="00E65734">
        <w:rPr>
          <w:rFonts w:ascii="Calibri Light" w:hAnsi="Calibri Light" w:cs="Calibri Light"/>
          <w:lang w:val="en-GB"/>
        </w:rPr>
        <w:t xml:space="preserve">he American solar industry, mainly located in California, </w:t>
      </w:r>
      <w:r w:rsidR="001E3AF3">
        <w:rPr>
          <w:rFonts w:ascii="Calibri Light" w:hAnsi="Calibri Light" w:cs="Calibri Light"/>
          <w:lang w:val="en-GB"/>
        </w:rPr>
        <w:t xml:space="preserve">was </w:t>
      </w:r>
      <w:r w:rsidR="00E65734">
        <w:rPr>
          <w:rFonts w:ascii="Calibri Light" w:hAnsi="Calibri Light" w:cs="Calibri Light"/>
          <w:lang w:val="en-GB"/>
        </w:rPr>
        <w:t>till now focused on</w:t>
      </w:r>
      <w:r w:rsidR="00EA13C7">
        <w:rPr>
          <w:rFonts w:ascii="Calibri Light" w:hAnsi="Calibri Light" w:cs="Calibri Light"/>
          <w:lang w:val="en-GB"/>
        </w:rPr>
        <w:t xml:space="preserve"> the</w:t>
      </w:r>
      <w:r w:rsidR="00E65734">
        <w:rPr>
          <w:rFonts w:ascii="Calibri Light" w:hAnsi="Calibri Light" w:cs="Calibri Light"/>
          <w:lang w:val="en-GB"/>
        </w:rPr>
        <w:t xml:space="preserve"> space </w:t>
      </w:r>
      <w:r w:rsidR="00B25723">
        <w:rPr>
          <w:rFonts w:ascii="Calibri Light" w:hAnsi="Calibri Light" w:cs="Calibri Light"/>
          <w:lang w:val="en-GB"/>
        </w:rPr>
        <w:t xml:space="preserve">market and their </w:t>
      </w:r>
      <w:r w:rsidR="001E3AF3">
        <w:rPr>
          <w:rFonts w:ascii="Calibri Light" w:hAnsi="Calibri Light" w:cs="Calibri Light"/>
          <w:lang w:val="en-GB"/>
        </w:rPr>
        <w:t>characteristics</w:t>
      </w:r>
      <w:r w:rsidR="00B25723">
        <w:rPr>
          <w:rFonts w:ascii="Calibri Light" w:hAnsi="Calibri Light" w:cs="Calibri Light"/>
          <w:lang w:val="en-GB"/>
        </w:rPr>
        <w:t>,</w:t>
      </w:r>
      <w:r w:rsidR="00DA3644">
        <w:rPr>
          <w:rFonts w:ascii="Calibri Light" w:hAnsi="Calibri Light" w:cs="Calibri Light"/>
          <w:lang w:val="en-GB"/>
        </w:rPr>
        <w:t xml:space="preserve"> small volume, </w:t>
      </w:r>
      <w:r w:rsidR="00CA1908">
        <w:rPr>
          <w:rFonts w:ascii="Calibri Light" w:hAnsi="Calibri Light" w:cs="Calibri Light"/>
          <w:lang w:val="en-GB"/>
        </w:rPr>
        <w:t>price-</w:t>
      </w:r>
      <w:r w:rsidR="001E3AF3">
        <w:rPr>
          <w:rFonts w:ascii="Calibri Light" w:hAnsi="Calibri Light" w:cs="Calibri Light"/>
          <w:lang w:val="en-GB"/>
        </w:rPr>
        <w:t>insensitive</w:t>
      </w:r>
      <w:r w:rsidR="00CA1908">
        <w:rPr>
          <w:rFonts w:ascii="Calibri Light" w:hAnsi="Calibri Light" w:cs="Calibri Light"/>
          <w:lang w:val="en-GB"/>
        </w:rPr>
        <w:t xml:space="preserve"> market,</w:t>
      </w:r>
      <w:r w:rsidR="00B25723">
        <w:rPr>
          <w:rFonts w:ascii="Calibri Light" w:hAnsi="Calibri Light" w:cs="Calibri Light"/>
          <w:lang w:val="en-GB"/>
        </w:rPr>
        <w:t xml:space="preserve"> high efficiency, </w:t>
      </w:r>
      <w:r w:rsidR="00C14F43">
        <w:rPr>
          <w:rFonts w:ascii="Calibri Light" w:hAnsi="Calibri Light" w:cs="Calibri Light"/>
          <w:lang w:val="en-GB"/>
        </w:rPr>
        <w:t>high-cost</w:t>
      </w:r>
      <w:r w:rsidR="00CA1908">
        <w:rPr>
          <w:rFonts w:ascii="Calibri Light" w:hAnsi="Calibri Light" w:cs="Calibri Light"/>
          <w:lang w:val="en-GB"/>
        </w:rPr>
        <w:t xml:space="preserve"> cells </w:t>
      </w:r>
      <w:r w:rsidR="001E3AF3">
        <w:rPr>
          <w:rFonts w:ascii="Calibri Light" w:hAnsi="Calibri Light" w:cs="Calibri Light"/>
          <w:lang w:val="en-GB"/>
        </w:rPr>
        <w:t>o</w:t>
      </w:r>
      <w:r w:rsidR="00CA1908">
        <w:rPr>
          <w:rFonts w:ascii="Calibri Light" w:hAnsi="Calibri Light" w:cs="Calibri Light"/>
          <w:lang w:val="en-GB"/>
        </w:rPr>
        <w:t>ptimized for the conditions of space</w:t>
      </w:r>
      <w:r w:rsidR="001E3AF3">
        <w:rPr>
          <w:rFonts w:ascii="Calibri Light" w:hAnsi="Calibri Light" w:cs="Calibri Light"/>
          <w:lang w:val="en-GB"/>
        </w:rPr>
        <w:t>.</w:t>
      </w:r>
      <w:r w:rsidR="00706D23">
        <w:rPr>
          <w:rFonts w:ascii="Calibri Light" w:hAnsi="Calibri Light" w:cs="Calibri Light"/>
          <w:lang w:val="en-GB"/>
        </w:rPr>
        <w:t xml:space="preserve"> It was now called to adapt to a high volume market</w:t>
      </w:r>
      <w:r w:rsidR="00C14F43">
        <w:rPr>
          <w:rFonts w:ascii="Calibri Light" w:hAnsi="Calibri Light" w:cs="Calibri Light"/>
          <w:lang w:val="en-GB"/>
        </w:rPr>
        <w:t xml:space="preserve"> </w:t>
      </w:r>
      <w:r w:rsidR="00ED2974">
        <w:rPr>
          <w:rFonts w:ascii="Calibri Light" w:hAnsi="Calibri Light" w:cs="Calibri Light"/>
          <w:lang w:val="en-GB"/>
        </w:rPr>
        <w:t xml:space="preserve">to </w:t>
      </w:r>
      <w:r w:rsidR="00C14F43">
        <w:rPr>
          <w:rFonts w:ascii="Calibri Light" w:hAnsi="Calibri Light" w:cs="Calibri Light"/>
          <w:lang w:val="en-GB"/>
        </w:rPr>
        <w:t xml:space="preserve">replace conventional electricity </w:t>
      </w:r>
      <w:r w:rsidR="00943D6B">
        <w:rPr>
          <w:rFonts w:ascii="Calibri Light" w:hAnsi="Calibri Light" w:cs="Calibri Light"/>
          <w:lang w:val="en-GB"/>
        </w:rPr>
        <w:t>in</w:t>
      </w:r>
      <w:r w:rsidR="00C14F43">
        <w:rPr>
          <w:rFonts w:ascii="Calibri Light" w:hAnsi="Calibri Light" w:cs="Calibri Light"/>
          <w:lang w:val="en-GB"/>
        </w:rPr>
        <w:t xml:space="preserve"> homes and businesses</w:t>
      </w:r>
      <w:r w:rsidR="00943D6B">
        <w:rPr>
          <w:rFonts w:ascii="Calibri Light" w:hAnsi="Calibri Light" w:cs="Calibri Light"/>
          <w:lang w:val="en-GB"/>
        </w:rPr>
        <w:t xml:space="preserve">, </w:t>
      </w:r>
      <w:r w:rsidR="00E547A5">
        <w:rPr>
          <w:rFonts w:ascii="Calibri Light" w:hAnsi="Calibri Light" w:cs="Calibri Light"/>
          <w:lang w:val="en-GB"/>
        </w:rPr>
        <w:t xml:space="preserve">which was </w:t>
      </w:r>
      <w:r w:rsidR="003F2367">
        <w:rPr>
          <w:rFonts w:ascii="Calibri Light" w:hAnsi="Calibri Light" w:cs="Calibri Light"/>
          <w:lang w:val="en-GB"/>
        </w:rPr>
        <w:t xml:space="preserve">much more </w:t>
      </w:r>
      <w:r w:rsidR="00EA2AC8">
        <w:rPr>
          <w:rFonts w:ascii="Calibri Light" w:hAnsi="Calibri Light" w:cs="Calibri Light"/>
          <w:lang w:val="en-GB"/>
        </w:rPr>
        <w:t xml:space="preserve">cost </w:t>
      </w:r>
      <w:r w:rsidR="003F2367">
        <w:rPr>
          <w:rFonts w:ascii="Calibri Light" w:hAnsi="Calibri Light" w:cs="Calibri Light"/>
          <w:lang w:val="en-GB"/>
        </w:rPr>
        <w:t>sensitive</w:t>
      </w:r>
      <w:sdt>
        <w:sdtPr>
          <w:rPr>
            <w:rFonts w:ascii="Calibri Light" w:hAnsi="Calibri Light" w:cs="Calibri Light"/>
            <w:lang w:val="en-GB"/>
          </w:rPr>
          <w:id w:val="1172683221"/>
          <w:citation/>
        </w:sdtPr>
        <w:sdtEndPr/>
        <w:sdtContent>
          <w:r w:rsidR="001E3AF3">
            <w:rPr>
              <w:rFonts w:ascii="Calibri Light" w:hAnsi="Calibri Light" w:cs="Calibri Light"/>
              <w:lang w:val="en-GB"/>
            </w:rPr>
            <w:fldChar w:fldCharType="begin"/>
          </w:r>
          <w:r w:rsidR="001E3AF3" w:rsidRPr="001E3AF3">
            <w:rPr>
              <w:rFonts w:ascii="Calibri Light" w:hAnsi="Calibri Light" w:cs="Calibri Light"/>
              <w:lang w:val="en-GB"/>
            </w:rPr>
            <w:instrText xml:space="preserve"> CITATION Wes13 \l 1031 </w:instrText>
          </w:r>
          <w:r w:rsidR="001E3AF3">
            <w:rPr>
              <w:rFonts w:ascii="Calibri Light" w:hAnsi="Calibri Light" w:cs="Calibri Light"/>
              <w:lang w:val="en-GB"/>
            </w:rPr>
            <w:fldChar w:fldCharType="separate"/>
          </w:r>
          <w:r w:rsidR="001E3AF3" w:rsidRPr="001E3AF3">
            <w:rPr>
              <w:rFonts w:ascii="Calibri Light" w:hAnsi="Calibri Light" w:cs="Calibri Light"/>
              <w:noProof/>
              <w:lang w:val="en-GB"/>
            </w:rPr>
            <w:t xml:space="preserve"> (West, 2013)</w:t>
          </w:r>
          <w:r w:rsidR="001E3AF3">
            <w:rPr>
              <w:rFonts w:ascii="Calibri Light" w:hAnsi="Calibri Light" w:cs="Calibri Light"/>
              <w:lang w:val="en-GB"/>
            </w:rPr>
            <w:fldChar w:fldCharType="end"/>
          </w:r>
        </w:sdtContent>
      </w:sdt>
      <w:r w:rsidR="00F3285E">
        <w:rPr>
          <w:rFonts w:ascii="Calibri Light" w:hAnsi="Calibri Light" w:cs="Calibri Light"/>
          <w:lang w:val="en-GB"/>
        </w:rPr>
        <w:br/>
      </w:r>
      <w:r w:rsidRPr="00A63BD6">
        <w:rPr>
          <w:rFonts w:ascii="Calibri Light" w:hAnsi="Calibri Light" w:cs="Calibri Light"/>
          <w:lang w:val="en-GB"/>
        </w:rPr>
        <w:t xml:space="preserve">In the </w:t>
      </w:r>
      <w:r w:rsidR="00823976" w:rsidRPr="00A63BD6">
        <w:rPr>
          <w:rFonts w:ascii="Calibri Light" w:hAnsi="Calibri Light" w:cs="Calibri Light"/>
          <w:lang w:val="en-GB"/>
        </w:rPr>
        <w:t xml:space="preserve">late 1970s, PV module factories were </w:t>
      </w:r>
      <w:r w:rsidR="00A63BD6" w:rsidRPr="00A63BD6">
        <w:rPr>
          <w:rFonts w:ascii="Calibri Light" w:hAnsi="Calibri Light" w:cs="Calibri Light"/>
          <w:lang w:val="en-GB"/>
        </w:rPr>
        <w:t>prompted</w:t>
      </w:r>
      <w:r w:rsidR="00A17A82" w:rsidRPr="00A63BD6">
        <w:rPr>
          <w:rFonts w:ascii="Calibri Light" w:hAnsi="Calibri Light" w:cs="Calibri Light"/>
          <w:lang w:val="en-GB"/>
        </w:rPr>
        <w:t xml:space="preserve"> to </w:t>
      </w:r>
      <w:r w:rsidR="00823976" w:rsidRPr="00A63BD6">
        <w:rPr>
          <w:rFonts w:ascii="Calibri Light" w:hAnsi="Calibri Light" w:cs="Calibri Light"/>
          <w:lang w:val="en-GB"/>
        </w:rPr>
        <w:t>established</w:t>
      </w:r>
      <w:r w:rsidR="00A17A82" w:rsidRPr="00A63BD6">
        <w:rPr>
          <w:rFonts w:ascii="Calibri Light" w:hAnsi="Calibri Light" w:cs="Calibri Light"/>
          <w:lang w:val="en-GB"/>
        </w:rPr>
        <w:t xml:space="preserve"> by t</w:t>
      </w:r>
      <w:r w:rsidR="009E23CB" w:rsidRPr="00A63BD6">
        <w:rPr>
          <w:rFonts w:ascii="Calibri Light" w:hAnsi="Calibri Light" w:cs="Calibri Light"/>
          <w:lang w:val="en-GB"/>
        </w:rPr>
        <w:t xml:space="preserve">he demand from research associations and the tax credits </w:t>
      </w:r>
      <w:r w:rsidR="00A17A82" w:rsidRPr="00A63BD6">
        <w:rPr>
          <w:rFonts w:ascii="Calibri Light" w:hAnsi="Calibri Light" w:cs="Calibri Light"/>
          <w:lang w:val="en-GB"/>
        </w:rPr>
        <w:t xml:space="preserve">offered </w:t>
      </w:r>
      <w:r w:rsidR="009E23CB" w:rsidRPr="00A63BD6">
        <w:rPr>
          <w:rFonts w:ascii="Calibri Light" w:hAnsi="Calibri Light" w:cs="Calibri Light"/>
          <w:lang w:val="en-GB"/>
        </w:rPr>
        <w:t>by the “Public Utility Regulatory Policy Act of 1978” for residence who invested in solar energy</w:t>
      </w:r>
      <w:r w:rsidR="005B1193" w:rsidRPr="00A63BD6">
        <w:rPr>
          <w:rFonts w:ascii="Calibri Light" w:hAnsi="Calibri Light" w:cs="Calibri Light"/>
          <w:lang w:val="en-GB"/>
        </w:rPr>
        <w:t>.</w:t>
      </w:r>
      <w:r w:rsidR="00A84B08" w:rsidRPr="00A63BD6">
        <w:rPr>
          <w:rFonts w:ascii="Calibri Light" w:hAnsi="Calibri Light" w:cs="Calibri Light"/>
          <w:lang w:val="en-GB"/>
        </w:rPr>
        <w:t xml:space="preserve"> </w:t>
      </w:r>
      <w:r w:rsidR="00CE16AA" w:rsidRPr="00A63BD6">
        <w:rPr>
          <w:rFonts w:ascii="Calibri Light" w:hAnsi="Calibri Light" w:cs="Calibri Light"/>
          <w:lang w:val="en-GB"/>
        </w:rPr>
        <w:t>Research</w:t>
      </w:r>
      <w:r w:rsidR="008D7C52">
        <w:rPr>
          <w:rFonts w:ascii="Calibri Light" w:hAnsi="Calibri Light" w:cs="Calibri Light"/>
          <w:lang w:val="en-GB"/>
        </w:rPr>
        <w:t xml:space="preserve"> </w:t>
      </w:r>
      <w:r w:rsidR="00CE16AA" w:rsidRPr="00A63BD6">
        <w:rPr>
          <w:rFonts w:ascii="Calibri Light" w:hAnsi="Calibri Light" w:cs="Calibri Light"/>
          <w:lang w:val="en-GB"/>
        </w:rPr>
        <w:t xml:space="preserve">reduced </w:t>
      </w:r>
      <w:r w:rsidR="000805AC" w:rsidRPr="00A63BD6">
        <w:rPr>
          <w:rFonts w:ascii="Calibri Light" w:hAnsi="Calibri Light" w:cs="Calibri Light"/>
          <w:lang w:val="en-GB"/>
        </w:rPr>
        <w:t xml:space="preserve">PV costs </w:t>
      </w:r>
      <w:r w:rsidR="00CE16AA" w:rsidRPr="00A63BD6">
        <w:rPr>
          <w:rFonts w:ascii="Calibri Light" w:hAnsi="Calibri Light" w:cs="Calibri Light"/>
          <w:lang w:val="en-GB"/>
        </w:rPr>
        <w:t>by</w:t>
      </w:r>
      <w:r w:rsidR="000805AC" w:rsidRPr="00A63BD6">
        <w:rPr>
          <w:rFonts w:ascii="Calibri Light" w:hAnsi="Calibri Light" w:cs="Calibri Light"/>
          <w:lang w:val="en-GB"/>
        </w:rPr>
        <w:t xml:space="preserve"> 80%, </w:t>
      </w:r>
      <w:r w:rsidR="00CE16AA" w:rsidRPr="00A63BD6">
        <w:rPr>
          <w:rFonts w:ascii="Calibri Light" w:hAnsi="Calibri Light" w:cs="Calibri Light"/>
          <w:lang w:val="en-GB"/>
        </w:rPr>
        <w:t xml:space="preserve">enabling testing and adoption of various </w:t>
      </w:r>
      <w:r w:rsidR="00A63BD6" w:rsidRPr="00A63BD6">
        <w:rPr>
          <w:rFonts w:ascii="Calibri Light" w:hAnsi="Calibri Light" w:cs="Calibri Light"/>
          <w:lang w:val="en-GB"/>
        </w:rPr>
        <w:t>solar</w:t>
      </w:r>
      <w:r w:rsidR="00CE16AA" w:rsidRPr="00A63BD6">
        <w:rPr>
          <w:rFonts w:ascii="Calibri Light" w:hAnsi="Calibri Light" w:cs="Calibri Light"/>
          <w:lang w:val="en-GB"/>
        </w:rPr>
        <w:t xml:space="preserve"> </w:t>
      </w:r>
      <w:r w:rsidR="00A63BD6" w:rsidRPr="00A63BD6">
        <w:rPr>
          <w:rFonts w:ascii="Calibri Light" w:hAnsi="Calibri Light" w:cs="Calibri Light"/>
          <w:lang w:val="en-GB"/>
        </w:rPr>
        <w:t>panel applications, primarily off-grid.</w:t>
      </w:r>
      <w:r w:rsidR="0059771A">
        <w:rPr>
          <w:rFonts w:ascii="Calibri Light" w:hAnsi="Calibri Light" w:cs="Calibri Light"/>
          <w:lang w:val="en-GB"/>
        </w:rPr>
        <w:t xml:space="preserve"> </w:t>
      </w:r>
      <w:r w:rsidR="0011756E">
        <w:rPr>
          <w:rFonts w:ascii="Calibri Light" w:hAnsi="Calibri Light" w:cs="Calibri Light"/>
          <w:lang w:val="en-GB"/>
        </w:rPr>
        <w:t xml:space="preserve"> </w:t>
      </w:r>
      <w:r w:rsidR="0011756E">
        <w:rPr>
          <w:rFonts w:ascii="Calibri Light" w:hAnsi="Calibri Light" w:cs="Calibri Light"/>
          <w:lang w:val="en-GB"/>
        </w:rPr>
        <w:br/>
        <w:t>The grid</w:t>
      </w:r>
      <w:r w:rsidR="00FA6E69">
        <w:rPr>
          <w:rFonts w:ascii="Calibri Light" w:hAnsi="Calibri Light" w:cs="Calibri Light"/>
          <w:lang w:val="en-GB"/>
        </w:rPr>
        <w:t>-</w:t>
      </w:r>
      <w:r w:rsidR="0011756E">
        <w:rPr>
          <w:rFonts w:ascii="Calibri Light" w:hAnsi="Calibri Light" w:cs="Calibri Light"/>
          <w:lang w:val="en-GB"/>
        </w:rPr>
        <w:t>connected solar generation experiments w</w:t>
      </w:r>
      <w:r w:rsidR="005804DD">
        <w:rPr>
          <w:rFonts w:ascii="Calibri Light" w:hAnsi="Calibri Light" w:cs="Calibri Light"/>
          <w:lang w:val="en-GB"/>
        </w:rPr>
        <w:t>ere</w:t>
      </w:r>
      <w:r w:rsidR="0011756E">
        <w:rPr>
          <w:rFonts w:ascii="Calibri Light" w:hAnsi="Calibri Light" w:cs="Calibri Light"/>
          <w:lang w:val="en-GB"/>
        </w:rPr>
        <w:t xml:space="preserve"> economic failure</w:t>
      </w:r>
      <w:r w:rsidR="005804DD">
        <w:rPr>
          <w:rFonts w:ascii="Calibri Light" w:hAnsi="Calibri Light" w:cs="Calibri Light"/>
          <w:lang w:val="en-GB"/>
        </w:rPr>
        <w:t>s</w:t>
      </w:r>
      <w:r w:rsidR="0011756E">
        <w:rPr>
          <w:rFonts w:ascii="Calibri Light" w:hAnsi="Calibri Light" w:cs="Calibri Light"/>
          <w:lang w:val="en-GB"/>
        </w:rPr>
        <w:t xml:space="preserve">, due to </w:t>
      </w:r>
      <w:r w:rsidR="0025643E">
        <w:rPr>
          <w:rFonts w:ascii="Calibri Light" w:hAnsi="Calibri Light" w:cs="Calibri Light"/>
          <w:lang w:val="en-GB"/>
        </w:rPr>
        <w:t xml:space="preserve">the sharp reduction in oil and natural gas costs that occurred after 1982, while the </w:t>
      </w:r>
      <w:r w:rsidR="00FA6E69">
        <w:rPr>
          <w:rFonts w:ascii="Calibri Light" w:hAnsi="Calibri Light" w:cs="Calibri Light"/>
          <w:lang w:val="en-GB"/>
        </w:rPr>
        <w:t xml:space="preserve">projected decline in PV prices was not </w:t>
      </w:r>
      <w:r w:rsidR="00FA6E69">
        <w:rPr>
          <w:rFonts w:ascii="Calibri Light" w:hAnsi="Calibri Light" w:cs="Calibri Light"/>
          <w:lang w:val="en-GB"/>
        </w:rPr>
        <w:lastRenderedPageBreak/>
        <w:t>realized.</w:t>
      </w:r>
      <w:r w:rsidR="00CE253A">
        <w:rPr>
          <w:rFonts w:ascii="Calibri Light" w:hAnsi="Calibri Light" w:cs="Calibri Light"/>
          <w:lang w:val="en-GB"/>
        </w:rPr>
        <w:t xml:space="preserve"> </w:t>
      </w:r>
      <w:r w:rsidR="00D571C4">
        <w:rPr>
          <w:rFonts w:ascii="Calibri Light" w:hAnsi="Calibri Light" w:cs="Calibri Light"/>
          <w:lang w:val="en-GB"/>
        </w:rPr>
        <w:t>Even though</w:t>
      </w:r>
      <w:r w:rsidR="007450A0">
        <w:rPr>
          <w:rFonts w:ascii="Calibri Light" w:hAnsi="Calibri Light" w:cs="Calibri Light"/>
          <w:lang w:val="en-GB"/>
        </w:rPr>
        <w:t>,</w:t>
      </w:r>
      <w:r w:rsidR="00CE253A">
        <w:rPr>
          <w:rFonts w:ascii="Calibri Light" w:hAnsi="Calibri Light" w:cs="Calibri Light"/>
          <w:lang w:val="en-GB"/>
        </w:rPr>
        <w:t xml:space="preserve"> the USA had the largest grid-connected solar facilities</w:t>
      </w:r>
      <w:r w:rsidR="000601C5">
        <w:rPr>
          <w:rFonts w:ascii="Calibri Light" w:hAnsi="Calibri Light" w:cs="Calibri Light"/>
          <w:lang w:val="en-GB"/>
        </w:rPr>
        <w:t xml:space="preserve"> and largest US solar technolog</w:t>
      </w:r>
      <w:r w:rsidR="007450A0">
        <w:rPr>
          <w:rFonts w:ascii="Calibri Light" w:hAnsi="Calibri Light" w:cs="Calibri Light"/>
          <w:lang w:val="en-GB"/>
        </w:rPr>
        <w:t>y suppliers</w:t>
      </w:r>
      <w:r w:rsidR="00CE253A">
        <w:rPr>
          <w:rFonts w:ascii="Calibri Light" w:hAnsi="Calibri Light" w:cs="Calibri Light"/>
          <w:lang w:val="en-GB"/>
        </w:rPr>
        <w:t xml:space="preserve"> </w:t>
      </w:r>
      <w:r w:rsidR="000601C5">
        <w:rPr>
          <w:rFonts w:ascii="Calibri Light" w:hAnsi="Calibri Light" w:cs="Calibri Light"/>
          <w:lang w:val="en-GB"/>
        </w:rPr>
        <w:t>with Luz and Arco Solar in the world</w:t>
      </w:r>
      <w:r w:rsidR="00D571C4">
        <w:rPr>
          <w:rFonts w:ascii="Calibri Light" w:hAnsi="Calibri Light" w:cs="Calibri Light"/>
          <w:lang w:val="en-GB"/>
        </w:rPr>
        <w:t>, d</w:t>
      </w:r>
      <w:r w:rsidR="007450A0">
        <w:rPr>
          <w:rFonts w:ascii="Calibri Light" w:hAnsi="Calibri Light" w:cs="Calibri Light"/>
          <w:lang w:val="en-GB"/>
        </w:rPr>
        <w:t xml:space="preserve">eclining fossil fuel prices </w:t>
      </w:r>
      <w:r w:rsidR="00032A7A">
        <w:rPr>
          <w:rFonts w:ascii="Calibri Light" w:hAnsi="Calibri Light" w:cs="Calibri Light"/>
          <w:lang w:val="en-GB"/>
        </w:rPr>
        <w:t xml:space="preserve">nullified </w:t>
      </w:r>
      <w:r w:rsidR="00D571C4">
        <w:rPr>
          <w:rFonts w:ascii="Calibri Light" w:hAnsi="Calibri Light" w:cs="Calibri Light"/>
          <w:lang w:val="en-GB"/>
        </w:rPr>
        <w:t>American commercial and utility demand and government subsidies.</w:t>
      </w:r>
      <w:r w:rsidR="00570462">
        <w:rPr>
          <w:rFonts w:ascii="Calibri Light" w:hAnsi="Calibri Light" w:cs="Calibri Light"/>
          <w:lang w:val="en-GB"/>
        </w:rPr>
        <w:t xml:space="preserve"> Thus,</w:t>
      </w:r>
      <w:r w:rsidR="000601C5">
        <w:rPr>
          <w:rFonts w:ascii="Calibri Light" w:hAnsi="Calibri Light" w:cs="Calibri Light"/>
          <w:lang w:val="en-GB"/>
        </w:rPr>
        <w:t xml:space="preserve"> </w:t>
      </w:r>
      <w:r w:rsidR="0036078E">
        <w:rPr>
          <w:rFonts w:ascii="Calibri Light" w:hAnsi="Calibri Light" w:cs="Calibri Light"/>
          <w:lang w:val="en-GB"/>
        </w:rPr>
        <w:t>American</w:t>
      </w:r>
      <w:r w:rsidR="00570462">
        <w:rPr>
          <w:rFonts w:ascii="Calibri Light" w:hAnsi="Calibri Light" w:cs="Calibri Light"/>
          <w:lang w:val="en-GB"/>
        </w:rPr>
        <w:t xml:space="preserve"> firms remained focused on their niche markets</w:t>
      </w:r>
      <w:r w:rsidR="0036078E">
        <w:rPr>
          <w:rFonts w:ascii="Calibri Light" w:hAnsi="Calibri Light" w:cs="Calibri Light"/>
          <w:lang w:val="en-GB"/>
        </w:rPr>
        <w:t>.</w:t>
      </w:r>
      <w:sdt>
        <w:sdtPr>
          <w:rPr>
            <w:rFonts w:ascii="Calibri Light" w:hAnsi="Calibri Light" w:cs="Calibri Light"/>
            <w:lang w:val="en-GB"/>
          </w:rPr>
          <w:id w:val="212776517"/>
          <w:citation/>
        </w:sdtPr>
        <w:sdtEndPr/>
        <w:sdtContent>
          <w:r w:rsidR="00FA6E69">
            <w:rPr>
              <w:rFonts w:ascii="Calibri Light" w:hAnsi="Calibri Light" w:cs="Calibri Light"/>
              <w:lang w:val="en-GB"/>
            </w:rPr>
            <w:fldChar w:fldCharType="begin"/>
          </w:r>
          <w:r w:rsidR="00FA6E69" w:rsidRPr="00FA6E69">
            <w:rPr>
              <w:rFonts w:ascii="Calibri Light" w:hAnsi="Calibri Light" w:cs="Calibri Light"/>
              <w:lang w:val="en-GB"/>
            </w:rPr>
            <w:instrText xml:space="preserve"> CITATION Wes13 \l 1031 </w:instrText>
          </w:r>
          <w:r w:rsidR="00FA6E69">
            <w:rPr>
              <w:rFonts w:ascii="Calibri Light" w:hAnsi="Calibri Light" w:cs="Calibri Light"/>
              <w:lang w:val="en-GB"/>
            </w:rPr>
            <w:fldChar w:fldCharType="separate"/>
          </w:r>
          <w:r w:rsidR="00FA6E69" w:rsidRPr="00FA6E69">
            <w:rPr>
              <w:rFonts w:ascii="Calibri Light" w:hAnsi="Calibri Light" w:cs="Calibri Light"/>
              <w:noProof/>
              <w:lang w:val="en-GB"/>
            </w:rPr>
            <w:t xml:space="preserve"> </w:t>
          </w:r>
          <w:r w:rsidR="00FA6E69" w:rsidRPr="005804DD">
            <w:rPr>
              <w:rFonts w:ascii="Calibri Light" w:hAnsi="Calibri Light" w:cs="Calibri Light"/>
              <w:noProof/>
              <w:lang w:val="en-GB"/>
            </w:rPr>
            <w:t>(West, 2013)</w:t>
          </w:r>
          <w:r w:rsidR="00FA6E69">
            <w:rPr>
              <w:rFonts w:ascii="Calibri Light" w:hAnsi="Calibri Light" w:cs="Calibri Light"/>
              <w:lang w:val="en-GB"/>
            </w:rPr>
            <w:fldChar w:fldCharType="end"/>
          </w:r>
        </w:sdtContent>
      </w:sdt>
    </w:p>
    <w:p w14:paraId="4DD9441B" w14:textId="7F3A5EBB" w:rsidR="008B7AFB" w:rsidRPr="005C78EB" w:rsidRDefault="005C78EB" w:rsidP="008B7AFB">
      <w:pPr>
        <w:rPr>
          <w:rFonts w:ascii="Calibri Light" w:hAnsi="Calibri Light" w:cs="Calibri Light"/>
          <w:lang w:val="en-GB"/>
        </w:rPr>
      </w:pPr>
      <w:r>
        <w:rPr>
          <w:rFonts w:ascii="Calibri Light" w:hAnsi="Calibri Light" w:cs="Calibri Light"/>
          <w:lang w:val="en-GB"/>
        </w:rPr>
        <w:t xml:space="preserve">In </w:t>
      </w:r>
      <w:r w:rsidR="008B7AFB" w:rsidRPr="005C78EB">
        <w:rPr>
          <w:rFonts w:ascii="Calibri Light" w:hAnsi="Calibri Light" w:cs="Calibri Light"/>
          <w:lang w:val="en-GB"/>
        </w:rPr>
        <w:t>1976</w:t>
      </w:r>
      <w:r w:rsidR="00076547" w:rsidRPr="005C78EB">
        <w:rPr>
          <w:rFonts w:ascii="Calibri Light" w:hAnsi="Calibri Light" w:cs="Calibri Light"/>
          <w:lang w:val="en-GB"/>
        </w:rPr>
        <w:t xml:space="preserve"> the Japanese </w:t>
      </w:r>
      <w:r w:rsidR="008B7AFB" w:rsidRPr="005C78EB">
        <w:rPr>
          <w:rFonts w:ascii="Calibri Light" w:hAnsi="Calibri Light" w:cs="Calibri Light" w:hint="cs"/>
          <w:lang w:val="en-GB"/>
        </w:rPr>
        <w:t>Kyocera Corp</w:t>
      </w:r>
      <w:r w:rsidR="00F226E4" w:rsidRPr="005C78EB">
        <w:rPr>
          <w:rFonts w:ascii="Calibri Light" w:hAnsi="Calibri Light" w:cs="Calibri Light"/>
          <w:lang w:val="en-GB"/>
        </w:rPr>
        <w:t xml:space="preserve"> </w:t>
      </w:r>
      <w:r w:rsidR="00113105" w:rsidRPr="005C78EB">
        <w:rPr>
          <w:rFonts w:ascii="Calibri Light" w:hAnsi="Calibri Light" w:cs="Calibri Light"/>
          <w:lang w:val="en-GB"/>
        </w:rPr>
        <w:t>kep</w:t>
      </w:r>
      <w:r w:rsidR="00113105">
        <w:rPr>
          <w:rFonts w:ascii="Calibri Light" w:hAnsi="Calibri Light" w:cs="Calibri Light"/>
          <w:lang w:val="en-GB"/>
        </w:rPr>
        <w:t>t</w:t>
      </w:r>
      <w:r w:rsidR="008B7AFB" w:rsidRPr="005C78EB">
        <w:rPr>
          <w:rFonts w:ascii="Calibri Light" w:hAnsi="Calibri Light" w:cs="Calibri Light" w:hint="cs"/>
          <w:lang w:val="en-GB"/>
        </w:rPr>
        <w:t xml:space="preserve"> </w:t>
      </w:r>
      <w:r w:rsidR="00613B2F" w:rsidRPr="005C78EB">
        <w:rPr>
          <w:rFonts w:ascii="Calibri Light" w:hAnsi="Calibri Light" w:cs="Calibri Light"/>
          <w:lang w:val="en-GB"/>
        </w:rPr>
        <w:t>simplif</w:t>
      </w:r>
      <w:r w:rsidR="00F226E4" w:rsidRPr="005C78EB">
        <w:rPr>
          <w:rFonts w:ascii="Calibri Light" w:hAnsi="Calibri Light" w:cs="Calibri Light"/>
          <w:lang w:val="en-GB"/>
        </w:rPr>
        <w:t xml:space="preserve">ying the manufacturing process, by producing thin-film silicon </w:t>
      </w:r>
      <w:r w:rsidRPr="005C78EB">
        <w:rPr>
          <w:rFonts w:ascii="Calibri Light" w:hAnsi="Calibri Light" w:cs="Calibri Light"/>
          <w:lang w:val="en-GB"/>
        </w:rPr>
        <w:t>crystal solar modules.</w:t>
      </w:r>
    </w:p>
    <w:p w14:paraId="3DF25CBC" w14:textId="31D1E283" w:rsidR="00286FFA" w:rsidRPr="00F52FC6" w:rsidRDefault="00542AFD" w:rsidP="008B7AFB">
      <w:pPr>
        <w:rPr>
          <w:rFonts w:ascii="Calibri Light" w:hAnsi="Calibri Light" w:cs="Calibri Light"/>
          <w:lang w:val="en-GB"/>
        </w:rPr>
      </w:pPr>
      <w:r w:rsidRPr="00DD1E97">
        <w:rPr>
          <w:rFonts w:ascii="Calibri Light" w:hAnsi="Calibri Light" w:cs="Calibri Light"/>
          <w:lang w:val="en-GB"/>
        </w:rPr>
        <w:t xml:space="preserve">From 1960s to the 1990s, the United </w:t>
      </w:r>
      <w:r w:rsidR="00437351">
        <w:rPr>
          <w:rFonts w:ascii="Calibri Light" w:hAnsi="Calibri Light" w:cs="Calibri Light"/>
          <w:lang w:val="en-GB"/>
        </w:rPr>
        <w:t>States</w:t>
      </w:r>
      <w:r w:rsidRPr="00DD1E97">
        <w:rPr>
          <w:rFonts w:ascii="Calibri Light" w:hAnsi="Calibri Light" w:cs="Calibri Light"/>
          <w:lang w:val="en-GB"/>
        </w:rPr>
        <w:t xml:space="preserve"> lead the PV technology industry.</w:t>
      </w:r>
      <w:r w:rsidR="00C243A4" w:rsidRPr="00DD1E97">
        <w:rPr>
          <w:rFonts w:ascii="Calibri Light" w:hAnsi="Calibri Light" w:cs="Calibri Light"/>
          <w:lang w:val="en-GB"/>
        </w:rPr>
        <w:t xml:space="preserve"> </w:t>
      </w:r>
      <w:r w:rsidR="00BB07D4" w:rsidRPr="00DD1E97">
        <w:rPr>
          <w:rFonts w:ascii="Calibri Light" w:hAnsi="Calibri Light" w:cs="Calibri Light"/>
          <w:lang w:val="en-GB"/>
        </w:rPr>
        <w:br/>
      </w:r>
      <w:r w:rsidR="00FE6AD1" w:rsidRPr="00DD1E97">
        <w:rPr>
          <w:rFonts w:ascii="Calibri Light" w:hAnsi="Calibri Light" w:cs="Calibri Light"/>
          <w:lang w:val="en-GB"/>
        </w:rPr>
        <w:t xml:space="preserve">PV investment costs </w:t>
      </w:r>
      <w:r w:rsidR="00A16123" w:rsidRPr="00DD1E97">
        <w:rPr>
          <w:rFonts w:ascii="Calibri Light" w:hAnsi="Calibri Light" w:cs="Calibri Light"/>
          <w:lang w:val="en-GB"/>
        </w:rPr>
        <w:t xml:space="preserve">decreased because of </w:t>
      </w:r>
      <w:r w:rsidR="00FE6AD1" w:rsidRPr="00DD1E97">
        <w:rPr>
          <w:rFonts w:ascii="Calibri Light" w:hAnsi="Calibri Light" w:cs="Calibri Light"/>
          <w:lang w:val="en-GB"/>
        </w:rPr>
        <w:t>R&amp;D breakthroughs</w:t>
      </w:r>
      <w:r w:rsidR="001834E0" w:rsidRPr="00DD1E97">
        <w:rPr>
          <w:rFonts w:ascii="Calibri Light" w:hAnsi="Calibri Light" w:cs="Calibri Light"/>
          <w:lang w:val="en-GB"/>
        </w:rPr>
        <w:t xml:space="preserve"> and </w:t>
      </w:r>
      <w:r w:rsidR="00FE6AD1" w:rsidRPr="00DD1E97">
        <w:rPr>
          <w:rFonts w:ascii="Calibri Light" w:hAnsi="Calibri Light" w:cs="Calibri Light"/>
          <w:lang w:val="en-GB"/>
        </w:rPr>
        <w:t>manufacturing process improvements</w:t>
      </w:r>
      <w:r w:rsidR="001834E0" w:rsidRPr="00DD1E97">
        <w:rPr>
          <w:rFonts w:ascii="Calibri Light" w:hAnsi="Calibri Light" w:cs="Calibri Light"/>
          <w:lang w:val="en-GB"/>
        </w:rPr>
        <w:t xml:space="preserve">. Lower costs </w:t>
      </w:r>
      <w:r w:rsidR="00FE6AD1" w:rsidRPr="00DD1E97">
        <w:rPr>
          <w:rFonts w:ascii="Calibri Light" w:hAnsi="Calibri Light" w:cs="Calibri Light"/>
          <w:lang w:val="en-GB"/>
        </w:rPr>
        <w:t>as well as incentives facilitated the growth of more niche markets</w:t>
      </w:r>
      <w:r w:rsidR="00DD1E97" w:rsidRPr="00DD1E97">
        <w:rPr>
          <w:rFonts w:ascii="Calibri Light" w:hAnsi="Calibri Light" w:cs="Calibri Light"/>
          <w:lang w:val="en-GB"/>
        </w:rPr>
        <w:t xml:space="preserve"> in the </w:t>
      </w:r>
      <w:r w:rsidR="00DD1E97" w:rsidRPr="00F52FC6">
        <w:rPr>
          <w:rFonts w:ascii="Calibri Light" w:hAnsi="Calibri Light" w:cs="Calibri Light"/>
          <w:lang w:val="en-GB"/>
        </w:rPr>
        <w:t xml:space="preserve">USA </w:t>
      </w:r>
      <w:sdt>
        <w:sdtPr>
          <w:rPr>
            <w:rFonts w:ascii="Calibri Light" w:hAnsi="Calibri Light" w:cs="Calibri Light"/>
            <w:lang w:val="en-GB"/>
          </w:rPr>
          <w:id w:val="1720168266"/>
          <w:citation/>
        </w:sdtPr>
        <w:sdtEndPr/>
        <w:sdtContent>
          <w:r w:rsidR="00BB07D4" w:rsidRPr="00F52FC6">
            <w:rPr>
              <w:rFonts w:ascii="Calibri Light" w:hAnsi="Calibri Light" w:cs="Calibri Light"/>
              <w:lang w:val="en-GB"/>
            </w:rPr>
            <w:fldChar w:fldCharType="begin"/>
          </w:r>
          <w:r w:rsidR="00BB07D4" w:rsidRPr="00F52FC6">
            <w:rPr>
              <w:rFonts w:ascii="Calibri Light" w:hAnsi="Calibri Light" w:cs="Calibri Light"/>
              <w:lang w:val="en-GB"/>
            </w:rPr>
            <w:instrText xml:space="preserve"> CITATION Nor00 \l 1031 </w:instrText>
          </w:r>
          <w:r w:rsidR="00BB07D4" w:rsidRPr="00F52FC6">
            <w:rPr>
              <w:rFonts w:ascii="Calibri Light" w:hAnsi="Calibri Light" w:cs="Calibri Light"/>
              <w:lang w:val="en-GB"/>
            </w:rPr>
            <w:fldChar w:fldCharType="separate"/>
          </w:r>
          <w:r w:rsidR="00BB07D4" w:rsidRPr="00F52FC6">
            <w:rPr>
              <w:rFonts w:ascii="Calibri Light" w:hAnsi="Calibri Light" w:cs="Calibri Light"/>
              <w:noProof/>
              <w:lang w:val="en-GB"/>
            </w:rPr>
            <w:t>(Norberg-Bohm, 2000)</w:t>
          </w:r>
          <w:r w:rsidR="00BB07D4" w:rsidRPr="00F52FC6">
            <w:rPr>
              <w:rFonts w:ascii="Calibri Light" w:hAnsi="Calibri Light" w:cs="Calibri Light"/>
              <w:lang w:val="en-GB"/>
            </w:rPr>
            <w:fldChar w:fldCharType="end"/>
          </w:r>
        </w:sdtContent>
      </w:sdt>
      <w:r w:rsidR="00DD1E97" w:rsidRPr="00F52FC6">
        <w:rPr>
          <w:rFonts w:ascii="Calibri Light" w:hAnsi="Calibri Light" w:cs="Calibri Light"/>
          <w:lang w:val="en-GB"/>
        </w:rPr>
        <w:t>.</w:t>
      </w:r>
    </w:p>
    <w:p w14:paraId="756CC1CF" w14:textId="186A278D" w:rsidR="00B37D2A" w:rsidRPr="00F52FC6" w:rsidRDefault="0036078E" w:rsidP="008B7AFB">
      <w:pPr>
        <w:rPr>
          <w:rFonts w:ascii="Calibri Light" w:hAnsi="Calibri Light" w:cs="Calibri Light"/>
          <w:lang w:val="en-GB"/>
        </w:rPr>
      </w:pPr>
      <w:r>
        <w:rPr>
          <w:rFonts w:ascii="Calibri Light" w:hAnsi="Calibri Light" w:cs="Calibri Light"/>
          <w:lang w:val="en-GB"/>
        </w:rPr>
        <w:t xml:space="preserve">As solar energy disappeared </w:t>
      </w:r>
      <w:r w:rsidR="004215AC">
        <w:rPr>
          <w:rFonts w:ascii="Calibri Light" w:hAnsi="Calibri Light" w:cs="Calibri Light"/>
          <w:lang w:val="en-GB"/>
        </w:rPr>
        <w:t>from</w:t>
      </w:r>
      <w:r>
        <w:rPr>
          <w:rFonts w:ascii="Calibri Light" w:hAnsi="Calibri Light" w:cs="Calibri Light"/>
          <w:lang w:val="en-GB"/>
        </w:rPr>
        <w:t xml:space="preserve"> the public interest</w:t>
      </w:r>
      <w:r w:rsidR="004215AC">
        <w:rPr>
          <w:rFonts w:ascii="Calibri Light" w:hAnsi="Calibri Light" w:cs="Calibri Light"/>
          <w:lang w:val="en-GB"/>
        </w:rPr>
        <w:t xml:space="preserve"> in the US during the 1990s, </w:t>
      </w:r>
      <w:r w:rsidR="002E1793" w:rsidRPr="00F52FC6">
        <w:rPr>
          <w:rFonts w:ascii="Calibri Light" w:hAnsi="Calibri Light" w:cs="Calibri Light"/>
          <w:lang w:val="en-GB"/>
        </w:rPr>
        <w:t>Japan and Germany bec</w:t>
      </w:r>
      <w:r w:rsidR="00437351">
        <w:rPr>
          <w:rFonts w:ascii="Calibri Light" w:hAnsi="Calibri Light" w:cs="Calibri Light"/>
          <w:lang w:val="en-GB"/>
        </w:rPr>
        <w:t>a</w:t>
      </w:r>
      <w:r w:rsidR="002E1793" w:rsidRPr="00F52FC6">
        <w:rPr>
          <w:rFonts w:ascii="Calibri Light" w:hAnsi="Calibri Light" w:cs="Calibri Light"/>
          <w:lang w:val="en-GB"/>
        </w:rPr>
        <w:t>me the leading countries in solar de</w:t>
      </w:r>
      <w:r w:rsidR="00B44333" w:rsidRPr="00F52FC6">
        <w:rPr>
          <w:rFonts w:ascii="Calibri Light" w:hAnsi="Calibri Light" w:cs="Calibri Light"/>
          <w:lang w:val="en-GB"/>
        </w:rPr>
        <w:t>ployment</w:t>
      </w:r>
      <w:r w:rsidR="00A439E6">
        <w:rPr>
          <w:rFonts w:ascii="Calibri Light" w:hAnsi="Calibri Light" w:cs="Calibri Light"/>
          <w:lang w:val="en-GB"/>
        </w:rPr>
        <w:t xml:space="preserve"> and development efforts of photovoltaics as a conventional energy substitute </w:t>
      </w:r>
      <w:r w:rsidR="00A2648C">
        <w:rPr>
          <w:rFonts w:ascii="Calibri Light" w:hAnsi="Calibri Light" w:cs="Calibri Light"/>
          <w:lang w:val="en-GB"/>
        </w:rPr>
        <w:t xml:space="preserve">migrated to countries with higher energy prices, </w:t>
      </w:r>
      <w:r w:rsidR="00796626">
        <w:rPr>
          <w:rFonts w:ascii="Calibri Light" w:hAnsi="Calibri Light" w:cs="Calibri Light"/>
          <w:lang w:val="en-GB"/>
        </w:rPr>
        <w:t xml:space="preserve">higher environmental </w:t>
      </w:r>
      <w:r w:rsidR="00FD2051">
        <w:rPr>
          <w:rFonts w:ascii="Calibri Light" w:hAnsi="Calibri Light" w:cs="Calibri Light"/>
          <w:lang w:val="en-GB"/>
        </w:rPr>
        <w:t>awareness,</w:t>
      </w:r>
      <w:r w:rsidR="00796626">
        <w:rPr>
          <w:rFonts w:ascii="Calibri Light" w:hAnsi="Calibri Light" w:cs="Calibri Light"/>
          <w:lang w:val="en-GB"/>
        </w:rPr>
        <w:t xml:space="preserve"> and active governments</w:t>
      </w:r>
      <w:r w:rsidR="001B2365">
        <w:rPr>
          <w:rFonts w:ascii="Calibri Light" w:hAnsi="Calibri Light" w:cs="Calibri Light"/>
          <w:lang w:val="en-GB"/>
        </w:rPr>
        <w:t>.</w:t>
      </w:r>
      <w:r w:rsidR="002E0B84">
        <w:rPr>
          <w:rFonts w:ascii="Calibri Light" w:hAnsi="Calibri Light" w:cs="Calibri Light"/>
          <w:lang w:val="en-GB"/>
        </w:rPr>
        <w:t xml:space="preserve"> </w:t>
      </w:r>
      <w:r w:rsidR="00687272">
        <w:rPr>
          <w:rFonts w:ascii="Calibri Light" w:hAnsi="Calibri Light" w:cs="Calibri Light"/>
          <w:lang w:val="en-GB"/>
        </w:rPr>
        <w:t>Through internal initiatives, many large</w:t>
      </w:r>
      <w:r w:rsidR="00B10739">
        <w:rPr>
          <w:rFonts w:ascii="Calibri Light" w:hAnsi="Calibri Light" w:cs="Calibri Light"/>
          <w:lang w:val="en-GB"/>
        </w:rPr>
        <w:t xml:space="preserve"> Japanese corporation</w:t>
      </w:r>
      <w:r w:rsidR="00687272">
        <w:rPr>
          <w:rFonts w:ascii="Calibri Light" w:hAnsi="Calibri Light" w:cs="Calibri Light"/>
          <w:lang w:val="en-GB"/>
        </w:rPr>
        <w:t xml:space="preserve"> expanded into the solar industry.</w:t>
      </w:r>
      <w:r w:rsidR="00BB0FA3">
        <w:rPr>
          <w:rFonts w:ascii="Calibri Light" w:hAnsi="Calibri Light" w:cs="Calibri Light"/>
          <w:lang w:val="en-GB"/>
        </w:rPr>
        <w:t xml:space="preserve"> </w:t>
      </w:r>
      <w:r w:rsidR="00300D99">
        <w:rPr>
          <w:rFonts w:ascii="Calibri Light" w:hAnsi="Calibri Light" w:cs="Calibri Light"/>
          <w:lang w:val="en-GB"/>
        </w:rPr>
        <w:t xml:space="preserve">Meanwhile, </w:t>
      </w:r>
      <w:r w:rsidR="00BB0FA3">
        <w:rPr>
          <w:rFonts w:ascii="Calibri Light" w:hAnsi="Calibri Light" w:cs="Calibri Light"/>
          <w:lang w:val="en-GB"/>
        </w:rPr>
        <w:t xml:space="preserve">Germany heavenly supported the </w:t>
      </w:r>
      <w:r w:rsidR="00300D99">
        <w:rPr>
          <w:rFonts w:ascii="Calibri Light" w:hAnsi="Calibri Light" w:cs="Calibri Light"/>
          <w:lang w:val="en-GB"/>
        </w:rPr>
        <w:t>purchase of renewable energy</w:t>
      </w:r>
      <w:r w:rsidR="00BB0FA3">
        <w:rPr>
          <w:rFonts w:ascii="Calibri Light" w:hAnsi="Calibri Light" w:cs="Calibri Light"/>
          <w:lang w:val="en-GB"/>
        </w:rPr>
        <w:t xml:space="preserve"> </w:t>
      </w:r>
      <w:sdt>
        <w:sdtPr>
          <w:rPr>
            <w:rFonts w:ascii="Calibri Light" w:hAnsi="Calibri Light" w:cs="Calibri Light"/>
            <w:lang w:val="en-GB"/>
          </w:rPr>
          <w:id w:val="-1047372581"/>
          <w:citation/>
        </w:sdtPr>
        <w:sdtEndPr/>
        <w:sdtContent>
          <w:r w:rsidR="001B2365">
            <w:rPr>
              <w:rFonts w:ascii="Calibri Light" w:hAnsi="Calibri Light" w:cs="Calibri Light"/>
              <w:lang w:val="en-GB"/>
            </w:rPr>
            <w:fldChar w:fldCharType="begin"/>
          </w:r>
          <w:r w:rsidR="001B2365" w:rsidRPr="001B2365">
            <w:rPr>
              <w:rFonts w:ascii="Calibri Light" w:hAnsi="Calibri Light" w:cs="Calibri Light"/>
              <w:lang w:val="en-GB"/>
            </w:rPr>
            <w:instrText xml:space="preserve"> CITATION Wes13 \l 1031 </w:instrText>
          </w:r>
          <w:r w:rsidR="001B2365">
            <w:rPr>
              <w:rFonts w:ascii="Calibri Light" w:hAnsi="Calibri Light" w:cs="Calibri Light"/>
              <w:lang w:val="en-GB"/>
            </w:rPr>
            <w:fldChar w:fldCharType="separate"/>
          </w:r>
          <w:r w:rsidR="001B2365" w:rsidRPr="001B2365">
            <w:rPr>
              <w:rFonts w:ascii="Calibri Light" w:hAnsi="Calibri Light" w:cs="Calibri Light"/>
              <w:noProof/>
              <w:lang w:val="en-GB"/>
            </w:rPr>
            <w:t xml:space="preserve"> </w:t>
          </w:r>
          <w:r w:rsidR="001B2365" w:rsidRPr="002E0B84">
            <w:rPr>
              <w:rFonts w:ascii="Calibri Light" w:hAnsi="Calibri Light" w:cs="Calibri Light"/>
              <w:noProof/>
              <w:lang w:val="en-GB"/>
            </w:rPr>
            <w:t>(West, 2013)</w:t>
          </w:r>
          <w:r w:rsidR="001B2365">
            <w:rPr>
              <w:rFonts w:ascii="Calibri Light" w:hAnsi="Calibri Light" w:cs="Calibri Light"/>
              <w:lang w:val="en-GB"/>
            </w:rPr>
            <w:fldChar w:fldCharType="end"/>
          </w:r>
        </w:sdtContent>
      </w:sdt>
      <w:r w:rsidR="007E1D72">
        <w:rPr>
          <w:rFonts w:ascii="Calibri Light" w:hAnsi="Calibri Light" w:cs="Calibri Light"/>
          <w:lang w:val="en-GB"/>
        </w:rPr>
        <w:t xml:space="preserve"> </w:t>
      </w:r>
      <w:r w:rsidR="004769F9" w:rsidRPr="00F52FC6">
        <w:rPr>
          <w:rFonts w:ascii="Calibri Light" w:hAnsi="Calibri Light" w:cs="Calibri Light"/>
          <w:lang w:val="en-GB"/>
        </w:rPr>
        <w:t>In 1999</w:t>
      </w:r>
      <w:r w:rsidR="004638B2">
        <w:rPr>
          <w:rFonts w:ascii="Calibri Light" w:hAnsi="Calibri Light" w:cs="Calibri Light"/>
          <w:lang w:val="en-GB"/>
        </w:rPr>
        <w:t>,</w:t>
      </w:r>
      <w:r w:rsidR="004769F9" w:rsidRPr="00F52FC6">
        <w:rPr>
          <w:rFonts w:ascii="Calibri Light" w:hAnsi="Calibri Light" w:cs="Calibri Light"/>
          <w:lang w:val="en-GB"/>
        </w:rPr>
        <w:t xml:space="preserve"> </w:t>
      </w:r>
      <w:r w:rsidR="0021628D" w:rsidRPr="00F52FC6">
        <w:rPr>
          <w:rFonts w:ascii="Calibri Light" w:hAnsi="Calibri Light" w:cs="Calibri Light"/>
          <w:lang w:val="en-GB"/>
        </w:rPr>
        <w:t>t</w:t>
      </w:r>
      <w:r w:rsidR="004769F9" w:rsidRPr="00F52FC6">
        <w:rPr>
          <w:rFonts w:ascii="Calibri Light" w:hAnsi="Calibri Light" w:cs="Calibri Light"/>
          <w:lang w:val="en-GB"/>
        </w:rPr>
        <w:t>he</w:t>
      </w:r>
      <w:r w:rsidR="00C000B9" w:rsidRPr="00F52FC6">
        <w:rPr>
          <w:rFonts w:ascii="Calibri Light" w:hAnsi="Calibri Light" w:cs="Calibri Light"/>
          <w:lang w:val="en-GB"/>
        </w:rPr>
        <w:t xml:space="preserve"> German government </w:t>
      </w:r>
      <w:r w:rsidR="00A44E53" w:rsidRPr="00F52FC6">
        <w:rPr>
          <w:rFonts w:ascii="Calibri Light" w:hAnsi="Calibri Light" w:cs="Calibri Light"/>
          <w:lang w:val="en-GB"/>
        </w:rPr>
        <w:t>launched a</w:t>
      </w:r>
      <w:r w:rsidR="00A62694" w:rsidRPr="00F52FC6">
        <w:rPr>
          <w:rFonts w:ascii="Calibri Light" w:hAnsi="Calibri Light" w:cs="Calibri Light"/>
          <w:lang w:val="en-GB"/>
        </w:rPr>
        <w:t xml:space="preserve"> </w:t>
      </w:r>
      <w:r w:rsidR="00C000B9" w:rsidRPr="00F52FC6">
        <w:rPr>
          <w:rFonts w:ascii="Calibri Light" w:hAnsi="Calibri Light" w:cs="Calibri Light"/>
          <w:lang w:val="en-GB"/>
        </w:rPr>
        <w:t>“100.000 Rooftops Program”.</w:t>
      </w:r>
      <w:r w:rsidR="00DB49B7" w:rsidRPr="00F52FC6">
        <w:rPr>
          <w:rFonts w:ascii="Calibri Light" w:hAnsi="Calibri Light" w:cs="Calibri Light"/>
          <w:lang w:val="en-GB"/>
        </w:rPr>
        <w:t xml:space="preserve"> </w:t>
      </w:r>
      <w:r w:rsidR="00F432E0">
        <w:rPr>
          <w:rFonts w:ascii="Calibri Light" w:hAnsi="Calibri Light" w:cs="Calibri Light"/>
          <w:lang w:val="en-GB"/>
        </w:rPr>
        <w:t xml:space="preserve"> </w:t>
      </w:r>
      <w:r w:rsidR="00A741FF">
        <w:rPr>
          <w:rFonts w:ascii="Calibri Light" w:hAnsi="Calibri Light" w:cs="Calibri Light"/>
          <w:lang w:val="en-GB"/>
        </w:rPr>
        <w:br/>
      </w:r>
      <w:r w:rsidR="00DB65F5">
        <w:rPr>
          <w:rFonts w:ascii="Calibri Light" w:hAnsi="Calibri Light" w:cs="Calibri Light"/>
          <w:lang w:val="en-GB"/>
        </w:rPr>
        <w:t xml:space="preserve">Around </w:t>
      </w:r>
      <w:r w:rsidR="00F432E0">
        <w:rPr>
          <w:rFonts w:ascii="Calibri Light" w:hAnsi="Calibri Light" w:cs="Calibri Light"/>
          <w:lang w:val="en-GB"/>
        </w:rPr>
        <w:t>the same</w:t>
      </w:r>
      <w:r w:rsidR="00DB65F5">
        <w:rPr>
          <w:rFonts w:ascii="Calibri Light" w:hAnsi="Calibri Light" w:cs="Calibri Light"/>
          <w:lang w:val="en-GB"/>
        </w:rPr>
        <w:t xml:space="preserve"> time</w:t>
      </w:r>
      <w:r w:rsidR="007E1D72">
        <w:rPr>
          <w:rFonts w:ascii="Calibri Light" w:hAnsi="Calibri Light" w:cs="Calibri Light"/>
          <w:lang w:val="en-GB"/>
        </w:rPr>
        <w:t>,</w:t>
      </w:r>
      <w:r w:rsidR="00DB49B7" w:rsidRPr="00F52FC6">
        <w:rPr>
          <w:rFonts w:ascii="Calibri Light" w:hAnsi="Calibri Light" w:cs="Calibri Light"/>
          <w:lang w:val="en-GB"/>
        </w:rPr>
        <w:t xml:space="preserve"> the “Feed-in Tariff Law”</w:t>
      </w:r>
      <w:r w:rsidR="007E1D72">
        <w:rPr>
          <w:rFonts w:ascii="Calibri Light" w:hAnsi="Calibri Light" w:cs="Calibri Light"/>
          <w:lang w:val="en-GB"/>
        </w:rPr>
        <w:t xml:space="preserve"> was implemented</w:t>
      </w:r>
      <w:r w:rsidR="007012C5">
        <w:rPr>
          <w:rFonts w:ascii="Calibri Light" w:hAnsi="Calibri Light" w:cs="Calibri Light"/>
          <w:lang w:val="en-GB"/>
        </w:rPr>
        <w:t xml:space="preserve">, </w:t>
      </w:r>
      <w:r w:rsidR="004638B2">
        <w:rPr>
          <w:rFonts w:ascii="Calibri Light" w:hAnsi="Calibri Light" w:cs="Calibri Light"/>
          <w:lang w:val="en-GB"/>
        </w:rPr>
        <w:t xml:space="preserve">a </w:t>
      </w:r>
      <w:r w:rsidR="007012C5">
        <w:rPr>
          <w:rFonts w:ascii="Calibri Light" w:hAnsi="Calibri Light" w:cs="Calibri Light"/>
          <w:lang w:val="en-GB"/>
        </w:rPr>
        <w:t>demand-sided policy</w:t>
      </w:r>
      <w:r w:rsidR="00753A9F">
        <w:rPr>
          <w:rFonts w:ascii="Calibri Light" w:hAnsi="Calibri Light" w:cs="Calibri Light"/>
          <w:lang w:val="en-GB"/>
        </w:rPr>
        <w:t xml:space="preserve"> that guaranteed the price for </w:t>
      </w:r>
      <w:r w:rsidR="0008306D">
        <w:rPr>
          <w:rFonts w:ascii="Calibri Light" w:hAnsi="Calibri Light" w:cs="Calibri Light"/>
          <w:lang w:val="en-GB"/>
        </w:rPr>
        <w:t>20 years</w:t>
      </w:r>
      <w:r w:rsidR="007012C5">
        <w:rPr>
          <w:rFonts w:ascii="Calibri Light" w:hAnsi="Calibri Light" w:cs="Calibri Light"/>
          <w:lang w:val="en-GB"/>
        </w:rPr>
        <w:t>,</w:t>
      </w:r>
      <w:r w:rsidR="00DB49B7" w:rsidRPr="00F52FC6">
        <w:rPr>
          <w:rFonts w:ascii="Calibri Light" w:hAnsi="Calibri Light" w:cs="Calibri Light"/>
          <w:lang w:val="en-GB"/>
        </w:rPr>
        <w:t xml:space="preserve"> further</w:t>
      </w:r>
      <w:r w:rsidR="0021628D" w:rsidRPr="00F52FC6">
        <w:rPr>
          <w:rFonts w:ascii="Calibri Light" w:hAnsi="Calibri Light" w:cs="Calibri Light"/>
          <w:lang w:val="en-GB"/>
        </w:rPr>
        <w:t xml:space="preserve"> </w:t>
      </w:r>
      <w:r w:rsidR="00F52FC6" w:rsidRPr="00F52FC6">
        <w:rPr>
          <w:rFonts w:ascii="Calibri Light" w:hAnsi="Calibri Light" w:cs="Calibri Light"/>
          <w:lang w:val="en-GB"/>
        </w:rPr>
        <w:t>strengthened the</w:t>
      </w:r>
      <w:r w:rsidR="00DB49B7" w:rsidRPr="00F52FC6">
        <w:rPr>
          <w:rFonts w:ascii="Calibri Light" w:hAnsi="Calibri Light" w:cs="Calibri Light"/>
          <w:lang w:val="en-GB"/>
        </w:rPr>
        <w:t xml:space="preserve"> formation of the German PV market</w:t>
      </w:r>
      <w:r w:rsidR="0008306D">
        <w:rPr>
          <w:rFonts w:ascii="Calibri Light" w:hAnsi="Calibri Light" w:cs="Calibri Light"/>
          <w:lang w:val="en-GB"/>
        </w:rPr>
        <w:t xml:space="preserve"> by </w:t>
      </w:r>
      <w:r w:rsidR="00FD3B26">
        <w:rPr>
          <w:rFonts w:ascii="Calibri Light" w:hAnsi="Calibri Light" w:cs="Calibri Light"/>
          <w:lang w:val="en-GB"/>
        </w:rPr>
        <w:t xml:space="preserve">diminishing </w:t>
      </w:r>
      <w:r w:rsidR="00DB65F5">
        <w:rPr>
          <w:rFonts w:ascii="Calibri Light" w:hAnsi="Calibri Light" w:cs="Calibri Light"/>
          <w:lang w:val="en-GB"/>
        </w:rPr>
        <w:t>the risk associated with investments when financing purchases.</w:t>
      </w:r>
      <w:r w:rsidR="00DB49B7" w:rsidRPr="00F52FC6">
        <w:rPr>
          <w:rFonts w:ascii="Calibri Light" w:hAnsi="Calibri Light" w:cs="Calibri Light" w:hint="cs"/>
          <w:lang w:val="en-GB"/>
        </w:rPr>
        <w:t xml:space="preserve"> </w:t>
      </w:r>
      <w:sdt>
        <w:sdtPr>
          <w:rPr>
            <w:rFonts w:ascii="Calibri Light" w:hAnsi="Calibri Light" w:cs="Calibri Light" w:hint="cs"/>
            <w:lang w:val="en-GB"/>
          </w:rPr>
          <w:id w:val="-1258833032"/>
          <w:citation/>
        </w:sdtPr>
        <w:sdtEndPr/>
        <w:sdtContent>
          <w:r w:rsidR="00DB65F5">
            <w:rPr>
              <w:rFonts w:ascii="Calibri Light" w:hAnsi="Calibri Light" w:cs="Calibri Light"/>
              <w:lang w:val="en-GB"/>
            </w:rPr>
            <w:fldChar w:fldCharType="begin"/>
          </w:r>
          <w:r w:rsidR="00DB65F5" w:rsidRPr="00DB65F5">
            <w:rPr>
              <w:rFonts w:ascii="Calibri Light" w:hAnsi="Calibri Light" w:cs="Calibri Light"/>
              <w:lang w:val="en-GB"/>
            </w:rPr>
            <w:instrText xml:space="preserve"> CITATION Wes13 \l 1031 </w:instrText>
          </w:r>
          <w:r w:rsidR="00DB65F5">
            <w:rPr>
              <w:rFonts w:ascii="Calibri Light" w:hAnsi="Calibri Light" w:cs="Calibri Light"/>
              <w:lang w:val="en-GB"/>
            </w:rPr>
            <w:fldChar w:fldCharType="separate"/>
          </w:r>
          <w:r w:rsidR="00DB65F5" w:rsidRPr="00DB65F5">
            <w:rPr>
              <w:rFonts w:ascii="Calibri Light" w:hAnsi="Calibri Light" w:cs="Calibri Light"/>
              <w:noProof/>
              <w:lang w:val="en-GB"/>
            </w:rPr>
            <w:t>(West, 2013)</w:t>
          </w:r>
          <w:r w:rsidR="00DB65F5">
            <w:rPr>
              <w:rFonts w:ascii="Calibri Light" w:hAnsi="Calibri Light" w:cs="Calibri Light"/>
              <w:lang w:val="en-GB"/>
            </w:rPr>
            <w:fldChar w:fldCharType="end"/>
          </w:r>
        </w:sdtContent>
      </w:sdt>
    </w:p>
    <w:p w14:paraId="76A9B6EB" w14:textId="4CC969D5" w:rsidR="00605E9E" w:rsidRPr="006C0694" w:rsidRDefault="008D7C52" w:rsidP="008B7AFB">
      <w:pPr>
        <w:rPr>
          <w:rFonts w:ascii="Calibri Light" w:hAnsi="Calibri Light" w:cs="Calibri Light"/>
          <w:lang w:val="en-GB"/>
        </w:rPr>
      </w:pPr>
      <w:r>
        <w:rPr>
          <w:rFonts w:ascii="Calibri Light" w:hAnsi="Calibri Light" w:cs="Calibri Light"/>
          <w:lang w:val="en-GB"/>
        </w:rPr>
        <w:t>V</w:t>
      </w:r>
      <w:r w:rsidR="008568A2" w:rsidRPr="008568A2">
        <w:rPr>
          <w:rFonts w:ascii="Calibri Light" w:hAnsi="Calibri Light" w:cs="Calibri Light"/>
          <w:lang w:val="en-GB"/>
        </w:rPr>
        <w:t xml:space="preserve">ast </w:t>
      </w:r>
      <w:r w:rsidR="00C431FA">
        <w:rPr>
          <w:rFonts w:ascii="Calibri Light" w:hAnsi="Calibri Light" w:cs="Calibri Light"/>
          <w:lang w:val="en-GB"/>
        </w:rPr>
        <w:t xml:space="preserve">early </w:t>
      </w:r>
      <w:r w:rsidR="008568A2" w:rsidRPr="008568A2">
        <w:rPr>
          <w:rFonts w:ascii="Calibri Light" w:hAnsi="Calibri Light" w:cs="Calibri Light"/>
          <w:lang w:val="en-GB"/>
        </w:rPr>
        <w:t xml:space="preserve">R&amp;D investment allowed USA and Japan to </w:t>
      </w:r>
      <w:r>
        <w:rPr>
          <w:rFonts w:ascii="Calibri Light" w:hAnsi="Calibri Light" w:cs="Calibri Light"/>
          <w:lang w:val="en-GB"/>
        </w:rPr>
        <w:t>obtain a</w:t>
      </w:r>
      <w:r w:rsidR="008568A2" w:rsidRPr="008568A2">
        <w:rPr>
          <w:rFonts w:ascii="Calibri Light" w:hAnsi="Calibri Light" w:cs="Calibri Light"/>
          <w:lang w:val="en-GB"/>
        </w:rPr>
        <w:t xml:space="preserve"> technology and price advantage in PV modules, they controlled most of the market for PV production</w:t>
      </w:r>
      <w:r w:rsidR="005016B2">
        <w:rPr>
          <w:rFonts w:ascii="Calibri Light" w:hAnsi="Calibri Light" w:cs="Calibri Light"/>
          <w:lang w:val="en-GB"/>
        </w:rPr>
        <w:t xml:space="preserve"> </w:t>
      </w:r>
      <w:r w:rsidR="008568A2" w:rsidRPr="008568A2">
        <w:rPr>
          <w:rFonts w:ascii="Calibri Light" w:hAnsi="Calibri Light" w:cs="Calibri Light"/>
          <w:lang w:val="en-GB"/>
        </w:rPr>
        <w:t>in the early 2000s.</w:t>
      </w:r>
      <w:r w:rsidR="004638B2">
        <w:rPr>
          <w:rFonts w:ascii="Calibri Light" w:hAnsi="Calibri Light" w:cs="Calibri Light"/>
          <w:lang w:val="en-GB"/>
        </w:rPr>
        <w:t xml:space="preserve"> </w:t>
      </w:r>
      <w:r w:rsidR="00741EDF">
        <w:rPr>
          <w:rFonts w:ascii="Calibri Light" w:hAnsi="Calibri Light" w:cs="Calibri Light"/>
          <w:lang w:val="en-GB"/>
        </w:rPr>
        <w:t xml:space="preserve">At the time </w:t>
      </w:r>
      <w:r w:rsidR="00F52FC6">
        <w:rPr>
          <w:rFonts w:ascii="Calibri Light" w:hAnsi="Calibri Light" w:cs="Calibri Light"/>
          <w:lang w:val="en-GB"/>
        </w:rPr>
        <w:t xml:space="preserve">Japan </w:t>
      </w:r>
      <w:r w:rsidR="00EF1B0C">
        <w:rPr>
          <w:rFonts w:ascii="Calibri Light" w:hAnsi="Calibri Light" w:cs="Calibri Light"/>
          <w:lang w:val="en-GB"/>
        </w:rPr>
        <w:t>was the main PV producer worldwide</w:t>
      </w:r>
      <w:r w:rsidR="009E2EB2">
        <w:rPr>
          <w:rFonts w:ascii="Calibri Light" w:hAnsi="Calibri Light" w:cs="Calibri Light"/>
          <w:lang w:val="en-GB"/>
        </w:rPr>
        <w:t xml:space="preserve">. </w:t>
      </w:r>
      <w:r w:rsidR="00C74953">
        <w:rPr>
          <w:rFonts w:ascii="Calibri Light" w:hAnsi="Calibri Light" w:cs="Calibri Light"/>
          <w:lang w:val="en-GB"/>
        </w:rPr>
        <w:t xml:space="preserve">The country </w:t>
      </w:r>
      <w:r w:rsidR="00EF1B0C">
        <w:rPr>
          <w:rFonts w:ascii="Calibri Light" w:hAnsi="Calibri Light" w:cs="Calibri Light"/>
          <w:lang w:val="en-GB"/>
        </w:rPr>
        <w:t>contributed to more than 40%</w:t>
      </w:r>
      <w:r w:rsidR="00C74953">
        <w:rPr>
          <w:rFonts w:ascii="Calibri Light" w:hAnsi="Calibri Light" w:cs="Calibri Light"/>
          <w:lang w:val="en-GB"/>
        </w:rPr>
        <w:t xml:space="preserve"> of the world</w:t>
      </w:r>
      <w:r w:rsidR="00B22467">
        <w:rPr>
          <w:rFonts w:ascii="Calibri Light" w:hAnsi="Calibri Light" w:cs="Calibri Light"/>
          <w:lang w:val="en-GB"/>
        </w:rPr>
        <w:t>s production capacity until 2006.</w:t>
      </w:r>
      <w:r w:rsidR="00B375C2">
        <w:rPr>
          <w:rFonts w:ascii="Calibri Light" w:hAnsi="Calibri Light" w:cs="Calibri Light"/>
          <w:lang w:val="en-GB"/>
        </w:rPr>
        <w:br/>
      </w:r>
      <w:r w:rsidR="00B13084">
        <w:rPr>
          <w:rFonts w:ascii="Calibri Light" w:hAnsi="Calibri Light" w:cs="Calibri Light"/>
          <w:lang w:val="en-GB"/>
        </w:rPr>
        <w:br/>
      </w:r>
      <w:r w:rsidR="002E1793" w:rsidRPr="006C0694">
        <w:rPr>
          <w:rFonts w:ascii="Calibri Light" w:hAnsi="Calibri Light" w:cs="Calibri Light"/>
          <w:lang w:val="en-GB"/>
        </w:rPr>
        <w:t xml:space="preserve">After 2000, </w:t>
      </w:r>
      <w:r w:rsidR="00CB6E98">
        <w:rPr>
          <w:rFonts w:ascii="Calibri Light" w:hAnsi="Calibri Light" w:cs="Calibri Light"/>
          <w:lang w:val="en-GB"/>
        </w:rPr>
        <w:t xml:space="preserve">the </w:t>
      </w:r>
      <w:r w:rsidR="002E1793" w:rsidRPr="006C0694">
        <w:rPr>
          <w:rFonts w:ascii="Calibri Light" w:hAnsi="Calibri Light" w:cs="Calibri Light"/>
          <w:lang w:val="en-GB"/>
        </w:rPr>
        <w:t xml:space="preserve">German PV market grew </w:t>
      </w:r>
      <w:r w:rsidR="00832D37" w:rsidRPr="006C0694">
        <w:rPr>
          <w:rFonts w:ascii="Calibri Light" w:hAnsi="Calibri Light" w:cs="Calibri Light"/>
          <w:lang w:val="en-GB"/>
        </w:rPr>
        <w:t>quickly</w:t>
      </w:r>
      <w:r w:rsidR="002E1793" w:rsidRPr="006C0694">
        <w:rPr>
          <w:rFonts w:ascii="Calibri Light" w:hAnsi="Calibri Light" w:cs="Calibri Light"/>
          <w:lang w:val="en-GB"/>
        </w:rPr>
        <w:t xml:space="preserve"> and</w:t>
      </w:r>
      <w:r w:rsidR="00832D37" w:rsidRPr="006C0694">
        <w:rPr>
          <w:rFonts w:ascii="Calibri Light" w:hAnsi="Calibri Light" w:cs="Calibri Light"/>
          <w:lang w:val="en-GB"/>
        </w:rPr>
        <w:t xml:space="preserve"> the country</w:t>
      </w:r>
      <w:r w:rsidR="002E1793" w:rsidRPr="006C0694">
        <w:rPr>
          <w:rFonts w:ascii="Calibri Light" w:hAnsi="Calibri Light" w:cs="Calibri Light"/>
          <w:lang w:val="en-GB"/>
        </w:rPr>
        <w:t xml:space="preserve"> became the </w:t>
      </w:r>
      <w:r w:rsidR="00F73973" w:rsidRPr="006C0694">
        <w:rPr>
          <w:rFonts w:ascii="Calibri Light" w:hAnsi="Calibri Light" w:cs="Calibri Light"/>
          <w:lang w:val="en-GB"/>
        </w:rPr>
        <w:t xml:space="preserve">demand </w:t>
      </w:r>
      <w:r w:rsidR="002E1793" w:rsidRPr="006C0694">
        <w:rPr>
          <w:rFonts w:ascii="Calibri Light" w:hAnsi="Calibri Light" w:cs="Calibri Light"/>
          <w:lang w:val="en-GB"/>
        </w:rPr>
        <w:t xml:space="preserve">leader, according to </w:t>
      </w:r>
      <w:sdt>
        <w:sdtPr>
          <w:rPr>
            <w:rFonts w:ascii="Calibri Light" w:hAnsi="Calibri Light" w:cs="Calibri Light"/>
            <w:lang w:val="en-GB"/>
          </w:rPr>
          <w:id w:val="-448629616"/>
          <w:citation/>
        </w:sdtPr>
        <w:sdtEndPr/>
        <w:sdtContent>
          <w:r w:rsidR="00E85DD9" w:rsidRPr="006C0694">
            <w:rPr>
              <w:rFonts w:ascii="Calibri Light" w:hAnsi="Calibri Light" w:cs="Calibri Light"/>
              <w:lang w:val="en-GB"/>
            </w:rPr>
            <w:fldChar w:fldCharType="begin"/>
          </w:r>
          <w:r w:rsidR="00E85DD9" w:rsidRPr="006C0694">
            <w:rPr>
              <w:rFonts w:ascii="Calibri Light" w:hAnsi="Calibri Light" w:cs="Calibri Light"/>
              <w:lang w:val="en-GB"/>
            </w:rPr>
            <w:instrText xml:space="preserve"> CITATION Bla13 \l 1031 </w:instrText>
          </w:r>
          <w:r w:rsidR="00E85DD9" w:rsidRPr="006C0694">
            <w:rPr>
              <w:rFonts w:ascii="Calibri Light" w:hAnsi="Calibri Light" w:cs="Calibri Light"/>
              <w:lang w:val="en-GB"/>
            </w:rPr>
            <w:fldChar w:fldCharType="separate"/>
          </w:r>
          <w:r w:rsidR="00E85DD9" w:rsidRPr="006C0694">
            <w:rPr>
              <w:rFonts w:ascii="Calibri Light" w:hAnsi="Calibri Light" w:cs="Calibri Light"/>
              <w:noProof/>
              <w:lang w:val="en-GB"/>
            </w:rPr>
            <w:t>(Blankenberg &amp; U., 2013)</w:t>
          </w:r>
          <w:r w:rsidR="00E85DD9" w:rsidRPr="006C0694">
            <w:rPr>
              <w:rFonts w:ascii="Calibri Light" w:hAnsi="Calibri Light" w:cs="Calibri Light"/>
              <w:lang w:val="en-GB"/>
            </w:rPr>
            <w:fldChar w:fldCharType="end"/>
          </w:r>
        </w:sdtContent>
      </w:sdt>
      <w:r w:rsidR="00B13084" w:rsidRPr="006C0694">
        <w:rPr>
          <w:rFonts w:ascii="Calibri Light" w:hAnsi="Calibri Light" w:cs="Calibri Light"/>
          <w:lang w:val="en-GB"/>
        </w:rPr>
        <w:t xml:space="preserve"> </w:t>
      </w:r>
      <w:r w:rsidR="00832D37" w:rsidRPr="006C0694">
        <w:rPr>
          <w:rFonts w:ascii="Calibri Light" w:hAnsi="Calibri Light" w:cs="Calibri Light"/>
          <w:lang w:val="en-GB"/>
        </w:rPr>
        <w:t xml:space="preserve">the growth was </w:t>
      </w:r>
      <w:r w:rsidR="009B5B63">
        <w:rPr>
          <w:rFonts w:ascii="Calibri Light" w:hAnsi="Calibri Light" w:cs="Calibri Light"/>
          <w:lang w:val="en-GB"/>
        </w:rPr>
        <w:t xml:space="preserve">mainly </w:t>
      </w:r>
      <w:r w:rsidR="002E1793" w:rsidRPr="006C0694">
        <w:rPr>
          <w:rFonts w:ascii="Calibri Light" w:hAnsi="Calibri Light" w:cs="Calibri Light"/>
          <w:lang w:val="en-GB"/>
        </w:rPr>
        <w:t>provoked by</w:t>
      </w:r>
      <w:r w:rsidR="00196DA3" w:rsidRPr="006C0694">
        <w:rPr>
          <w:rFonts w:ascii="Calibri Light" w:hAnsi="Calibri Light" w:cs="Calibri Light"/>
          <w:lang w:val="en-GB"/>
        </w:rPr>
        <w:t xml:space="preserve"> the feed</w:t>
      </w:r>
      <w:r w:rsidR="00D16DAD" w:rsidRPr="006C0694">
        <w:rPr>
          <w:rFonts w:ascii="Calibri Light" w:hAnsi="Calibri Light" w:cs="Calibri Light"/>
          <w:lang w:val="en-GB"/>
        </w:rPr>
        <w:t>-in tariff</w:t>
      </w:r>
      <w:r w:rsidR="00D16DAD" w:rsidRPr="004A0FA8">
        <w:rPr>
          <w:rFonts w:ascii="Calibri Light" w:hAnsi="Calibri Light" w:cs="Calibri Light"/>
          <w:lang w:val="en-GB"/>
        </w:rPr>
        <w:t xml:space="preserve">. </w:t>
      </w:r>
      <w:r w:rsidR="00FC1B4C" w:rsidRPr="004A0FA8">
        <w:rPr>
          <w:rFonts w:ascii="Calibri Light" w:hAnsi="Calibri Light" w:cs="Calibri Light"/>
          <w:lang w:val="en-GB"/>
        </w:rPr>
        <w:t xml:space="preserve">In 2005, </w:t>
      </w:r>
      <w:r w:rsidR="006C0694" w:rsidRPr="004A0FA8">
        <w:rPr>
          <w:rFonts w:ascii="Calibri Light" w:hAnsi="Calibri Light" w:cs="Calibri Light"/>
          <w:lang w:val="en-GB"/>
        </w:rPr>
        <w:t xml:space="preserve">Germany installed </w:t>
      </w:r>
      <w:r w:rsidR="00757DEE" w:rsidRPr="004A0FA8">
        <w:rPr>
          <w:rFonts w:ascii="Calibri Light" w:hAnsi="Calibri Light" w:cs="Calibri Light"/>
          <w:lang w:val="en-GB"/>
        </w:rPr>
        <w:t>more than 60% of the world PV capacity</w:t>
      </w:r>
      <w:r w:rsidR="001F0AF3" w:rsidRPr="004A0FA8">
        <w:rPr>
          <w:rFonts w:ascii="Calibri Light" w:hAnsi="Calibri Light" w:cs="Calibri Light"/>
          <w:lang w:val="en-GB"/>
        </w:rPr>
        <w:t>.</w:t>
      </w:r>
      <w:r w:rsidR="002E1793" w:rsidRPr="004A0FA8">
        <w:rPr>
          <w:rFonts w:ascii="Calibri Light" w:hAnsi="Calibri Light" w:cs="Calibri Light"/>
          <w:lang w:val="en-GB"/>
        </w:rPr>
        <w:t xml:space="preserve"> </w:t>
      </w:r>
      <w:r w:rsidR="006C0694" w:rsidRPr="004A0FA8">
        <w:rPr>
          <w:rFonts w:ascii="Calibri Light" w:hAnsi="Calibri Light" w:cs="Calibri Light"/>
          <w:lang w:val="en-GB"/>
        </w:rPr>
        <w:br/>
      </w:r>
      <w:r w:rsidR="00713850" w:rsidRPr="004A0FA8">
        <w:rPr>
          <w:rFonts w:ascii="Calibri Light" w:hAnsi="Calibri Light" w:cs="Calibri Light"/>
          <w:lang w:val="en-GB"/>
        </w:rPr>
        <w:t>P</w:t>
      </w:r>
      <w:r w:rsidR="0040232E" w:rsidRPr="004A0FA8">
        <w:rPr>
          <w:rFonts w:ascii="Calibri Light" w:hAnsi="Calibri Light" w:cs="Calibri Light"/>
          <w:lang w:val="en-GB"/>
        </w:rPr>
        <w:t xml:space="preserve">ublic R&amp;D </w:t>
      </w:r>
      <w:r w:rsidR="00CE05AE" w:rsidRPr="004A0FA8">
        <w:rPr>
          <w:rFonts w:ascii="Calibri Light" w:hAnsi="Calibri Light" w:cs="Calibri Light"/>
          <w:lang w:val="en-GB"/>
        </w:rPr>
        <w:t>subsidies</w:t>
      </w:r>
      <w:r w:rsidR="0040232E" w:rsidRPr="004A0FA8">
        <w:rPr>
          <w:rFonts w:ascii="Calibri Light" w:hAnsi="Calibri Light" w:cs="Calibri Light"/>
          <w:lang w:val="en-GB"/>
        </w:rPr>
        <w:t xml:space="preserve"> and demonstration </w:t>
      </w:r>
      <w:r w:rsidR="00CE05AE" w:rsidRPr="004A0FA8">
        <w:rPr>
          <w:rFonts w:ascii="Calibri Light" w:hAnsi="Calibri Light" w:cs="Calibri Light"/>
          <w:lang w:val="en-GB"/>
        </w:rPr>
        <w:t>initiatives</w:t>
      </w:r>
      <w:r w:rsidR="0040232E" w:rsidRPr="004A0FA8">
        <w:rPr>
          <w:rFonts w:ascii="Calibri Light" w:hAnsi="Calibri Light" w:cs="Calibri Light"/>
          <w:lang w:val="en-GB"/>
        </w:rPr>
        <w:t xml:space="preserve"> encouraged private firms to enter the market and invest in PVs. </w:t>
      </w:r>
      <w:r w:rsidR="00DF2A74" w:rsidRPr="004A0FA8">
        <w:rPr>
          <w:rFonts w:ascii="Calibri Light" w:hAnsi="Calibri Light" w:cs="Calibri Light"/>
          <w:lang w:val="en-GB"/>
        </w:rPr>
        <w:t>Regardless of that</w:t>
      </w:r>
      <w:r w:rsidR="0040232E" w:rsidRPr="004A0FA8">
        <w:rPr>
          <w:rFonts w:ascii="Calibri Light" w:hAnsi="Calibri Light" w:cs="Calibri Light"/>
          <w:lang w:val="en-GB"/>
        </w:rPr>
        <w:t xml:space="preserve">, </w:t>
      </w:r>
      <w:r w:rsidR="00DF2A74" w:rsidRPr="004A0FA8">
        <w:rPr>
          <w:rFonts w:ascii="Calibri Light" w:hAnsi="Calibri Light" w:cs="Calibri Light"/>
          <w:lang w:val="en-GB"/>
        </w:rPr>
        <w:t xml:space="preserve">the development of the PV market was limited by the </w:t>
      </w:r>
      <w:r w:rsidR="0040232E" w:rsidRPr="004A0FA8">
        <w:rPr>
          <w:rFonts w:ascii="Calibri Light" w:hAnsi="Calibri Light" w:cs="Calibri Light"/>
          <w:lang w:val="en-GB"/>
        </w:rPr>
        <w:t>high cost of solar energy</w:t>
      </w:r>
      <w:r w:rsidR="0054547C" w:rsidRPr="004A0FA8">
        <w:rPr>
          <w:rFonts w:ascii="Calibri Light" w:hAnsi="Calibri Light" w:cs="Calibri Light"/>
          <w:lang w:val="en-GB"/>
        </w:rPr>
        <w:t xml:space="preserve"> and </w:t>
      </w:r>
      <w:r w:rsidR="0075329F" w:rsidRPr="004A0FA8">
        <w:rPr>
          <w:rFonts w:ascii="Calibri Light" w:hAnsi="Calibri Light" w:cs="Calibri Light"/>
          <w:lang w:val="en-GB"/>
        </w:rPr>
        <w:t>investment</w:t>
      </w:r>
      <w:r w:rsidR="004A0FA8">
        <w:rPr>
          <w:rFonts w:ascii="Calibri Light" w:hAnsi="Calibri Light" w:cs="Calibri Light"/>
          <w:lang w:val="en-GB"/>
        </w:rPr>
        <w:t>s</w:t>
      </w:r>
      <w:r w:rsidR="0075329F" w:rsidRPr="004A0FA8">
        <w:rPr>
          <w:rFonts w:ascii="Calibri Light" w:hAnsi="Calibri Light" w:cs="Calibri Light"/>
          <w:lang w:val="en-GB"/>
        </w:rPr>
        <w:t xml:space="preserve"> in</w:t>
      </w:r>
      <w:r w:rsidR="00867DFA">
        <w:rPr>
          <w:rFonts w:ascii="Calibri Light" w:hAnsi="Calibri Light" w:cs="Calibri Light"/>
          <w:lang w:val="en-GB"/>
        </w:rPr>
        <w:t>to</w:t>
      </w:r>
      <w:r w:rsidR="0075329F" w:rsidRPr="004A0FA8">
        <w:rPr>
          <w:rFonts w:ascii="Calibri Light" w:hAnsi="Calibri Light" w:cs="Calibri Light"/>
          <w:lang w:val="en-GB"/>
        </w:rPr>
        <w:t xml:space="preserve"> new production facilities could not be justified</w:t>
      </w:r>
      <w:r w:rsidR="004A0FA8" w:rsidRPr="004A0FA8">
        <w:rPr>
          <w:rFonts w:ascii="Calibri Light" w:hAnsi="Calibri Light" w:cs="Calibri Light"/>
          <w:lang w:val="en-GB"/>
        </w:rPr>
        <w:t>.</w:t>
      </w:r>
      <w:r w:rsidR="00605E9E">
        <w:rPr>
          <w:rFonts w:ascii="Calibri Light" w:hAnsi="Calibri Light" w:cs="Calibri Light"/>
          <w:lang w:val="en-GB"/>
        </w:rPr>
        <w:br/>
      </w:r>
      <w:r w:rsidR="00CA616C">
        <w:rPr>
          <w:rFonts w:ascii="Calibri Light" w:hAnsi="Calibri Light" w:cs="Calibri Light"/>
          <w:lang w:val="en-GB"/>
        </w:rPr>
        <w:br/>
      </w:r>
      <w:r w:rsidR="00D8300B">
        <w:rPr>
          <w:rFonts w:ascii="Calibri Light" w:hAnsi="Calibri Light" w:cs="Calibri Light"/>
          <w:lang w:val="en-GB"/>
        </w:rPr>
        <w:t>In the US</w:t>
      </w:r>
      <w:r w:rsidR="003D4FA5">
        <w:rPr>
          <w:rFonts w:ascii="Calibri Light" w:hAnsi="Calibri Light" w:cs="Calibri Light"/>
          <w:lang w:val="en-GB"/>
        </w:rPr>
        <w:t>, after 2000 environmental concerns increased and this brought new US venture capital investment</w:t>
      </w:r>
      <w:r w:rsidR="00F244B0">
        <w:rPr>
          <w:rFonts w:ascii="Calibri Light" w:hAnsi="Calibri Light" w:cs="Calibri Light"/>
          <w:lang w:val="en-GB"/>
        </w:rPr>
        <w:t xml:space="preserve">, </w:t>
      </w:r>
      <w:r w:rsidR="0057102E">
        <w:rPr>
          <w:rFonts w:ascii="Calibri Light" w:hAnsi="Calibri Light" w:cs="Calibri Light"/>
          <w:lang w:val="en-GB"/>
        </w:rPr>
        <w:t>especially in Silicon Valley</w:t>
      </w:r>
      <w:r w:rsidR="007A6103">
        <w:rPr>
          <w:rFonts w:ascii="Calibri Light" w:hAnsi="Calibri Light" w:cs="Calibri Light"/>
          <w:lang w:val="en-GB"/>
        </w:rPr>
        <w:t>. But also renewed</w:t>
      </w:r>
      <w:r w:rsidR="00012BC7">
        <w:rPr>
          <w:rFonts w:ascii="Calibri Light" w:hAnsi="Calibri Light" w:cs="Calibri Light"/>
          <w:lang w:val="en-GB"/>
        </w:rPr>
        <w:t xml:space="preserve"> </w:t>
      </w:r>
      <w:r w:rsidR="00CA616C">
        <w:rPr>
          <w:rFonts w:ascii="Calibri Light" w:hAnsi="Calibri Light" w:cs="Calibri Light"/>
          <w:lang w:val="en-GB"/>
        </w:rPr>
        <w:t xml:space="preserve">public </w:t>
      </w:r>
      <w:r w:rsidR="007A6103">
        <w:rPr>
          <w:rFonts w:ascii="Calibri Light" w:hAnsi="Calibri Light" w:cs="Calibri Light"/>
          <w:lang w:val="en-GB"/>
        </w:rPr>
        <w:t>financial support</w:t>
      </w:r>
      <w:r w:rsidR="00CA616C">
        <w:rPr>
          <w:rFonts w:ascii="Calibri Light" w:hAnsi="Calibri Light" w:cs="Calibri Light"/>
          <w:lang w:val="en-GB"/>
        </w:rPr>
        <w:t>.</w:t>
      </w:r>
      <w:sdt>
        <w:sdtPr>
          <w:rPr>
            <w:rFonts w:ascii="Calibri Light" w:hAnsi="Calibri Light" w:cs="Calibri Light"/>
            <w:lang w:val="en-GB"/>
          </w:rPr>
          <w:id w:val="-1261836492"/>
          <w:citation/>
        </w:sdtPr>
        <w:sdtEndPr/>
        <w:sdtContent>
          <w:r w:rsidR="00CA616C">
            <w:rPr>
              <w:rFonts w:ascii="Calibri Light" w:hAnsi="Calibri Light" w:cs="Calibri Light"/>
              <w:lang w:val="en-GB"/>
            </w:rPr>
            <w:fldChar w:fldCharType="begin"/>
          </w:r>
          <w:r w:rsidR="00CA616C" w:rsidRPr="00CA616C">
            <w:rPr>
              <w:rFonts w:ascii="Calibri Light" w:hAnsi="Calibri Light" w:cs="Calibri Light"/>
              <w:lang w:val="en-GB"/>
            </w:rPr>
            <w:instrText xml:space="preserve"> CITATION Wes13 \l 1031 </w:instrText>
          </w:r>
          <w:r w:rsidR="00CA616C">
            <w:rPr>
              <w:rFonts w:ascii="Calibri Light" w:hAnsi="Calibri Light" w:cs="Calibri Light"/>
              <w:lang w:val="en-GB"/>
            </w:rPr>
            <w:fldChar w:fldCharType="separate"/>
          </w:r>
          <w:r w:rsidR="00CA616C" w:rsidRPr="00CA616C">
            <w:rPr>
              <w:rFonts w:ascii="Calibri Light" w:hAnsi="Calibri Light" w:cs="Calibri Light"/>
              <w:noProof/>
              <w:lang w:val="en-GB"/>
            </w:rPr>
            <w:t xml:space="preserve"> (West, 2013)</w:t>
          </w:r>
          <w:r w:rsidR="00CA616C">
            <w:rPr>
              <w:rFonts w:ascii="Calibri Light" w:hAnsi="Calibri Light" w:cs="Calibri Light"/>
              <w:lang w:val="en-GB"/>
            </w:rPr>
            <w:fldChar w:fldCharType="end"/>
          </w:r>
        </w:sdtContent>
      </w:sdt>
      <w:r w:rsidR="00043E35">
        <w:rPr>
          <w:rFonts w:ascii="Calibri Light" w:hAnsi="Calibri Light" w:cs="Calibri Light"/>
          <w:lang w:val="en-GB"/>
        </w:rPr>
        <w:t xml:space="preserve"> </w:t>
      </w:r>
      <w:r w:rsidR="00815EA7">
        <w:rPr>
          <w:rFonts w:ascii="Calibri Light" w:hAnsi="Calibri Light" w:cs="Calibri Light"/>
          <w:lang w:val="en-GB"/>
        </w:rPr>
        <w:t xml:space="preserve">blame </w:t>
      </w:r>
      <w:r w:rsidR="009E76F0">
        <w:rPr>
          <w:rFonts w:ascii="Calibri Light" w:hAnsi="Calibri Light" w:cs="Calibri Light"/>
          <w:lang w:val="en-GB"/>
        </w:rPr>
        <w:t>inconsistent public and policy support</w:t>
      </w:r>
      <w:r w:rsidR="00A564DD">
        <w:rPr>
          <w:rFonts w:ascii="Calibri Light" w:hAnsi="Calibri Light" w:cs="Calibri Light"/>
          <w:lang w:val="en-GB"/>
        </w:rPr>
        <w:t>, with fluctuations between</w:t>
      </w:r>
      <w:r w:rsidR="00046A59">
        <w:rPr>
          <w:rFonts w:ascii="Calibri Light" w:hAnsi="Calibri Light" w:cs="Calibri Light"/>
          <w:lang w:val="en-GB"/>
        </w:rPr>
        <w:t xml:space="preserve"> and within</w:t>
      </w:r>
      <w:r w:rsidR="00A564DD">
        <w:rPr>
          <w:rFonts w:ascii="Calibri Light" w:hAnsi="Calibri Light" w:cs="Calibri Light"/>
          <w:lang w:val="en-GB"/>
        </w:rPr>
        <w:t xml:space="preserve"> administrations</w:t>
      </w:r>
      <w:r w:rsidR="00046A59">
        <w:rPr>
          <w:rFonts w:ascii="Calibri Light" w:hAnsi="Calibri Light" w:cs="Calibri Light"/>
          <w:lang w:val="en-GB"/>
        </w:rPr>
        <w:t xml:space="preserve"> and </w:t>
      </w:r>
      <w:r w:rsidR="00E343F8">
        <w:rPr>
          <w:rFonts w:ascii="Calibri Light" w:hAnsi="Calibri Light" w:cs="Calibri Light"/>
          <w:lang w:val="en-GB"/>
        </w:rPr>
        <w:t>claim</w:t>
      </w:r>
      <w:r w:rsidR="00EA7B22">
        <w:rPr>
          <w:rFonts w:ascii="Calibri Light" w:hAnsi="Calibri Light" w:cs="Calibri Light"/>
          <w:lang w:val="en-GB"/>
        </w:rPr>
        <w:t xml:space="preserve"> that Californian firms </w:t>
      </w:r>
      <w:r w:rsidR="00E343F8">
        <w:rPr>
          <w:rFonts w:ascii="Calibri Light" w:hAnsi="Calibri Light" w:cs="Calibri Light"/>
          <w:lang w:val="en-GB"/>
        </w:rPr>
        <w:t xml:space="preserve">lost the lead to Japan, Germany and later China because they were </w:t>
      </w:r>
      <w:r w:rsidR="002616B2">
        <w:rPr>
          <w:rFonts w:ascii="Calibri Light" w:hAnsi="Calibri Light" w:cs="Calibri Light"/>
          <w:lang w:val="en-GB"/>
        </w:rPr>
        <w:t>supported</w:t>
      </w:r>
      <w:r w:rsidR="00E343F8">
        <w:rPr>
          <w:rFonts w:ascii="Calibri Light" w:hAnsi="Calibri Light" w:cs="Calibri Light"/>
          <w:lang w:val="en-GB"/>
        </w:rPr>
        <w:t xml:space="preserve"> by longer-term policies</w:t>
      </w:r>
      <w:r w:rsidR="002616B2">
        <w:rPr>
          <w:rFonts w:ascii="Calibri Light" w:hAnsi="Calibri Light" w:cs="Calibri Light"/>
          <w:lang w:val="en-GB"/>
        </w:rPr>
        <w:t xml:space="preserve">, </w:t>
      </w:r>
      <w:r w:rsidR="00D0724C">
        <w:rPr>
          <w:rFonts w:ascii="Calibri Light" w:hAnsi="Calibri Light" w:cs="Calibri Light"/>
          <w:lang w:val="en-GB"/>
        </w:rPr>
        <w:t>inability to create sustained technological advantage</w:t>
      </w:r>
      <w:r w:rsidR="00D97FF3">
        <w:rPr>
          <w:rFonts w:ascii="Calibri Light" w:hAnsi="Calibri Light" w:cs="Calibri Light"/>
          <w:lang w:val="en-GB"/>
        </w:rPr>
        <w:t>, clash of premature entry and slow industry growth</w:t>
      </w:r>
      <w:r w:rsidR="00D66D4D">
        <w:rPr>
          <w:rFonts w:ascii="Calibri Light" w:hAnsi="Calibri Light" w:cs="Calibri Light"/>
          <w:lang w:val="en-GB"/>
        </w:rPr>
        <w:t>, absence of an intermediate niche market to go from</w:t>
      </w:r>
      <w:r w:rsidR="00046A59">
        <w:rPr>
          <w:rFonts w:ascii="Calibri Light" w:hAnsi="Calibri Light" w:cs="Calibri Light"/>
          <w:lang w:val="en-GB"/>
        </w:rPr>
        <w:t xml:space="preserve"> small</w:t>
      </w:r>
      <w:r w:rsidR="00D66D4D">
        <w:rPr>
          <w:rFonts w:ascii="Calibri Light" w:hAnsi="Calibri Light" w:cs="Calibri Light"/>
          <w:lang w:val="en-GB"/>
        </w:rPr>
        <w:t xml:space="preserve"> </w:t>
      </w:r>
      <w:r w:rsidR="00046A59">
        <w:rPr>
          <w:rFonts w:ascii="Calibri Light" w:hAnsi="Calibri Light" w:cs="Calibri Light"/>
          <w:lang w:val="en-GB"/>
        </w:rPr>
        <w:t xml:space="preserve">price insensitive markets like space satellites and remote communications to mass consumer markets and lack of capital necessary </w:t>
      </w:r>
      <w:r w:rsidR="00622DB1">
        <w:rPr>
          <w:rFonts w:ascii="Calibri Light" w:hAnsi="Calibri Light" w:cs="Calibri Light"/>
          <w:lang w:val="en-GB"/>
        </w:rPr>
        <w:t>to achieve scale economies.</w:t>
      </w:r>
      <w:sdt>
        <w:sdtPr>
          <w:rPr>
            <w:rFonts w:ascii="Calibri Light" w:hAnsi="Calibri Light" w:cs="Calibri Light"/>
            <w:lang w:val="en-GB"/>
          </w:rPr>
          <w:id w:val="-1155982421"/>
          <w:citation/>
        </w:sdtPr>
        <w:sdtEndPr/>
        <w:sdtContent>
          <w:r w:rsidR="00E343F8">
            <w:rPr>
              <w:rFonts w:ascii="Calibri Light" w:hAnsi="Calibri Light" w:cs="Calibri Light"/>
              <w:lang w:val="en-GB"/>
            </w:rPr>
            <w:fldChar w:fldCharType="begin"/>
          </w:r>
          <w:r w:rsidR="00E343F8" w:rsidRPr="00CA616C">
            <w:rPr>
              <w:rFonts w:ascii="Calibri Light" w:hAnsi="Calibri Light" w:cs="Calibri Light"/>
              <w:lang w:val="en-GB"/>
            </w:rPr>
            <w:instrText xml:space="preserve"> CITATION Wes13 \l 1031 </w:instrText>
          </w:r>
          <w:r w:rsidR="00E343F8">
            <w:rPr>
              <w:rFonts w:ascii="Calibri Light" w:hAnsi="Calibri Light" w:cs="Calibri Light"/>
              <w:lang w:val="en-GB"/>
            </w:rPr>
            <w:fldChar w:fldCharType="separate"/>
          </w:r>
          <w:r w:rsidR="00E343F8" w:rsidRPr="00CA616C">
            <w:rPr>
              <w:rFonts w:ascii="Calibri Light" w:hAnsi="Calibri Light" w:cs="Calibri Light"/>
              <w:noProof/>
              <w:lang w:val="en-GB"/>
            </w:rPr>
            <w:t xml:space="preserve"> (West, 2013)</w:t>
          </w:r>
          <w:r w:rsidR="00E343F8">
            <w:rPr>
              <w:rFonts w:ascii="Calibri Light" w:hAnsi="Calibri Light" w:cs="Calibri Light"/>
              <w:lang w:val="en-GB"/>
            </w:rPr>
            <w:fldChar w:fldCharType="end"/>
          </w:r>
        </w:sdtContent>
      </w:sdt>
    </w:p>
    <w:p w14:paraId="45F84A8C" w14:textId="09E443F0" w:rsidR="00B4097C" w:rsidRPr="004142A9" w:rsidRDefault="00B4097C" w:rsidP="008B7AFB">
      <w:pPr>
        <w:rPr>
          <w:rFonts w:ascii="Calibri Light" w:hAnsi="Calibri Light" w:cs="Calibri Light"/>
          <w:lang w:val="en-GB"/>
        </w:rPr>
      </w:pPr>
      <w:r w:rsidRPr="007B74D9">
        <w:rPr>
          <w:rFonts w:ascii="Calibri Light" w:hAnsi="Calibri Light" w:cs="Calibri Light"/>
          <w:lang w:val="en-GB"/>
        </w:rPr>
        <w:t>In China</w:t>
      </w:r>
      <w:r w:rsidR="00445395" w:rsidRPr="007B74D9">
        <w:rPr>
          <w:rFonts w:ascii="Calibri Light" w:hAnsi="Calibri Light" w:cs="Calibri Light"/>
          <w:lang w:val="en-GB"/>
        </w:rPr>
        <w:t xml:space="preserve">, in the </w:t>
      </w:r>
      <w:r w:rsidR="00092D87" w:rsidRPr="007B74D9">
        <w:rPr>
          <w:rFonts w:ascii="Calibri Light" w:hAnsi="Calibri Light" w:cs="Calibri Light"/>
          <w:lang w:val="en-GB"/>
        </w:rPr>
        <w:t xml:space="preserve">“Five-Year Plan” for 2001-2005 renewable energy was recognized as </w:t>
      </w:r>
      <w:r w:rsidR="00376A4E">
        <w:rPr>
          <w:rFonts w:ascii="Calibri Light" w:hAnsi="Calibri Light" w:cs="Calibri Light"/>
          <w:lang w:val="en-GB"/>
        </w:rPr>
        <w:t>essential</w:t>
      </w:r>
      <w:r w:rsidR="00092D87" w:rsidRPr="007B74D9">
        <w:rPr>
          <w:rFonts w:ascii="Calibri Light" w:hAnsi="Calibri Light" w:cs="Calibri Light"/>
          <w:lang w:val="en-GB"/>
        </w:rPr>
        <w:t xml:space="preserve"> to optimize the Chinese energy structure</w:t>
      </w:r>
      <w:r w:rsidR="003409C9" w:rsidRPr="007B74D9">
        <w:rPr>
          <w:rFonts w:ascii="Calibri Light" w:hAnsi="Calibri Light" w:cs="Calibri Light"/>
          <w:lang w:val="en-GB"/>
        </w:rPr>
        <w:t xml:space="preserve">. </w:t>
      </w:r>
      <w:r w:rsidR="001F555C" w:rsidRPr="007B74D9">
        <w:rPr>
          <w:rFonts w:ascii="Calibri Light" w:hAnsi="Calibri Light" w:cs="Calibri Light"/>
          <w:lang w:val="en-GB"/>
        </w:rPr>
        <w:t xml:space="preserve">From 2004, China’s PV production </w:t>
      </w:r>
      <w:r w:rsidR="0080559B" w:rsidRPr="007B74D9">
        <w:rPr>
          <w:rFonts w:ascii="Calibri Light" w:hAnsi="Calibri Light" w:cs="Calibri Light"/>
          <w:lang w:val="en-GB"/>
        </w:rPr>
        <w:t>rose</w:t>
      </w:r>
      <w:r w:rsidR="001F555C" w:rsidRPr="007B74D9">
        <w:rPr>
          <w:rFonts w:ascii="Calibri Light" w:hAnsi="Calibri Light" w:cs="Calibri Light"/>
          <w:lang w:val="en-GB"/>
        </w:rPr>
        <w:t xml:space="preserve"> remarkably, </w:t>
      </w:r>
      <w:r w:rsidR="001F555C" w:rsidRPr="004142A9">
        <w:rPr>
          <w:rFonts w:ascii="Calibri Light" w:hAnsi="Calibri Light" w:cs="Calibri Light"/>
          <w:lang w:val="en-GB"/>
        </w:rPr>
        <w:t xml:space="preserve">benefitting from </w:t>
      </w:r>
      <w:r w:rsidR="009A1201" w:rsidRPr="004142A9">
        <w:rPr>
          <w:rFonts w:ascii="Calibri Light" w:hAnsi="Calibri Light" w:cs="Calibri Light"/>
          <w:lang w:val="en-GB"/>
        </w:rPr>
        <w:t xml:space="preserve">free land for factories, </w:t>
      </w:r>
      <w:r w:rsidR="001F555C" w:rsidRPr="004142A9">
        <w:rPr>
          <w:rFonts w:ascii="Calibri Light" w:hAnsi="Calibri Light" w:cs="Calibri Light"/>
          <w:lang w:val="en-GB"/>
        </w:rPr>
        <w:t xml:space="preserve">tax </w:t>
      </w:r>
      <w:r w:rsidR="00FC121A" w:rsidRPr="004142A9">
        <w:rPr>
          <w:rFonts w:ascii="Calibri Light" w:hAnsi="Calibri Light" w:cs="Calibri Light"/>
          <w:lang w:val="en-GB"/>
        </w:rPr>
        <w:t>breaks</w:t>
      </w:r>
      <w:r w:rsidR="001F555C" w:rsidRPr="004142A9">
        <w:rPr>
          <w:rFonts w:ascii="Calibri Light" w:hAnsi="Calibri Light" w:cs="Calibri Light"/>
          <w:lang w:val="en-GB"/>
        </w:rPr>
        <w:t xml:space="preserve"> and low-interest government </w:t>
      </w:r>
      <w:r w:rsidR="007B74D9" w:rsidRPr="004142A9">
        <w:rPr>
          <w:rFonts w:ascii="Calibri Light" w:hAnsi="Calibri Light" w:cs="Calibri Light"/>
          <w:lang w:val="en-GB"/>
        </w:rPr>
        <w:t>financing</w:t>
      </w:r>
      <w:r w:rsidR="001F555C" w:rsidRPr="004142A9">
        <w:rPr>
          <w:rFonts w:ascii="Calibri Light" w:hAnsi="Calibri Light" w:cs="Calibri Light"/>
          <w:lang w:val="en-GB"/>
        </w:rPr>
        <w:t>.</w:t>
      </w:r>
    </w:p>
    <w:p w14:paraId="180E435E" w14:textId="3CA0565F" w:rsidR="008B7AFB" w:rsidRPr="004142A9" w:rsidRDefault="005A0A6C" w:rsidP="008B7AFB">
      <w:pPr>
        <w:rPr>
          <w:rFonts w:ascii="Calibri Light" w:hAnsi="Calibri Light" w:cs="Calibri Light"/>
          <w:lang w:val="en-GB"/>
        </w:rPr>
      </w:pPr>
      <w:r w:rsidRPr="004142A9">
        <w:rPr>
          <w:rFonts w:ascii="Calibri Light" w:hAnsi="Calibri Light" w:cs="Calibri Light"/>
          <w:lang w:val="en-GB"/>
        </w:rPr>
        <w:lastRenderedPageBreak/>
        <w:t xml:space="preserve">In </w:t>
      </w:r>
      <w:r w:rsidR="008B7AFB" w:rsidRPr="004142A9">
        <w:rPr>
          <w:rFonts w:ascii="Calibri Light" w:hAnsi="Calibri Light" w:cs="Calibri Light"/>
          <w:lang w:val="en-GB"/>
        </w:rPr>
        <w:t>2005</w:t>
      </w:r>
      <w:r w:rsidR="00CB6E98">
        <w:rPr>
          <w:rFonts w:ascii="Calibri Light" w:hAnsi="Calibri Light" w:cs="Calibri Light"/>
          <w:lang w:val="en-GB"/>
        </w:rPr>
        <w:t>,</w:t>
      </w:r>
      <w:r w:rsidR="008B7AFB" w:rsidRPr="004142A9">
        <w:rPr>
          <w:rFonts w:ascii="Calibri Light" w:hAnsi="Calibri Light" w:cs="Calibri Light"/>
          <w:lang w:val="en-GB"/>
        </w:rPr>
        <w:t xml:space="preserve"> </w:t>
      </w:r>
      <w:r w:rsidR="00115E16" w:rsidRPr="004142A9">
        <w:rPr>
          <w:rFonts w:ascii="Calibri Light" w:hAnsi="Calibri Light" w:cs="Calibri Light"/>
          <w:lang w:val="en-GB"/>
        </w:rPr>
        <w:t>the USA</w:t>
      </w:r>
      <w:r w:rsidR="00435A39" w:rsidRPr="004142A9">
        <w:rPr>
          <w:rFonts w:ascii="Calibri Light" w:hAnsi="Calibri Light" w:cs="Calibri Light"/>
          <w:lang w:val="en-GB"/>
        </w:rPr>
        <w:t xml:space="preserve"> </w:t>
      </w:r>
      <w:r w:rsidRPr="004142A9">
        <w:rPr>
          <w:rFonts w:ascii="Calibri Light" w:hAnsi="Calibri Light" w:cs="Calibri Light"/>
          <w:lang w:val="en-GB"/>
        </w:rPr>
        <w:t>introduces a</w:t>
      </w:r>
      <w:r w:rsidR="008B7AFB" w:rsidRPr="004142A9">
        <w:rPr>
          <w:rFonts w:ascii="Calibri Light" w:hAnsi="Calibri Light" w:cs="Calibri Light" w:hint="cs"/>
          <w:lang w:val="en-GB"/>
        </w:rPr>
        <w:t xml:space="preserve"> 30% </w:t>
      </w:r>
      <w:hyperlink r:id="rId9" w:tooltip="solarreviews.com" w:history="1">
        <w:r w:rsidR="008B7AFB" w:rsidRPr="004142A9">
          <w:rPr>
            <w:rFonts w:ascii="Calibri Light" w:hAnsi="Calibri Light" w:cs="Calibri Light" w:hint="cs"/>
            <w:lang w:val="en-GB"/>
          </w:rPr>
          <w:t>investment tax credit</w:t>
        </w:r>
      </w:hyperlink>
      <w:r w:rsidR="007024E6" w:rsidRPr="004142A9">
        <w:rPr>
          <w:rFonts w:ascii="Calibri Light" w:hAnsi="Calibri Light" w:cs="Calibri Light"/>
          <w:lang w:val="en-GB"/>
        </w:rPr>
        <w:t>, accompanied by an</w:t>
      </w:r>
      <w:r w:rsidR="002874C1" w:rsidRPr="004142A9">
        <w:rPr>
          <w:rFonts w:ascii="Calibri Light" w:hAnsi="Calibri Light" w:cs="Calibri Light"/>
          <w:lang w:val="en-GB"/>
        </w:rPr>
        <w:t xml:space="preserve"> accelerated depreciation, </w:t>
      </w:r>
      <w:r w:rsidR="006D6C2D" w:rsidRPr="004142A9">
        <w:rPr>
          <w:rFonts w:ascii="Calibri Light" w:hAnsi="Calibri Light" w:cs="Calibri Light"/>
          <w:lang w:val="en-GB"/>
        </w:rPr>
        <w:t xml:space="preserve">it </w:t>
      </w:r>
      <w:r w:rsidR="008E53FB" w:rsidRPr="004142A9">
        <w:rPr>
          <w:rFonts w:ascii="Calibri Light" w:hAnsi="Calibri Light" w:cs="Calibri Light"/>
          <w:lang w:val="en-GB"/>
        </w:rPr>
        <w:t>reduc</w:t>
      </w:r>
      <w:r w:rsidR="006D6C2D" w:rsidRPr="004142A9">
        <w:rPr>
          <w:rFonts w:ascii="Calibri Light" w:hAnsi="Calibri Light" w:cs="Calibri Light"/>
          <w:lang w:val="en-GB"/>
        </w:rPr>
        <w:t>ed</w:t>
      </w:r>
      <w:r w:rsidR="008E53FB" w:rsidRPr="004142A9">
        <w:rPr>
          <w:rFonts w:ascii="Calibri Light" w:hAnsi="Calibri Light" w:cs="Calibri Light"/>
          <w:lang w:val="en-GB"/>
        </w:rPr>
        <w:t xml:space="preserve"> the system cost</w:t>
      </w:r>
      <w:r w:rsidR="003E423D" w:rsidRPr="004142A9">
        <w:rPr>
          <w:rFonts w:ascii="Calibri Light" w:hAnsi="Calibri Light" w:cs="Calibri Light"/>
          <w:lang w:val="en-GB"/>
        </w:rPr>
        <w:t>s dramatically</w:t>
      </w:r>
      <w:r w:rsidR="004142A9" w:rsidRPr="004142A9">
        <w:rPr>
          <w:rFonts w:ascii="Calibri Light" w:hAnsi="Calibri Light" w:cs="Calibri Light"/>
          <w:lang w:val="en-GB"/>
        </w:rPr>
        <w:t xml:space="preserve"> for residential and commercial use.</w:t>
      </w:r>
    </w:p>
    <w:p w14:paraId="053705F3" w14:textId="1E8A5F48" w:rsidR="006A6F08" w:rsidRPr="00E60E6F" w:rsidRDefault="00985972" w:rsidP="008B7AFB">
      <w:pPr>
        <w:rPr>
          <w:rFonts w:ascii="Calibri Light" w:hAnsi="Calibri Light" w:cs="Calibri Light"/>
          <w:lang w:val="en-GB"/>
        </w:rPr>
      </w:pPr>
      <w:r w:rsidRPr="00E60E6F">
        <w:rPr>
          <w:rFonts w:ascii="Calibri Light" w:hAnsi="Calibri Light" w:cs="Calibri Light"/>
          <w:lang w:val="en-GB"/>
        </w:rPr>
        <w:t>In China,</w:t>
      </w:r>
      <w:r w:rsidR="00C76865" w:rsidRPr="00E60E6F">
        <w:rPr>
          <w:rFonts w:ascii="Calibri Light" w:hAnsi="Calibri Light" w:cs="Calibri Light"/>
          <w:lang w:val="en-GB"/>
        </w:rPr>
        <w:t xml:space="preserve"> </w:t>
      </w:r>
      <w:r w:rsidR="00B13697" w:rsidRPr="00E60E6F">
        <w:rPr>
          <w:rFonts w:ascii="Calibri Light" w:hAnsi="Calibri Light" w:cs="Calibri Light"/>
          <w:lang w:val="en-GB"/>
        </w:rPr>
        <w:t>the five-year plan (2006-2010)</w:t>
      </w:r>
      <w:r w:rsidR="0024161D">
        <w:rPr>
          <w:rFonts w:ascii="Calibri Light" w:hAnsi="Calibri Light" w:cs="Calibri Light"/>
          <w:lang w:val="en-GB"/>
        </w:rPr>
        <w:t xml:space="preserve"> included</w:t>
      </w:r>
      <w:r w:rsidRPr="00E60E6F">
        <w:rPr>
          <w:rFonts w:ascii="Calibri Light" w:hAnsi="Calibri Light" w:cs="Calibri Light"/>
          <w:lang w:val="en-GB"/>
        </w:rPr>
        <w:t xml:space="preserve"> </w:t>
      </w:r>
      <w:r w:rsidR="00B13697" w:rsidRPr="00E60E6F">
        <w:rPr>
          <w:rFonts w:ascii="Calibri Light" w:hAnsi="Calibri Light" w:cs="Calibri Light"/>
          <w:lang w:val="en-GB"/>
        </w:rPr>
        <w:t xml:space="preserve">guidelines for the development </w:t>
      </w:r>
      <w:r w:rsidR="00387712" w:rsidRPr="00E60E6F">
        <w:rPr>
          <w:rFonts w:ascii="Calibri Light" w:hAnsi="Calibri Light" w:cs="Calibri Light"/>
          <w:lang w:val="en-GB"/>
        </w:rPr>
        <w:t>of</w:t>
      </w:r>
      <w:r w:rsidR="00B13697" w:rsidRPr="00E60E6F">
        <w:rPr>
          <w:rFonts w:ascii="Calibri Light" w:hAnsi="Calibri Light" w:cs="Calibri Light"/>
          <w:lang w:val="en-GB"/>
        </w:rPr>
        <w:t xml:space="preserve"> strategic technologies </w:t>
      </w:r>
      <w:r w:rsidR="00387712" w:rsidRPr="00E60E6F">
        <w:rPr>
          <w:rFonts w:ascii="Calibri Light" w:hAnsi="Calibri Light" w:cs="Calibri Light"/>
          <w:lang w:val="en-GB"/>
        </w:rPr>
        <w:t xml:space="preserve">for renewable energy </w:t>
      </w:r>
      <w:r w:rsidR="00CC35DD" w:rsidRPr="00E60E6F">
        <w:rPr>
          <w:rFonts w:ascii="Calibri Light" w:hAnsi="Calibri Light" w:cs="Calibri Light"/>
          <w:lang w:val="en-GB"/>
        </w:rPr>
        <w:t xml:space="preserve">were formulated and </w:t>
      </w:r>
      <w:r w:rsidRPr="00E60E6F">
        <w:rPr>
          <w:rFonts w:ascii="Calibri Light" w:hAnsi="Calibri Light" w:cs="Calibri Light"/>
          <w:lang w:val="en-GB"/>
        </w:rPr>
        <w:t>the public</w:t>
      </w:r>
      <w:r w:rsidR="00156093" w:rsidRPr="00E60E6F">
        <w:rPr>
          <w:rFonts w:ascii="Calibri Light" w:hAnsi="Calibri Light" w:cs="Calibri Light"/>
          <w:lang w:val="en-GB"/>
        </w:rPr>
        <w:t xml:space="preserve"> funds for</w:t>
      </w:r>
      <w:r w:rsidRPr="00E60E6F">
        <w:rPr>
          <w:rFonts w:ascii="Calibri Light" w:hAnsi="Calibri Light" w:cs="Calibri Light"/>
          <w:lang w:val="en-GB"/>
        </w:rPr>
        <w:t xml:space="preserve"> PV </w:t>
      </w:r>
      <w:r w:rsidR="00156093" w:rsidRPr="00E60E6F">
        <w:rPr>
          <w:rFonts w:ascii="Calibri Light" w:hAnsi="Calibri Light" w:cs="Calibri Light"/>
          <w:lang w:val="en-GB"/>
        </w:rPr>
        <w:t>R&amp;D</w:t>
      </w:r>
      <w:r w:rsidRPr="00E60E6F">
        <w:rPr>
          <w:rFonts w:ascii="Calibri Light" w:hAnsi="Calibri Light" w:cs="Calibri Light"/>
          <w:lang w:val="en-GB"/>
        </w:rPr>
        <w:t xml:space="preserve"> increased to USD 6 million per year.</w:t>
      </w:r>
      <w:r w:rsidR="00DD23F5" w:rsidRPr="00E60E6F">
        <w:rPr>
          <w:rFonts w:ascii="Calibri Light" w:hAnsi="Calibri Light" w:cs="Calibri Light"/>
          <w:lang w:val="en-GB"/>
        </w:rPr>
        <w:t xml:space="preserve"> In 2006, China began to enact the “Renewable Energy Law”</w:t>
      </w:r>
      <w:r w:rsidR="00E0225F">
        <w:rPr>
          <w:rFonts w:ascii="Calibri Light" w:hAnsi="Calibri Light" w:cs="Calibri Light"/>
          <w:lang w:val="en-GB"/>
        </w:rPr>
        <w:t xml:space="preserve"> to </w:t>
      </w:r>
      <w:r w:rsidR="005C3F59">
        <w:rPr>
          <w:rFonts w:ascii="Calibri Light" w:hAnsi="Calibri Light" w:cs="Calibri Light"/>
          <w:lang w:val="en-GB"/>
        </w:rPr>
        <w:t>stimulate domestic demand</w:t>
      </w:r>
      <w:r w:rsidR="00DD23F5" w:rsidRPr="00E60E6F">
        <w:rPr>
          <w:rFonts w:ascii="Calibri Light" w:hAnsi="Calibri Light" w:cs="Calibri Light"/>
          <w:lang w:val="en-GB"/>
        </w:rPr>
        <w:t xml:space="preserve">, </w:t>
      </w:r>
      <w:r w:rsidR="00001786">
        <w:rPr>
          <w:rFonts w:ascii="Calibri Light" w:hAnsi="Calibri Light" w:cs="Calibri Light"/>
          <w:lang w:val="en-GB"/>
        </w:rPr>
        <w:t>which revealed it</w:t>
      </w:r>
      <w:r w:rsidR="00E0225F">
        <w:rPr>
          <w:rFonts w:ascii="Calibri Light" w:hAnsi="Calibri Light" w:cs="Calibri Light"/>
          <w:lang w:val="en-GB"/>
        </w:rPr>
        <w:t xml:space="preserve">self </w:t>
      </w:r>
      <w:r w:rsidR="00104564">
        <w:rPr>
          <w:rFonts w:ascii="Calibri Light" w:hAnsi="Calibri Light" w:cs="Calibri Light"/>
          <w:lang w:val="en-GB"/>
        </w:rPr>
        <w:t xml:space="preserve">later </w:t>
      </w:r>
      <w:r w:rsidR="00E0225F">
        <w:rPr>
          <w:rFonts w:ascii="Calibri Light" w:hAnsi="Calibri Light" w:cs="Calibri Light"/>
          <w:lang w:val="en-GB"/>
        </w:rPr>
        <w:t xml:space="preserve">very imported </w:t>
      </w:r>
      <w:r w:rsidR="00DD23F5" w:rsidRPr="00E60E6F">
        <w:rPr>
          <w:rFonts w:ascii="Calibri Light" w:hAnsi="Calibri Light" w:cs="Calibri Light"/>
          <w:lang w:val="en-GB"/>
        </w:rPr>
        <w:t>for the Chinese PV industry.</w:t>
      </w:r>
    </w:p>
    <w:p w14:paraId="763B2006" w14:textId="4F42ABFD" w:rsidR="008B7AFB" w:rsidRDefault="00590DBD" w:rsidP="008B7AFB">
      <w:pPr>
        <w:rPr>
          <w:rFonts w:ascii="Calibri Light" w:hAnsi="Calibri Light" w:cs="Calibri Light"/>
          <w:lang w:val="en-GB"/>
        </w:rPr>
      </w:pPr>
      <w:r w:rsidRPr="00590DBD">
        <w:rPr>
          <w:rFonts w:ascii="Calibri Light" w:hAnsi="Calibri Light" w:cs="Calibri Light"/>
          <w:lang w:val="en-GB"/>
        </w:rPr>
        <w:t xml:space="preserve">In </w:t>
      </w:r>
      <w:r w:rsidR="008B7AFB" w:rsidRPr="00590DBD">
        <w:rPr>
          <w:rFonts w:ascii="Calibri Light" w:hAnsi="Calibri Light" w:cs="Calibri Light"/>
          <w:lang w:val="en-GB"/>
        </w:rPr>
        <w:t xml:space="preserve">2007 </w:t>
      </w:r>
      <w:r w:rsidRPr="00590DBD">
        <w:rPr>
          <w:rFonts w:ascii="Calibri Light" w:hAnsi="Calibri Light" w:cs="Calibri Light"/>
          <w:lang w:val="en-GB"/>
        </w:rPr>
        <w:t>the g</w:t>
      </w:r>
      <w:r w:rsidR="008B7AFB" w:rsidRPr="00590DBD">
        <w:rPr>
          <w:rFonts w:ascii="Calibri Light" w:hAnsi="Calibri Light" w:cs="Calibri Light" w:hint="cs"/>
          <w:lang w:val="en-GB"/>
        </w:rPr>
        <w:t>lobal investment in clean energy exceed</w:t>
      </w:r>
      <w:r w:rsidR="00B6434E">
        <w:rPr>
          <w:rFonts w:ascii="Calibri Light" w:hAnsi="Calibri Light" w:cs="Calibri Light"/>
          <w:lang w:val="en-GB"/>
        </w:rPr>
        <w:t>ed</w:t>
      </w:r>
      <w:r w:rsidR="008B7AFB" w:rsidRPr="00590DBD">
        <w:rPr>
          <w:rFonts w:ascii="Calibri Light" w:hAnsi="Calibri Light" w:cs="Calibri Light" w:hint="cs"/>
          <w:lang w:val="en-GB"/>
        </w:rPr>
        <w:t xml:space="preserve"> </w:t>
      </w:r>
      <w:r w:rsidR="00B6434E">
        <w:rPr>
          <w:rFonts w:ascii="Calibri Light" w:hAnsi="Calibri Light" w:cs="Calibri Light"/>
          <w:lang w:val="en-GB"/>
        </w:rPr>
        <w:t xml:space="preserve">USD </w:t>
      </w:r>
      <w:r w:rsidR="008B7AFB" w:rsidRPr="00590DBD">
        <w:rPr>
          <w:rFonts w:ascii="Calibri Light" w:hAnsi="Calibri Light" w:cs="Calibri Light" w:hint="cs"/>
          <w:lang w:val="en-GB"/>
        </w:rPr>
        <w:t xml:space="preserve">100 billion, with solar energy as </w:t>
      </w:r>
      <w:r w:rsidR="002C1CF9" w:rsidRPr="00590DBD">
        <w:rPr>
          <w:rFonts w:ascii="Calibri Light" w:hAnsi="Calibri Light" w:cs="Calibri Light"/>
          <w:lang w:val="en-GB"/>
        </w:rPr>
        <w:t xml:space="preserve">one of the leading </w:t>
      </w:r>
      <w:r w:rsidR="008B7AFB" w:rsidRPr="00590DBD">
        <w:rPr>
          <w:rFonts w:ascii="Calibri Light" w:hAnsi="Calibri Light" w:cs="Calibri Light" w:hint="cs"/>
          <w:lang w:val="en-GB"/>
        </w:rPr>
        <w:t xml:space="preserve">clean energy </w:t>
      </w:r>
      <w:r w:rsidRPr="00590DBD">
        <w:rPr>
          <w:rFonts w:ascii="Calibri Light" w:hAnsi="Calibri Light" w:cs="Calibri Light"/>
          <w:lang w:val="en-GB"/>
        </w:rPr>
        <w:t>technologies</w:t>
      </w:r>
      <w:r w:rsidR="002C1CF9" w:rsidRPr="00590DBD">
        <w:rPr>
          <w:rFonts w:ascii="Calibri Light" w:hAnsi="Calibri Light" w:cs="Calibri Light"/>
          <w:lang w:val="en-GB"/>
        </w:rPr>
        <w:t>.</w:t>
      </w:r>
    </w:p>
    <w:p w14:paraId="559F5827" w14:textId="4B838333" w:rsidR="00E33802" w:rsidRPr="00590DBD" w:rsidRDefault="00E33802" w:rsidP="008B7AFB">
      <w:pPr>
        <w:rPr>
          <w:rFonts w:ascii="Calibri Light" w:hAnsi="Calibri Light" w:cs="Calibri Light"/>
          <w:lang w:val="en-GB"/>
        </w:rPr>
      </w:pPr>
      <w:r w:rsidRPr="00941632">
        <w:rPr>
          <w:rFonts w:ascii="Calibri Light" w:hAnsi="Calibri Light" w:cs="Calibri Light"/>
          <w:lang w:val="en-GB"/>
        </w:rPr>
        <w:t>For a long time,</w:t>
      </w:r>
      <w:r>
        <w:rPr>
          <w:rFonts w:ascii="Calibri Light" w:hAnsi="Calibri Light" w:cs="Calibri Light"/>
          <w:lang w:val="en-GB"/>
        </w:rPr>
        <w:t xml:space="preserve"> China imported</w:t>
      </w:r>
      <w:r w:rsidRPr="00941632">
        <w:rPr>
          <w:rFonts w:ascii="Calibri Light" w:hAnsi="Calibri Light" w:cs="Calibri Light"/>
          <w:lang w:val="en-GB"/>
        </w:rPr>
        <w:t xml:space="preserve"> most of the technology, mainly from western countries</w:t>
      </w:r>
      <w:r>
        <w:rPr>
          <w:rFonts w:ascii="Calibri Light" w:hAnsi="Calibri Light" w:cs="Calibri Light"/>
          <w:lang w:val="en-GB"/>
        </w:rPr>
        <w:t xml:space="preserve"> and</w:t>
      </w:r>
      <w:r w:rsidRPr="00941632">
        <w:rPr>
          <w:rFonts w:ascii="Calibri Light" w:hAnsi="Calibri Light" w:cs="Calibri Light"/>
          <w:lang w:val="en-GB"/>
        </w:rPr>
        <w:t xml:space="preserve"> invested </w:t>
      </w:r>
      <w:r>
        <w:rPr>
          <w:rFonts w:ascii="Calibri Light" w:hAnsi="Calibri Light" w:cs="Calibri Light"/>
          <w:lang w:val="en-GB"/>
        </w:rPr>
        <w:t xml:space="preserve">much </w:t>
      </w:r>
      <w:r w:rsidRPr="00941632">
        <w:rPr>
          <w:rFonts w:ascii="Calibri Light" w:hAnsi="Calibri Light" w:cs="Calibri Light"/>
          <w:lang w:val="en-GB"/>
        </w:rPr>
        <w:t>less</w:t>
      </w:r>
      <w:r>
        <w:rPr>
          <w:rFonts w:ascii="Calibri Light" w:hAnsi="Calibri Light" w:cs="Calibri Light"/>
          <w:lang w:val="en-GB"/>
        </w:rPr>
        <w:t xml:space="preserve"> in</w:t>
      </w:r>
      <w:r w:rsidRPr="00941632">
        <w:rPr>
          <w:rFonts w:ascii="Calibri Light" w:hAnsi="Calibri Light" w:cs="Calibri Light"/>
          <w:lang w:val="en-GB"/>
        </w:rPr>
        <w:t xml:space="preserve"> R&amp;D</w:t>
      </w:r>
      <w:r w:rsidR="00663431">
        <w:rPr>
          <w:rFonts w:ascii="Calibri Light" w:hAnsi="Calibri Light" w:cs="Calibri Light"/>
          <w:lang w:val="en-GB"/>
        </w:rPr>
        <w:t xml:space="preserve"> then others</w:t>
      </w:r>
      <w:r>
        <w:rPr>
          <w:rFonts w:ascii="Calibri Light" w:hAnsi="Calibri Light" w:cs="Calibri Light"/>
          <w:lang w:val="en-GB"/>
        </w:rPr>
        <w:t>. Chinese p</w:t>
      </w:r>
      <w:r w:rsidRPr="00941632">
        <w:rPr>
          <w:rFonts w:ascii="Calibri Light" w:hAnsi="Calibri Light" w:cs="Calibri Light"/>
          <w:lang w:val="en-GB"/>
        </w:rPr>
        <w:t>olicies prioritized production efficiency above technology advancements</w:t>
      </w:r>
      <w:r>
        <w:rPr>
          <w:rFonts w:ascii="Calibri Light" w:hAnsi="Calibri Light" w:cs="Calibri Light"/>
          <w:lang w:val="en-GB"/>
        </w:rPr>
        <w:t>, i</w:t>
      </w:r>
      <w:r w:rsidRPr="00941632">
        <w:rPr>
          <w:rFonts w:ascii="Calibri Light" w:hAnsi="Calibri Light" w:cs="Calibri Light"/>
          <w:lang w:val="en-GB"/>
        </w:rPr>
        <w:t xml:space="preserve">n contrast to Germany, Japan and the USA. </w:t>
      </w:r>
      <w:r>
        <w:rPr>
          <w:rFonts w:ascii="Calibri Light" w:hAnsi="Calibri Light" w:cs="Calibri Light"/>
          <w:lang w:val="en-GB"/>
        </w:rPr>
        <w:br/>
      </w:r>
      <w:r w:rsidRPr="00941632">
        <w:rPr>
          <w:rFonts w:ascii="Calibri Light" w:hAnsi="Calibri Light" w:cs="Calibri Light"/>
          <w:lang w:val="en-GB"/>
        </w:rPr>
        <w:t xml:space="preserve">But </w:t>
      </w:r>
      <w:r>
        <w:rPr>
          <w:rFonts w:ascii="Calibri Light" w:hAnsi="Calibri Light" w:cs="Calibri Light"/>
          <w:lang w:val="en-GB"/>
        </w:rPr>
        <w:t>still C</w:t>
      </w:r>
      <w:r w:rsidRPr="00941632">
        <w:rPr>
          <w:rFonts w:ascii="Calibri Light" w:hAnsi="Calibri Light" w:cs="Calibri Light"/>
          <w:lang w:val="en-GB"/>
        </w:rPr>
        <w:t xml:space="preserve">hinese PV manufacturers beneﬁted from support measures offered by the </w:t>
      </w:r>
      <w:r>
        <w:rPr>
          <w:rFonts w:ascii="Calibri Light" w:hAnsi="Calibri Light" w:cs="Calibri Light"/>
          <w:lang w:val="en-GB"/>
        </w:rPr>
        <w:t xml:space="preserve">central </w:t>
      </w:r>
      <w:r w:rsidRPr="00941632">
        <w:rPr>
          <w:rFonts w:ascii="Calibri Light" w:hAnsi="Calibri Light" w:cs="Calibri Light"/>
          <w:lang w:val="en-GB"/>
        </w:rPr>
        <w:t>government. Over time, China has started to dominate the worldwide PV production</w:t>
      </w:r>
      <w:r w:rsidR="004B37C7">
        <w:rPr>
          <w:rFonts w:ascii="Calibri Light" w:hAnsi="Calibri Light" w:cs="Calibri Light"/>
          <w:lang w:val="en-GB"/>
        </w:rPr>
        <w:t xml:space="preserve"> with high-volume</w:t>
      </w:r>
      <w:r w:rsidR="00C038B7">
        <w:rPr>
          <w:rFonts w:ascii="Calibri Light" w:hAnsi="Calibri Light" w:cs="Calibri Light"/>
          <w:lang w:val="en-GB"/>
        </w:rPr>
        <w:t>, low-cost manufacturers</w:t>
      </w:r>
      <w:r w:rsidRPr="00941632">
        <w:rPr>
          <w:rFonts w:ascii="Calibri Light" w:hAnsi="Calibri Light" w:cs="Calibri Light"/>
          <w:lang w:val="en-GB"/>
        </w:rPr>
        <w:t>, and the production of Japan, Germany and the USA decrease</w:t>
      </w:r>
      <w:r w:rsidR="00945AD3">
        <w:rPr>
          <w:rFonts w:ascii="Calibri Light" w:hAnsi="Calibri Light" w:cs="Calibri Light"/>
          <w:lang w:val="en-GB"/>
        </w:rPr>
        <w:t xml:space="preserve"> due to the rapidly declining PV prices</w:t>
      </w:r>
      <w:r w:rsidR="00FF6850">
        <w:rPr>
          <w:rFonts w:ascii="Calibri Light" w:hAnsi="Calibri Light" w:cs="Calibri Light"/>
          <w:lang w:val="en-GB"/>
        </w:rPr>
        <w:t xml:space="preserve"> </w:t>
      </w:r>
      <w:proofErr w:type="gramStart"/>
      <w:r w:rsidR="00FF6850">
        <w:rPr>
          <w:rFonts w:ascii="Calibri Light" w:hAnsi="Calibri Light" w:cs="Calibri Light"/>
          <w:lang w:val="en-GB"/>
        </w:rPr>
        <w:t>as a result of</w:t>
      </w:r>
      <w:proofErr w:type="gramEnd"/>
      <w:r w:rsidR="00945AD3">
        <w:rPr>
          <w:rFonts w:ascii="Calibri Light" w:hAnsi="Calibri Light" w:cs="Calibri Light"/>
          <w:lang w:val="en-GB"/>
        </w:rPr>
        <w:t xml:space="preserve"> </w:t>
      </w:r>
      <w:r w:rsidR="004D14E6">
        <w:rPr>
          <w:rFonts w:ascii="Calibri Light" w:hAnsi="Calibri Light" w:cs="Calibri Light"/>
          <w:lang w:val="en-GB"/>
        </w:rPr>
        <w:t>global competition</w:t>
      </w:r>
      <w:r w:rsidRPr="00941632">
        <w:rPr>
          <w:rFonts w:ascii="Calibri Light" w:hAnsi="Calibri Light" w:cs="Calibri Light"/>
          <w:lang w:val="en-GB"/>
        </w:rPr>
        <w:t>.</w:t>
      </w:r>
    </w:p>
    <w:p w14:paraId="535EBD94" w14:textId="07FD2897" w:rsidR="00E4230B" w:rsidRPr="00860137" w:rsidRDefault="00180901" w:rsidP="008B7AFB">
      <w:pPr>
        <w:rPr>
          <w:rFonts w:ascii="Calibri Light" w:hAnsi="Calibri Light" w:cs="Calibri Light"/>
          <w:lang w:val="en-GB"/>
        </w:rPr>
      </w:pPr>
      <w:r w:rsidRPr="00860137">
        <w:rPr>
          <w:rFonts w:ascii="Calibri Light" w:hAnsi="Calibri Light" w:cs="Calibri Light"/>
          <w:lang w:val="en-GB"/>
        </w:rPr>
        <w:t xml:space="preserve">In </w:t>
      </w:r>
      <w:r w:rsidR="00971379" w:rsidRPr="00860137">
        <w:rPr>
          <w:rFonts w:ascii="Calibri Light" w:hAnsi="Calibri Light" w:cs="Calibri Light"/>
          <w:lang w:val="en-GB"/>
        </w:rPr>
        <w:t>2009,</w:t>
      </w:r>
      <w:r w:rsidR="00F252C2" w:rsidRPr="00860137">
        <w:rPr>
          <w:rFonts w:ascii="Calibri Light" w:hAnsi="Calibri Light" w:cs="Calibri Light"/>
          <w:lang w:val="en-GB"/>
        </w:rPr>
        <w:t xml:space="preserve"> </w:t>
      </w:r>
      <w:r w:rsidR="002C545B" w:rsidRPr="00860137">
        <w:rPr>
          <w:rFonts w:ascii="Calibri Light" w:hAnsi="Calibri Light" w:cs="Calibri Light"/>
          <w:lang w:val="en-GB"/>
        </w:rPr>
        <w:t xml:space="preserve">China exported more </w:t>
      </w:r>
      <w:r w:rsidR="00F252C2" w:rsidRPr="00860137">
        <w:rPr>
          <w:rFonts w:ascii="Calibri Light" w:hAnsi="Calibri Light" w:cs="Calibri Light"/>
          <w:lang w:val="en-GB"/>
        </w:rPr>
        <w:t xml:space="preserve">than 90% of </w:t>
      </w:r>
      <w:r w:rsidR="002C545B" w:rsidRPr="00860137">
        <w:rPr>
          <w:rFonts w:ascii="Calibri Light" w:hAnsi="Calibri Light" w:cs="Calibri Light"/>
          <w:lang w:val="en-GB"/>
        </w:rPr>
        <w:t xml:space="preserve">its </w:t>
      </w:r>
      <w:r w:rsidR="00F252C2" w:rsidRPr="00860137">
        <w:rPr>
          <w:rFonts w:ascii="Calibri Light" w:hAnsi="Calibri Light" w:cs="Calibri Light"/>
          <w:lang w:val="en-GB"/>
        </w:rPr>
        <w:t xml:space="preserve">PV products to the USA and Europe. </w:t>
      </w:r>
      <w:r w:rsidR="000667F1" w:rsidRPr="00860137">
        <w:rPr>
          <w:rFonts w:ascii="Calibri Light" w:hAnsi="Calibri Light" w:cs="Calibri Light"/>
          <w:lang w:val="en-GB"/>
        </w:rPr>
        <w:br/>
      </w:r>
      <w:r w:rsidR="00F252C2" w:rsidRPr="00860137">
        <w:rPr>
          <w:rFonts w:ascii="Calibri Light" w:hAnsi="Calibri Light" w:cs="Calibri Light"/>
          <w:lang w:val="en-GB"/>
        </w:rPr>
        <w:t>Since</w:t>
      </w:r>
      <w:r w:rsidR="00971379" w:rsidRPr="00860137">
        <w:rPr>
          <w:rFonts w:ascii="Calibri Light" w:hAnsi="Calibri Light" w:cs="Calibri Light"/>
          <w:lang w:val="en-GB"/>
        </w:rPr>
        <w:t xml:space="preserve"> the</w:t>
      </w:r>
      <w:r w:rsidR="00F252C2" w:rsidRPr="00860137">
        <w:rPr>
          <w:rFonts w:ascii="Calibri Light" w:hAnsi="Calibri Light" w:cs="Calibri Light"/>
          <w:lang w:val="en-GB"/>
        </w:rPr>
        <w:t>n</w:t>
      </w:r>
      <w:r w:rsidR="002C545B" w:rsidRPr="00860137">
        <w:rPr>
          <w:rFonts w:ascii="Calibri Light" w:hAnsi="Calibri Light" w:cs="Calibri Light"/>
          <w:lang w:val="en-GB"/>
        </w:rPr>
        <w:t xml:space="preserve">, the </w:t>
      </w:r>
      <w:r w:rsidR="00C617F2" w:rsidRPr="00860137">
        <w:rPr>
          <w:rFonts w:ascii="Calibri Light" w:hAnsi="Calibri Light" w:cs="Calibri Light"/>
          <w:lang w:val="en-GB"/>
        </w:rPr>
        <w:t>Chinese</w:t>
      </w:r>
      <w:r w:rsidR="00971379" w:rsidRPr="00860137">
        <w:rPr>
          <w:rFonts w:ascii="Calibri Light" w:hAnsi="Calibri Light" w:cs="Calibri Light"/>
          <w:lang w:val="en-GB"/>
        </w:rPr>
        <w:t xml:space="preserve"> government </w:t>
      </w:r>
      <w:r w:rsidR="00C72861" w:rsidRPr="00860137">
        <w:rPr>
          <w:rFonts w:ascii="Calibri Light" w:hAnsi="Calibri Light" w:cs="Calibri Light"/>
          <w:lang w:val="en-GB"/>
        </w:rPr>
        <w:t xml:space="preserve">implemented a variety of policies to support the development of </w:t>
      </w:r>
      <w:r w:rsidR="00971379" w:rsidRPr="00860137">
        <w:rPr>
          <w:rFonts w:ascii="Calibri Light" w:hAnsi="Calibri Light" w:cs="Calibri Light"/>
          <w:lang w:val="en-GB"/>
        </w:rPr>
        <w:t>the domestic PV market</w:t>
      </w:r>
      <w:r w:rsidR="00C72861" w:rsidRPr="00860137">
        <w:rPr>
          <w:rFonts w:ascii="Calibri Light" w:hAnsi="Calibri Light" w:cs="Calibri Light"/>
          <w:lang w:val="en-GB"/>
        </w:rPr>
        <w:t xml:space="preserve">, </w:t>
      </w:r>
      <w:r w:rsidR="00971379" w:rsidRPr="00860137">
        <w:rPr>
          <w:rFonts w:ascii="Calibri Light" w:hAnsi="Calibri Light" w:cs="Calibri Light"/>
          <w:lang w:val="en-GB"/>
        </w:rPr>
        <w:t>such as special funds</w:t>
      </w:r>
      <w:r w:rsidR="00780C8D" w:rsidRPr="00860137">
        <w:rPr>
          <w:rFonts w:ascii="Calibri Light" w:hAnsi="Calibri Light" w:cs="Calibri Light"/>
          <w:lang w:val="en-GB"/>
        </w:rPr>
        <w:t xml:space="preserve">, </w:t>
      </w:r>
      <w:r w:rsidR="00971379" w:rsidRPr="00860137">
        <w:rPr>
          <w:rFonts w:ascii="Calibri Light" w:hAnsi="Calibri Light" w:cs="Calibri Light"/>
          <w:lang w:val="en-GB"/>
        </w:rPr>
        <w:t>feed-in tariff</w:t>
      </w:r>
      <w:r w:rsidR="00780C8D" w:rsidRPr="00860137">
        <w:rPr>
          <w:rFonts w:ascii="Calibri Light" w:hAnsi="Calibri Light" w:cs="Calibri Light"/>
          <w:lang w:val="en-GB"/>
        </w:rPr>
        <w:t>s</w:t>
      </w:r>
      <w:r w:rsidR="0039284E">
        <w:rPr>
          <w:rFonts w:ascii="Calibri Light" w:hAnsi="Calibri Light" w:cs="Calibri Light"/>
          <w:lang w:val="en-GB"/>
        </w:rPr>
        <w:t xml:space="preserve"> subsidies</w:t>
      </w:r>
      <w:r w:rsidR="00971379" w:rsidRPr="00860137">
        <w:rPr>
          <w:rFonts w:ascii="Calibri Light" w:hAnsi="Calibri Light" w:cs="Calibri Light"/>
          <w:lang w:val="en-GB"/>
        </w:rPr>
        <w:t>, preferential income tax</w:t>
      </w:r>
      <w:r w:rsidR="00915643" w:rsidRPr="00860137">
        <w:rPr>
          <w:rFonts w:ascii="Calibri Light" w:hAnsi="Calibri Light" w:cs="Calibri Light"/>
          <w:lang w:val="en-GB"/>
        </w:rPr>
        <w:t>ation</w:t>
      </w:r>
      <w:r w:rsidR="00971379" w:rsidRPr="00860137">
        <w:rPr>
          <w:rFonts w:ascii="Calibri Light" w:hAnsi="Calibri Light" w:cs="Calibri Light"/>
          <w:lang w:val="en-GB"/>
        </w:rPr>
        <w:t>, financial a</w:t>
      </w:r>
      <w:r w:rsidR="00915643" w:rsidRPr="00860137">
        <w:rPr>
          <w:rFonts w:ascii="Calibri Light" w:hAnsi="Calibri Light" w:cs="Calibri Light"/>
          <w:lang w:val="en-GB"/>
        </w:rPr>
        <w:t>ssistance</w:t>
      </w:r>
      <w:r w:rsidR="00971379" w:rsidRPr="00860137">
        <w:rPr>
          <w:rFonts w:ascii="Calibri Light" w:hAnsi="Calibri Light" w:cs="Calibri Light"/>
          <w:lang w:val="en-GB"/>
        </w:rPr>
        <w:t xml:space="preserve">, and demonstration projects. </w:t>
      </w:r>
    </w:p>
    <w:p w14:paraId="661CE801" w14:textId="3FCC5C28" w:rsidR="00135FEC" w:rsidRPr="00177082" w:rsidRDefault="00E4230B" w:rsidP="008B7AFB">
      <w:pPr>
        <w:rPr>
          <w:rFonts w:ascii="Calibri Light" w:hAnsi="Calibri Light" w:cs="Calibri Light"/>
          <w:lang w:val="en-GB"/>
        </w:rPr>
      </w:pPr>
      <w:r w:rsidRPr="00677704">
        <w:rPr>
          <w:rFonts w:ascii="Calibri Light" w:hAnsi="Calibri Light" w:cs="Calibri Light"/>
          <w:lang w:val="en-GB"/>
        </w:rPr>
        <w:t>In 2011</w:t>
      </w:r>
      <w:r w:rsidR="00D2540E" w:rsidRPr="00677704">
        <w:rPr>
          <w:rFonts w:ascii="Calibri Light" w:hAnsi="Calibri Light" w:cs="Calibri Light"/>
          <w:lang w:val="en-GB"/>
        </w:rPr>
        <w:t>,</w:t>
      </w:r>
      <w:r w:rsidR="00AD66D5" w:rsidRPr="00677704">
        <w:rPr>
          <w:rFonts w:ascii="Calibri Light" w:hAnsi="Calibri Light" w:cs="Calibri Light"/>
          <w:lang w:val="en-GB"/>
        </w:rPr>
        <w:t xml:space="preserve"> over 66% of </w:t>
      </w:r>
      <w:r w:rsidR="00D2540E" w:rsidRPr="00677704">
        <w:rPr>
          <w:rFonts w:ascii="Calibri Light" w:hAnsi="Calibri Light" w:cs="Calibri Light"/>
          <w:lang w:val="en-GB"/>
        </w:rPr>
        <w:t>PV products</w:t>
      </w:r>
      <w:r w:rsidR="00AD66D5" w:rsidRPr="00677704">
        <w:rPr>
          <w:rFonts w:ascii="Calibri Light" w:hAnsi="Calibri Light" w:cs="Calibri Light"/>
          <w:lang w:val="en-GB"/>
        </w:rPr>
        <w:t xml:space="preserve"> produced worldwide came </w:t>
      </w:r>
      <w:r w:rsidR="00B4458B" w:rsidRPr="00677704">
        <w:rPr>
          <w:rFonts w:ascii="Calibri Light" w:hAnsi="Calibri Light" w:cs="Calibri Light"/>
          <w:lang w:val="en-GB"/>
        </w:rPr>
        <w:t>from</w:t>
      </w:r>
      <w:r w:rsidR="00AD66D5" w:rsidRPr="00677704">
        <w:rPr>
          <w:rFonts w:ascii="Calibri Light" w:hAnsi="Calibri Light" w:cs="Calibri Light"/>
          <w:lang w:val="en-GB"/>
        </w:rPr>
        <w:t xml:space="preserve"> China</w:t>
      </w:r>
      <w:r w:rsidR="00B4458B" w:rsidRPr="00677704">
        <w:rPr>
          <w:rFonts w:ascii="Calibri Light" w:hAnsi="Calibri Light" w:cs="Calibri Light"/>
          <w:lang w:val="en-GB"/>
        </w:rPr>
        <w:t>.</w:t>
      </w:r>
      <w:r w:rsidR="00BB34C0" w:rsidRPr="00677704">
        <w:rPr>
          <w:rFonts w:ascii="Calibri Light" w:hAnsi="Calibri Light" w:cs="Calibri Light"/>
          <w:lang w:val="en-GB"/>
        </w:rPr>
        <w:t xml:space="preserve"> Subsequently, USA and the European Union </w:t>
      </w:r>
      <w:r w:rsidR="00CB1518" w:rsidRPr="00677704">
        <w:rPr>
          <w:rFonts w:ascii="Calibri Light" w:hAnsi="Calibri Light" w:cs="Calibri Light"/>
          <w:lang w:val="en-GB"/>
        </w:rPr>
        <w:t>imposed countervailing and</w:t>
      </w:r>
      <w:r w:rsidR="00BB34C0" w:rsidRPr="00677704">
        <w:rPr>
          <w:rFonts w:ascii="Calibri Light" w:hAnsi="Calibri Light" w:cs="Calibri Light"/>
          <w:lang w:val="en-GB"/>
        </w:rPr>
        <w:t xml:space="preserve"> anti-dumping</w:t>
      </w:r>
      <w:r w:rsidR="00CB1518" w:rsidRPr="00677704">
        <w:rPr>
          <w:rFonts w:ascii="Calibri Light" w:hAnsi="Calibri Light" w:cs="Calibri Light"/>
          <w:lang w:val="en-GB"/>
        </w:rPr>
        <w:t xml:space="preserve"> charges on</w:t>
      </w:r>
      <w:r w:rsidR="00BB34C0" w:rsidRPr="00677704">
        <w:rPr>
          <w:rFonts w:ascii="Calibri Light" w:hAnsi="Calibri Light" w:cs="Calibri Light"/>
          <w:lang w:val="en-GB"/>
        </w:rPr>
        <w:t xml:space="preserve"> Chinese </w:t>
      </w:r>
      <w:r w:rsidR="00CB1518" w:rsidRPr="00677704">
        <w:rPr>
          <w:rFonts w:ascii="Calibri Light" w:hAnsi="Calibri Light" w:cs="Calibri Light"/>
          <w:lang w:val="en-GB"/>
        </w:rPr>
        <w:t>photovoltaic</w:t>
      </w:r>
      <w:r w:rsidR="00BB34C0" w:rsidRPr="00677704">
        <w:rPr>
          <w:rFonts w:ascii="Calibri Light" w:hAnsi="Calibri Light" w:cs="Calibri Light"/>
          <w:lang w:val="en-GB"/>
        </w:rPr>
        <w:t xml:space="preserve"> products</w:t>
      </w:r>
      <w:r w:rsidR="00CB1518" w:rsidRPr="00677704">
        <w:rPr>
          <w:rFonts w:ascii="Calibri Light" w:hAnsi="Calibri Light" w:cs="Calibri Light"/>
          <w:lang w:val="en-GB"/>
        </w:rPr>
        <w:t>. To</w:t>
      </w:r>
      <w:r w:rsidR="00BB34C0" w:rsidRPr="00677704">
        <w:rPr>
          <w:rFonts w:ascii="Calibri Light" w:hAnsi="Calibri Light" w:cs="Calibri Light"/>
          <w:lang w:val="en-GB"/>
        </w:rPr>
        <w:t xml:space="preserve"> offset the </w:t>
      </w:r>
      <w:r w:rsidR="00DF3ADC" w:rsidRPr="00677704">
        <w:rPr>
          <w:rFonts w:ascii="Calibri Light" w:hAnsi="Calibri Light" w:cs="Calibri Light"/>
          <w:lang w:val="en-GB"/>
        </w:rPr>
        <w:t>sudden export r</w:t>
      </w:r>
      <w:r w:rsidR="00EF2848" w:rsidRPr="00677704">
        <w:rPr>
          <w:rFonts w:ascii="Calibri Light" w:hAnsi="Calibri Light" w:cs="Calibri Light"/>
          <w:lang w:val="en-GB"/>
        </w:rPr>
        <w:t>estrictions</w:t>
      </w:r>
      <w:r w:rsidR="00C46728" w:rsidRPr="00677704">
        <w:rPr>
          <w:rFonts w:ascii="Calibri Light" w:hAnsi="Calibri Light" w:cs="Calibri Light"/>
          <w:lang w:val="en-GB"/>
        </w:rPr>
        <w:t>,</w:t>
      </w:r>
      <w:r w:rsidR="00DF3ADC" w:rsidRPr="00677704">
        <w:rPr>
          <w:rFonts w:ascii="Calibri Light" w:hAnsi="Calibri Light" w:cs="Calibri Light"/>
          <w:lang w:val="en-GB"/>
        </w:rPr>
        <w:t xml:space="preserve"> China adopted a nationwide </w:t>
      </w:r>
      <w:proofErr w:type="spellStart"/>
      <w:r w:rsidR="00DF3ADC" w:rsidRPr="00677704">
        <w:rPr>
          <w:rFonts w:ascii="Calibri Light" w:hAnsi="Calibri Light" w:cs="Calibri Light"/>
          <w:lang w:val="en-GB"/>
        </w:rPr>
        <w:t>FiT</w:t>
      </w:r>
      <w:proofErr w:type="spellEnd"/>
      <w:r w:rsidR="00DF3ADC" w:rsidRPr="00677704">
        <w:rPr>
          <w:rFonts w:ascii="Calibri Light" w:hAnsi="Calibri Light" w:cs="Calibri Light"/>
          <w:lang w:val="en-GB"/>
        </w:rPr>
        <w:t xml:space="preserve"> scheme, to </w:t>
      </w:r>
      <w:r w:rsidR="00CB1518" w:rsidRPr="00677704">
        <w:rPr>
          <w:rFonts w:ascii="Calibri Light" w:hAnsi="Calibri Light" w:cs="Calibri Light"/>
          <w:lang w:val="en-GB"/>
        </w:rPr>
        <w:t xml:space="preserve">further </w:t>
      </w:r>
      <w:r w:rsidR="00DF3ADC" w:rsidRPr="00677704">
        <w:rPr>
          <w:rFonts w:ascii="Calibri Light" w:hAnsi="Calibri Light" w:cs="Calibri Light"/>
          <w:lang w:val="en-GB"/>
        </w:rPr>
        <w:t>stimulated the local PV market</w:t>
      </w:r>
      <w:r w:rsidR="00CB1518" w:rsidRPr="00677704">
        <w:rPr>
          <w:rFonts w:ascii="Calibri Light" w:hAnsi="Calibri Light" w:cs="Calibri Light"/>
          <w:lang w:val="en-GB"/>
        </w:rPr>
        <w:t xml:space="preserve">. </w:t>
      </w:r>
      <w:r w:rsidR="00CC11D3" w:rsidRPr="00677704">
        <w:rPr>
          <w:rFonts w:ascii="Calibri Light" w:hAnsi="Calibri Light" w:cs="Calibri Light"/>
          <w:lang w:val="en-GB"/>
        </w:rPr>
        <w:t xml:space="preserve">Through the market </w:t>
      </w:r>
      <w:r w:rsidR="00F55CD4" w:rsidRPr="00677704">
        <w:rPr>
          <w:rFonts w:ascii="Calibri Light" w:hAnsi="Calibri Light" w:cs="Calibri Light"/>
          <w:lang w:val="en-GB"/>
        </w:rPr>
        <w:t xml:space="preserve">incentives the domestic PV demand expanded significantly, and the Chinese PV </w:t>
      </w:r>
      <w:r w:rsidR="00D854F7" w:rsidRPr="00677704">
        <w:rPr>
          <w:rFonts w:ascii="Calibri Light" w:hAnsi="Calibri Light" w:cs="Calibri Light"/>
          <w:lang w:val="en-GB"/>
        </w:rPr>
        <w:t>sector kept growing.</w:t>
      </w:r>
      <w:r w:rsidR="00CF05EE" w:rsidRPr="00677704">
        <w:rPr>
          <w:rFonts w:ascii="Calibri Light" w:hAnsi="Calibri Light" w:cs="Calibri Light" w:hint="cs"/>
          <w:lang w:val="en-GB"/>
        </w:rPr>
        <w:t xml:space="preserve"> </w:t>
      </w:r>
      <w:r w:rsidR="00644A23" w:rsidRPr="00677704">
        <w:rPr>
          <w:rFonts w:ascii="Calibri Light" w:hAnsi="Calibri Light" w:cs="Calibri Light"/>
          <w:lang w:val="en-GB"/>
        </w:rPr>
        <w:br/>
        <w:t xml:space="preserve">In the early 2010s </w:t>
      </w:r>
      <w:r w:rsidR="00CF05EE" w:rsidRPr="00677704">
        <w:rPr>
          <w:rFonts w:ascii="Calibri Light" w:hAnsi="Calibri Light" w:cs="Calibri Light" w:hint="cs"/>
          <w:lang w:val="en-GB"/>
        </w:rPr>
        <w:t>large automated solar cell and solar module production factories</w:t>
      </w:r>
      <w:r w:rsidR="00C17F0B" w:rsidRPr="00677704">
        <w:rPr>
          <w:rFonts w:ascii="Calibri Light" w:hAnsi="Calibri Light" w:cs="Calibri Light"/>
          <w:lang w:val="en-GB"/>
        </w:rPr>
        <w:t xml:space="preserve"> were built, which</w:t>
      </w:r>
      <w:r w:rsidR="00CF05EE" w:rsidRPr="00677704">
        <w:rPr>
          <w:rFonts w:ascii="Calibri Light" w:hAnsi="Calibri Light" w:cs="Calibri Light" w:hint="cs"/>
          <w:lang w:val="en-GB"/>
        </w:rPr>
        <w:t xml:space="preserve"> further reduce</w:t>
      </w:r>
      <w:r w:rsidR="00677704" w:rsidRPr="00677704">
        <w:rPr>
          <w:rFonts w:ascii="Calibri Light" w:hAnsi="Calibri Light" w:cs="Calibri Light"/>
          <w:lang w:val="en-GB"/>
        </w:rPr>
        <w:t>d</w:t>
      </w:r>
      <w:r w:rsidR="00CF05EE" w:rsidRPr="00677704">
        <w:rPr>
          <w:rFonts w:ascii="Calibri Light" w:hAnsi="Calibri Light" w:cs="Calibri Light" w:hint="cs"/>
          <w:lang w:val="en-GB"/>
        </w:rPr>
        <w:t xml:space="preserve"> the cost of modules</w:t>
      </w:r>
      <w:r w:rsidR="00C17F0B" w:rsidRPr="00677704">
        <w:rPr>
          <w:rFonts w:ascii="Calibri Light" w:hAnsi="Calibri Light" w:cs="Calibri Light"/>
          <w:lang w:val="en-GB"/>
        </w:rPr>
        <w:t>.</w:t>
      </w:r>
      <w:r w:rsidR="00663431">
        <w:rPr>
          <w:rFonts w:ascii="Calibri Light" w:hAnsi="Calibri Light" w:cs="Calibri Light"/>
          <w:lang w:val="en-GB"/>
        </w:rPr>
        <w:br/>
      </w:r>
      <w:sdt>
        <w:sdtPr>
          <w:rPr>
            <w:rFonts w:ascii="Calibri Light" w:hAnsi="Calibri Light" w:cs="Calibri Light"/>
            <w:b/>
            <w:bCs/>
            <w:lang w:val="en-GB"/>
          </w:rPr>
          <w:id w:val="90825065"/>
          <w:citation/>
        </w:sdtPr>
        <w:sdtEndPr/>
        <w:sdtContent>
          <w:r w:rsidR="006B5534" w:rsidRPr="00366CF4">
            <w:rPr>
              <w:rFonts w:ascii="Calibri Light" w:hAnsi="Calibri Light" w:cs="Calibri Light"/>
              <w:b/>
              <w:bCs/>
              <w:lang w:val="en-GB"/>
            </w:rPr>
            <w:fldChar w:fldCharType="begin"/>
          </w:r>
          <w:r w:rsidR="006B5534" w:rsidRPr="003F4B8B">
            <w:rPr>
              <w:rFonts w:ascii="Calibri Light" w:hAnsi="Calibri Light" w:cs="Calibri Light"/>
              <w:b/>
              <w:bCs/>
              <w:lang w:val="en-GB"/>
            </w:rPr>
            <w:instrText xml:space="preserve"> CITATION Hua16 \l 1031 </w:instrText>
          </w:r>
          <w:r w:rsidR="006B5534" w:rsidRPr="00366CF4">
            <w:rPr>
              <w:rFonts w:ascii="Calibri Light" w:hAnsi="Calibri Light" w:cs="Calibri Light"/>
              <w:b/>
              <w:bCs/>
              <w:lang w:val="en-GB"/>
            </w:rPr>
            <w:fldChar w:fldCharType="separate"/>
          </w:r>
          <w:r w:rsidR="006B5534" w:rsidRPr="00366CF4">
            <w:rPr>
              <w:rFonts w:ascii="Calibri Light" w:hAnsi="Calibri Light" w:cs="Calibri Light"/>
              <w:noProof/>
              <w:lang w:val="en-GB"/>
            </w:rPr>
            <w:t>(Huang, Negro, Hekkert, &amp; Bi, 2016)</w:t>
          </w:r>
          <w:r w:rsidR="006B5534" w:rsidRPr="00366CF4">
            <w:rPr>
              <w:rFonts w:ascii="Calibri Light" w:hAnsi="Calibri Light" w:cs="Calibri Light"/>
              <w:b/>
              <w:bCs/>
              <w:lang w:val="en-GB"/>
            </w:rPr>
            <w:fldChar w:fldCharType="end"/>
          </w:r>
        </w:sdtContent>
      </w:sdt>
      <w:r w:rsidR="00366CF4" w:rsidRPr="00366CF4">
        <w:rPr>
          <w:rFonts w:ascii="Calibri Light" w:hAnsi="Calibri Light" w:cs="Calibri Light"/>
          <w:b/>
          <w:bCs/>
          <w:lang w:val="en-GB"/>
        </w:rPr>
        <w:t xml:space="preserve"> </w:t>
      </w:r>
      <w:r w:rsidR="00CF05EE" w:rsidRPr="00366CF4">
        <w:rPr>
          <w:rFonts w:ascii="Calibri Light" w:hAnsi="Calibri Light" w:cs="Calibri Light"/>
          <w:lang w:val="en-GB"/>
        </w:rPr>
        <w:t xml:space="preserve">explain the rapid rise of the Chinese PV industry by the interaction of </w:t>
      </w:r>
      <w:r w:rsidR="004C6562" w:rsidRPr="00366CF4">
        <w:rPr>
          <w:rFonts w:ascii="Calibri Light" w:hAnsi="Calibri Light" w:cs="Calibri Light"/>
          <w:lang w:val="en-GB"/>
        </w:rPr>
        <w:t xml:space="preserve">institutional </w:t>
      </w:r>
      <w:r w:rsidR="00CF05EE" w:rsidRPr="00366CF4">
        <w:rPr>
          <w:rFonts w:ascii="Calibri Light" w:hAnsi="Calibri Light" w:cs="Calibri Light"/>
          <w:lang w:val="en-GB"/>
        </w:rPr>
        <w:t>change</w:t>
      </w:r>
      <w:r w:rsidR="004C6562" w:rsidRPr="00366CF4">
        <w:rPr>
          <w:rFonts w:ascii="Calibri Light" w:hAnsi="Calibri Light" w:cs="Calibri Light"/>
          <w:lang w:val="en-GB"/>
        </w:rPr>
        <w:t>s</w:t>
      </w:r>
      <w:r w:rsidR="00CF05EE" w:rsidRPr="00366CF4">
        <w:rPr>
          <w:rFonts w:ascii="Calibri Light" w:hAnsi="Calibri Light" w:cs="Calibri Light"/>
          <w:lang w:val="en-GB"/>
        </w:rPr>
        <w:t xml:space="preserve">, technology transfer, and large </w:t>
      </w:r>
      <w:r w:rsidR="00CF05EE" w:rsidRPr="00941632">
        <w:rPr>
          <w:rFonts w:ascii="Calibri Light" w:hAnsi="Calibri Light" w:cs="Calibri Light"/>
          <w:lang w:val="en-GB"/>
        </w:rPr>
        <w:t>European selling market.</w:t>
      </w:r>
      <w:r w:rsidR="003A25C3" w:rsidRPr="00941632">
        <w:rPr>
          <w:rFonts w:ascii="Calibri Light" w:hAnsi="Calibri Light" w:cs="Calibri Light"/>
          <w:lang w:val="en-GB"/>
        </w:rPr>
        <w:br/>
      </w:r>
      <w:r w:rsidR="00695F88">
        <w:rPr>
          <w:rFonts w:ascii="Calibri Light" w:hAnsi="Calibri Light" w:cs="Calibri Light"/>
          <w:lang w:val="en-GB"/>
        </w:rPr>
        <w:br/>
      </w:r>
      <w:r w:rsidR="00B51E49" w:rsidRPr="002115EE">
        <w:rPr>
          <w:rFonts w:ascii="Calibri Light" w:hAnsi="Calibri Light" w:cs="Calibri Light"/>
          <w:lang w:val="en-GB"/>
        </w:rPr>
        <w:t>During the Five-Year Plan between 2011-2015</w:t>
      </w:r>
      <w:r w:rsidR="00824522">
        <w:rPr>
          <w:rFonts w:ascii="Calibri Light" w:hAnsi="Calibri Light" w:cs="Calibri Light"/>
          <w:lang w:val="en-GB"/>
        </w:rPr>
        <w:t>,</w:t>
      </w:r>
      <w:r w:rsidR="00B51E49" w:rsidRPr="002115EE">
        <w:rPr>
          <w:rFonts w:ascii="Calibri Light" w:hAnsi="Calibri Light" w:cs="Calibri Light"/>
          <w:lang w:val="en-GB"/>
        </w:rPr>
        <w:t xml:space="preserve"> the support for PV covered the </w:t>
      </w:r>
      <w:r w:rsidR="00F22FFA" w:rsidRPr="002115EE">
        <w:rPr>
          <w:rFonts w:ascii="Calibri Light" w:hAnsi="Calibri Light" w:cs="Calibri Light"/>
          <w:lang w:val="en-GB"/>
        </w:rPr>
        <w:t xml:space="preserve">complete </w:t>
      </w:r>
      <w:r w:rsidR="00B51E49" w:rsidRPr="002115EE">
        <w:rPr>
          <w:rFonts w:ascii="Calibri Light" w:hAnsi="Calibri Light" w:cs="Calibri Light"/>
          <w:lang w:val="en-GB"/>
        </w:rPr>
        <w:t xml:space="preserve">manufacturing chain. </w:t>
      </w:r>
      <w:r w:rsidR="003435C1" w:rsidRPr="002115EE">
        <w:rPr>
          <w:rFonts w:ascii="Calibri Light" w:hAnsi="Calibri Light" w:cs="Calibri Light"/>
          <w:lang w:val="en-GB"/>
        </w:rPr>
        <w:t>During that period, the government invested an average of</w:t>
      </w:r>
      <w:r w:rsidR="002115EE" w:rsidRPr="002115EE">
        <w:rPr>
          <w:rFonts w:ascii="Calibri Light" w:hAnsi="Calibri Light" w:cs="Calibri Light"/>
          <w:lang w:val="en-GB"/>
        </w:rPr>
        <w:t xml:space="preserve"> approximately</w:t>
      </w:r>
      <w:r w:rsidR="00B51E49" w:rsidRPr="002115EE">
        <w:rPr>
          <w:rFonts w:ascii="Calibri Light" w:hAnsi="Calibri Light" w:cs="Calibri Light"/>
          <w:lang w:val="en-GB"/>
        </w:rPr>
        <w:t xml:space="preserve"> USD 75 million </w:t>
      </w:r>
      <w:r w:rsidR="002115EE" w:rsidRPr="002115EE">
        <w:rPr>
          <w:rFonts w:ascii="Calibri Light" w:hAnsi="Calibri Light" w:cs="Calibri Light"/>
          <w:lang w:val="en-GB"/>
        </w:rPr>
        <w:t>in R&amp;D</w:t>
      </w:r>
      <w:r w:rsidR="00651EC4">
        <w:rPr>
          <w:rFonts w:ascii="Calibri Light" w:hAnsi="Calibri Light" w:cs="Calibri Light"/>
          <w:lang w:val="en-GB"/>
        </w:rPr>
        <w:t xml:space="preserve"> per year</w:t>
      </w:r>
      <w:r w:rsidR="002115EE" w:rsidRPr="002115EE">
        <w:rPr>
          <w:rFonts w:ascii="Calibri Light" w:hAnsi="Calibri Light" w:cs="Calibri Light"/>
          <w:lang w:val="en-GB"/>
        </w:rPr>
        <w:t>.</w:t>
      </w:r>
      <w:r w:rsidR="00695F88">
        <w:rPr>
          <w:rFonts w:ascii="Calibri Light" w:hAnsi="Calibri Light" w:cs="Calibri Light"/>
          <w:lang w:val="en-GB"/>
        </w:rPr>
        <w:br/>
      </w:r>
      <w:r w:rsidR="00F002F0" w:rsidRPr="00177082">
        <w:rPr>
          <w:rFonts w:ascii="Calibri Light" w:hAnsi="Calibri Light" w:cs="Calibri Light"/>
          <w:lang w:val="en-GB"/>
        </w:rPr>
        <w:t>The demand</w:t>
      </w:r>
      <w:r w:rsidR="000D2731" w:rsidRPr="00177082">
        <w:rPr>
          <w:rFonts w:ascii="Calibri Light" w:hAnsi="Calibri Light" w:cs="Calibri Light"/>
          <w:lang w:val="en-GB"/>
        </w:rPr>
        <w:t>-side pull policies boosted China’s PV market development</w:t>
      </w:r>
      <w:r w:rsidR="00177082" w:rsidRPr="00177082">
        <w:rPr>
          <w:rFonts w:ascii="Calibri Light" w:hAnsi="Calibri Light" w:cs="Calibri Light"/>
          <w:lang w:val="en-GB"/>
        </w:rPr>
        <w:t>. In 2017 PV installed capacity in China accounted for more than 50% of the global PV installed capacity.</w:t>
      </w:r>
    </w:p>
    <w:p w14:paraId="30FD6FE1" w14:textId="1A536007" w:rsidR="008B7AFB" w:rsidRDefault="00B053E3" w:rsidP="008B7AFB">
      <w:pPr>
        <w:rPr>
          <w:rFonts w:ascii="Calibri Light" w:hAnsi="Calibri Light" w:cs="Calibri Light"/>
          <w:lang w:val="en-GB"/>
        </w:rPr>
      </w:pPr>
      <w:sdt>
        <w:sdtPr>
          <w:rPr>
            <w:rFonts w:ascii="Calibri Light" w:hAnsi="Calibri Light" w:cs="Calibri Light"/>
            <w:lang w:val="en-GB"/>
          </w:rPr>
          <w:id w:val="-1949313670"/>
          <w:citation/>
        </w:sdtPr>
        <w:sdtEndPr/>
        <w:sdtContent>
          <w:r w:rsidR="00103953">
            <w:rPr>
              <w:rFonts w:ascii="Calibri Light" w:hAnsi="Calibri Light" w:cs="Calibri Light"/>
              <w:lang w:val="en-GB"/>
            </w:rPr>
            <w:fldChar w:fldCharType="begin"/>
          </w:r>
          <w:r w:rsidR="00103953" w:rsidRPr="00103953">
            <w:rPr>
              <w:rFonts w:ascii="Calibri Light" w:hAnsi="Calibri Light" w:cs="Calibri Light"/>
              <w:lang w:val="en-GB"/>
            </w:rPr>
            <w:instrText xml:space="preserve"> CITATION Alm23 \l 1031 </w:instrText>
          </w:r>
          <w:r w:rsidR="00103953">
            <w:rPr>
              <w:rFonts w:ascii="Calibri Light" w:hAnsi="Calibri Light" w:cs="Calibri Light"/>
              <w:lang w:val="en-GB"/>
            </w:rPr>
            <w:fldChar w:fldCharType="separate"/>
          </w:r>
          <w:r w:rsidR="00103953" w:rsidRPr="00103953">
            <w:rPr>
              <w:rFonts w:ascii="Calibri Light" w:hAnsi="Calibri Light" w:cs="Calibri Light"/>
              <w:noProof/>
              <w:lang w:val="en-GB"/>
            </w:rPr>
            <w:t xml:space="preserve"> (Almerini, 2023)</w:t>
          </w:r>
          <w:r w:rsidR="00103953">
            <w:rPr>
              <w:rFonts w:ascii="Calibri Light" w:hAnsi="Calibri Light" w:cs="Calibri Light"/>
              <w:lang w:val="en-GB"/>
            </w:rPr>
            <w:fldChar w:fldCharType="end"/>
          </w:r>
        </w:sdtContent>
      </w:sdt>
      <w:sdt>
        <w:sdtPr>
          <w:rPr>
            <w:rFonts w:ascii="Calibri Light" w:hAnsi="Calibri Light" w:cs="Calibri Light"/>
            <w:lang w:val="en-GB"/>
          </w:rPr>
          <w:id w:val="-795758296"/>
          <w:citation/>
        </w:sdtPr>
        <w:sdtEndPr/>
        <w:sdtContent>
          <w:r w:rsidR="00775317">
            <w:rPr>
              <w:rFonts w:ascii="Calibri Light" w:hAnsi="Calibri Light" w:cs="Calibri Light"/>
              <w:lang w:val="en-GB"/>
            </w:rPr>
            <w:fldChar w:fldCharType="begin"/>
          </w:r>
          <w:r w:rsidR="00F4070A" w:rsidRPr="00F4070A">
            <w:rPr>
              <w:rFonts w:ascii="Calibri Light" w:hAnsi="Calibri Light" w:cs="Calibri Light"/>
              <w:lang w:val="en-GB"/>
            </w:rPr>
            <w:instrText xml:space="preserve">CITATION Dao21 \l 1031 </w:instrText>
          </w:r>
          <w:r w:rsidR="00775317">
            <w:rPr>
              <w:rFonts w:ascii="Calibri Light" w:hAnsi="Calibri Light" w:cs="Calibri Light"/>
              <w:lang w:val="en-GB"/>
            </w:rPr>
            <w:fldChar w:fldCharType="separate"/>
          </w:r>
          <w:r w:rsidR="00F4070A" w:rsidRPr="00F4070A">
            <w:rPr>
              <w:rFonts w:ascii="Calibri Light" w:hAnsi="Calibri Light" w:cs="Calibri Light"/>
              <w:noProof/>
              <w:lang w:val="en-GB"/>
            </w:rPr>
            <w:t xml:space="preserve"> (Daoyuan, Weijun, Fanyue, Qunyin, &amp; Jianxing, 2021)</w:t>
          </w:r>
          <w:r w:rsidR="00775317">
            <w:rPr>
              <w:rFonts w:ascii="Calibri Light" w:hAnsi="Calibri Light" w:cs="Calibri Light"/>
              <w:lang w:val="en-GB"/>
            </w:rPr>
            <w:fldChar w:fldCharType="end"/>
          </w:r>
        </w:sdtContent>
      </w:sdt>
    </w:p>
    <w:p w14:paraId="48352678" w14:textId="1DF83B28" w:rsidR="006E52A7" w:rsidRDefault="00CB32FA" w:rsidP="008B7AFB">
      <w:pPr>
        <w:rPr>
          <w:rFonts w:ascii="Calibri Light" w:hAnsi="Calibri Light" w:cs="Calibri Light"/>
          <w:lang w:val="en-GB"/>
        </w:rPr>
      </w:pPr>
      <w:r>
        <w:rPr>
          <w:rFonts w:ascii="Calibri Light" w:hAnsi="Calibri Light" w:cs="Calibri Light"/>
          <w:lang w:val="en-GB"/>
        </w:rPr>
        <w:t xml:space="preserve">In </w:t>
      </w:r>
      <w:r w:rsidR="006E52A7">
        <w:rPr>
          <w:rFonts w:ascii="Calibri Light" w:hAnsi="Calibri Light" w:cs="Calibri Light"/>
          <w:lang w:val="en-GB"/>
        </w:rPr>
        <w:t xml:space="preserve">2022 </w:t>
      </w:r>
      <w:r>
        <w:rPr>
          <w:rFonts w:ascii="Calibri Light" w:hAnsi="Calibri Light" w:cs="Calibri Light"/>
          <w:lang w:val="en-GB"/>
        </w:rPr>
        <w:t xml:space="preserve">the share of </w:t>
      </w:r>
      <w:r w:rsidR="006E52A7">
        <w:rPr>
          <w:rFonts w:ascii="Calibri Light" w:hAnsi="Calibri Light" w:cs="Calibri Light"/>
          <w:lang w:val="en-GB"/>
        </w:rPr>
        <w:t>Chin</w:t>
      </w:r>
      <w:r w:rsidR="00765BC9">
        <w:rPr>
          <w:rFonts w:ascii="Calibri Light" w:hAnsi="Calibri Light" w:cs="Calibri Light"/>
          <w:lang w:val="en-GB"/>
        </w:rPr>
        <w:t xml:space="preserve">a manufacturing </w:t>
      </w:r>
      <w:r w:rsidR="006E52A7">
        <w:rPr>
          <w:rFonts w:ascii="Calibri Light" w:hAnsi="Calibri Light" w:cs="Calibri Light"/>
          <w:lang w:val="en-GB"/>
        </w:rPr>
        <w:t>exceeds 80%</w:t>
      </w:r>
      <w:r w:rsidR="00765BC9">
        <w:rPr>
          <w:rFonts w:ascii="Calibri Light" w:hAnsi="Calibri Light" w:cs="Calibri Light"/>
          <w:lang w:val="en-GB"/>
        </w:rPr>
        <w:t xml:space="preserve"> in all stages</w:t>
      </w:r>
      <w:r w:rsidR="006E52A7">
        <w:rPr>
          <w:rFonts w:ascii="Calibri Light" w:hAnsi="Calibri Light" w:cs="Calibri Light"/>
          <w:lang w:val="en-GB"/>
        </w:rPr>
        <w:t xml:space="preserve">, more than </w:t>
      </w:r>
      <w:r w:rsidR="00765BC9">
        <w:rPr>
          <w:rFonts w:ascii="Calibri Light" w:hAnsi="Calibri Light" w:cs="Calibri Light"/>
          <w:lang w:val="en-GB"/>
        </w:rPr>
        <w:t xml:space="preserve">the </w:t>
      </w:r>
      <w:r w:rsidR="006E52A7">
        <w:rPr>
          <w:rFonts w:ascii="Calibri Light" w:hAnsi="Calibri Light" w:cs="Calibri Light"/>
          <w:lang w:val="en-GB"/>
        </w:rPr>
        <w:t xml:space="preserve">double </w:t>
      </w:r>
      <w:r w:rsidR="00765BC9">
        <w:rPr>
          <w:rFonts w:ascii="Calibri Light" w:hAnsi="Calibri Light" w:cs="Calibri Light"/>
          <w:lang w:val="en-GB"/>
        </w:rPr>
        <w:t xml:space="preserve">of </w:t>
      </w:r>
      <w:r w:rsidR="006E52A7">
        <w:rPr>
          <w:rFonts w:ascii="Calibri Light" w:hAnsi="Calibri Light" w:cs="Calibri Light"/>
          <w:lang w:val="en-GB"/>
        </w:rPr>
        <w:t>its 36% share in global PV deployment</w:t>
      </w:r>
      <w:r w:rsidR="00D0681A">
        <w:rPr>
          <w:rFonts w:ascii="Calibri Light" w:hAnsi="Calibri Light" w:cs="Calibri Light"/>
          <w:lang w:val="en-GB"/>
        </w:rPr>
        <w:t>.</w:t>
      </w:r>
      <w:r w:rsidR="006B662E">
        <w:rPr>
          <w:rFonts w:ascii="Calibri Light" w:hAnsi="Calibri Light" w:cs="Calibri Light"/>
          <w:lang w:val="en-GB"/>
        </w:rPr>
        <w:t xml:space="preserve"> </w:t>
      </w:r>
      <w:r w:rsidR="00651EC4">
        <w:rPr>
          <w:rFonts w:ascii="Calibri Light" w:hAnsi="Calibri Light" w:cs="Calibri Light"/>
          <w:lang w:val="en-GB"/>
        </w:rPr>
        <w:br/>
      </w:r>
      <w:r w:rsidR="006B662E">
        <w:rPr>
          <w:rFonts w:ascii="Calibri Light" w:hAnsi="Calibri Light" w:cs="Calibri Light"/>
          <w:lang w:val="en-GB"/>
        </w:rPr>
        <w:t>In all countries except China, demand for solar PV exceeds manufacturing capacity</w:t>
      </w:r>
      <w:r w:rsidR="00963664">
        <w:rPr>
          <w:rFonts w:ascii="Calibri Light" w:hAnsi="Calibri Light" w:cs="Calibri Light"/>
          <w:lang w:val="en-GB"/>
        </w:rPr>
        <w:t>.</w:t>
      </w:r>
      <w:r w:rsidR="00963664">
        <w:rPr>
          <w:rFonts w:ascii="Calibri Light" w:hAnsi="Calibri Light" w:cs="Calibri Light"/>
          <w:lang w:val="en-GB"/>
        </w:rPr>
        <w:br/>
        <w:t>North America and Europe</w:t>
      </w:r>
      <w:r w:rsidR="00ED278D">
        <w:rPr>
          <w:rFonts w:ascii="Calibri Light" w:hAnsi="Calibri Light" w:cs="Calibri Light"/>
          <w:lang w:val="en-GB"/>
        </w:rPr>
        <w:t xml:space="preserve"> have significant module-manufacturing </w:t>
      </w:r>
      <w:r w:rsidR="00163E30">
        <w:rPr>
          <w:rFonts w:ascii="Calibri Light" w:hAnsi="Calibri Light" w:cs="Calibri Light"/>
          <w:lang w:val="en-GB"/>
        </w:rPr>
        <w:t>capability but</w:t>
      </w:r>
      <w:r w:rsidR="009941EE">
        <w:rPr>
          <w:rFonts w:ascii="Calibri Light" w:hAnsi="Calibri Light" w:cs="Calibri Light"/>
          <w:lang w:val="en-GB"/>
        </w:rPr>
        <w:t xml:space="preserve"> depend almost entirely on China and Southeast Asia for </w:t>
      </w:r>
      <w:r w:rsidR="00282EA0">
        <w:rPr>
          <w:rFonts w:ascii="Calibri Light" w:hAnsi="Calibri Light" w:cs="Calibri Light"/>
          <w:lang w:val="en-GB"/>
        </w:rPr>
        <w:t>key components</w:t>
      </w:r>
      <w:r w:rsidR="009941EE">
        <w:rPr>
          <w:rFonts w:ascii="Calibri Light" w:hAnsi="Calibri Light" w:cs="Calibri Light"/>
          <w:lang w:val="en-GB"/>
        </w:rPr>
        <w:t>.</w:t>
      </w:r>
      <w:sdt>
        <w:sdtPr>
          <w:rPr>
            <w:rFonts w:ascii="Calibri Light" w:hAnsi="Calibri Light" w:cs="Calibri Light"/>
            <w:lang w:val="en-GB"/>
          </w:rPr>
          <w:id w:val="-1203940247"/>
          <w:citation/>
        </w:sdtPr>
        <w:sdtEndPr/>
        <w:sdtContent>
          <w:r w:rsidR="00182A08">
            <w:rPr>
              <w:rFonts w:ascii="Calibri Light" w:hAnsi="Calibri Light" w:cs="Calibri Light"/>
              <w:lang w:val="en-GB"/>
            </w:rPr>
            <w:fldChar w:fldCharType="begin"/>
          </w:r>
          <w:r w:rsidR="00182A08" w:rsidRPr="00182A08">
            <w:rPr>
              <w:rFonts w:ascii="Calibri Light" w:hAnsi="Calibri Light" w:cs="Calibri Light"/>
              <w:lang w:val="en-GB"/>
            </w:rPr>
            <w:instrText xml:space="preserve"> CITATION Int22 \l 1031 </w:instrText>
          </w:r>
          <w:r w:rsidR="00182A08">
            <w:rPr>
              <w:rFonts w:ascii="Calibri Light" w:hAnsi="Calibri Light" w:cs="Calibri Light"/>
              <w:lang w:val="en-GB"/>
            </w:rPr>
            <w:fldChar w:fldCharType="separate"/>
          </w:r>
          <w:r w:rsidR="00182A08" w:rsidRPr="00182A08">
            <w:rPr>
              <w:rFonts w:ascii="Calibri Light" w:hAnsi="Calibri Light" w:cs="Calibri Light"/>
              <w:noProof/>
              <w:lang w:val="en-GB"/>
            </w:rPr>
            <w:t xml:space="preserve"> </w:t>
          </w:r>
          <w:r w:rsidR="00182A08" w:rsidRPr="00163E30">
            <w:rPr>
              <w:rFonts w:ascii="Calibri Light" w:hAnsi="Calibri Light" w:cs="Calibri Light"/>
              <w:noProof/>
              <w:lang w:val="en-GB"/>
            </w:rPr>
            <w:t>(Agency, 2022)</w:t>
          </w:r>
          <w:r w:rsidR="00182A08">
            <w:rPr>
              <w:rFonts w:ascii="Calibri Light" w:hAnsi="Calibri Light" w:cs="Calibri Light"/>
              <w:lang w:val="en-GB"/>
            </w:rPr>
            <w:fldChar w:fldCharType="end"/>
          </w:r>
        </w:sdtContent>
      </w:sdt>
    </w:p>
    <w:p w14:paraId="7E207AE3" w14:textId="27CC202A" w:rsidR="00B37D2A" w:rsidRDefault="00577353" w:rsidP="008B7AFB">
      <w:pPr>
        <w:rPr>
          <w:rFonts w:ascii="Calibri Light" w:hAnsi="Calibri Light" w:cs="Calibri Light"/>
          <w:i/>
          <w:iCs/>
          <w:lang w:val="en-GB"/>
        </w:rPr>
      </w:pPr>
      <w:r>
        <w:rPr>
          <w:rFonts w:ascii="Calibri Light" w:hAnsi="Calibri Light" w:cs="Calibri Light"/>
          <w:lang w:val="en-GB"/>
        </w:rPr>
        <w:t>T</w:t>
      </w:r>
      <w:r w:rsidR="00E00E9F" w:rsidRPr="00211357">
        <w:rPr>
          <w:rFonts w:ascii="Calibri Light" w:hAnsi="Calibri Light" w:cs="Calibri Light"/>
          <w:lang w:val="en-GB"/>
        </w:rPr>
        <w:t>he</w:t>
      </w:r>
      <w:r w:rsidR="006C59A7" w:rsidRPr="00211357">
        <w:rPr>
          <w:rFonts w:ascii="Calibri Light" w:hAnsi="Calibri Light" w:cs="Calibri Light"/>
          <w:lang w:val="en-GB"/>
        </w:rPr>
        <w:t xml:space="preserve"> </w:t>
      </w:r>
      <w:r w:rsidR="00B37D2A" w:rsidRPr="00211357">
        <w:rPr>
          <w:rFonts w:ascii="Calibri Light" w:hAnsi="Calibri Light" w:cs="Calibri Light"/>
          <w:lang w:val="en-GB"/>
        </w:rPr>
        <w:t>Inflation reduction act</w:t>
      </w:r>
      <w:r w:rsidR="0055382F" w:rsidRPr="00211357">
        <w:rPr>
          <w:rFonts w:ascii="Calibri Light" w:hAnsi="Calibri Light" w:cs="Calibri Light"/>
          <w:lang w:val="en-GB"/>
        </w:rPr>
        <w:t xml:space="preserve"> was implemented</w:t>
      </w:r>
      <w:r w:rsidR="006C59A7" w:rsidRPr="00211357">
        <w:rPr>
          <w:rFonts w:ascii="Calibri Light" w:hAnsi="Calibri Light" w:cs="Calibri Light"/>
          <w:lang w:val="en-GB"/>
        </w:rPr>
        <w:t xml:space="preserve"> in the USA</w:t>
      </w:r>
      <w:r>
        <w:rPr>
          <w:rFonts w:ascii="Calibri Light" w:hAnsi="Calibri Light" w:cs="Calibri Light"/>
          <w:lang w:val="en-GB"/>
        </w:rPr>
        <w:t xml:space="preserve"> in 2022</w:t>
      </w:r>
      <w:r w:rsidR="0055382F" w:rsidRPr="00211357">
        <w:rPr>
          <w:rFonts w:ascii="Calibri Light" w:hAnsi="Calibri Light" w:cs="Calibri Light"/>
          <w:lang w:val="en-GB"/>
        </w:rPr>
        <w:t xml:space="preserve">, it provides </w:t>
      </w:r>
      <w:r w:rsidR="00792363" w:rsidRPr="00211357">
        <w:rPr>
          <w:rFonts w:ascii="Calibri Light" w:hAnsi="Calibri Light" w:cs="Calibri Light"/>
          <w:lang w:val="en-GB"/>
        </w:rPr>
        <w:t xml:space="preserve">almost </w:t>
      </w:r>
      <w:r w:rsidR="0055382F" w:rsidRPr="00211357">
        <w:rPr>
          <w:rFonts w:ascii="Calibri Light" w:hAnsi="Calibri Light" w:cs="Calibri Light"/>
          <w:lang w:val="en-GB"/>
        </w:rPr>
        <w:t>$</w:t>
      </w:r>
      <w:r w:rsidR="004B0C98" w:rsidRPr="00211357">
        <w:rPr>
          <w:rFonts w:ascii="Calibri Light" w:hAnsi="Calibri Light" w:cs="Calibri Light"/>
          <w:lang w:val="en-GB"/>
        </w:rPr>
        <w:t>40</w:t>
      </w:r>
      <w:r w:rsidR="00136CE3" w:rsidRPr="00211357">
        <w:rPr>
          <w:rFonts w:ascii="Calibri Light" w:hAnsi="Calibri Light" w:cs="Calibri Light"/>
          <w:lang w:val="en-GB"/>
        </w:rPr>
        <w:t>0 billion</w:t>
      </w:r>
      <w:r w:rsidR="004B0C98" w:rsidRPr="00211357">
        <w:rPr>
          <w:rFonts w:ascii="Calibri Light" w:hAnsi="Calibri Light" w:cs="Calibri Light"/>
          <w:lang w:val="en-GB"/>
        </w:rPr>
        <w:t xml:space="preserve"> of federal funds to clean </w:t>
      </w:r>
      <w:r w:rsidR="00094F88" w:rsidRPr="00211357">
        <w:rPr>
          <w:rFonts w:ascii="Calibri Light" w:hAnsi="Calibri Light" w:cs="Calibri Light"/>
          <w:lang w:val="en-GB"/>
        </w:rPr>
        <w:t>energy</w:t>
      </w:r>
      <w:r w:rsidR="00136CE3" w:rsidRPr="00211357">
        <w:rPr>
          <w:rFonts w:ascii="Calibri Light" w:hAnsi="Calibri Light" w:cs="Calibri Light"/>
          <w:lang w:val="en-GB"/>
        </w:rPr>
        <w:t xml:space="preserve"> over the next decade</w:t>
      </w:r>
      <w:r w:rsidR="00302B64" w:rsidRPr="00211357">
        <w:rPr>
          <w:rFonts w:ascii="Calibri Light" w:hAnsi="Calibri Light" w:cs="Calibri Light"/>
          <w:lang w:val="en-GB"/>
        </w:rPr>
        <w:t xml:space="preserve">, it includes </w:t>
      </w:r>
      <w:r w:rsidR="00E12DED" w:rsidRPr="00211357">
        <w:rPr>
          <w:rFonts w:ascii="Calibri Light" w:hAnsi="Calibri Light" w:cs="Calibri Light"/>
          <w:lang w:val="en-GB"/>
        </w:rPr>
        <w:t>a mix of tax incentives, grants, and loan guarantees</w:t>
      </w:r>
      <w:r w:rsidR="00713CBC" w:rsidRPr="00211357">
        <w:rPr>
          <w:rFonts w:ascii="Calibri Light" w:hAnsi="Calibri Light" w:cs="Calibri Light"/>
          <w:lang w:val="en-GB"/>
        </w:rPr>
        <w:t xml:space="preserve"> and aims to </w:t>
      </w:r>
      <w:r w:rsidR="007516DC" w:rsidRPr="00211357">
        <w:rPr>
          <w:rFonts w:ascii="Calibri Light" w:hAnsi="Calibri Light" w:cs="Calibri Light"/>
          <w:lang w:val="en-GB"/>
        </w:rPr>
        <w:t>incentivizing domestic production</w:t>
      </w:r>
      <w:r w:rsidR="00F41C1D" w:rsidRPr="00211357">
        <w:rPr>
          <w:rFonts w:ascii="Calibri Light" w:hAnsi="Calibri Light" w:cs="Calibri Light"/>
          <w:lang w:val="en-GB"/>
        </w:rPr>
        <w:t xml:space="preserve"> of critical supplies</w:t>
      </w:r>
      <w:r w:rsidR="00F413B7" w:rsidRPr="00211357">
        <w:rPr>
          <w:rFonts w:ascii="Calibri Light" w:hAnsi="Calibri Light" w:cs="Calibri Light"/>
          <w:lang w:val="en-GB"/>
        </w:rPr>
        <w:t xml:space="preserve"> or from free-trade </w:t>
      </w:r>
      <w:r w:rsidR="00F413B7" w:rsidRPr="00211357">
        <w:rPr>
          <w:rFonts w:ascii="Calibri Light" w:hAnsi="Calibri Light" w:cs="Calibri Light"/>
          <w:lang w:val="en-GB"/>
        </w:rPr>
        <w:lastRenderedPageBreak/>
        <w:t>partners</w:t>
      </w:r>
      <w:r w:rsidR="001D5F31" w:rsidRPr="00211357">
        <w:rPr>
          <w:rFonts w:ascii="Calibri Light" w:hAnsi="Calibri Light" w:cs="Calibri Light"/>
          <w:lang w:val="en-GB"/>
        </w:rPr>
        <w:t>.</w:t>
      </w:r>
      <w:r w:rsidR="001A0A7D" w:rsidRPr="00211357">
        <w:rPr>
          <w:rFonts w:ascii="Calibri Light" w:hAnsi="Calibri Light" w:cs="Calibri Light"/>
          <w:lang w:val="en-GB"/>
        </w:rPr>
        <w:t xml:space="preserve"> Main </w:t>
      </w:r>
      <w:r w:rsidR="007134F8" w:rsidRPr="00211357">
        <w:rPr>
          <w:rFonts w:ascii="Calibri Light" w:hAnsi="Calibri Light" w:cs="Calibri Light"/>
          <w:lang w:val="en-GB"/>
        </w:rPr>
        <w:t>components</w:t>
      </w:r>
      <w:r w:rsidR="00656143" w:rsidRPr="00211357">
        <w:rPr>
          <w:rFonts w:ascii="Calibri Light" w:hAnsi="Calibri Light" w:cs="Calibri Light"/>
          <w:lang w:val="en-GB"/>
        </w:rPr>
        <w:t xml:space="preserve"> </w:t>
      </w:r>
      <w:r w:rsidR="00F0067C" w:rsidRPr="00211357">
        <w:rPr>
          <w:rFonts w:ascii="Calibri Light" w:hAnsi="Calibri Light" w:cs="Calibri Light"/>
          <w:lang w:val="en-GB"/>
        </w:rPr>
        <w:t>of particular interest for the solar industry</w:t>
      </w:r>
      <w:r w:rsidR="007134F8" w:rsidRPr="00211357">
        <w:rPr>
          <w:rFonts w:ascii="Calibri Light" w:hAnsi="Calibri Light" w:cs="Calibri Light"/>
          <w:lang w:val="en-GB"/>
        </w:rPr>
        <w:t xml:space="preserve"> are the Production Tax Credit and Investment Tax Credit</w:t>
      </w:r>
      <w:r w:rsidR="008F140B" w:rsidRPr="00211357">
        <w:rPr>
          <w:rFonts w:ascii="Calibri Light" w:hAnsi="Calibri Light" w:cs="Calibri Light"/>
          <w:lang w:val="en-GB"/>
        </w:rPr>
        <w:t xml:space="preserve"> programs</w:t>
      </w:r>
      <w:r w:rsidR="002142FE">
        <w:rPr>
          <w:rFonts w:ascii="Calibri Light" w:hAnsi="Calibri Light" w:cs="Calibri Light"/>
          <w:i/>
          <w:iCs/>
          <w:lang w:val="en-GB"/>
        </w:rPr>
        <w:t>.</w:t>
      </w:r>
      <w:sdt>
        <w:sdtPr>
          <w:rPr>
            <w:rFonts w:ascii="Calibri Light" w:hAnsi="Calibri Light" w:cs="Calibri Light"/>
            <w:i/>
            <w:iCs/>
            <w:lang w:val="en-GB"/>
          </w:rPr>
          <w:id w:val="447510254"/>
          <w:citation/>
        </w:sdtPr>
        <w:sdtEndPr/>
        <w:sdtContent>
          <w:r w:rsidR="00211357">
            <w:rPr>
              <w:rFonts w:ascii="Calibri Light" w:hAnsi="Calibri Light" w:cs="Calibri Light"/>
              <w:i/>
              <w:iCs/>
              <w:lang w:val="en-GB"/>
            </w:rPr>
            <w:fldChar w:fldCharType="begin"/>
          </w:r>
          <w:r w:rsidR="009B225A">
            <w:rPr>
              <w:rFonts w:ascii="Calibri Light" w:hAnsi="Calibri Light" w:cs="Calibri Light"/>
              <w:i/>
              <w:iCs/>
              <w:lang w:val="en-GB"/>
            </w:rPr>
            <w:instrText xml:space="preserve">CITATION htt \l 1031 </w:instrText>
          </w:r>
          <w:r w:rsidR="00211357">
            <w:rPr>
              <w:rFonts w:ascii="Calibri Light" w:hAnsi="Calibri Light" w:cs="Calibri Light"/>
              <w:i/>
              <w:iCs/>
              <w:lang w:val="en-GB"/>
            </w:rPr>
            <w:fldChar w:fldCharType="separate"/>
          </w:r>
          <w:r w:rsidR="009B225A">
            <w:rPr>
              <w:rFonts w:ascii="Calibri Light" w:hAnsi="Calibri Light" w:cs="Calibri Light"/>
              <w:i/>
              <w:iCs/>
              <w:noProof/>
              <w:lang w:val="en-GB"/>
            </w:rPr>
            <w:t xml:space="preserve"> </w:t>
          </w:r>
          <w:r w:rsidR="009B225A" w:rsidRPr="009B225A">
            <w:rPr>
              <w:rFonts w:ascii="Calibri Light" w:hAnsi="Calibri Light" w:cs="Calibri Light"/>
              <w:noProof/>
              <w:lang w:val="en-GB"/>
            </w:rPr>
            <w:t>(Badlam, et al., 2022)</w:t>
          </w:r>
          <w:r w:rsidR="00211357">
            <w:rPr>
              <w:rFonts w:ascii="Calibri Light" w:hAnsi="Calibri Light" w:cs="Calibri Light"/>
              <w:i/>
              <w:iCs/>
              <w:lang w:val="en-GB"/>
            </w:rPr>
            <w:fldChar w:fldCharType="end"/>
          </w:r>
        </w:sdtContent>
      </w:sdt>
      <w:sdt>
        <w:sdtPr>
          <w:rPr>
            <w:rFonts w:ascii="Calibri Light" w:hAnsi="Calibri Light" w:cs="Calibri Light"/>
            <w:i/>
            <w:iCs/>
            <w:lang w:val="en-GB"/>
          </w:rPr>
          <w:id w:val="1391153263"/>
          <w:citation/>
        </w:sdtPr>
        <w:sdtEndPr/>
        <w:sdtContent>
          <w:r w:rsidR="00211357">
            <w:rPr>
              <w:rFonts w:ascii="Calibri Light" w:hAnsi="Calibri Light" w:cs="Calibri Light"/>
              <w:i/>
              <w:iCs/>
              <w:lang w:val="en-GB"/>
            </w:rPr>
            <w:fldChar w:fldCharType="begin"/>
          </w:r>
          <w:r w:rsidR="009B225A" w:rsidRPr="00577353">
            <w:rPr>
              <w:rFonts w:ascii="Calibri Light" w:hAnsi="Calibri Light" w:cs="Calibri Light"/>
              <w:i/>
              <w:iCs/>
              <w:lang w:val="en-GB"/>
            </w:rPr>
            <w:instrText xml:space="preserve">CITATION htt1 \l 1031 </w:instrText>
          </w:r>
          <w:r w:rsidR="00211357">
            <w:rPr>
              <w:rFonts w:ascii="Calibri Light" w:hAnsi="Calibri Light" w:cs="Calibri Light"/>
              <w:i/>
              <w:iCs/>
              <w:lang w:val="en-GB"/>
            </w:rPr>
            <w:fldChar w:fldCharType="separate"/>
          </w:r>
          <w:r w:rsidR="009B225A" w:rsidRPr="00577353">
            <w:rPr>
              <w:rFonts w:ascii="Calibri Light" w:hAnsi="Calibri Light" w:cs="Calibri Light"/>
              <w:i/>
              <w:iCs/>
              <w:noProof/>
              <w:lang w:val="en-GB"/>
            </w:rPr>
            <w:t xml:space="preserve"> </w:t>
          </w:r>
          <w:r w:rsidR="009B225A" w:rsidRPr="00577353">
            <w:rPr>
              <w:rFonts w:ascii="Calibri Light" w:hAnsi="Calibri Light" w:cs="Calibri Light"/>
              <w:noProof/>
              <w:lang w:val="en-GB"/>
            </w:rPr>
            <w:t>(RWDI, kein Datum)</w:t>
          </w:r>
          <w:r w:rsidR="00211357">
            <w:rPr>
              <w:rFonts w:ascii="Calibri Light" w:hAnsi="Calibri Light" w:cs="Calibri Light"/>
              <w:i/>
              <w:iCs/>
              <w:lang w:val="en-GB"/>
            </w:rPr>
            <w:fldChar w:fldCharType="end"/>
          </w:r>
        </w:sdtContent>
      </w:sdt>
    </w:p>
    <w:p w14:paraId="3E7F34A8" w14:textId="52A9ABB7" w:rsidR="0002781D" w:rsidRDefault="0032520B" w:rsidP="008B7AFB">
      <w:pPr>
        <w:rPr>
          <w:rFonts w:ascii="Calibri Light" w:hAnsi="Calibri Light" w:cs="Calibri Light"/>
          <w:lang w:val="en-GB"/>
        </w:rPr>
      </w:pPr>
      <w:r w:rsidRPr="00144E51">
        <w:rPr>
          <w:rFonts w:ascii="Calibri Light" w:hAnsi="Calibri Light" w:cs="Calibri Light"/>
          <w:lang w:val="en-GB"/>
        </w:rPr>
        <w:t>In 2022 and 2023</w:t>
      </w:r>
      <w:r w:rsidR="004340BB" w:rsidRPr="00144E51">
        <w:rPr>
          <w:rFonts w:ascii="Calibri Light" w:hAnsi="Calibri Light" w:cs="Calibri Light"/>
          <w:lang w:val="en-GB"/>
        </w:rPr>
        <w:t>,</w:t>
      </w:r>
      <w:r w:rsidR="00651EC4">
        <w:rPr>
          <w:rFonts w:ascii="Calibri Light" w:hAnsi="Calibri Light" w:cs="Calibri Light"/>
          <w:lang w:val="en-GB"/>
        </w:rPr>
        <w:t xml:space="preserve"> new</w:t>
      </w:r>
      <w:r w:rsidRPr="00144E51">
        <w:rPr>
          <w:rFonts w:ascii="Calibri Light" w:hAnsi="Calibri Light" w:cs="Calibri Light"/>
          <w:lang w:val="en-GB"/>
        </w:rPr>
        <w:t xml:space="preserve"> p</w:t>
      </w:r>
      <w:r w:rsidR="00D66C66" w:rsidRPr="00144E51">
        <w:rPr>
          <w:rFonts w:ascii="Calibri Light" w:hAnsi="Calibri Light" w:cs="Calibri Light"/>
          <w:lang w:val="en-GB"/>
        </w:rPr>
        <w:t xml:space="preserve">olicies and targets </w:t>
      </w:r>
      <w:r w:rsidR="00651EC4">
        <w:rPr>
          <w:rFonts w:ascii="Calibri Light" w:hAnsi="Calibri Light" w:cs="Calibri Light"/>
          <w:lang w:val="en-GB"/>
        </w:rPr>
        <w:t xml:space="preserve">in the EU </w:t>
      </w:r>
      <w:r w:rsidR="004340BB" w:rsidRPr="00144E51">
        <w:rPr>
          <w:rFonts w:ascii="Calibri Light" w:hAnsi="Calibri Light" w:cs="Calibri Light"/>
          <w:lang w:val="en-GB"/>
        </w:rPr>
        <w:t>were outlined</w:t>
      </w:r>
      <w:r w:rsidR="00301A87">
        <w:rPr>
          <w:rFonts w:ascii="Calibri Light" w:hAnsi="Calibri Light" w:cs="Calibri Light"/>
          <w:lang w:val="en-GB"/>
        </w:rPr>
        <w:t>,</w:t>
      </w:r>
      <w:r w:rsidR="00D66C66" w:rsidRPr="00144E51">
        <w:rPr>
          <w:rFonts w:ascii="Calibri Light" w:hAnsi="Calibri Light" w:cs="Calibri Light"/>
          <w:lang w:val="en-GB"/>
        </w:rPr>
        <w:t xml:space="preserve"> </w:t>
      </w:r>
      <w:r w:rsidR="002652C5">
        <w:rPr>
          <w:rFonts w:ascii="Calibri Light" w:hAnsi="Calibri Light" w:cs="Calibri Light"/>
          <w:lang w:val="en-GB"/>
        </w:rPr>
        <w:t xml:space="preserve">mainly </w:t>
      </w:r>
      <w:r w:rsidR="00301A87">
        <w:rPr>
          <w:rFonts w:ascii="Calibri Light" w:hAnsi="Calibri Light" w:cs="Calibri Light"/>
          <w:lang w:val="en-GB"/>
        </w:rPr>
        <w:t xml:space="preserve">the </w:t>
      </w:r>
      <w:proofErr w:type="spellStart"/>
      <w:r w:rsidR="007D3D5C" w:rsidRPr="00144E51">
        <w:rPr>
          <w:rFonts w:ascii="Calibri Light" w:hAnsi="Calibri Light" w:cs="Calibri Light"/>
          <w:lang w:val="en-GB"/>
        </w:rPr>
        <w:t>RePowerEU</w:t>
      </w:r>
      <w:proofErr w:type="spellEnd"/>
      <w:r w:rsidR="007D3D5C" w:rsidRPr="00144E51">
        <w:rPr>
          <w:rFonts w:ascii="Calibri Light" w:hAnsi="Calibri Light" w:cs="Calibri Light"/>
          <w:lang w:val="en-GB"/>
        </w:rPr>
        <w:t xml:space="preserve"> Plan and the Green Deal Industrial Plan</w:t>
      </w:r>
      <w:r w:rsidR="00651EC4">
        <w:rPr>
          <w:rFonts w:ascii="Calibri Light" w:hAnsi="Calibri Light" w:cs="Calibri Light"/>
          <w:lang w:val="en-GB"/>
        </w:rPr>
        <w:t xml:space="preserve">. They </w:t>
      </w:r>
      <w:r w:rsidR="007D3D5C" w:rsidRPr="00144E51">
        <w:rPr>
          <w:rFonts w:ascii="Calibri Light" w:hAnsi="Calibri Light" w:cs="Calibri Light"/>
          <w:lang w:val="en-GB"/>
        </w:rPr>
        <w:t xml:space="preserve">are </w:t>
      </w:r>
      <w:r w:rsidR="004340BB" w:rsidRPr="00144E51">
        <w:rPr>
          <w:rFonts w:ascii="Calibri Light" w:hAnsi="Calibri Light" w:cs="Calibri Light"/>
          <w:lang w:val="en-GB"/>
        </w:rPr>
        <w:t xml:space="preserve">anticipated </w:t>
      </w:r>
      <w:r w:rsidR="007D3D5C" w:rsidRPr="00144E51">
        <w:rPr>
          <w:rFonts w:ascii="Calibri Light" w:hAnsi="Calibri Light" w:cs="Calibri Light"/>
          <w:lang w:val="en-GB"/>
        </w:rPr>
        <w:t xml:space="preserve">to </w:t>
      </w:r>
      <w:r w:rsidR="00C82F13" w:rsidRPr="00144E51">
        <w:rPr>
          <w:rFonts w:ascii="Calibri Light" w:hAnsi="Calibri Light" w:cs="Calibri Light"/>
          <w:lang w:val="en-GB"/>
        </w:rPr>
        <w:t>play a significant role in</w:t>
      </w:r>
      <w:r w:rsidR="00D66C66" w:rsidRPr="00144E51">
        <w:rPr>
          <w:rFonts w:ascii="Calibri Light" w:hAnsi="Calibri Light" w:cs="Calibri Light"/>
          <w:lang w:val="en-GB"/>
        </w:rPr>
        <w:t xml:space="preserve"> dri</w:t>
      </w:r>
      <w:r w:rsidR="00CA7869" w:rsidRPr="00144E51">
        <w:rPr>
          <w:rFonts w:ascii="Calibri Light" w:hAnsi="Calibri Light" w:cs="Calibri Light"/>
          <w:lang w:val="en-GB"/>
        </w:rPr>
        <w:t>ving</w:t>
      </w:r>
      <w:r w:rsidR="00D66C66" w:rsidRPr="00144E51">
        <w:rPr>
          <w:rFonts w:ascii="Calibri Light" w:hAnsi="Calibri Light" w:cs="Calibri Light"/>
          <w:lang w:val="en-GB"/>
        </w:rPr>
        <w:t xml:space="preserve"> solar PV investment the next years</w:t>
      </w:r>
      <w:r w:rsidR="000D3B19" w:rsidRPr="00144E51">
        <w:rPr>
          <w:rFonts w:ascii="Calibri Light" w:hAnsi="Calibri Light" w:cs="Calibri Light"/>
          <w:lang w:val="en-GB"/>
        </w:rPr>
        <w:t>.</w:t>
      </w:r>
      <w:r w:rsidR="00194191" w:rsidRPr="00144E51">
        <w:rPr>
          <w:rFonts w:ascii="Calibri Light" w:hAnsi="Calibri Light" w:cs="Calibri Light"/>
          <w:lang w:val="en-GB"/>
        </w:rPr>
        <w:t xml:space="preserve"> </w:t>
      </w:r>
      <w:r w:rsidR="00EB3432" w:rsidRPr="00144E51">
        <w:rPr>
          <w:rFonts w:ascii="Calibri Light" w:hAnsi="Calibri Light" w:cs="Calibri Light"/>
          <w:lang w:val="en-GB"/>
        </w:rPr>
        <w:t>T</w:t>
      </w:r>
      <w:r w:rsidR="00194191" w:rsidRPr="00144E51">
        <w:rPr>
          <w:rFonts w:ascii="Calibri Light" w:hAnsi="Calibri Light" w:cs="Calibri Light"/>
          <w:lang w:val="en-GB"/>
        </w:rPr>
        <w:t xml:space="preserve">he </w:t>
      </w:r>
      <w:proofErr w:type="spellStart"/>
      <w:r w:rsidR="00194191" w:rsidRPr="00144E51">
        <w:rPr>
          <w:rFonts w:ascii="Calibri Light" w:hAnsi="Calibri Light" w:cs="Calibri Light"/>
          <w:lang w:val="en-GB"/>
        </w:rPr>
        <w:t>RePowerEU</w:t>
      </w:r>
      <w:proofErr w:type="spellEnd"/>
      <w:r w:rsidR="00EB3432" w:rsidRPr="00144E51">
        <w:rPr>
          <w:rFonts w:ascii="Calibri Light" w:hAnsi="Calibri Light" w:cs="Calibri Light"/>
          <w:lang w:val="en-GB"/>
        </w:rPr>
        <w:t xml:space="preserve"> sets a</w:t>
      </w:r>
      <w:r w:rsidR="00CA26E8" w:rsidRPr="00144E51">
        <w:rPr>
          <w:rFonts w:ascii="Calibri Light" w:hAnsi="Calibri Light" w:cs="Calibri Light"/>
          <w:lang w:val="en-GB"/>
        </w:rPr>
        <w:t xml:space="preserve"> target of</w:t>
      </w:r>
      <w:r w:rsidR="000D3B19" w:rsidRPr="00144E51">
        <w:rPr>
          <w:rFonts w:ascii="Calibri Light" w:hAnsi="Calibri Light" w:cs="Calibri Light"/>
          <w:lang w:val="en-GB"/>
        </w:rPr>
        <w:t xml:space="preserve"> </w:t>
      </w:r>
      <w:r w:rsidR="00C72D09" w:rsidRPr="00144E51">
        <w:rPr>
          <w:rFonts w:ascii="Calibri Light" w:hAnsi="Calibri Light" w:cs="Calibri Light"/>
          <w:lang w:val="en-GB"/>
        </w:rPr>
        <w:t xml:space="preserve">45% </w:t>
      </w:r>
      <w:r w:rsidR="00CA26E8" w:rsidRPr="00144E51">
        <w:rPr>
          <w:rFonts w:ascii="Calibri Light" w:hAnsi="Calibri Light" w:cs="Calibri Light"/>
          <w:lang w:val="en-GB"/>
        </w:rPr>
        <w:t>renewable</w:t>
      </w:r>
      <w:r w:rsidR="00C72D09" w:rsidRPr="00144E51">
        <w:rPr>
          <w:rFonts w:ascii="Calibri Light" w:hAnsi="Calibri Light" w:cs="Calibri Light"/>
          <w:lang w:val="en-GB"/>
        </w:rPr>
        <w:t xml:space="preserve"> energy by 2030 (which would </w:t>
      </w:r>
      <w:r w:rsidR="00EB3432" w:rsidRPr="00144E51">
        <w:rPr>
          <w:rFonts w:ascii="Calibri Light" w:hAnsi="Calibri Light" w:cs="Calibri Light"/>
          <w:lang w:val="en-GB"/>
        </w:rPr>
        <w:t>mean</w:t>
      </w:r>
      <w:r w:rsidR="00C72D09" w:rsidRPr="00144E51">
        <w:rPr>
          <w:rFonts w:ascii="Calibri Light" w:hAnsi="Calibri Light" w:cs="Calibri Light"/>
          <w:lang w:val="en-GB"/>
        </w:rPr>
        <w:t xml:space="preserve"> 1236 GW of total installed renewable capacity, </w:t>
      </w:r>
      <w:r w:rsidR="00EB3432" w:rsidRPr="00144E51">
        <w:rPr>
          <w:rFonts w:ascii="Calibri Light" w:hAnsi="Calibri Light" w:cs="Calibri Light"/>
          <w:lang w:val="en-GB"/>
        </w:rPr>
        <w:t>of which</w:t>
      </w:r>
      <w:r w:rsidR="00C72D09" w:rsidRPr="00144E51">
        <w:rPr>
          <w:rFonts w:ascii="Calibri Light" w:hAnsi="Calibri Light" w:cs="Calibri Light"/>
          <w:lang w:val="en-GB"/>
        </w:rPr>
        <w:t xml:space="preserve"> 600 GW of solar PV</w:t>
      </w:r>
      <w:r w:rsidR="00CA26E8" w:rsidRPr="00144E51">
        <w:rPr>
          <w:rFonts w:ascii="Calibri Light" w:hAnsi="Calibri Light" w:cs="Calibri Light"/>
          <w:lang w:val="en-GB"/>
        </w:rPr>
        <w:t>)</w:t>
      </w:r>
      <w:r w:rsidR="00B850F9" w:rsidRPr="00144E51">
        <w:rPr>
          <w:rFonts w:ascii="Calibri Light" w:hAnsi="Calibri Light" w:cs="Calibri Light"/>
          <w:lang w:val="en-GB"/>
        </w:rPr>
        <w:t>.</w:t>
      </w:r>
      <w:r w:rsidR="00C2407D" w:rsidRPr="00144E51">
        <w:rPr>
          <w:rFonts w:ascii="Calibri Light" w:hAnsi="Calibri Light" w:cs="Calibri Light"/>
          <w:lang w:val="en-GB"/>
        </w:rPr>
        <w:t xml:space="preserve"> </w:t>
      </w:r>
      <w:r w:rsidR="00577353">
        <w:rPr>
          <w:rFonts w:ascii="Calibri Light" w:hAnsi="Calibri Light" w:cs="Calibri Light"/>
          <w:lang w:val="en-GB"/>
        </w:rPr>
        <w:t>As a response, m</w:t>
      </w:r>
      <w:r w:rsidR="00C2407D" w:rsidRPr="00144E51">
        <w:rPr>
          <w:rFonts w:ascii="Calibri Light" w:hAnsi="Calibri Light" w:cs="Calibri Light"/>
          <w:lang w:val="en-GB"/>
        </w:rPr>
        <w:t>any nations increased their solar PV support systems</w:t>
      </w:r>
      <w:r w:rsidR="00CB201D" w:rsidRPr="00144E51">
        <w:rPr>
          <w:rFonts w:ascii="Calibri Light" w:hAnsi="Calibri Light" w:cs="Calibri Light"/>
          <w:lang w:val="en-GB"/>
        </w:rPr>
        <w:t xml:space="preserve"> aiming to increase their capacity. The </w:t>
      </w:r>
      <w:r w:rsidR="00577353">
        <w:rPr>
          <w:rFonts w:ascii="Calibri Light" w:hAnsi="Calibri Light" w:cs="Calibri Light"/>
          <w:lang w:val="en-GB"/>
        </w:rPr>
        <w:t>goal</w:t>
      </w:r>
      <w:r w:rsidR="00CB201D" w:rsidRPr="00144E51">
        <w:rPr>
          <w:rFonts w:ascii="Calibri Light" w:hAnsi="Calibri Light" w:cs="Calibri Light"/>
          <w:lang w:val="en-GB"/>
        </w:rPr>
        <w:t xml:space="preserve"> of t</w:t>
      </w:r>
      <w:r w:rsidR="00CA26E8" w:rsidRPr="00144E51">
        <w:rPr>
          <w:rFonts w:ascii="Calibri Light" w:hAnsi="Calibri Light" w:cs="Calibri Light"/>
          <w:lang w:val="en-GB"/>
        </w:rPr>
        <w:t>he Green Deal Industrial Plan</w:t>
      </w:r>
      <w:r w:rsidR="00CB201D" w:rsidRPr="00144E51">
        <w:rPr>
          <w:rFonts w:ascii="Calibri Light" w:hAnsi="Calibri Light" w:cs="Calibri Light"/>
          <w:lang w:val="en-GB"/>
        </w:rPr>
        <w:t xml:space="preserve"> is to encourage the growth </w:t>
      </w:r>
      <w:r w:rsidR="00144E51" w:rsidRPr="00144E51">
        <w:rPr>
          <w:rFonts w:ascii="Calibri Light" w:hAnsi="Calibri Light" w:cs="Calibri Light"/>
          <w:lang w:val="en-GB"/>
        </w:rPr>
        <w:t xml:space="preserve">of the production of renewable energy technologies, such as solar photovoltaic. </w:t>
      </w:r>
      <w:sdt>
        <w:sdtPr>
          <w:rPr>
            <w:rFonts w:ascii="Calibri Light" w:hAnsi="Calibri Light" w:cs="Calibri Light"/>
            <w:lang w:val="en-GB"/>
          </w:rPr>
          <w:id w:val="-1701310098"/>
          <w:citation/>
        </w:sdtPr>
        <w:sdtEndPr/>
        <w:sdtContent>
          <w:r w:rsidR="00144E51" w:rsidRPr="00144E51">
            <w:rPr>
              <w:rFonts w:ascii="Calibri Light" w:hAnsi="Calibri Light" w:cs="Calibri Light"/>
              <w:lang w:val="en-GB"/>
            </w:rPr>
            <w:fldChar w:fldCharType="begin"/>
          </w:r>
          <w:r w:rsidR="009B225A">
            <w:rPr>
              <w:rFonts w:ascii="Calibri Light" w:hAnsi="Calibri Light" w:cs="Calibri Light"/>
              <w:lang w:val="en-GB"/>
            </w:rPr>
            <w:instrText xml:space="preserve">CITATION htt2 \l 1031 </w:instrText>
          </w:r>
          <w:r w:rsidR="00144E51" w:rsidRPr="00144E51">
            <w:rPr>
              <w:rFonts w:ascii="Calibri Light" w:hAnsi="Calibri Light" w:cs="Calibri Light"/>
              <w:lang w:val="en-GB"/>
            </w:rPr>
            <w:fldChar w:fldCharType="separate"/>
          </w:r>
          <w:r w:rsidR="009B225A" w:rsidRPr="009B225A">
            <w:rPr>
              <w:rFonts w:ascii="Calibri Light" w:hAnsi="Calibri Light" w:cs="Calibri Light"/>
              <w:noProof/>
              <w:lang w:val="en-GB"/>
            </w:rPr>
            <w:t>(Bojek, 2023)</w:t>
          </w:r>
          <w:r w:rsidR="00144E51" w:rsidRPr="00144E51">
            <w:rPr>
              <w:rFonts w:ascii="Calibri Light" w:hAnsi="Calibri Light" w:cs="Calibri Light"/>
              <w:lang w:val="en-GB"/>
            </w:rPr>
            <w:fldChar w:fldCharType="end"/>
          </w:r>
        </w:sdtContent>
      </w:sdt>
      <w:r w:rsidR="00520851">
        <w:rPr>
          <w:rFonts w:ascii="Calibri Light" w:hAnsi="Calibri Light" w:cs="Calibri Light"/>
          <w:lang w:val="en-GB"/>
        </w:rPr>
        <w:t xml:space="preserve">. </w:t>
      </w:r>
    </w:p>
    <w:p w14:paraId="76991E8E" w14:textId="2556303E" w:rsidR="00C47381" w:rsidRDefault="00D55F63" w:rsidP="008B7AFB">
      <w:pPr>
        <w:rPr>
          <w:rFonts w:ascii="Calibri Light" w:hAnsi="Calibri Light" w:cs="Calibri Light"/>
          <w:lang w:val="en-GB"/>
        </w:rPr>
      </w:pPr>
      <w:r>
        <w:rPr>
          <w:rFonts w:ascii="Calibri Light" w:hAnsi="Calibri Light" w:cs="Calibri Light"/>
          <w:lang w:val="en-GB"/>
        </w:rPr>
        <w:t>T</w:t>
      </w:r>
      <w:r w:rsidR="00C47381">
        <w:rPr>
          <w:rFonts w:ascii="Calibri Light" w:hAnsi="Calibri Light" w:cs="Calibri Light"/>
          <w:lang w:val="en-GB"/>
        </w:rPr>
        <w:t xml:space="preserve">he initial stage of the solar PV industry was concentrated in the </w:t>
      </w:r>
      <w:r w:rsidR="00F42ECF">
        <w:rPr>
          <w:rFonts w:ascii="Calibri Light" w:hAnsi="Calibri Light" w:cs="Calibri Light"/>
          <w:lang w:val="en-GB"/>
        </w:rPr>
        <w:t>United States</w:t>
      </w:r>
      <w:r w:rsidR="00C47381">
        <w:rPr>
          <w:rFonts w:ascii="Calibri Light" w:hAnsi="Calibri Light" w:cs="Calibri Light"/>
          <w:lang w:val="en-GB"/>
        </w:rPr>
        <w:t>, w</w:t>
      </w:r>
      <w:r w:rsidR="00232F98">
        <w:rPr>
          <w:rFonts w:ascii="Calibri Light" w:hAnsi="Calibri Light" w:cs="Calibri Light"/>
          <w:lang w:val="en-GB"/>
        </w:rPr>
        <w:t xml:space="preserve">ith major inventions that contributed to </w:t>
      </w:r>
      <w:r>
        <w:rPr>
          <w:rFonts w:ascii="Calibri Light" w:hAnsi="Calibri Light" w:cs="Calibri Light"/>
          <w:lang w:val="en-GB"/>
        </w:rPr>
        <w:t>the development of the technologies.</w:t>
      </w:r>
      <w:r w:rsidR="00B25061">
        <w:rPr>
          <w:rFonts w:ascii="Calibri Light" w:hAnsi="Calibri Light" w:cs="Calibri Light"/>
          <w:lang w:val="en-GB"/>
        </w:rPr>
        <w:t xml:space="preserve"> Then </w:t>
      </w:r>
      <w:r w:rsidR="001219EB">
        <w:rPr>
          <w:rFonts w:ascii="Calibri Light" w:hAnsi="Calibri Light" w:cs="Calibri Light"/>
          <w:lang w:val="en-GB"/>
        </w:rPr>
        <w:t xml:space="preserve">Germany </w:t>
      </w:r>
      <w:r w:rsidR="00457697">
        <w:rPr>
          <w:rFonts w:ascii="Calibri Light" w:hAnsi="Calibri Light" w:cs="Calibri Light"/>
          <w:lang w:val="en-GB"/>
        </w:rPr>
        <w:t xml:space="preserve">and Japan </w:t>
      </w:r>
      <w:r w:rsidR="002F711D">
        <w:rPr>
          <w:rFonts w:ascii="Calibri Light" w:hAnsi="Calibri Light" w:cs="Calibri Light"/>
          <w:lang w:val="en-GB"/>
        </w:rPr>
        <w:t xml:space="preserve">build </w:t>
      </w:r>
      <w:r w:rsidR="00B910A5">
        <w:rPr>
          <w:rFonts w:ascii="Calibri Light" w:hAnsi="Calibri Light" w:cs="Calibri Light"/>
          <w:lang w:val="en-GB"/>
        </w:rPr>
        <w:t>buyers’ market</w:t>
      </w:r>
      <w:r w:rsidR="004479DB">
        <w:rPr>
          <w:rFonts w:ascii="Calibri Light" w:hAnsi="Calibri Light" w:cs="Calibri Light"/>
          <w:lang w:val="en-GB"/>
        </w:rPr>
        <w:t xml:space="preserve"> and made it commercially viable, they </w:t>
      </w:r>
      <w:r w:rsidR="00A02C25">
        <w:rPr>
          <w:rFonts w:ascii="Calibri Light" w:hAnsi="Calibri Light" w:cs="Calibri Light"/>
          <w:lang w:val="en-GB"/>
        </w:rPr>
        <w:t>were the main demanders and important producers of PV in the early 2000s</w:t>
      </w:r>
      <w:r w:rsidR="00457697">
        <w:rPr>
          <w:rFonts w:ascii="Calibri Light" w:hAnsi="Calibri Light" w:cs="Calibri Light"/>
          <w:lang w:val="en-GB"/>
        </w:rPr>
        <w:t xml:space="preserve">. China took </w:t>
      </w:r>
      <w:r w:rsidR="00F5001D">
        <w:rPr>
          <w:rFonts w:ascii="Calibri Light" w:hAnsi="Calibri Light" w:cs="Calibri Light"/>
          <w:lang w:val="en-GB"/>
        </w:rPr>
        <w:t>then over</w:t>
      </w:r>
      <w:r w:rsidR="00457697">
        <w:rPr>
          <w:rFonts w:ascii="Calibri Light" w:hAnsi="Calibri Light" w:cs="Calibri Light"/>
          <w:lang w:val="en-GB"/>
        </w:rPr>
        <w:t xml:space="preserve"> and is now dominating the production of solar PV technology.</w:t>
      </w:r>
    </w:p>
    <w:p w14:paraId="72E3E3BE" w14:textId="6252EC90" w:rsidR="00E60D7A" w:rsidRDefault="0013115A" w:rsidP="00FD1F16">
      <w:pPr>
        <w:rPr>
          <w:rFonts w:ascii="Calibri Light" w:hAnsi="Calibri Light" w:cs="Calibri Light"/>
        </w:rPr>
      </w:pPr>
      <w:r>
        <w:rPr>
          <w:rFonts w:ascii="Calibri Light" w:hAnsi="Calibri Light" w:cs="Calibri Light"/>
        </w:rPr>
        <w:t>I</w:t>
      </w:r>
      <w:r w:rsidRPr="0013115A">
        <w:rPr>
          <w:rFonts w:ascii="Calibri Light" w:hAnsi="Calibri Light" w:cs="Calibri Light"/>
        </w:rPr>
        <w:t>t is neither possible nor desirable to completely decouple China out of the supply chain.</w:t>
      </w:r>
      <w:r w:rsidR="002053BA">
        <w:rPr>
          <w:rFonts w:ascii="Calibri Light" w:hAnsi="Calibri Light" w:cs="Calibri Light"/>
        </w:rPr>
        <w:t xml:space="preserve"> Completely</w:t>
      </w:r>
      <w:r w:rsidRPr="0013115A">
        <w:rPr>
          <w:rFonts w:ascii="Calibri Light" w:hAnsi="Calibri Light" w:cs="Calibri Light"/>
        </w:rPr>
        <w:t xml:space="preserve"> </w:t>
      </w:r>
      <w:r w:rsidR="002053BA">
        <w:rPr>
          <w:rFonts w:ascii="Calibri Light" w:hAnsi="Calibri Light" w:cs="Calibri Light"/>
        </w:rPr>
        <w:t>r</w:t>
      </w:r>
      <w:r w:rsidRPr="0013115A">
        <w:rPr>
          <w:rFonts w:ascii="Calibri Light" w:hAnsi="Calibri Light" w:cs="Calibri Light"/>
        </w:rPr>
        <w:t>estoring production would be economically inefficient given the limited access to critical raw materials and high production costs.</w:t>
      </w:r>
      <w:r w:rsidRPr="0013115A">
        <w:rPr>
          <w:rFonts w:ascii="Calibri Light" w:hAnsi="Calibri Light" w:cs="Calibri Light"/>
        </w:rPr>
        <w:br/>
        <w:t xml:space="preserve">The energy supply chain is more reliant if the origin of supply is diversified and not concentrate </w:t>
      </w:r>
      <w:r w:rsidR="002053BA">
        <w:rPr>
          <w:rFonts w:ascii="Calibri Light" w:hAnsi="Calibri Light" w:cs="Calibri Light"/>
        </w:rPr>
        <w:t xml:space="preserve">in </w:t>
      </w:r>
      <w:r w:rsidRPr="0013115A">
        <w:rPr>
          <w:rFonts w:ascii="Calibri Light" w:hAnsi="Calibri Light" w:cs="Calibri Light"/>
        </w:rPr>
        <w:t>one country or region</w:t>
      </w:r>
      <w:r w:rsidR="00A93D11">
        <w:rPr>
          <w:rFonts w:ascii="Calibri Light" w:hAnsi="Calibri Light" w:cs="Calibri Light"/>
        </w:rPr>
        <w:t xml:space="preserve">, </w:t>
      </w:r>
      <w:r w:rsidR="002C1E02">
        <w:rPr>
          <w:rFonts w:ascii="Calibri Light" w:hAnsi="Calibri Light" w:cs="Calibri Light"/>
        </w:rPr>
        <w:t>so the aim should be to</w:t>
      </w:r>
      <w:r w:rsidRPr="0013115A">
        <w:rPr>
          <w:rFonts w:ascii="Calibri Light" w:hAnsi="Calibri Light" w:cs="Calibri Light"/>
        </w:rPr>
        <w:t xml:space="preserve"> reduce the dependence on China and minimize the vulnerability of overdependence on one supplier country</w:t>
      </w:r>
      <w:r w:rsidR="00A93D11">
        <w:rPr>
          <w:rFonts w:ascii="Calibri Light" w:hAnsi="Calibri Light" w:cs="Calibri Light"/>
        </w:rPr>
        <w:t>.</w:t>
      </w:r>
      <w:r w:rsidRPr="0013115A">
        <w:rPr>
          <w:rFonts w:ascii="Calibri Light" w:hAnsi="Calibri Light" w:cs="Calibri Light"/>
        </w:rPr>
        <w:br/>
        <w:t>Europe</w:t>
      </w:r>
      <w:r w:rsidR="00A93D11">
        <w:rPr>
          <w:rFonts w:ascii="Calibri Light" w:hAnsi="Calibri Light" w:cs="Calibri Light"/>
        </w:rPr>
        <w:t xml:space="preserve"> has to find </w:t>
      </w:r>
      <w:r w:rsidRPr="0013115A">
        <w:rPr>
          <w:rFonts w:ascii="Calibri Light" w:hAnsi="Calibri Light" w:cs="Calibri Light"/>
        </w:rPr>
        <w:t>a balance between managing the risks associated with dependency on China and continuing to capitalize the advantages of Chinese suppliers  in order to guarantee economic efficiency and to implement EU´s transition plan to a low-carbon economy. Thus, it must find a</w:t>
      </w:r>
      <w:r w:rsidR="00EF405D">
        <w:rPr>
          <w:rFonts w:ascii="Calibri Light" w:hAnsi="Calibri Light" w:cs="Calibri Light"/>
        </w:rPr>
        <w:t xml:space="preserve">n </w:t>
      </w:r>
      <w:r w:rsidR="009D1481">
        <w:rPr>
          <w:rFonts w:ascii="Calibri Light" w:hAnsi="Calibri Light" w:cs="Calibri Light"/>
        </w:rPr>
        <w:t xml:space="preserve">equilibrium </w:t>
      </w:r>
      <w:r w:rsidRPr="0013115A">
        <w:rPr>
          <w:rFonts w:ascii="Calibri Light" w:hAnsi="Calibri Light" w:cs="Calibri Light"/>
        </w:rPr>
        <w:t>between efficiency and resilience.</w:t>
      </w:r>
    </w:p>
    <w:p w14:paraId="2CBFD0C3" w14:textId="2AC31D41" w:rsidR="00DC26D8" w:rsidRDefault="00BF34C7" w:rsidP="00000BCA">
      <w:pPr>
        <w:pStyle w:val="Heading1"/>
        <w:rPr>
          <w:rFonts w:ascii="Calibri Light" w:hAnsi="Calibri Light" w:cs="Calibri Light"/>
          <w:sz w:val="28"/>
          <w:szCs w:val="28"/>
          <w:lang w:val="en-GB"/>
        </w:rPr>
      </w:pPr>
      <w:r>
        <w:rPr>
          <w:rFonts w:ascii="Calibri Light" w:hAnsi="Calibri Light" w:cs="Calibri Light"/>
          <w:sz w:val="28"/>
          <w:szCs w:val="28"/>
          <w:lang w:val="en-GB"/>
        </w:rPr>
        <w:t>S</w:t>
      </w:r>
      <w:r w:rsidR="00DC26D8" w:rsidRPr="004655A5">
        <w:rPr>
          <w:rFonts w:ascii="Calibri Light" w:hAnsi="Calibri Light" w:cs="Calibri Light"/>
          <w:sz w:val="28"/>
          <w:szCs w:val="28"/>
          <w:lang w:val="en-GB"/>
        </w:rPr>
        <w:t xml:space="preserve">upplier </w:t>
      </w:r>
      <w:r w:rsidR="004655A5" w:rsidRPr="004655A5">
        <w:rPr>
          <w:rFonts w:ascii="Calibri Light" w:hAnsi="Calibri Light" w:cs="Calibri Light"/>
          <w:sz w:val="28"/>
          <w:szCs w:val="28"/>
          <w:lang w:val="en-GB"/>
        </w:rPr>
        <w:t>concentration</w:t>
      </w:r>
    </w:p>
    <w:p w14:paraId="6A491E1B" w14:textId="77777777" w:rsidR="00512041" w:rsidRDefault="00512041" w:rsidP="00512041">
      <w:pPr>
        <w:rPr>
          <w:lang w:val="en-GB"/>
        </w:rPr>
      </w:pPr>
    </w:p>
    <w:p w14:paraId="0DF00EE4" w14:textId="0CBD2DC4" w:rsidR="00181707" w:rsidRDefault="00512041" w:rsidP="00181707">
      <w:pPr>
        <w:rPr>
          <w:rFonts w:ascii="Calibri Light" w:hAnsi="Calibri Light" w:cs="Calibri Light"/>
          <w:lang w:val="en-GB"/>
        </w:rPr>
      </w:pPr>
      <w:r w:rsidRPr="000B6B68">
        <w:rPr>
          <w:rFonts w:ascii="Calibri Light" w:hAnsi="Calibri Light" w:cs="Calibri Light"/>
          <w:lang w:val="en-GB"/>
        </w:rPr>
        <w:t>Countries’ specialisations are determined by competition based on comparative advantages, which also impacts the geographic organization of global value chains. Because of comparative advantage, specialisation, and economies of scale, the organisation</w:t>
      </w:r>
      <w:r>
        <w:rPr>
          <w:rFonts w:ascii="Calibri Light" w:hAnsi="Calibri Light" w:cs="Calibri Light"/>
          <w:lang w:val="en-GB"/>
        </w:rPr>
        <w:t>s</w:t>
      </w:r>
      <w:r w:rsidRPr="000B6B68">
        <w:rPr>
          <w:rFonts w:ascii="Calibri Light" w:hAnsi="Calibri Light" w:cs="Calibri Light"/>
          <w:lang w:val="en-GB"/>
        </w:rPr>
        <w:t xml:space="preserve"> of production are frequently highly concentrated.</w:t>
      </w:r>
      <w:r w:rsidRPr="00B27172">
        <w:rPr>
          <w:rFonts w:ascii="Calibri Light" w:hAnsi="Calibri Light" w:cs="Calibri Light"/>
          <w:i/>
          <w:iCs/>
          <w:lang w:val="en-GB"/>
        </w:rPr>
        <w:t xml:space="preserve"> </w:t>
      </w:r>
      <w:r>
        <w:rPr>
          <w:rFonts w:ascii="Calibri Light" w:hAnsi="Calibri Light" w:cs="Calibri Light"/>
          <w:i/>
          <w:iCs/>
          <w:lang w:val="en-GB"/>
        </w:rPr>
        <w:br/>
      </w:r>
      <w:r w:rsidRPr="00E32888">
        <w:rPr>
          <w:rFonts w:ascii="Calibri Light" w:hAnsi="Calibri Light" w:cs="Calibri Light"/>
          <w:lang w:val="en-GB"/>
        </w:rPr>
        <w:t>Relying on a small number of geographically concentrated suppliers heightens supply shock risks</w:t>
      </w:r>
      <w:r>
        <w:rPr>
          <w:rFonts w:ascii="Calibri Light" w:hAnsi="Calibri Light" w:cs="Calibri Light"/>
          <w:lang w:val="en-GB"/>
        </w:rPr>
        <w:t xml:space="preserve"> and w</w:t>
      </w:r>
      <w:r w:rsidRPr="0088499A">
        <w:rPr>
          <w:rFonts w:ascii="Calibri Light" w:hAnsi="Calibri Light" w:cs="Calibri Light"/>
          <w:lang w:val="en-GB"/>
        </w:rPr>
        <w:t xml:space="preserve">hile some hubs’ high centrality in global value chains might accelerate the spread of shocks, these </w:t>
      </w:r>
      <w:r w:rsidRPr="00086C82">
        <w:rPr>
          <w:rFonts w:ascii="Calibri Light" w:hAnsi="Calibri Light" w:cs="Calibri Light"/>
          <w:lang w:val="en-GB"/>
        </w:rPr>
        <w:t xml:space="preserve">hubs are also essential in driving the benefits of these chains, particularly knowledge spillovers. </w:t>
      </w:r>
      <w:r w:rsidRPr="00086C82">
        <w:rPr>
          <w:rFonts w:ascii="Calibri Light" w:hAnsi="Calibri Light" w:cs="Calibri Light"/>
          <w:lang w:val="en-GB"/>
        </w:rPr>
        <w:br/>
      </w:r>
      <w:r w:rsidRPr="00464348">
        <w:rPr>
          <w:rFonts w:ascii="Calibri Light" w:hAnsi="Calibri Light" w:cs="Calibri Light"/>
          <w:lang w:val="en-GB"/>
        </w:rPr>
        <w:t>When facing disruptions, downstream firms that depend on specific inputs</w:t>
      </w:r>
      <w:r>
        <w:rPr>
          <w:rFonts w:ascii="Calibri Light" w:hAnsi="Calibri Light" w:cs="Calibri Light"/>
          <w:lang w:val="en-GB"/>
        </w:rPr>
        <w:t xml:space="preserve"> (such as inputs with high knowledge capital or certain natural resources)</w:t>
      </w:r>
      <w:r w:rsidRPr="00464348">
        <w:rPr>
          <w:rFonts w:ascii="Calibri Light" w:hAnsi="Calibri Light" w:cs="Calibri Light"/>
          <w:lang w:val="en-GB"/>
        </w:rPr>
        <w:t xml:space="preserve"> </w:t>
      </w:r>
      <w:r>
        <w:rPr>
          <w:rFonts w:ascii="Calibri Light" w:hAnsi="Calibri Light" w:cs="Calibri Light"/>
          <w:lang w:val="en-GB"/>
        </w:rPr>
        <w:t>are less able to quickly switch to other suppliers,</w:t>
      </w:r>
      <w:r w:rsidR="00A73A24">
        <w:rPr>
          <w:rFonts w:ascii="Calibri Light" w:hAnsi="Calibri Light" w:cs="Calibri Light"/>
          <w:lang w:val="en-GB"/>
        </w:rPr>
        <w:t xml:space="preserve"> plus </w:t>
      </w:r>
      <w:r>
        <w:rPr>
          <w:rFonts w:ascii="Calibri Light" w:hAnsi="Calibri Light" w:cs="Calibri Light"/>
          <w:lang w:val="en-GB"/>
        </w:rPr>
        <w:t>rearranging the supplier base is expensive.</w:t>
      </w:r>
      <w:r w:rsidR="00D011CC">
        <w:rPr>
          <w:rFonts w:ascii="Calibri Light" w:hAnsi="Calibri Light" w:cs="Calibri Light"/>
          <w:lang w:val="en-GB"/>
        </w:rPr>
        <w:br/>
      </w:r>
      <w:r w:rsidR="002F18BF">
        <w:rPr>
          <w:rFonts w:ascii="Calibri Light" w:hAnsi="Calibri Light" w:cs="Calibri Light"/>
          <w:lang w:val="en-GB"/>
        </w:rPr>
        <w:t>Certain</w:t>
      </w:r>
      <w:r w:rsidR="00D011CC" w:rsidRPr="0088499A">
        <w:rPr>
          <w:rFonts w:ascii="Calibri Light" w:hAnsi="Calibri Light" w:cs="Calibri Light"/>
          <w:lang w:val="en-GB"/>
        </w:rPr>
        <w:t xml:space="preserve"> supply chains and sectors are more susceptible and vulnerable to shocks than others due to their high reliance on foreign value-added in production and</w:t>
      </w:r>
      <w:r w:rsidR="00D011CC">
        <w:rPr>
          <w:rFonts w:ascii="Calibri Light" w:hAnsi="Calibri Light" w:cs="Calibri Light"/>
          <w:lang w:val="en-GB"/>
        </w:rPr>
        <w:t xml:space="preserve"> </w:t>
      </w:r>
      <w:r w:rsidR="00D011CC" w:rsidRPr="0088499A">
        <w:rPr>
          <w:rFonts w:ascii="Calibri Light" w:hAnsi="Calibri Light" w:cs="Calibri Light"/>
          <w:lang w:val="en-GB"/>
        </w:rPr>
        <w:t>supplier</w:t>
      </w:r>
      <w:r w:rsidR="00D011CC">
        <w:rPr>
          <w:rFonts w:ascii="Calibri Light" w:hAnsi="Calibri Light" w:cs="Calibri Light"/>
          <w:lang w:val="en-GB"/>
        </w:rPr>
        <w:t xml:space="preserve"> concentration.</w:t>
      </w:r>
      <w:r w:rsidR="00D011CC">
        <w:rPr>
          <w:rFonts w:ascii="Calibri Light" w:hAnsi="Calibri Light" w:cs="Calibri Light"/>
          <w:lang w:val="en-GB"/>
        </w:rPr>
        <w:br/>
      </w:r>
      <w:r>
        <w:rPr>
          <w:rFonts w:ascii="Calibri Light" w:hAnsi="Calibri Light" w:cs="Calibri Light"/>
          <w:lang w:val="en-GB"/>
        </w:rPr>
        <w:t>C</w:t>
      </w:r>
      <w:r w:rsidRPr="00086C82">
        <w:rPr>
          <w:rFonts w:ascii="Calibri Light" w:hAnsi="Calibri Light" w:cs="Calibri Light"/>
          <w:lang w:val="en-GB"/>
        </w:rPr>
        <w:t>oncentration brought about by anti-competitive behaviours can undermine the initial efficiency gains and increase volatility.</w:t>
      </w:r>
      <w:r w:rsidR="00CA2EC3">
        <w:rPr>
          <w:rFonts w:ascii="Calibri Light" w:hAnsi="Calibri Light" w:cs="Calibri Light"/>
          <w:lang w:val="en-GB"/>
        </w:rPr>
        <w:br/>
      </w:r>
      <w:sdt>
        <w:sdtPr>
          <w:rPr>
            <w:rFonts w:ascii="Calibri Light" w:hAnsi="Calibri Light" w:cs="Calibri Light"/>
            <w:lang w:val="en-GB"/>
          </w:rPr>
          <w:id w:val="-679044035"/>
          <w:citation/>
        </w:sdtPr>
        <w:sdtEndPr/>
        <w:sdtContent>
          <w:r>
            <w:rPr>
              <w:rFonts w:ascii="Calibri Light" w:hAnsi="Calibri Light" w:cs="Calibri Light"/>
              <w:lang w:val="en-GB"/>
            </w:rPr>
            <w:fldChar w:fldCharType="begin"/>
          </w:r>
          <w:r w:rsidRPr="003F4B8B">
            <w:rPr>
              <w:rFonts w:ascii="Calibri Light" w:hAnsi="Calibri Light" w:cs="Calibri Light"/>
              <w:lang w:val="en-GB"/>
            </w:rPr>
            <w:instrText xml:space="preserve"> CITATION Arr21 \l 1031 </w:instrText>
          </w:r>
          <w:r>
            <w:rPr>
              <w:rFonts w:ascii="Calibri Light" w:hAnsi="Calibri Light" w:cs="Calibri Light"/>
              <w:lang w:val="en-GB"/>
            </w:rPr>
            <w:fldChar w:fldCharType="separate"/>
          </w:r>
          <w:r w:rsidRPr="003F4B8B">
            <w:rPr>
              <w:rFonts w:ascii="Calibri Light" w:hAnsi="Calibri Light" w:cs="Calibri Light"/>
              <w:noProof/>
              <w:lang w:val="en-GB"/>
            </w:rPr>
            <w:t>(Arriola, et al., 2021)</w:t>
          </w:r>
          <w:r>
            <w:rPr>
              <w:rFonts w:ascii="Calibri Light" w:hAnsi="Calibri Light" w:cs="Calibri Light"/>
              <w:lang w:val="en-GB"/>
            </w:rPr>
            <w:fldChar w:fldCharType="end"/>
          </w:r>
        </w:sdtContent>
      </w:sdt>
    </w:p>
    <w:p w14:paraId="645B9225" w14:textId="65BFDEFB" w:rsidR="004A027A" w:rsidRDefault="00460B95" w:rsidP="0069718D">
      <w:pPr>
        <w:rPr>
          <w:rFonts w:ascii="Calibri Light" w:hAnsi="Calibri Light" w:cs="Calibri Light"/>
          <w:lang w:val="en-GB"/>
        </w:rPr>
      </w:pPr>
      <w:r w:rsidRPr="009F3F47">
        <w:rPr>
          <w:rFonts w:ascii="Calibri Light" w:hAnsi="Calibri Light" w:cs="Calibri Light"/>
          <w:lang w:val="en-GB"/>
        </w:rPr>
        <w:t xml:space="preserve">The concentration in the solar PV sector is heavily </w:t>
      </w:r>
      <w:r w:rsidR="00792ED9">
        <w:rPr>
          <w:rFonts w:ascii="Calibri Light" w:hAnsi="Calibri Light" w:cs="Calibri Light"/>
          <w:lang w:val="en-GB"/>
        </w:rPr>
        <w:t>focused</w:t>
      </w:r>
      <w:r w:rsidRPr="009F3F47">
        <w:rPr>
          <w:rFonts w:ascii="Calibri Light" w:hAnsi="Calibri Light" w:cs="Calibri Light"/>
          <w:lang w:val="en-GB"/>
        </w:rPr>
        <w:t xml:space="preserve"> around China.</w:t>
      </w:r>
      <w:r w:rsidR="008D7320" w:rsidRPr="009F3F47">
        <w:rPr>
          <w:rFonts w:ascii="Calibri Light" w:hAnsi="Calibri Light" w:cs="Calibri Light"/>
          <w:lang w:val="en-GB"/>
        </w:rPr>
        <w:t xml:space="preserve"> </w:t>
      </w:r>
      <w:r w:rsidR="00C43F98" w:rsidRPr="009F3F47">
        <w:rPr>
          <w:rFonts w:ascii="Calibri Light" w:hAnsi="Calibri Light" w:cs="Calibri Light"/>
          <w:lang w:val="en-GB"/>
        </w:rPr>
        <w:t>Over the past decade</w:t>
      </w:r>
      <w:r w:rsidR="00792ED9">
        <w:rPr>
          <w:rFonts w:ascii="Calibri Light" w:hAnsi="Calibri Light" w:cs="Calibri Light"/>
          <w:lang w:val="en-GB"/>
        </w:rPr>
        <w:t>s</w:t>
      </w:r>
      <w:r w:rsidR="00C43F98" w:rsidRPr="009F3F47">
        <w:rPr>
          <w:rFonts w:ascii="Calibri Light" w:hAnsi="Calibri Light" w:cs="Calibri Light"/>
          <w:lang w:val="en-GB"/>
        </w:rPr>
        <w:t xml:space="preserve">, global solar PV manufacturing capacity has increasingly shifted to China, which now dominates the </w:t>
      </w:r>
      <w:r w:rsidR="00C43F98" w:rsidRPr="009F3F47">
        <w:rPr>
          <w:rFonts w:ascii="Calibri Light" w:hAnsi="Calibri Light" w:cs="Calibri Light"/>
          <w:lang w:val="en-GB"/>
        </w:rPr>
        <w:lastRenderedPageBreak/>
        <w:t>market. China controls a significant portion of the supply chain, including the production of polysilicon, wafers, cells, and modules</w:t>
      </w:r>
      <w:r w:rsidR="00E13F8C">
        <w:rPr>
          <w:rFonts w:ascii="Calibri Light" w:hAnsi="Calibri Light" w:cs="Calibri Light"/>
          <w:lang w:val="en-GB"/>
        </w:rPr>
        <w:t>. China’s share in all the manufacturing stages of solar panels exceeds 80%.</w:t>
      </w:r>
      <w:r w:rsidR="00164761">
        <w:rPr>
          <w:rFonts w:ascii="Calibri Light" w:hAnsi="Calibri Light" w:cs="Calibri Light"/>
          <w:lang w:val="en-GB"/>
        </w:rPr>
        <w:t xml:space="preserve"> </w:t>
      </w:r>
      <w:r w:rsidR="00C1469F">
        <w:rPr>
          <w:rFonts w:ascii="Calibri Light" w:hAnsi="Calibri Light" w:cs="Calibri Light"/>
          <w:lang w:val="en-GB"/>
        </w:rPr>
        <w:t>In addition</w:t>
      </w:r>
      <w:r w:rsidR="00164761">
        <w:rPr>
          <w:rFonts w:ascii="Calibri Light" w:hAnsi="Calibri Light" w:cs="Calibri Light"/>
          <w:lang w:val="en-GB"/>
        </w:rPr>
        <w:t xml:space="preserve">, </w:t>
      </w:r>
      <w:r w:rsidR="00D96E3D">
        <w:rPr>
          <w:rFonts w:ascii="Calibri Light" w:hAnsi="Calibri Light" w:cs="Calibri Light"/>
          <w:lang w:val="en-GB"/>
        </w:rPr>
        <w:t xml:space="preserve">the </w:t>
      </w:r>
      <w:r w:rsidR="0073336F">
        <w:rPr>
          <w:rFonts w:ascii="Calibri Light" w:hAnsi="Calibri Light" w:cs="Calibri Light"/>
          <w:lang w:val="en-GB"/>
        </w:rPr>
        <w:t xml:space="preserve">most important </w:t>
      </w:r>
      <w:r w:rsidR="00D96E3D">
        <w:rPr>
          <w:rFonts w:ascii="Calibri Light" w:hAnsi="Calibri Light" w:cs="Calibri Light"/>
          <w:lang w:val="en-GB"/>
        </w:rPr>
        <w:t xml:space="preserve">suppliers of solar PV manufacturing equipment are </w:t>
      </w:r>
      <w:r w:rsidR="0073336F">
        <w:rPr>
          <w:rFonts w:ascii="Calibri Light" w:hAnsi="Calibri Light" w:cs="Calibri Light"/>
          <w:lang w:val="en-GB"/>
        </w:rPr>
        <w:t>Chinese</w:t>
      </w:r>
      <w:r w:rsidR="00D96E3D">
        <w:rPr>
          <w:rFonts w:ascii="Calibri Light" w:hAnsi="Calibri Light" w:cs="Calibri Light"/>
          <w:lang w:val="en-GB"/>
        </w:rPr>
        <w:t>.</w:t>
      </w:r>
      <w:sdt>
        <w:sdtPr>
          <w:rPr>
            <w:rFonts w:ascii="Calibri Light" w:hAnsi="Calibri Light" w:cs="Calibri Light"/>
            <w:lang w:val="en-GB"/>
          </w:rPr>
          <w:id w:val="1488432364"/>
          <w:citation/>
        </w:sdtPr>
        <w:sdtEndPr/>
        <w:sdtContent>
          <w:r w:rsidR="00381B35">
            <w:rPr>
              <w:rFonts w:ascii="Calibri Light" w:hAnsi="Calibri Light" w:cs="Calibri Light"/>
              <w:lang w:val="en-GB"/>
            </w:rPr>
            <w:fldChar w:fldCharType="begin"/>
          </w:r>
          <w:r w:rsidR="00381B35">
            <w:rPr>
              <w:rFonts w:ascii="Calibri Light" w:hAnsi="Calibri Light" w:cs="Calibri Light"/>
              <w:lang w:val="en-GB"/>
            </w:rPr>
            <w:instrText xml:space="preserve"> CITATION Int22 \l 2057 </w:instrText>
          </w:r>
          <w:r w:rsidR="00381B35">
            <w:rPr>
              <w:rFonts w:ascii="Calibri Light" w:hAnsi="Calibri Light" w:cs="Calibri Light"/>
              <w:lang w:val="en-GB"/>
            </w:rPr>
            <w:fldChar w:fldCharType="separate"/>
          </w:r>
          <w:r w:rsidR="00381B35">
            <w:rPr>
              <w:rFonts w:ascii="Calibri Light" w:hAnsi="Calibri Light" w:cs="Calibri Light"/>
              <w:noProof/>
              <w:lang w:val="en-GB"/>
            </w:rPr>
            <w:t xml:space="preserve"> </w:t>
          </w:r>
          <w:r w:rsidR="00381B35" w:rsidRPr="00381B35">
            <w:rPr>
              <w:rFonts w:ascii="Calibri Light" w:hAnsi="Calibri Light" w:cs="Calibri Light"/>
              <w:noProof/>
              <w:lang w:val="en-GB"/>
            </w:rPr>
            <w:t>(Agency, 2022)</w:t>
          </w:r>
          <w:r w:rsidR="00381B35">
            <w:rPr>
              <w:rFonts w:ascii="Calibri Light" w:hAnsi="Calibri Light" w:cs="Calibri Light"/>
              <w:lang w:val="en-GB"/>
            </w:rPr>
            <w:fldChar w:fldCharType="end"/>
          </w:r>
        </w:sdtContent>
      </w:sdt>
      <w:r w:rsidR="009605D5">
        <w:rPr>
          <w:rFonts w:ascii="Calibri Light" w:hAnsi="Calibri Light" w:cs="Calibri Light"/>
          <w:lang w:val="en-GB"/>
        </w:rPr>
        <w:br/>
      </w:r>
      <w:r w:rsidR="00932E0A">
        <w:rPr>
          <w:rFonts w:ascii="Calibri Light" w:hAnsi="Calibri Light" w:cs="Calibri Light"/>
          <w:lang w:val="en-GB"/>
        </w:rPr>
        <w:t>Five countries produce more than 90% of the world solar modules</w:t>
      </w:r>
      <w:r w:rsidR="00B91500">
        <w:rPr>
          <w:rFonts w:ascii="Calibri Light" w:hAnsi="Calibri Light" w:cs="Calibri Light"/>
          <w:lang w:val="en-GB"/>
        </w:rPr>
        <w:t>.</w:t>
      </w:r>
      <w:r w:rsidR="00932E0A">
        <w:rPr>
          <w:rFonts w:ascii="Calibri Light" w:hAnsi="Calibri Light" w:cs="Calibri Light"/>
          <w:lang w:val="en-GB"/>
        </w:rPr>
        <w:t xml:space="preserve"> </w:t>
      </w:r>
      <w:r w:rsidR="009605D5">
        <w:rPr>
          <w:rFonts w:ascii="Calibri Light" w:hAnsi="Calibri Light" w:cs="Calibri Light"/>
          <w:lang w:val="en-GB"/>
        </w:rPr>
        <w:t xml:space="preserve">China produces </w:t>
      </w:r>
      <w:r w:rsidR="009659DD">
        <w:rPr>
          <w:rFonts w:ascii="Calibri Light" w:hAnsi="Calibri Light" w:cs="Calibri Light"/>
          <w:lang w:val="en-GB"/>
        </w:rPr>
        <w:t>solar modules with a yearly output of over 500 GW</w:t>
      </w:r>
      <w:r w:rsidR="00013AEC">
        <w:rPr>
          <w:rFonts w:ascii="Calibri Light" w:hAnsi="Calibri Light" w:cs="Calibri Light"/>
          <w:lang w:val="en-GB"/>
        </w:rPr>
        <w:t>, corresponding to 80% of world manufacturing capacity. Followed by Vie</w:t>
      </w:r>
      <w:r w:rsidR="00C71693">
        <w:rPr>
          <w:rFonts w:ascii="Calibri Light" w:hAnsi="Calibri Light" w:cs="Calibri Light"/>
          <w:lang w:val="en-GB"/>
        </w:rPr>
        <w:t>tnam (5%), India (3%), Malaysia (3%)</w:t>
      </w:r>
      <w:r w:rsidR="00151298">
        <w:rPr>
          <w:rFonts w:ascii="Calibri Light" w:hAnsi="Calibri Light" w:cs="Calibri Light"/>
          <w:lang w:val="en-GB"/>
        </w:rPr>
        <w:t xml:space="preserve"> and Thailand (2%).</w:t>
      </w:r>
      <w:r w:rsidR="00715F4D">
        <w:rPr>
          <w:rFonts w:ascii="Calibri Light" w:hAnsi="Calibri Light" w:cs="Calibri Light"/>
          <w:lang w:val="en-GB"/>
        </w:rPr>
        <w:br/>
        <w:t>The European Union produces around 1%</w:t>
      </w:r>
      <w:r w:rsidR="0069718D">
        <w:rPr>
          <w:rFonts w:ascii="Calibri Light" w:hAnsi="Calibri Light" w:cs="Calibri Light"/>
          <w:lang w:val="en-GB"/>
        </w:rPr>
        <w:t xml:space="preserve">. In 2022, 40 GW of </w:t>
      </w:r>
      <w:r w:rsidR="004A027A">
        <w:rPr>
          <w:rFonts w:ascii="Calibri Light" w:hAnsi="Calibri Light" w:cs="Calibri Light"/>
          <w:lang w:val="en-GB"/>
        </w:rPr>
        <w:t xml:space="preserve">solar PV modules were added in the EU, </w:t>
      </w:r>
      <w:r w:rsidR="00793F02">
        <w:rPr>
          <w:rFonts w:ascii="Calibri Light" w:hAnsi="Calibri Light" w:cs="Calibri Light"/>
          <w:lang w:val="en-GB"/>
        </w:rPr>
        <w:t xml:space="preserve">only around 10% </w:t>
      </w:r>
      <w:r w:rsidR="004A027A">
        <w:rPr>
          <w:rFonts w:ascii="Calibri Light" w:hAnsi="Calibri Light" w:cs="Calibri Light"/>
          <w:lang w:val="en-GB"/>
        </w:rPr>
        <w:t xml:space="preserve">of them were </w:t>
      </w:r>
      <w:r w:rsidR="004F658D">
        <w:rPr>
          <w:rFonts w:ascii="Calibri Light" w:hAnsi="Calibri Light" w:cs="Calibri Light"/>
          <w:lang w:val="en-GB"/>
        </w:rPr>
        <w:t>manufactured in the region.</w:t>
      </w:r>
      <w:r w:rsidR="0069718D">
        <w:rPr>
          <w:rFonts w:ascii="Calibri Light" w:hAnsi="Calibri Light" w:cs="Calibri Light"/>
          <w:lang w:val="en-GB"/>
        </w:rPr>
        <w:br/>
      </w:r>
      <w:sdt>
        <w:sdtPr>
          <w:rPr>
            <w:rFonts w:ascii="Calibri Light" w:hAnsi="Calibri Light" w:cs="Calibri Light"/>
            <w:lang w:val="en-GB"/>
          </w:rPr>
          <w:id w:val="2005701243"/>
          <w:citation/>
        </w:sdtPr>
        <w:sdtEndPr/>
        <w:sdtContent>
          <w:r w:rsidR="0069718D" w:rsidRPr="004F658D">
            <w:rPr>
              <w:rFonts w:ascii="Calibri Light" w:hAnsi="Calibri Light" w:cs="Calibri Light"/>
              <w:lang w:val="en-GB"/>
            </w:rPr>
            <w:fldChar w:fldCharType="begin"/>
          </w:r>
          <w:r w:rsidR="0069718D" w:rsidRPr="004F658D">
            <w:rPr>
              <w:rFonts w:ascii="Calibri Light" w:hAnsi="Calibri Light" w:cs="Calibri Light"/>
              <w:lang w:val="en-GB"/>
            </w:rPr>
            <w:instrText xml:space="preserve"> CITATION IEA23 \l 2057 </w:instrText>
          </w:r>
          <w:r w:rsidR="0069718D" w:rsidRPr="004F658D">
            <w:rPr>
              <w:rFonts w:ascii="Calibri Light" w:hAnsi="Calibri Light" w:cs="Calibri Light"/>
              <w:lang w:val="en-GB"/>
            </w:rPr>
            <w:fldChar w:fldCharType="separate"/>
          </w:r>
          <w:r w:rsidR="0069718D" w:rsidRPr="004F658D">
            <w:rPr>
              <w:rFonts w:ascii="Calibri Light" w:hAnsi="Calibri Light" w:cs="Calibri Light"/>
              <w:lang w:val="en-GB"/>
            </w:rPr>
            <w:t>(IEA, 2023)</w:t>
          </w:r>
          <w:r w:rsidR="0069718D" w:rsidRPr="004F658D">
            <w:rPr>
              <w:rFonts w:ascii="Calibri Light" w:hAnsi="Calibri Light" w:cs="Calibri Light"/>
              <w:lang w:val="en-GB"/>
            </w:rPr>
            <w:fldChar w:fldCharType="end"/>
          </w:r>
        </w:sdtContent>
      </w:sdt>
      <w:r w:rsidR="004A027A">
        <w:rPr>
          <w:rFonts w:ascii="Calibri Light" w:hAnsi="Calibri Light" w:cs="Calibri Light"/>
          <w:lang w:val="en-GB"/>
        </w:rPr>
        <w:br/>
        <w:t>As can be seen in the graph, the</w:t>
      </w:r>
      <w:r w:rsidR="00B91500">
        <w:rPr>
          <w:rFonts w:ascii="Calibri Light" w:hAnsi="Calibri Light" w:cs="Calibri Light"/>
          <w:lang w:val="en-GB"/>
        </w:rPr>
        <w:t xml:space="preserve"> geographic</w:t>
      </w:r>
      <w:r w:rsidR="004A027A">
        <w:rPr>
          <w:rFonts w:ascii="Calibri Light" w:hAnsi="Calibri Light" w:cs="Calibri Light"/>
          <w:lang w:val="en-GB"/>
        </w:rPr>
        <w:t xml:space="preserve"> concentration </w:t>
      </w:r>
      <w:r w:rsidR="00B91500">
        <w:rPr>
          <w:rFonts w:ascii="Calibri Light" w:hAnsi="Calibri Light" w:cs="Calibri Light"/>
          <w:lang w:val="en-GB"/>
        </w:rPr>
        <w:t xml:space="preserve">of production </w:t>
      </w:r>
      <w:r w:rsidR="004A027A">
        <w:rPr>
          <w:rFonts w:ascii="Calibri Light" w:hAnsi="Calibri Light" w:cs="Calibri Light"/>
          <w:lang w:val="en-GB"/>
        </w:rPr>
        <w:t>for polysilicon, wafers and cells is even higher.</w:t>
      </w:r>
    </w:p>
    <w:p w14:paraId="509A7A70" w14:textId="1A423A9B" w:rsidR="00F42952" w:rsidRPr="00F42952" w:rsidRDefault="00B81BCC" w:rsidP="00F42952">
      <w:pPr>
        <w:pStyle w:val="NormalWeb"/>
        <w:rPr>
          <w:rFonts w:ascii="Calibri Light" w:eastAsiaTheme="minorEastAsia" w:hAnsi="Calibri Light" w:cs="Calibri Light"/>
          <w:sz w:val="22"/>
          <w:szCs w:val="22"/>
          <w:lang w:val="en-GB" w:eastAsia="en-US"/>
        </w:rPr>
      </w:pPr>
      <w:r>
        <w:rPr>
          <w:rFonts w:ascii="Calibri Light" w:eastAsiaTheme="minorEastAsia" w:hAnsi="Calibri Light" w:cs="Calibri Light"/>
          <w:sz w:val="22"/>
          <w:szCs w:val="22"/>
          <w:lang w:val="en-GB" w:eastAsia="en-US"/>
        </w:rPr>
        <w:t>Inherently,</w:t>
      </w:r>
      <w:r w:rsidR="00F42952" w:rsidRPr="0016117E">
        <w:rPr>
          <w:rFonts w:ascii="Calibri Light" w:eastAsiaTheme="minorEastAsia" w:hAnsi="Calibri Light" w:cs="Calibri Light"/>
          <w:sz w:val="22"/>
          <w:szCs w:val="22"/>
          <w:lang w:val="en-GB" w:eastAsia="en-US"/>
        </w:rPr>
        <w:t xml:space="preserve"> the EU has a huge trade deficit across the solar PV supply chain, mainly with China. </w:t>
      </w:r>
      <w:r w:rsidR="00F42952" w:rsidRPr="0016117E">
        <w:rPr>
          <w:rFonts w:ascii="Calibri Light" w:eastAsiaTheme="minorEastAsia" w:hAnsi="Calibri Light" w:cs="Calibri Light"/>
          <w:sz w:val="22"/>
          <w:szCs w:val="22"/>
          <w:lang w:val="en-GB" w:eastAsia="en-US"/>
        </w:rPr>
        <w:br/>
        <w:t xml:space="preserve">While Europe has some high-grade silicon production, it has very little ability to produce ingots and wafers. </w:t>
      </w:r>
      <w:r w:rsidR="000B17EF">
        <w:rPr>
          <w:rFonts w:ascii="Calibri Light" w:eastAsiaTheme="minorEastAsia" w:hAnsi="Calibri Light" w:cs="Calibri Light"/>
          <w:sz w:val="22"/>
          <w:szCs w:val="22"/>
          <w:lang w:val="en-GB" w:eastAsia="en-US"/>
        </w:rPr>
        <w:t>A</w:t>
      </w:r>
      <w:r w:rsidR="008E000A">
        <w:rPr>
          <w:rFonts w:ascii="Calibri Light" w:eastAsiaTheme="minorEastAsia" w:hAnsi="Calibri Light" w:cs="Calibri Light"/>
          <w:sz w:val="22"/>
          <w:szCs w:val="22"/>
          <w:lang w:val="en-GB" w:eastAsia="en-US"/>
        </w:rPr>
        <w:t>dditionally</w:t>
      </w:r>
      <w:r w:rsidR="000B17EF">
        <w:rPr>
          <w:rFonts w:ascii="Calibri Light" w:eastAsiaTheme="minorEastAsia" w:hAnsi="Calibri Light" w:cs="Calibri Light"/>
          <w:sz w:val="22"/>
          <w:szCs w:val="22"/>
          <w:lang w:val="en-GB" w:eastAsia="en-US"/>
        </w:rPr>
        <w:t>,</w:t>
      </w:r>
      <w:r w:rsidR="008E000A">
        <w:rPr>
          <w:rFonts w:ascii="Calibri Light" w:eastAsiaTheme="minorEastAsia" w:hAnsi="Calibri Light" w:cs="Calibri Light"/>
          <w:sz w:val="22"/>
          <w:szCs w:val="22"/>
          <w:lang w:val="en-GB" w:eastAsia="en-US"/>
        </w:rPr>
        <w:t xml:space="preserve"> </w:t>
      </w:r>
      <w:r w:rsidR="00C373ED">
        <w:rPr>
          <w:rFonts w:ascii="Calibri Light" w:eastAsiaTheme="minorEastAsia" w:hAnsi="Calibri Light" w:cs="Calibri Light"/>
          <w:sz w:val="22"/>
          <w:szCs w:val="22"/>
          <w:lang w:val="en-GB" w:eastAsia="en-US"/>
        </w:rPr>
        <w:t>E</w:t>
      </w:r>
      <w:r w:rsidR="00F42952" w:rsidRPr="0016117E">
        <w:rPr>
          <w:rFonts w:ascii="Calibri Light" w:eastAsiaTheme="minorEastAsia" w:hAnsi="Calibri Light" w:cs="Calibri Light"/>
          <w:sz w:val="22"/>
          <w:szCs w:val="22"/>
          <w:lang w:val="en-GB" w:eastAsia="en-US"/>
        </w:rPr>
        <w:t>urope is not competitive</w:t>
      </w:r>
      <w:r w:rsidR="008E000A">
        <w:rPr>
          <w:rFonts w:ascii="Calibri Light" w:eastAsiaTheme="minorEastAsia" w:hAnsi="Calibri Light" w:cs="Calibri Light"/>
          <w:sz w:val="22"/>
          <w:szCs w:val="22"/>
          <w:lang w:val="en-GB" w:eastAsia="en-US"/>
        </w:rPr>
        <w:t xml:space="preserve"> in the cell manufacturing</w:t>
      </w:r>
      <w:r w:rsidR="00F42952" w:rsidRPr="0016117E">
        <w:rPr>
          <w:rFonts w:ascii="Calibri Light" w:eastAsiaTheme="minorEastAsia" w:hAnsi="Calibri Light" w:cs="Calibri Light"/>
          <w:sz w:val="22"/>
          <w:szCs w:val="22"/>
          <w:lang w:val="en-GB" w:eastAsia="en-US"/>
        </w:rPr>
        <w:t xml:space="preserve"> </w:t>
      </w:r>
      <w:r w:rsidR="00C373ED">
        <w:rPr>
          <w:rFonts w:ascii="Calibri Light" w:eastAsiaTheme="minorEastAsia" w:hAnsi="Calibri Light" w:cs="Calibri Light"/>
          <w:sz w:val="22"/>
          <w:szCs w:val="22"/>
          <w:lang w:val="en-GB" w:eastAsia="en-US"/>
        </w:rPr>
        <w:t xml:space="preserve">and </w:t>
      </w:r>
      <w:r w:rsidR="00F42952" w:rsidRPr="0016117E">
        <w:rPr>
          <w:rFonts w:ascii="Calibri Light" w:eastAsiaTheme="minorEastAsia" w:hAnsi="Calibri Light" w:cs="Calibri Light"/>
          <w:sz w:val="22"/>
          <w:szCs w:val="22"/>
          <w:lang w:val="en-GB" w:eastAsia="en-US"/>
        </w:rPr>
        <w:t xml:space="preserve">its production is </w:t>
      </w:r>
      <w:r w:rsidR="00EA0AE1">
        <w:rPr>
          <w:rFonts w:ascii="Calibri Light" w:eastAsiaTheme="minorEastAsia" w:hAnsi="Calibri Light" w:cs="Calibri Light"/>
          <w:sz w:val="22"/>
          <w:szCs w:val="22"/>
          <w:lang w:val="en-GB" w:eastAsia="en-US"/>
        </w:rPr>
        <w:t>therefor</w:t>
      </w:r>
      <w:r w:rsidR="00952D84">
        <w:rPr>
          <w:rFonts w:ascii="Calibri Light" w:eastAsiaTheme="minorEastAsia" w:hAnsi="Calibri Light" w:cs="Calibri Light"/>
          <w:sz w:val="22"/>
          <w:szCs w:val="22"/>
          <w:lang w:val="en-GB" w:eastAsia="en-US"/>
        </w:rPr>
        <w:t xml:space="preserve">e </w:t>
      </w:r>
      <w:r w:rsidR="00F42952" w:rsidRPr="0016117E">
        <w:rPr>
          <w:rFonts w:ascii="Calibri Light" w:eastAsiaTheme="minorEastAsia" w:hAnsi="Calibri Light" w:cs="Calibri Light"/>
          <w:sz w:val="22"/>
          <w:szCs w:val="22"/>
          <w:lang w:val="en-GB" w:eastAsia="en-US"/>
        </w:rPr>
        <w:t xml:space="preserve">extremely reduced. China accounts for about 85% of world’s cell manufacturing, with other Southeast Asian countries producing </w:t>
      </w:r>
      <w:r w:rsidR="008236D9" w:rsidRPr="0016117E">
        <w:rPr>
          <w:rFonts w:ascii="Calibri Light" w:eastAsiaTheme="minorEastAsia" w:hAnsi="Calibri Light" w:cs="Calibri Light"/>
          <w:sz w:val="22"/>
          <w:szCs w:val="22"/>
          <w:lang w:val="en-GB" w:eastAsia="en-US"/>
        </w:rPr>
        <w:t>most of</w:t>
      </w:r>
      <w:r w:rsidR="00F42952" w:rsidRPr="0016117E">
        <w:rPr>
          <w:rFonts w:ascii="Calibri Light" w:eastAsiaTheme="minorEastAsia" w:hAnsi="Calibri Light" w:cs="Calibri Light"/>
          <w:sz w:val="22"/>
          <w:szCs w:val="22"/>
          <w:lang w:val="en-GB" w:eastAsia="en-US"/>
        </w:rPr>
        <w:t xml:space="preserve"> the remaining cells.</w:t>
      </w:r>
      <w:sdt>
        <w:sdtPr>
          <w:rPr>
            <w:rFonts w:ascii="Calibri Light" w:eastAsiaTheme="minorEastAsia" w:hAnsi="Calibri Light" w:cs="Calibri Light"/>
            <w:sz w:val="22"/>
            <w:szCs w:val="22"/>
            <w:lang w:val="en-GB" w:eastAsia="en-US"/>
          </w:rPr>
          <w:id w:val="965548839"/>
          <w:citation/>
        </w:sdtPr>
        <w:sdtEndPr/>
        <w:sdtContent>
          <w:r w:rsidR="00F42952" w:rsidRPr="0016117E">
            <w:rPr>
              <w:rFonts w:ascii="Calibri Light" w:eastAsiaTheme="minorEastAsia" w:hAnsi="Calibri Light" w:cs="Calibri Light"/>
              <w:sz w:val="22"/>
              <w:szCs w:val="22"/>
              <w:lang w:val="en-GB" w:eastAsia="en-US"/>
            </w:rPr>
            <w:fldChar w:fldCharType="begin"/>
          </w:r>
          <w:r w:rsidR="00F42952" w:rsidRPr="0016117E">
            <w:rPr>
              <w:rFonts w:ascii="Calibri Light" w:eastAsiaTheme="minorEastAsia" w:hAnsi="Calibri Light" w:cs="Calibri Light"/>
              <w:sz w:val="22"/>
              <w:szCs w:val="22"/>
              <w:lang w:val="en-GB" w:eastAsia="en-US"/>
            </w:rPr>
            <w:instrText xml:space="preserve"> CITATION Int22 \l 1031 </w:instrText>
          </w:r>
          <w:r w:rsidR="00F42952" w:rsidRPr="0016117E">
            <w:rPr>
              <w:rFonts w:ascii="Calibri Light" w:eastAsiaTheme="minorEastAsia" w:hAnsi="Calibri Light" w:cs="Calibri Light"/>
              <w:sz w:val="22"/>
              <w:szCs w:val="22"/>
              <w:lang w:val="en-GB" w:eastAsia="en-US"/>
            </w:rPr>
            <w:fldChar w:fldCharType="separate"/>
          </w:r>
          <w:r w:rsidR="00F42952" w:rsidRPr="0016117E">
            <w:rPr>
              <w:rFonts w:ascii="Calibri Light" w:eastAsiaTheme="minorEastAsia" w:hAnsi="Calibri Light" w:cs="Calibri Light"/>
              <w:sz w:val="22"/>
              <w:szCs w:val="22"/>
              <w:lang w:val="en-GB" w:eastAsia="en-US"/>
            </w:rPr>
            <w:t xml:space="preserve"> (Agency, 2022)</w:t>
          </w:r>
          <w:r w:rsidR="00F42952" w:rsidRPr="0016117E">
            <w:rPr>
              <w:rFonts w:ascii="Calibri Light" w:eastAsiaTheme="minorEastAsia" w:hAnsi="Calibri Light" w:cs="Calibri Light"/>
              <w:sz w:val="22"/>
              <w:szCs w:val="22"/>
              <w:lang w:val="en-GB" w:eastAsia="en-US"/>
            </w:rPr>
            <w:fldChar w:fldCharType="end"/>
          </w:r>
        </w:sdtContent>
      </w:sdt>
      <w:r w:rsidR="00F42952" w:rsidRPr="0016117E">
        <w:rPr>
          <w:rFonts w:ascii="Calibri Light" w:eastAsiaTheme="minorEastAsia" w:hAnsi="Calibri Light" w:cs="Calibri Light"/>
          <w:sz w:val="22"/>
          <w:szCs w:val="22"/>
          <w:lang w:val="en-GB" w:eastAsia="en-US"/>
        </w:rPr>
        <w:t xml:space="preserve"> </w:t>
      </w:r>
    </w:p>
    <w:p w14:paraId="3932AEBB" w14:textId="77777777" w:rsidR="000B17EF" w:rsidRDefault="009F3F47" w:rsidP="00181707">
      <w:pPr>
        <w:rPr>
          <w:rFonts w:ascii="Calibri Light" w:hAnsi="Calibri Light" w:cs="Calibri Light"/>
          <w:lang w:val="en-GB"/>
        </w:rPr>
      </w:pPr>
      <w:r>
        <w:rPr>
          <w:rFonts w:ascii="Calibri Light" w:hAnsi="Calibri Light" w:cs="Calibri Light"/>
          <w:lang w:val="en-GB"/>
        </w:rPr>
        <w:t>This h</w:t>
      </w:r>
      <w:r w:rsidR="0089665B" w:rsidRPr="00B50F23">
        <w:rPr>
          <w:rFonts w:ascii="Calibri Light" w:hAnsi="Calibri Light" w:cs="Calibri Light"/>
          <w:lang w:val="en-GB"/>
        </w:rPr>
        <w:t>igh geographical concentration in global solar PV supply chain</w:t>
      </w:r>
      <w:r w:rsidR="00F86D3C" w:rsidRPr="00B50F23">
        <w:rPr>
          <w:rFonts w:ascii="Calibri Light" w:hAnsi="Calibri Light" w:cs="Calibri Light"/>
          <w:lang w:val="en-GB"/>
        </w:rPr>
        <w:t xml:space="preserve"> by China</w:t>
      </w:r>
      <w:r w:rsidR="00B50F23" w:rsidRPr="00B50F23">
        <w:rPr>
          <w:rFonts w:ascii="Calibri Light" w:hAnsi="Calibri Light" w:cs="Calibri Light"/>
          <w:lang w:val="en-GB"/>
        </w:rPr>
        <w:t>,</w:t>
      </w:r>
      <w:r w:rsidR="000F5893" w:rsidRPr="00B50F23">
        <w:rPr>
          <w:rFonts w:ascii="Calibri Light" w:hAnsi="Calibri Light" w:cs="Calibri Light"/>
          <w:lang w:val="en-GB"/>
        </w:rPr>
        <w:t xml:space="preserve"> as the</w:t>
      </w:r>
      <w:r w:rsidR="001833D7" w:rsidRPr="00B50F23">
        <w:rPr>
          <w:rFonts w:ascii="Calibri Light" w:hAnsi="Calibri Light" w:cs="Calibri Light"/>
          <w:lang w:val="en-GB"/>
        </w:rPr>
        <w:t xml:space="preserve"> biggest manufacturer of solar PV </w:t>
      </w:r>
      <w:r w:rsidR="00A72A58">
        <w:rPr>
          <w:rFonts w:ascii="Calibri Light" w:hAnsi="Calibri Light" w:cs="Calibri Light"/>
          <w:lang w:val="en-GB"/>
        </w:rPr>
        <w:t>products</w:t>
      </w:r>
      <w:r w:rsidR="001833D7" w:rsidRPr="00B50F23">
        <w:rPr>
          <w:rFonts w:ascii="Calibri Light" w:hAnsi="Calibri Light" w:cs="Calibri Light"/>
          <w:lang w:val="en-GB"/>
        </w:rPr>
        <w:t xml:space="preserve"> an</w:t>
      </w:r>
      <w:r w:rsidR="00120E49" w:rsidRPr="00B50F23">
        <w:rPr>
          <w:rFonts w:ascii="Calibri Light" w:hAnsi="Calibri Light" w:cs="Calibri Light"/>
          <w:lang w:val="en-GB"/>
        </w:rPr>
        <w:t>d especially it´s Jiangsu province</w:t>
      </w:r>
      <w:r w:rsidR="00B50F23" w:rsidRPr="00B50F23">
        <w:rPr>
          <w:rFonts w:ascii="Calibri Light" w:hAnsi="Calibri Light" w:cs="Calibri Light"/>
          <w:lang w:val="en-GB"/>
        </w:rPr>
        <w:t xml:space="preserve">, </w:t>
      </w:r>
      <w:r w:rsidR="00A64EB8" w:rsidRPr="00B50F23">
        <w:rPr>
          <w:rFonts w:ascii="Calibri Light" w:hAnsi="Calibri Light" w:cs="Calibri Light"/>
          <w:lang w:val="en-GB"/>
        </w:rPr>
        <w:t>exposed</w:t>
      </w:r>
      <w:r w:rsidR="00B67146" w:rsidRPr="00B50F23">
        <w:rPr>
          <w:rFonts w:ascii="Calibri Light" w:hAnsi="Calibri Light" w:cs="Calibri Light"/>
          <w:lang w:val="en-GB"/>
        </w:rPr>
        <w:t xml:space="preserve"> during the Covid-19 pandemic </w:t>
      </w:r>
      <w:r w:rsidR="008F6CFD" w:rsidRPr="00B50F23">
        <w:rPr>
          <w:rFonts w:ascii="Calibri Light" w:hAnsi="Calibri Light" w:cs="Calibri Light"/>
          <w:lang w:val="en-GB"/>
        </w:rPr>
        <w:t>some vulnerabilities of the supply chain</w:t>
      </w:r>
      <w:r w:rsidR="00FD1AE3" w:rsidRPr="00B50F23">
        <w:rPr>
          <w:rFonts w:ascii="Calibri Light" w:hAnsi="Calibri Light" w:cs="Calibri Light"/>
          <w:lang w:val="en-GB"/>
        </w:rPr>
        <w:t xml:space="preserve"> by creating severe disruptions in Europe, mainly </w:t>
      </w:r>
      <w:r w:rsidR="000F5893" w:rsidRPr="00B50F23">
        <w:rPr>
          <w:rFonts w:ascii="Calibri Light" w:hAnsi="Calibri Light" w:cs="Calibri Light"/>
          <w:lang w:val="en-GB"/>
        </w:rPr>
        <w:t xml:space="preserve">because of component manufacturers and other suppliers and logistics problems reported by </w:t>
      </w:r>
      <w:proofErr w:type="spellStart"/>
      <w:r w:rsidR="000F5893" w:rsidRPr="00B50F23">
        <w:rPr>
          <w:rFonts w:ascii="Calibri Light" w:hAnsi="Calibri Light" w:cs="Calibri Light"/>
          <w:lang w:val="en-GB"/>
        </w:rPr>
        <w:t>SolarPower</w:t>
      </w:r>
      <w:proofErr w:type="spellEnd"/>
      <w:r w:rsidR="000F5893" w:rsidRPr="00B50F23">
        <w:rPr>
          <w:rFonts w:ascii="Calibri Light" w:hAnsi="Calibri Light" w:cs="Calibri Light"/>
          <w:lang w:val="en-GB"/>
        </w:rPr>
        <w:t xml:space="preserve"> Europe.</w:t>
      </w:r>
    </w:p>
    <w:p w14:paraId="7FE1D005" w14:textId="5FA756C4" w:rsidR="008D5908" w:rsidRDefault="000B17EF" w:rsidP="00181707">
      <w:pPr>
        <w:rPr>
          <w:rFonts w:ascii="Calibri Light" w:hAnsi="Calibri Light" w:cs="Calibri Light"/>
          <w:lang w:val="en-GB"/>
        </w:rPr>
      </w:pPr>
      <w:r>
        <w:rPr>
          <w:rFonts w:ascii="Calibri Light" w:hAnsi="Calibri Light" w:cs="Calibri Light"/>
          <w:lang w:val="en-GB"/>
        </w:rPr>
        <w:t>Thus, a</w:t>
      </w:r>
      <w:r w:rsidRPr="00381B35">
        <w:rPr>
          <w:rFonts w:ascii="Calibri Light" w:hAnsi="Calibri Light" w:cs="Calibri Light"/>
          <w:lang w:val="en-GB"/>
        </w:rPr>
        <w:t>lthough China was instrumental to bring down the costs of solar PV, this concentration poses several risks, including supply chain disruptions, price manipulation, and geopolitical vulnerabilities. For instance, any political or economic instability in China could have far-reaching impacts on the global solar PV industry.</w:t>
      </w:r>
      <w:r w:rsidR="009F3F47">
        <w:rPr>
          <w:rFonts w:ascii="Calibri Light" w:hAnsi="Calibri Light" w:cs="Calibri Light"/>
          <w:lang w:val="en-GB"/>
        </w:rPr>
        <w:br/>
      </w:r>
      <w:sdt>
        <w:sdtPr>
          <w:rPr>
            <w:rFonts w:ascii="Calibri Light" w:hAnsi="Calibri Light" w:cs="Calibri Light"/>
            <w:lang w:val="en-GB"/>
          </w:rPr>
          <w:id w:val="-171488031"/>
          <w:citation/>
        </w:sdtPr>
        <w:sdtEndPr/>
        <w:sdtContent>
          <w:r w:rsidR="009F3F47" w:rsidRPr="00FE3D64">
            <w:rPr>
              <w:rFonts w:ascii="Calibri Light" w:hAnsi="Calibri Light" w:cs="Calibri Light"/>
              <w:lang w:val="en-GB"/>
            </w:rPr>
            <w:fldChar w:fldCharType="begin"/>
          </w:r>
          <w:r w:rsidR="00C64487">
            <w:rPr>
              <w:rFonts w:ascii="Calibri Light" w:hAnsi="Calibri Light" w:cs="Calibri Light"/>
              <w:lang w:val="en-GB"/>
            </w:rPr>
            <w:instrText xml:space="preserve">CITATION Ans23 \l 1031 </w:instrText>
          </w:r>
          <w:r w:rsidR="009F3F47" w:rsidRPr="00FE3D64">
            <w:rPr>
              <w:rFonts w:ascii="Calibri Light" w:hAnsi="Calibri Light" w:cs="Calibri Light"/>
              <w:lang w:val="en-GB"/>
            </w:rPr>
            <w:fldChar w:fldCharType="separate"/>
          </w:r>
          <w:r w:rsidR="00C64487" w:rsidRPr="00C64487">
            <w:rPr>
              <w:rFonts w:ascii="Calibri Light" w:hAnsi="Calibri Light" w:cs="Calibri Light"/>
              <w:noProof/>
              <w:lang w:val="en-GB"/>
            </w:rPr>
            <w:t>(Ansarin, et al., 2023)</w:t>
          </w:r>
          <w:r w:rsidR="009F3F47" w:rsidRPr="00FE3D64">
            <w:rPr>
              <w:rFonts w:ascii="Calibri Light" w:hAnsi="Calibri Light" w:cs="Calibri Light"/>
              <w:lang w:val="en-GB"/>
            </w:rPr>
            <w:fldChar w:fldCharType="end"/>
          </w:r>
        </w:sdtContent>
      </w:sdt>
    </w:p>
    <w:p w14:paraId="46D04FC9" w14:textId="77777777" w:rsidR="00B06B17" w:rsidRPr="00137F69" w:rsidRDefault="00B06B17" w:rsidP="00375684">
      <w:pPr>
        <w:pBdr>
          <w:bottom w:val="single" w:sz="6" w:space="1" w:color="auto"/>
        </w:pBdr>
        <w:spacing w:after="0" w:line="240" w:lineRule="auto"/>
        <w:rPr>
          <w:rFonts w:ascii="Arial" w:eastAsia="Times New Roman" w:hAnsi="Arial" w:cs="Arial"/>
          <w:vanish/>
          <w:sz w:val="16"/>
          <w:szCs w:val="16"/>
          <w:lang/>
        </w:rPr>
      </w:pPr>
      <w:r w:rsidRPr="00137F69">
        <w:rPr>
          <w:rFonts w:ascii="Arial" w:eastAsia="Times New Roman" w:hAnsi="Arial" w:cs="Arial"/>
          <w:vanish/>
          <w:sz w:val="16"/>
          <w:szCs w:val="16"/>
          <w:lang/>
        </w:rPr>
        <w:t>Top of Form</w:t>
      </w:r>
    </w:p>
    <w:p w14:paraId="4091AB8F" w14:textId="77777777" w:rsidR="00B06B17" w:rsidRPr="00137F69" w:rsidRDefault="00B06B17" w:rsidP="00B06B17">
      <w:pPr>
        <w:pBdr>
          <w:top w:val="single" w:sz="6" w:space="1" w:color="auto"/>
        </w:pBdr>
        <w:spacing w:after="0" w:line="240" w:lineRule="auto"/>
        <w:jc w:val="center"/>
        <w:rPr>
          <w:rFonts w:ascii="Arial" w:eastAsia="Times New Roman" w:hAnsi="Arial" w:cs="Arial"/>
          <w:vanish/>
          <w:sz w:val="16"/>
          <w:szCs w:val="16"/>
          <w:lang/>
        </w:rPr>
      </w:pPr>
      <w:r w:rsidRPr="00137F69">
        <w:rPr>
          <w:rFonts w:ascii="Arial" w:eastAsia="Times New Roman" w:hAnsi="Arial" w:cs="Arial"/>
          <w:vanish/>
          <w:sz w:val="16"/>
          <w:szCs w:val="16"/>
          <w:lang/>
        </w:rPr>
        <w:t>Bottom of Form</w:t>
      </w:r>
    </w:p>
    <w:p w14:paraId="072F622A" w14:textId="77777777" w:rsidR="00A72A58" w:rsidRPr="00B50F23" w:rsidRDefault="00A72A58" w:rsidP="00181707">
      <w:pPr>
        <w:rPr>
          <w:rFonts w:ascii="Calibri Light" w:hAnsi="Calibri Light" w:cs="Calibri Light"/>
          <w:lang w:val="en-GB"/>
        </w:rPr>
      </w:pPr>
    </w:p>
    <w:p w14:paraId="4706911D" w14:textId="77777777" w:rsidR="009F3F47" w:rsidRPr="00C00604" w:rsidRDefault="009F3F47" w:rsidP="009F3F47">
      <w:pPr>
        <w:rPr>
          <w:rFonts w:ascii="Calibri Light" w:hAnsi="Calibri Light" w:cs="Calibri Light"/>
          <w:lang w:val="en-GB"/>
        </w:rPr>
      </w:pPr>
      <w:r>
        <w:rPr>
          <w:rFonts w:ascii="Calibri Light" w:hAnsi="Calibri Light" w:cs="Calibri Light"/>
          <w:lang w:val="en-GB"/>
        </w:rPr>
        <w:t>Two significant issues related to China’s solar PV sector are not further discussed in this work:</w:t>
      </w:r>
      <w:r>
        <w:rPr>
          <w:rFonts w:ascii="Calibri Light" w:hAnsi="Calibri Light" w:cs="Calibri Light"/>
          <w:lang w:val="en-GB"/>
        </w:rPr>
        <w:br/>
      </w:r>
      <w:r>
        <w:rPr>
          <w:rFonts w:ascii="Calibri Light" w:hAnsi="Calibri Light" w:cs="Calibri Light"/>
          <w:lang w:val="en-GB"/>
        </w:rPr>
        <w:br/>
        <w:t>Firstly, the subsidization by China of</w:t>
      </w:r>
      <w:r w:rsidRPr="009D63EF">
        <w:rPr>
          <w:rFonts w:ascii="Calibri Light" w:hAnsi="Calibri Light" w:cs="Calibri Light"/>
          <w:lang w:val="en-GB"/>
        </w:rPr>
        <w:t xml:space="preserve"> the establishment of manufacturing facilities in other countries, such as Cambodia, Malaysia, Thailand, and Vietnam (all within their Belt and Road Initiative). Chinese companies can through their facilities in third-party countries avoid targeted trade enforcement actions. </w:t>
      </w:r>
      <w:sdt>
        <w:sdtPr>
          <w:rPr>
            <w:rFonts w:ascii="Calibri Light" w:hAnsi="Calibri Light" w:cs="Calibri Light"/>
            <w:lang w:val="en-GB"/>
          </w:rPr>
          <w:id w:val="636310741"/>
          <w:citation/>
        </w:sdtPr>
        <w:sdtEndPr/>
        <w:sdtContent>
          <w:r w:rsidRPr="009D63EF">
            <w:rPr>
              <w:rFonts w:ascii="Calibri Light" w:hAnsi="Calibri Light" w:cs="Calibri Light"/>
              <w:lang w:val="en-GB"/>
            </w:rPr>
            <w:fldChar w:fldCharType="begin"/>
          </w:r>
          <w:r w:rsidRPr="009D63EF">
            <w:rPr>
              <w:rFonts w:ascii="Calibri Light" w:hAnsi="Calibri Light" w:cs="Calibri Light"/>
              <w:lang w:val="en-GB"/>
            </w:rPr>
            <w:instrText xml:space="preserve"> CITATION Day22 \l 2057 </w:instrText>
          </w:r>
          <w:r w:rsidRPr="009D63EF">
            <w:rPr>
              <w:rFonts w:ascii="Calibri Light" w:hAnsi="Calibri Light" w:cs="Calibri Light"/>
              <w:lang w:val="en-GB"/>
            </w:rPr>
            <w:fldChar w:fldCharType="separate"/>
          </w:r>
          <w:r w:rsidRPr="009D63EF">
            <w:rPr>
              <w:rFonts w:ascii="Calibri Light" w:hAnsi="Calibri Light" w:cs="Calibri Light"/>
              <w:lang w:val="en-GB"/>
            </w:rPr>
            <w:t>(Dayen, 2022)</w:t>
          </w:r>
          <w:r w:rsidRPr="009D63EF">
            <w:rPr>
              <w:rFonts w:ascii="Calibri Light" w:hAnsi="Calibri Light" w:cs="Calibri Light"/>
              <w:lang w:val="en-GB"/>
            </w:rPr>
            <w:fldChar w:fldCharType="end"/>
          </w:r>
        </w:sdtContent>
      </w:sdt>
    </w:p>
    <w:p w14:paraId="61F9D4E2" w14:textId="29A8064E" w:rsidR="009F3F47" w:rsidRDefault="009F3F47" w:rsidP="009F3F47">
      <w:pPr>
        <w:rPr>
          <w:rFonts w:ascii="Calibri Light" w:hAnsi="Calibri Light" w:cs="Calibri Light"/>
          <w:lang w:val="en-GB"/>
        </w:rPr>
      </w:pPr>
      <w:r>
        <w:rPr>
          <w:rFonts w:ascii="Calibri Light" w:hAnsi="Calibri Light" w:cs="Calibri Light"/>
          <w:lang w:val="en-GB"/>
        </w:rPr>
        <w:t>Secondly, through the rapid production expansion in China supported by subsidies and state-backed investments, there is a significant overcapacity, which resulted in dramatic decrease in price and thus facilitated the widespread adoption of solar energy but also increased concerns about market destabilization.</w:t>
      </w:r>
      <w:sdt>
        <w:sdtPr>
          <w:rPr>
            <w:rFonts w:ascii="Calibri Light" w:hAnsi="Calibri Light" w:cs="Calibri Light"/>
            <w:lang w:val="en-GB"/>
          </w:rPr>
          <w:id w:val="-953787574"/>
          <w:citation/>
        </w:sdtPr>
        <w:sdtEndPr/>
        <w:sdtContent>
          <w:r>
            <w:rPr>
              <w:rFonts w:ascii="Calibri Light" w:hAnsi="Calibri Light" w:cs="Calibri Light"/>
              <w:lang w:val="en-GB"/>
            </w:rPr>
            <w:fldChar w:fldCharType="begin"/>
          </w:r>
          <w:r>
            <w:rPr>
              <w:rFonts w:ascii="Calibri Light" w:hAnsi="Calibri Light" w:cs="Calibri Light"/>
              <w:lang w:val="en-GB"/>
            </w:rPr>
            <w:instrText xml:space="preserve"> CITATION Wri24 \l 2057 </w:instrText>
          </w:r>
          <w:r>
            <w:rPr>
              <w:rFonts w:ascii="Calibri Light" w:hAnsi="Calibri Light" w:cs="Calibri Light"/>
              <w:lang w:val="en-GB"/>
            </w:rPr>
            <w:fldChar w:fldCharType="separate"/>
          </w:r>
          <w:r>
            <w:rPr>
              <w:rFonts w:ascii="Calibri Light" w:hAnsi="Calibri Light" w:cs="Calibri Light"/>
              <w:noProof/>
              <w:lang w:val="en-GB"/>
            </w:rPr>
            <w:t xml:space="preserve"> </w:t>
          </w:r>
          <w:r w:rsidRPr="002D3680">
            <w:rPr>
              <w:rFonts w:ascii="Calibri Light" w:hAnsi="Calibri Light" w:cs="Calibri Light"/>
              <w:noProof/>
              <w:lang w:val="en-GB"/>
            </w:rPr>
            <w:t>(Writer, 2024)</w:t>
          </w:r>
          <w:r>
            <w:rPr>
              <w:rFonts w:ascii="Calibri Light" w:hAnsi="Calibri Light" w:cs="Calibri Light"/>
              <w:lang w:val="en-GB"/>
            </w:rPr>
            <w:fldChar w:fldCharType="end"/>
          </w:r>
        </w:sdtContent>
      </w:sdt>
      <w:r w:rsidR="00802950">
        <w:rPr>
          <w:rFonts w:ascii="Calibri Light" w:hAnsi="Calibri Light" w:cs="Calibri Light"/>
          <w:lang w:val="en-GB"/>
        </w:rPr>
        <w:t xml:space="preserve"> The utilization rate of solar manufacturing decreased from almost 60% t</w:t>
      </w:r>
      <w:r w:rsidR="008B752E">
        <w:rPr>
          <w:rFonts w:ascii="Calibri Light" w:hAnsi="Calibri Light" w:cs="Calibri Light"/>
          <w:lang w:val="en-GB"/>
        </w:rPr>
        <w:t>o less than 40% in 2022 as a result of the increase in manufacturing capacity. This is far less than the 70%</w:t>
      </w:r>
      <w:r w:rsidR="00D97982">
        <w:rPr>
          <w:rFonts w:ascii="Calibri Light" w:hAnsi="Calibri Light" w:cs="Calibri Light"/>
          <w:lang w:val="en-GB"/>
        </w:rPr>
        <w:t xml:space="preserve">, a level normally considered healthy for a mature industry. </w:t>
      </w:r>
      <w:sdt>
        <w:sdtPr>
          <w:rPr>
            <w:rFonts w:ascii="Calibri Light" w:hAnsi="Calibri Light" w:cs="Calibri Light"/>
            <w:lang w:val="en-GB"/>
          </w:rPr>
          <w:id w:val="-1543056558"/>
          <w:citation/>
        </w:sdtPr>
        <w:sdtEndPr/>
        <w:sdtContent>
          <w:r w:rsidR="00D97982" w:rsidRPr="00BF7033">
            <w:rPr>
              <w:rFonts w:ascii="Calibri Light" w:hAnsi="Calibri Light" w:cs="Calibri Light"/>
              <w:lang w:val="en-GB"/>
            </w:rPr>
            <w:fldChar w:fldCharType="begin"/>
          </w:r>
          <w:r w:rsidR="00D97982" w:rsidRPr="00BF7033">
            <w:rPr>
              <w:rFonts w:ascii="Calibri Light" w:hAnsi="Calibri Light" w:cs="Calibri Light"/>
              <w:lang w:val="en-GB"/>
            </w:rPr>
            <w:instrText xml:space="preserve"> CITATION IEA23 \l 2057 </w:instrText>
          </w:r>
          <w:r w:rsidR="00D97982" w:rsidRPr="00BF7033">
            <w:rPr>
              <w:rFonts w:ascii="Calibri Light" w:hAnsi="Calibri Light" w:cs="Calibri Light"/>
              <w:lang w:val="en-GB"/>
            </w:rPr>
            <w:fldChar w:fldCharType="separate"/>
          </w:r>
          <w:r w:rsidR="00D97982" w:rsidRPr="00BF7033">
            <w:rPr>
              <w:rFonts w:ascii="Calibri Light" w:hAnsi="Calibri Light" w:cs="Calibri Light"/>
              <w:lang w:val="en-GB"/>
            </w:rPr>
            <w:t>(IEA, 2023)</w:t>
          </w:r>
          <w:r w:rsidR="00D97982" w:rsidRPr="00BF7033">
            <w:rPr>
              <w:rFonts w:ascii="Calibri Light" w:hAnsi="Calibri Light" w:cs="Calibri Light"/>
              <w:lang w:val="en-GB"/>
            </w:rPr>
            <w:fldChar w:fldCharType="end"/>
          </w:r>
        </w:sdtContent>
      </w:sdt>
    </w:p>
    <w:p w14:paraId="1DD6BAF5" w14:textId="77777777" w:rsidR="009F3F47" w:rsidRPr="00D823FB" w:rsidRDefault="009F3F47" w:rsidP="00181707">
      <w:pPr>
        <w:rPr>
          <w:rFonts w:ascii="Calibri Light" w:hAnsi="Calibri Light" w:cs="Calibri Light"/>
        </w:rPr>
      </w:pPr>
    </w:p>
    <w:p w14:paraId="588CFA25" w14:textId="77777777" w:rsidR="0083405E" w:rsidRDefault="0083405E" w:rsidP="00181707">
      <w:pPr>
        <w:rPr>
          <w:rFonts w:ascii="Calibri Light" w:hAnsi="Calibri Light" w:cs="Calibri Light"/>
          <w:lang w:val="en-GB"/>
        </w:rPr>
      </w:pPr>
    </w:p>
    <w:p w14:paraId="4E5407D3" w14:textId="6B5423DE" w:rsidR="0083405E" w:rsidRDefault="0083405E" w:rsidP="00181707">
      <w:pPr>
        <w:rPr>
          <w:rFonts w:ascii="Calibri Light" w:hAnsi="Calibri Light" w:cs="Calibri Light"/>
          <w:lang w:val="en-GB"/>
        </w:rPr>
      </w:pPr>
      <w:r w:rsidRPr="0083405E">
        <w:rPr>
          <w:rFonts w:ascii="Calibri Light" w:hAnsi="Calibri Light" w:cs="Calibri Light"/>
          <w:noProof/>
          <w:lang w:val="en-GB"/>
        </w:rPr>
        <w:lastRenderedPageBreak/>
        <w:drawing>
          <wp:inline distT="0" distB="0" distL="0" distR="0" wp14:anchorId="15F0F449" wp14:editId="40CA49D0">
            <wp:extent cx="5731510" cy="3371215"/>
            <wp:effectExtent l="0" t="0" r="2540" b="635"/>
            <wp:docPr id="1033232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32304" name=""/>
                    <pic:cNvPicPr/>
                  </pic:nvPicPr>
                  <pic:blipFill>
                    <a:blip r:embed="rId10"/>
                    <a:stretch>
                      <a:fillRect/>
                    </a:stretch>
                  </pic:blipFill>
                  <pic:spPr>
                    <a:xfrm>
                      <a:off x="0" y="0"/>
                      <a:ext cx="5731510" cy="3371215"/>
                    </a:xfrm>
                    <a:prstGeom prst="rect">
                      <a:avLst/>
                    </a:prstGeom>
                  </pic:spPr>
                </pic:pic>
              </a:graphicData>
            </a:graphic>
          </wp:inline>
        </w:drawing>
      </w:r>
    </w:p>
    <w:p w14:paraId="150AD6F1" w14:textId="1C9C78B1" w:rsidR="00874CD5" w:rsidRDefault="00874CD5" w:rsidP="00181707">
      <w:pPr>
        <w:rPr>
          <w:rFonts w:ascii="Calibri Light" w:hAnsi="Calibri Light" w:cs="Calibri Light"/>
          <w:lang w:val="en-GB"/>
        </w:rPr>
      </w:pPr>
      <w:r w:rsidRPr="00874CD5">
        <w:rPr>
          <w:rFonts w:ascii="Calibri Light" w:hAnsi="Calibri Light" w:cs="Calibri Light"/>
          <w:lang w:val="en-GB"/>
        </w:rPr>
        <w:t>https://iea.blob.core.windows.net/assets/d2ee601d-6b1a-4cd2-a0e8-db02dc64332c/SpecialReportonSolarPVGlobalSupplyChains.pdf</w:t>
      </w:r>
    </w:p>
    <w:p w14:paraId="1D59D223" w14:textId="77777777" w:rsidR="006E2C99" w:rsidRDefault="006E2C99" w:rsidP="00181707">
      <w:pPr>
        <w:rPr>
          <w:rFonts w:ascii="Calibri Light" w:hAnsi="Calibri Light" w:cs="Calibri Light"/>
          <w:lang w:val="en-GB"/>
        </w:rPr>
      </w:pPr>
    </w:p>
    <w:p w14:paraId="26B59736" w14:textId="522FABF1" w:rsidR="006E2C99" w:rsidRDefault="006E2C99" w:rsidP="00181707">
      <w:pPr>
        <w:rPr>
          <w:rFonts w:ascii="Calibri Light" w:hAnsi="Calibri Light" w:cs="Calibri Light"/>
          <w:lang w:val="en-GB"/>
        </w:rPr>
      </w:pPr>
      <w:r>
        <w:rPr>
          <w:rFonts w:ascii="Calibri Light" w:hAnsi="Calibri Light" w:cs="Calibri Light"/>
          <w:lang w:val="en-GB"/>
        </w:rPr>
        <w:t xml:space="preserve">Import concentration according to </w:t>
      </w:r>
      <w:proofErr w:type="spellStart"/>
      <w:r>
        <w:rPr>
          <w:rFonts w:ascii="Calibri Light" w:hAnsi="Calibri Light" w:cs="Calibri Light"/>
          <w:lang w:val="en-GB"/>
        </w:rPr>
        <w:t>TradeMap</w:t>
      </w:r>
      <w:proofErr w:type="spellEnd"/>
    </w:p>
    <w:p w14:paraId="743A454B" w14:textId="77777777" w:rsidR="00570281" w:rsidRDefault="00570281" w:rsidP="00181707">
      <w:pPr>
        <w:rPr>
          <w:rFonts w:ascii="Calibri Light" w:hAnsi="Calibri Light" w:cs="Calibri Light"/>
          <w:lang w:val="en-GB"/>
        </w:rPr>
      </w:pPr>
    </w:p>
    <w:p w14:paraId="55B89C89" w14:textId="73F1C9F0" w:rsidR="00DC26D8" w:rsidRDefault="00DC26D8" w:rsidP="00000BCA">
      <w:pPr>
        <w:pStyle w:val="Heading1"/>
        <w:rPr>
          <w:rFonts w:ascii="Calibri Light" w:hAnsi="Calibri Light" w:cs="Calibri Light"/>
          <w:sz w:val="28"/>
          <w:szCs w:val="28"/>
          <w:lang w:val="en-GB"/>
        </w:rPr>
      </w:pPr>
      <w:r w:rsidRPr="004655A5">
        <w:rPr>
          <w:rFonts w:ascii="Calibri Light" w:hAnsi="Calibri Light" w:cs="Calibri Light"/>
          <w:sz w:val="28"/>
          <w:szCs w:val="28"/>
          <w:lang w:val="en-GB"/>
        </w:rPr>
        <w:t xml:space="preserve">Supply chain risk/Geopolitical </w:t>
      </w:r>
      <w:r w:rsidR="00C05C48" w:rsidRPr="004655A5">
        <w:rPr>
          <w:rFonts w:ascii="Calibri Light" w:hAnsi="Calibri Light" w:cs="Calibri Light"/>
          <w:sz w:val="28"/>
          <w:szCs w:val="28"/>
          <w:lang w:val="en-GB"/>
        </w:rPr>
        <w:t>risk</w:t>
      </w:r>
    </w:p>
    <w:p w14:paraId="2EB2D020" w14:textId="77777777" w:rsidR="003A3B6B" w:rsidRDefault="003A3B6B" w:rsidP="000D0F84">
      <w:pPr>
        <w:rPr>
          <w:rFonts w:ascii="Calibri Light" w:hAnsi="Calibri Light" w:cs="Calibri Light"/>
          <w:i/>
          <w:iCs/>
          <w:lang w:val="en-GB"/>
        </w:rPr>
      </w:pPr>
    </w:p>
    <w:p w14:paraId="04678F67" w14:textId="4DEA4055" w:rsidR="000D0F84" w:rsidRPr="00FB1331" w:rsidRDefault="000D0F84" w:rsidP="000D0F84">
      <w:pPr>
        <w:rPr>
          <w:lang w:val="en-GB"/>
        </w:rPr>
      </w:pPr>
      <w:r>
        <w:rPr>
          <w:rFonts w:ascii="Calibri Light" w:hAnsi="Calibri Light" w:cs="Calibri Light"/>
          <w:lang w:val="en-GB"/>
        </w:rPr>
        <w:t>Through specialisation and economies of scale global value chains rise productivity and lower production prices.</w:t>
      </w:r>
      <w:r w:rsidRPr="000E5C6A">
        <w:rPr>
          <w:lang w:val="en-GB"/>
        </w:rPr>
        <w:t xml:space="preserve"> </w:t>
      </w:r>
      <w:sdt>
        <w:sdtPr>
          <w:rPr>
            <w:lang w:val="en-GB"/>
          </w:rPr>
          <w:id w:val="1990052460"/>
          <w:citation/>
        </w:sdtPr>
        <w:sdtEndPr/>
        <w:sdtContent>
          <w:r>
            <w:rPr>
              <w:lang w:val="en-GB"/>
            </w:rPr>
            <w:fldChar w:fldCharType="begin"/>
          </w:r>
          <w:r w:rsidRPr="000E5C6A">
            <w:rPr>
              <w:rFonts w:ascii="Calibri Light" w:hAnsi="Calibri Light" w:cs="Calibri Light"/>
              <w:lang w:val="en-GB"/>
            </w:rPr>
            <w:instrText xml:space="preserve"> CITATION And18 \l 1031 </w:instrText>
          </w:r>
          <w:r>
            <w:rPr>
              <w:lang w:val="en-GB"/>
            </w:rPr>
            <w:fldChar w:fldCharType="separate"/>
          </w:r>
          <w:r w:rsidRPr="000E5C6A">
            <w:rPr>
              <w:rFonts w:ascii="Calibri Light" w:hAnsi="Calibri Light" w:cs="Calibri Light"/>
              <w:noProof/>
              <w:lang w:val="en-GB"/>
            </w:rPr>
            <w:t>(Andrews, Gal, Witheridge, &amp; William, 2018)</w:t>
          </w:r>
          <w:r>
            <w:rPr>
              <w:lang w:val="en-GB"/>
            </w:rPr>
            <w:fldChar w:fldCharType="end"/>
          </w:r>
        </w:sdtContent>
      </w:sdt>
      <w:r w:rsidR="00FB1331">
        <w:rPr>
          <w:lang w:val="en-GB"/>
        </w:rPr>
        <w:t xml:space="preserve">. </w:t>
      </w:r>
      <w:r w:rsidRPr="002865C9">
        <w:rPr>
          <w:rFonts w:ascii="Calibri Light" w:hAnsi="Calibri Light" w:cs="Calibri Light"/>
          <w:lang w:val="en-GB"/>
        </w:rPr>
        <w:t>Global value chains unable also smaller firms and businesses from developing countries to participate, as they do not have to master all production stages.</w:t>
      </w:r>
      <w:r w:rsidRPr="000D0F84">
        <w:rPr>
          <w:rFonts w:ascii="Calibri Light" w:hAnsi="Calibri Light" w:cs="Calibri Light"/>
          <w:lang w:val="en-GB"/>
        </w:rPr>
        <w:t xml:space="preserve"> </w:t>
      </w:r>
      <w:sdt>
        <w:sdtPr>
          <w:rPr>
            <w:rFonts w:ascii="Calibri Light" w:hAnsi="Calibri Light" w:cs="Calibri Light"/>
            <w:lang w:val="en-GB"/>
          </w:rPr>
          <w:id w:val="2099670223"/>
          <w:citation/>
        </w:sdtPr>
        <w:sdtEndPr/>
        <w:sdtContent>
          <w:r>
            <w:rPr>
              <w:rFonts w:ascii="Calibri Light" w:hAnsi="Calibri Light" w:cs="Calibri Light"/>
              <w:lang w:val="en-GB"/>
            </w:rPr>
            <w:fldChar w:fldCharType="begin"/>
          </w:r>
          <w:r w:rsidRPr="000D0F84">
            <w:rPr>
              <w:rFonts w:ascii="Calibri Light" w:hAnsi="Calibri Light" w:cs="Calibri Light"/>
              <w:lang w:val="en-GB"/>
            </w:rPr>
            <w:instrText xml:space="preserve"> CITATION Arr21 \l 1031 </w:instrText>
          </w:r>
          <w:r>
            <w:rPr>
              <w:rFonts w:ascii="Calibri Light" w:hAnsi="Calibri Light" w:cs="Calibri Light"/>
              <w:lang w:val="en-GB"/>
            </w:rPr>
            <w:fldChar w:fldCharType="separate"/>
          </w:r>
          <w:r w:rsidRPr="000D0F84">
            <w:rPr>
              <w:rFonts w:ascii="Calibri Light" w:hAnsi="Calibri Light" w:cs="Calibri Light"/>
              <w:noProof/>
              <w:lang w:val="en-GB"/>
            </w:rPr>
            <w:t>(Arriola, et al., 2021)</w:t>
          </w:r>
          <w:r>
            <w:rPr>
              <w:rFonts w:ascii="Calibri Light" w:hAnsi="Calibri Light" w:cs="Calibri Light"/>
              <w:lang w:val="en-GB"/>
            </w:rPr>
            <w:fldChar w:fldCharType="end"/>
          </w:r>
        </w:sdtContent>
      </w:sdt>
    </w:p>
    <w:p w14:paraId="426EE795" w14:textId="49D33C5B" w:rsidR="00CE420E" w:rsidRDefault="006F6764" w:rsidP="00CE420E">
      <w:pPr>
        <w:rPr>
          <w:rFonts w:ascii="Calibri Light" w:hAnsi="Calibri Light" w:cs="Calibri Light"/>
          <w:lang w:val="en-GB"/>
        </w:rPr>
      </w:pPr>
      <w:r>
        <w:rPr>
          <w:rFonts w:ascii="Calibri Light" w:hAnsi="Calibri Light" w:cs="Calibri Light"/>
          <w:lang w:val="en-GB"/>
        </w:rPr>
        <w:t>But, r</w:t>
      </w:r>
      <w:r w:rsidR="00E31507" w:rsidRPr="00BC0209">
        <w:rPr>
          <w:rFonts w:ascii="Calibri Light" w:hAnsi="Calibri Light" w:cs="Calibri Light"/>
          <w:lang w:val="en-GB"/>
        </w:rPr>
        <w:t xml:space="preserve">ecent years have </w:t>
      </w:r>
      <w:r w:rsidR="008A016F" w:rsidRPr="00BC0209">
        <w:rPr>
          <w:rFonts w:ascii="Calibri Light" w:hAnsi="Calibri Light" w:cs="Calibri Light"/>
          <w:lang w:val="en-GB"/>
        </w:rPr>
        <w:t xml:space="preserve">demonstrated the risks and </w:t>
      </w:r>
      <w:r w:rsidR="00E31507" w:rsidRPr="00BC0209">
        <w:rPr>
          <w:rFonts w:ascii="Calibri Light" w:hAnsi="Calibri Light" w:cs="Calibri Light"/>
          <w:lang w:val="en-GB"/>
        </w:rPr>
        <w:t xml:space="preserve">adverse effect of segmented and non-diversified </w:t>
      </w:r>
      <w:r w:rsidR="001D0ADB" w:rsidRPr="00BC0209">
        <w:rPr>
          <w:rFonts w:ascii="Calibri Light" w:hAnsi="Calibri Light" w:cs="Calibri Light"/>
          <w:lang w:val="en-GB"/>
        </w:rPr>
        <w:t xml:space="preserve">critical </w:t>
      </w:r>
      <w:r w:rsidR="00E31507" w:rsidRPr="00BC0209">
        <w:rPr>
          <w:rFonts w:ascii="Calibri Light" w:hAnsi="Calibri Light" w:cs="Calibri Light"/>
          <w:lang w:val="en-GB"/>
        </w:rPr>
        <w:t>supply chains</w:t>
      </w:r>
      <w:r w:rsidR="00DA677B" w:rsidRPr="00BC0209">
        <w:rPr>
          <w:rFonts w:ascii="Calibri Light" w:hAnsi="Calibri Light" w:cs="Calibri Light"/>
          <w:lang w:val="en-GB"/>
        </w:rPr>
        <w:t>.</w:t>
      </w:r>
      <w:r w:rsidR="006F2A62" w:rsidRPr="00C54BD7">
        <w:rPr>
          <w:rFonts w:ascii="Calibri Light" w:hAnsi="Calibri Light" w:cs="Calibri Light"/>
          <w:lang w:val="en-GB"/>
        </w:rPr>
        <w:br/>
      </w:r>
      <w:r w:rsidR="002E7480" w:rsidRPr="000622DB">
        <w:rPr>
          <w:rFonts w:ascii="Calibri Light" w:hAnsi="Calibri Light" w:cs="Calibri Light"/>
          <w:lang w:val="en-GB"/>
        </w:rPr>
        <w:t xml:space="preserve">Complex global supply chains have a lengthy process of establishment, during that their integration deepens and they become </w:t>
      </w:r>
      <w:r w:rsidR="00D76A4C" w:rsidRPr="000622DB">
        <w:rPr>
          <w:rFonts w:ascii="Calibri Light" w:hAnsi="Calibri Light" w:cs="Calibri Light"/>
          <w:lang w:val="en-GB"/>
        </w:rPr>
        <w:t xml:space="preserve">rigid </w:t>
      </w:r>
      <w:r w:rsidR="002E7480" w:rsidRPr="000622DB">
        <w:rPr>
          <w:rFonts w:ascii="Calibri Light" w:hAnsi="Calibri Light" w:cs="Calibri Light"/>
          <w:lang w:val="en-GB"/>
        </w:rPr>
        <w:t>and difficult to alter.</w:t>
      </w:r>
      <w:r w:rsidR="007D7F9C" w:rsidRPr="000622DB">
        <w:rPr>
          <w:rFonts w:ascii="Calibri Light" w:hAnsi="Calibri Light" w:cs="Calibri Light"/>
          <w:lang w:val="en-GB"/>
        </w:rPr>
        <w:br/>
      </w:r>
      <w:r w:rsidR="006D7C56" w:rsidRPr="000622DB">
        <w:rPr>
          <w:rFonts w:ascii="Calibri Light" w:hAnsi="Calibri Light" w:cs="Calibri Light"/>
          <w:lang w:val="en-GB"/>
        </w:rPr>
        <w:t>Supply d</w:t>
      </w:r>
      <w:r w:rsidR="006042FE" w:rsidRPr="000622DB">
        <w:rPr>
          <w:rFonts w:ascii="Calibri Light" w:hAnsi="Calibri Light" w:cs="Calibri Light"/>
          <w:lang w:val="en-GB"/>
        </w:rPr>
        <w:t xml:space="preserve">isruptions may </w:t>
      </w:r>
      <w:r w:rsidR="005C1697" w:rsidRPr="000622DB">
        <w:rPr>
          <w:rFonts w:ascii="Calibri Light" w:hAnsi="Calibri Light" w:cs="Calibri Light"/>
          <w:lang w:val="en-GB"/>
        </w:rPr>
        <w:t>originated from</w:t>
      </w:r>
      <w:r w:rsidR="006042FE" w:rsidRPr="000622DB">
        <w:rPr>
          <w:rFonts w:ascii="Calibri Light" w:hAnsi="Calibri Light" w:cs="Calibri Light"/>
          <w:lang w:val="en-GB"/>
        </w:rPr>
        <w:t> </w:t>
      </w:r>
      <w:hyperlink r:id="rId11" w:anchor="_blank" w:history="1">
        <w:r w:rsidR="006042FE" w:rsidRPr="000622DB">
          <w:rPr>
            <w:rFonts w:ascii="Calibri Light" w:hAnsi="Calibri Light" w:cs="Calibri Light"/>
            <w:lang w:val="en-GB"/>
          </w:rPr>
          <w:t>natural</w:t>
        </w:r>
      </w:hyperlink>
      <w:r w:rsidR="006042FE" w:rsidRPr="000622DB">
        <w:rPr>
          <w:rFonts w:ascii="Calibri Light" w:hAnsi="Calibri Light" w:cs="Calibri Light"/>
          <w:lang w:val="en-GB"/>
        </w:rPr>
        <w:t> </w:t>
      </w:r>
      <w:r w:rsidR="00D413FF" w:rsidRPr="000622DB">
        <w:rPr>
          <w:rFonts w:ascii="Calibri Light" w:hAnsi="Calibri Light" w:cs="Calibri Light"/>
          <w:lang w:val="en-GB"/>
        </w:rPr>
        <w:t>or fabricated</w:t>
      </w:r>
      <w:r w:rsidR="00DA7E3A" w:rsidRPr="000622DB">
        <w:rPr>
          <w:rFonts w:ascii="Calibri Light" w:hAnsi="Calibri Light" w:cs="Calibri Light"/>
          <w:lang w:val="en-GB"/>
        </w:rPr>
        <w:t xml:space="preserve"> disasters</w:t>
      </w:r>
      <w:r w:rsidR="006042FE" w:rsidRPr="000622DB">
        <w:rPr>
          <w:rFonts w:ascii="Calibri Light" w:hAnsi="Calibri Light" w:cs="Calibri Light"/>
          <w:lang w:val="en-GB"/>
        </w:rPr>
        <w:t>, </w:t>
      </w:r>
      <w:r w:rsidR="00EE788D" w:rsidRPr="000622DB">
        <w:rPr>
          <w:rFonts w:ascii="Calibri Light" w:hAnsi="Calibri Light" w:cs="Calibri Light"/>
          <w:lang w:val="en-GB"/>
        </w:rPr>
        <w:t>geopolitical unpredictability</w:t>
      </w:r>
      <w:r w:rsidR="006042FE" w:rsidRPr="000622DB">
        <w:rPr>
          <w:rFonts w:ascii="Calibri Light" w:hAnsi="Calibri Light" w:cs="Calibri Light"/>
          <w:lang w:val="en-GB"/>
        </w:rPr>
        <w:t xml:space="preserve">, </w:t>
      </w:r>
      <w:r w:rsidR="002E3338" w:rsidRPr="000622DB">
        <w:rPr>
          <w:rFonts w:ascii="Calibri Light" w:hAnsi="Calibri Light" w:cs="Calibri Light"/>
          <w:lang w:val="en-GB"/>
        </w:rPr>
        <w:t>conflicts</w:t>
      </w:r>
      <w:r w:rsidR="00C00549" w:rsidRPr="000622DB">
        <w:rPr>
          <w:rFonts w:ascii="Calibri Light" w:hAnsi="Calibri Light" w:cs="Calibri Light"/>
          <w:lang w:val="en-GB"/>
        </w:rPr>
        <w:t xml:space="preserve"> and tensions</w:t>
      </w:r>
      <w:r w:rsidR="002E3338" w:rsidRPr="000622DB">
        <w:rPr>
          <w:rFonts w:ascii="Calibri Light" w:hAnsi="Calibri Light" w:cs="Calibri Light"/>
          <w:lang w:val="en-GB"/>
        </w:rPr>
        <w:t xml:space="preserve"> between states or within, </w:t>
      </w:r>
      <w:hyperlink r:id="rId12" w:anchor="_blank" w:history="1">
        <w:r w:rsidR="006042FE" w:rsidRPr="000622DB">
          <w:rPr>
            <w:rFonts w:ascii="Calibri Light" w:hAnsi="Calibri Light" w:cs="Calibri Light"/>
            <w:lang w:val="en-GB"/>
          </w:rPr>
          <w:t>cyberattacks</w:t>
        </w:r>
      </w:hyperlink>
      <w:r w:rsidR="006042FE" w:rsidRPr="000622DB">
        <w:rPr>
          <w:rFonts w:ascii="Calibri Light" w:hAnsi="Calibri Light" w:cs="Calibri Light"/>
          <w:lang w:val="en-GB"/>
        </w:rPr>
        <w:t>, </w:t>
      </w:r>
      <w:hyperlink r:id="rId13" w:anchor="_blank" w:history="1">
        <w:r w:rsidR="006042FE" w:rsidRPr="000622DB">
          <w:rPr>
            <w:rFonts w:ascii="Calibri Light" w:hAnsi="Calibri Light" w:cs="Calibri Light"/>
            <w:lang w:val="en-GB"/>
          </w:rPr>
          <w:t>health crises</w:t>
        </w:r>
      </w:hyperlink>
      <w:r w:rsidR="006042FE" w:rsidRPr="000622DB">
        <w:rPr>
          <w:rFonts w:ascii="Calibri Light" w:hAnsi="Calibri Light" w:cs="Calibri Light"/>
          <w:lang w:val="en-GB"/>
        </w:rPr>
        <w:t>, </w:t>
      </w:r>
      <w:hyperlink r:id="rId14" w:anchor="_blank" w:history="1">
        <w:r w:rsidR="006042FE" w:rsidRPr="000622DB">
          <w:rPr>
            <w:rFonts w:ascii="Calibri Light" w:hAnsi="Calibri Light" w:cs="Calibri Light"/>
            <w:lang w:val="en-GB"/>
          </w:rPr>
          <w:t>labour shortages</w:t>
        </w:r>
      </w:hyperlink>
      <w:r w:rsidR="006042FE" w:rsidRPr="000622DB">
        <w:rPr>
          <w:rFonts w:ascii="Calibri Light" w:hAnsi="Calibri Light" w:cs="Calibri Light"/>
          <w:lang w:val="en-GB"/>
        </w:rPr>
        <w:t>, </w:t>
      </w:r>
      <w:hyperlink r:id="rId15" w:anchor="_blank" w:history="1">
        <w:r w:rsidR="006042FE" w:rsidRPr="000622DB">
          <w:rPr>
            <w:rFonts w:ascii="Calibri Light" w:hAnsi="Calibri Light" w:cs="Calibri Light"/>
            <w:lang w:val="en-GB"/>
          </w:rPr>
          <w:t>new technologies</w:t>
        </w:r>
      </w:hyperlink>
      <w:r w:rsidR="006042FE" w:rsidRPr="000622DB">
        <w:rPr>
          <w:rFonts w:ascii="Calibri Light" w:hAnsi="Calibri Light" w:cs="Calibri Light"/>
          <w:lang w:val="en-GB"/>
        </w:rPr>
        <w:t>, macroeconomic developments</w:t>
      </w:r>
      <w:r w:rsidR="002E3338" w:rsidRPr="000622DB">
        <w:rPr>
          <w:rFonts w:ascii="Calibri Light" w:hAnsi="Calibri Light" w:cs="Calibri Light"/>
          <w:lang w:val="en-GB"/>
        </w:rPr>
        <w:t xml:space="preserve"> like</w:t>
      </w:r>
      <w:r w:rsidR="006042FE" w:rsidRPr="000622DB">
        <w:rPr>
          <w:rFonts w:ascii="Calibri Light" w:hAnsi="Calibri Light" w:cs="Calibri Light"/>
          <w:lang w:val="en-GB"/>
        </w:rPr>
        <w:t> </w:t>
      </w:r>
      <w:hyperlink r:id="rId16" w:anchor="_blank" w:history="1">
        <w:r w:rsidR="006042FE" w:rsidRPr="000622DB">
          <w:rPr>
            <w:rFonts w:ascii="Calibri Light" w:hAnsi="Calibri Light" w:cs="Calibri Light"/>
            <w:lang w:val="en-GB"/>
          </w:rPr>
          <w:t>inflation</w:t>
        </w:r>
      </w:hyperlink>
      <w:r w:rsidR="006042FE" w:rsidRPr="000622DB">
        <w:rPr>
          <w:rFonts w:ascii="Calibri Light" w:hAnsi="Calibri Light" w:cs="Calibri Light"/>
          <w:lang w:val="en-GB"/>
        </w:rPr>
        <w:t> or </w:t>
      </w:r>
      <w:hyperlink r:id="rId17" w:anchor="_blank" w:history="1">
        <w:r w:rsidR="006042FE" w:rsidRPr="000622DB">
          <w:rPr>
            <w:rFonts w:ascii="Calibri Light" w:hAnsi="Calibri Light" w:cs="Calibri Light"/>
            <w:lang w:val="en-GB"/>
          </w:rPr>
          <w:t>recession</w:t>
        </w:r>
      </w:hyperlink>
      <w:r w:rsidR="006042FE" w:rsidRPr="000622DB">
        <w:rPr>
          <w:rFonts w:ascii="Calibri Light" w:hAnsi="Calibri Light" w:cs="Calibri Light"/>
          <w:lang w:val="en-GB"/>
        </w:rPr>
        <w:t>, or </w:t>
      </w:r>
      <w:hyperlink r:id="rId18" w:anchor="_blank" w:history="1">
        <w:r w:rsidR="00EE788D" w:rsidRPr="000622DB">
          <w:rPr>
            <w:rFonts w:ascii="Calibri Light" w:hAnsi="Calibri Light" w:cs="Calibri Light"/>
            <w:lang w:val="en-GB"/>
          </w:rPr>
          <w:t>deliberate</w:t>
        </w:r>
        <w:r w:rsidR="006042FE" w:rsidRPr="000622DB">
          <w:rPr>
            <w:rFonts w:ascii="Calibri Light" w:hAnsi="Calibri Light" w:cs="Calibri Light"/>
            <w:lang w:val="en-GB"/>
          </w:rPr>
          <w:t xml:space="preserve"> actions</w:t>
        </w:r>
      </w:hyperlink>
      <w:r w:rsidR="006042FE" w:rsidRPr="000622DB">
        <w:rPr>
          <w:rFonts w:ascii="Calibri Light" w:hAnsi="Calibri Light" w:cs="Calibri Light"/>
          <w:lang w:val="en-GB"/>
        </w:rPr>
        <w:t> such as terrorist attacks, sabotage, or activist</w:t>
      </w:r>
      <w:r w:rsidR="007D7F9C" w:rsidRPr="000622DB">
        <w:rPr>
          <w:rFonts w:ascii="Calibri Light" w:hAnsi="Calibri Light" w:cs="Calibri Light"/>
          <w:lang w:val="en-GB"/>
        </w:rPr>
        <w:t xml:space="preserve"> blockades</w:t>
      </w:r>
      <w:r w:rsidR="006042FE" w:rsidRPr="000622DB">
        <w:rPr>
          <w:rFonts w:ascii="Calibri Light" w:hAnsi="Calibri Light" w:cs="Calibri Light"/>
          <w:lang w:val="en-GB"/>
        </w:rPr>
        <w:t>.</w:t>
      </w:r>
      <w:r w:rsidR="00444A29" w:rsidRPr="000622DB">
        <w:rPr>
          <w:rFonts w:ascii="Calibri Light" w:hAnsi="Calibri Light" w:cs="Calibri Light"/>
          <w:lang w:val="en-GB"/>
        </w:rPr>
        <w:br/>
      </w:r>
      <w:r w:rsidR="006F359C" w:rsidRPr="000622DB">
        <w:rPr>
          <w:rFonts w:ascii="Calibri Light" w:hAnsi="Calibri Light" w:cs="Calibri Light"/>
          <w:lang w:val="en-GB"/>
        </w:rPr>
        <w:t>T</w:t>
      </w:r>
      <w:r w:rsidR="00A97715" w:rsidRPr="000622DB">
        <w:rPr>
          <w:rFonts w:ascii="Calibri Light" w:hAnsi="Calibri Light" w:cs="Calibri Light"/>
          <w:lang w:val="en-GB"/>
        </w:rPr>
        <w:t>he</w:t>
      </w:r>
      <w:r w:rsidR="00444A29" w:rsidRPr="000622DB">
        <w:rPr>
          <w:rFonts w:ascii="Calibri Light" w:hAnsi="Calibri Light" w:cs="Calibri Light"/>
          <w:lang w:val="en-GB"/>
        </w:rPr>
        <w:t xml:space="preserve"> risks are </w:t>
      </w:r>
      <w:r w:rsidR="00F7622A" w:rsidRPr="000622DB">
        <w:rPr>
          <w:rFonts w:ascii="Calibri Light" w:hAnsi="Calibri Light" w:cs="Calibri Light"/>
          <w:lang w:val="en-GB"/>
        </w:rPr>
        <w:t xml:space="preserve">also </w:t>
      </w:r>
      <w:r w:rsidR="00A97715" w:rsidRPr="000622DB">
        <w:rPr>
          <w:rFonts w:ascii="Calibri Light" w:hAnsi="Calibri Light" w:cs="Calibri Light"/>
          <w:lang w:val="en-GB"/>
        </w:rPr>
        <w:t>exacerbated</w:t>
      </w:r>
      <w:r w:rsidR="00444A29" w:rsidRPr="000622DB">
        <w:rPr>
          <w:rFonts w:ascii="Calibri Light" w:hAnsi="Calibri Light" w:cs="Calibri Light"/>
          <w:lang w:val="en-GB"/>
        </w:rPr>
        <w:t xml:space="preserve"> by the</w:t>
      </w:r>
      <w:r w:rsidR="00284A3E" w:rsidRPr="000622DB">
        <w:rPr>
          <w:rFonts w:ascii="Calibri Light" w:hAnsi="Calibri Light" w:cs="Calibri Light"/>
          <w:lang w:val="en-GB"/>
        </w:rPr>
        <w:t xml:space="preserve"> </w:t>
      </w:r>
      <w:r w:rsidR="006E1D48" w:rsidRPr="000622DB">
        <w:rPr>
          <w:rFonts w:ascii="Calibri Light" w:hAnsi="Calibri Light" w:cs="Calibri Light"/>
          <w:lang w:val="en-GB"/>
        </w:rPr>
        <w:t xml:space="preserve">evolving </w:t>
      </w:r>
      <w:r w:rsidR="00284A3E" w:rsidRPr="000622DB">
        <w:rPr>
          <w:rFonts w:ascii="Calibri Light" w:hAnsi="Calibri Light" w:cs="Calibri Light"/>
          <w:lang w:val="en-GB"/>
        </w:rPr>
        <w:t xml:space="preserve">wider </w:t>
      </w:r>
      <w:r w:rsidR="006E1D48" w:rsidRPr="000622DB">
        <w:rPr>
          <w:rFonts w:ascii="Calibri Light" w:hAnsi="Calibri Light" w:cs="Calibri Light"/>
          <w:lang w:val="en-GB"/>
        </w:rPr>
        <w:t>environment</w:t>
      </w:r>
      <w:r w:rsidR="00A339F2" w:rsidRPr="000622DB">
        <w:rPr>
          <w:rFonts w:ascii="Calibri Light" w:hAnsi="Calibri Light" w:cs="Calibri Light"/>
          <w:lang w:val="en-GB"/>
        </w:rPr>
        <w:t xml:space="preserve">, such as US-China trade war, challenges to multilateralism, </w:t>
      </w:r>
      <w:r w:rsidR="00CE4D9E" w:rsidRPr="000622DB">
        <w:rPr>
          <w:rFonts w:ascii="Calibri Light" w:hAnsi="Calibri Light" w:cs="Calibri Light"/>
          <w:lang w:val="en-GB"/>
        </w:rPr>
        <w:t xml:space="preserve">rise of protectionism, weaponisation of energy dependencies, </w:t>
      </w:r>
      <w:r w:rsidR="006F359C" w:rsidRPr="000622DB">
        <w:rPr>
          <w:rFonts w:ascii="Calibri Light" w:hAnsi="Calibri Light" w:cs="Calibri Light"/>
          <w:lang w:val="en-GB"/>
        </w:rPr>
        <w:t>rising</w:t>
      </w:r>
      <w:r w:rsidR="00CE4D9E" w:rsidRPr="000622DB">
        <w:rPr>
          <w:rFonts w:ascii="Calibri Light" w:hAnsi="Calibri Light" w:cs="Calibri Light"/>
          <w:lang w:val="en-GB"/>
        </w:rPr>
        <w:t xml:space="preserve"> demand, and the </w:t>
      </w:r>
      <w:r w:rsidR="006F359C" w:rsidRPr="000622DB">
        <w:rPr>
          <w:rFonts w:ascii="Calibri Light" w:hAnsi="Calibri Light" w:cs="Calibri Light"/>
          <w:lang w:val="en-GB"/>
        </w:rPr>
        <w:t xml:space="preserve">growing </w:t>
      </w:r>
      <w:r w:rsidR="00CE4D9E" w:rsidRPr="000622DB">
        <w:rPr>
          <w:rFonts w:ascii="Calibri Light" w:hAnsi="Calibri Light" w:cs="Calibri Light"/>
          <w:lang w:val="en-GB"/>
        </w:rPr>
        <w:t xml:space="preserve">use of economic tools to </w:t>
      </w:r>
      <w:r w:rsidR="006F359C" w:rsidRPr="000622DB">
        <w:rPr>
          <w:rFonts w:ascii="Calibri Light" w:hAnsi="Calibri Light" w:cs="Calibri Light"/>
          <w:lang w:val="en-GB"/>
        </w:rPr>
        <w:t xml:space="preserve">further </w:t>
      </w:r>
      <w:r w:rsidR="00CE4D9E" w:rsidRPr="000622DB">
        <w:rPr>
          <w:rFonts w:ascii="Calibri Light" w:hAnsi="Calibri Light" w:cs="Calibri Light"/>
          <w:lang w:val="en-GB"/>
        </w:rPr>
        <w:t xml:space="preserve">geopolitical </w:t>
      </w:r>
      <w:r w:rsidR="006F359C" w:rsidRPr="000622DB">
        <w:rPr>
          <w:rFonts w:ascii="Calibri Light" w:hAnsi="Calibri Light" w:cs="Calibri Light"/>
          <w:lang w:val="en-GB"/>
        </w:rPr>
        <w:t>goals</w:t>
      </w:r>
      <w:r w:rsidR="00CE4D9E" w:rsidRPr="000622DB">
        <w:rPr>
          <w:rFonts w:ascii="Calibri Light" w:hAnsi="Calibri Light" w:cs="Calibri Light"/>
          <w:lang w:val="en-GB"/>
        </w:rPr>
        <w:t>.</w:t>
      </w:r>
      <w:r w:rsidR="007E5D31" w:rsidRPr="000622DB">
        <w:rPr>
          <w:rFonts w:ascii="Calibri Light" w:hAnsi="Calibri Light" w:cs="Calibri Light"/>
          <w:lang w:val="en-GB"/>
        </w:rPr>
        <w:br/>
        <w:t>Furthermore, u</w:t>
      </w:r>
      <w:r w:rsidR="00AC3B0B" w:rsidRPr="000622DB">
        <w:rPr>
          <w:rFonts w:ascii="Calibri Light" w:hAnsi="Calibri Light" w:cs="Calibri Light"/>
          <w:lang w:val="en-GB"/>
        </w:rPr>
        <w:t xml:space="preserve">nanticipated </w:t>
      </w:r>
      <w:r w:rsidR="008179F9" w:rsidRPr="000622DB">
        <w:rPr>
          <w:rFonts w:ascii="Calibri Light" w:hAnsi="Calibri Light" w:cs="Calibri Light"/>
          <w:lang w:val="en-GB"/>
        </w:rPr>
        <w:t xml:space="preserve">events may unfold </w:t>
      </w:r>
      <w:r w:rsidR="00CD1BB5" w:rsidRPr="000622DB">
        <w:rPr>
          <w:rFonts w:ascii="Calibri Light" w:hAnsi="Calibri Light" w:cs="Calibri Light"/>
          <w:lang w:val="en-GB"/>
        </w:rPr>
        <w:t>rapidly</w:t>
      </w:r>
      <w:r w:rsidR="008179F9" w:rsidRPr="000622DB">
        <w:rPr>
          <w:rFonts w:ascii="Calibri Light" w:hAnsi="Calibri Light" w:cs="Calibri Light"/>
          <w:lang w:val="en-GB"/>
        </w:rPr>
        <w:t>, leading to sudden materialisation of supply chain risks.  </w:t>
      </w:r>
      <w:r w:rsidR="00157D8F" w:rsidRPr="000622DB">
        <w:rPr>
          <w:rFonts w:ascii="Calibri Light" w:hAnsi="Calibri Light" w:cs="Calibri Light"/>
          <w:lang w:val="en-GB"/>
        </w:rPr>
        <w:t>Simultaneously</w:t>
      </w:r>
      <w:r w:rsidR="008179F9" w:rsidRPr="000622DB">
        <w:rPr>
          <w:rFonts w:ascii="Calibri Light" w:hAnsi="Calibri Light" w:cs="Calibri Light"/>
          <w:lang w:val="en-GB"/>
        </w:rPr>
        <w:t>, policy responses</w:t>
      </w:r>
      <w:r w:rsidR="004B3D41" w:rsidRPr="000622DB">
        <w:rPr>
          <w:rFonts w:ascii="Calibri Light" w:hAnsi="Calibri Light" w:cs="Calibri Light"/>
          <w:lang w:val="en-GB"/>
        </w:rPr>
        <w:t xml:space="preserve"> </w:t>
      </w:r>
      <w:r w:rsidR="003C7906" w:rsidRPr="000622DB">
        <w:rPr>
          <w:rFonts w:ascii="Calibri Light" w:hAnsi="Calibri Light" w:cs="Calibri Light"/>
          <w:lang w:val="en-GB"/>
        </w:rPr>
        <w:t xml:space="preserve">typically </w:t>
      </w:r>
      <w:r w:rsidR="004B3D41" w:rsidRPr="000622DB">
        <w:rPr>
          <w:rFonts w:ascii="Calibri Light" w:hAnsi="Calibri Light" w:cs="Calibri Light"/>
          <w:lang w:val="en-GB"/>
        </w:rPr>
        <w:t xml:space="preserve">take </w:t>
      </w:r>
      <w:r w:rsidR="003C7906" w:rsidRPr="000622DB">
        <w:rPr>
          <w:rFonts w:ascii="Calibri Light" w:hAnsi="Calibri Light" w:cs="Calibri Light"/>
          <w:lang w:val="en-GB"/>
        </w:rPr>
        <w:t>a while</w:t>
      </w:r>
      <w:r w:rsidR="004B3D41" w:rsidRPr="000622DB">
        <w:rPr>
          <w:rFonts w:ascii="Calibri Light" w:hAnsi="Calibri Light" w:cs="Calibri Light"/>
          <w:lang w:val="en-GB"/>
        </w:rPr>
        <w:t xml:space="preserve"> </w:t>
      </w:r>
      <w:r w:rsidR="008179F9" w:rsidRPr="000622DB">
        <w:rPr>
          <w:rFonts w:ascii="Calibri Light" w:hAnsi="Calibri Light" w:cs="Calibri Light"/>
          <w:lang w:val="en-GB"/>
        </w:rPr>
        <w:t xml:space="preserve">to implement. </w:t>
      </w:r>
      <w:r w:rsidR="00B27573" w:rsidRPr="000622DB">
        <w:rPr>
          <w:rFonts w:ascii="Calibri Light" w:hAnsi="Calibri Light" w:cs="Calibri Light"/>
          <w:lang w:val="en-GB"/>
        </w:rPr>
        <w:br/>
      </w:r>
      <w:r w:rsidR="008E3427" w:rsidRPr="000622DB">
        <w:rPr>
          <w:rFonts w:ascii="Calibri Light" w:hAnsi="Calibri Light" w:cs="Calibri Light"/>
          <w:lang w:val="en-GB"/>
        </w:rPr>
        <w:lastRenderedPageBreak/>
        <w:t>In addition</w:t>
      </w:r>
      <w:r w:rsidR="008179F9" w:rsidRPr="000622DB">
        <w:rPr>
          <w:rFonts w:ascii="Calibri Light" w:hAnsi="Calibri Light" w:cs="Calibri Light"/>
          <w:lang w:val="en-GB"/>
        </w:rPr>
        <w:t xml:space="preserve">, </w:t>
      </w:r>
      <w:r w:rsidR="00AD298E" w:rsidRPr="000622DB">
        <w:rPr>
          <w:rFonts w:ascii="Calibri Light" w:hAnsi="Calibri Light" w:cs="Calibri Light"/>
          <w:lang w:val="en-GB"/>
        </w:rPr>
        <w:t>private</w:t>
      </w:r>
      <w:r w:rsidR="002F216A" w:rsidRPr="000622DB">
        <w:rPr>
          <w:rFonts w:ascii="Calibri Light" w:hAnsi="Calibri Light" w:cs="Calibri Light"/>
          <w:lang w:val="en-GB"/>
        </w:rPr>
        <w:t xml:space="preserve"> companies are normally controlling </w:t>
      </w:r>
      <w:r w:rsidR="002D542E" w:rsidRPr="000622DB">
        <w:rPr>
          <w:rFonts w:ascii="Calibri Light" w:hAnsi="Calibri Light" w:cs="Calibri Light"/>
          <w:lang w:val="en-GB"/>
        </w:rPr>
        <w:t xml:space="preserve">key supply chains and may not share the objectives or risk assessment of the public actors. </w:t>
      </w:r>
      <w:r w:rsidR="008179F9" w:rsidRPr="000622DB">
        <w:rPr>
          <w:rFonts w:ascii="Calibri Light" w:hAnsi="Calibri Light" w:cs="Calibri Light"/>
          <w:lang w:val="en-GB"/>
        </w:rPr>
        <w:t>Th</w:t>
      </w:r>
      <w:r w:rsidR="00A911C7" w:rsidRPr="000622DB">
        <w:rPr>
          <w:rFonts w:ascii="Calibri Light" w:hAnsi="Calibri Light" w:cs="Calibri Light"/>
          <w:lang w:val="en-GB"/>
        </w:rPr>
        <w:t xml:space="preserve">ey </w:t>
      </w:r>
      <w:r w:rsidR="008179F9" w:rsidRPr="000622DB">
        <w:rPr>
          <w:rFonts w:ascii="Calibri Light" w:hAnsi="Calibri Light" w:cs="Calibri Light"/>
          <w:lang w:val="en-GB"/>
        </w:rPr>
        <w:t xml:space="preserve">are </w:t>
      </w:r>
      <w:r w:rsidR="001B1272" w:rsidRPr="000622DB">
        <w:rPr>
          <w:rFonts w:ascii="Calibri Light" w:hAnsi="Calibri Light" w:cs="Calibri Light"/>
          <w:lang w:val="en-GB"/>
        </w:rPr>
        <w:t xml:space="preserve">more prone to prioritize </w:t>
      </w:r>
      <w:r w:rsidR="008179F9" w:rsidRPr="000622DB">
        <w:rPr>
          <w:rFonts w:ascii="Calibri Light" w:hAnsi="Calibri Light" w:cs="Calibri Light"/>
          <w:lang w:val="en-GB"/>
        </w:rPr>
        <w:t xml:space="preserve">short-term economic </w:t>
      </w:r>
      <w:r w:rsidR="000622DB" w:rsidRPr="000622DB">
        <w:rPr>
          <w:rFonts w:ascii="Calibri Light" w:hAnsi="Calibri Light" w:cs="Calibri Light"/>
          <w:lang w:val="en-GB"/>
        </w:rPr>
        <w:t xml:space="preserve">factors over </w:t>
      </w:r>
      <w:r w:rsidR="008179F9" w:rsidRPr="000622DB">
        <w:rPr>
          <w:rFonts w:ascii="Calibri Light" w:hAnsi="Calibri Light" w:cs="Calibri Light"/>
          <w:lang w:val="en-GB"/>
        </w:rPr>
        <w:t>geopolitical concerns.</w:t>
      </w:r>
      <w:r w:rsidR="00C663F4" w:rsidRPr="00C663F4">
        <w:rPr>
          <w:rFonts w:ascii="Calibri Light" w:hAnsi="Calibri Light" w:cs="Calibri Light"/>
          <w:lang w:val="en-GB"/>
        </w:rPr>
        <w:t xml:space="preserve"> </w:t>
      </w:r>
      <w:r w:rsidR="00C663F4">
        <w:rPr>
          <w:rFonts w:ascii="Calibri Light" w:hAnsi="Calibri Light" w:cs="Calibri Light"/>
          <w:lang w:val="en-GB"/>
        </w:rPr>
        <w:br/>
        <w:t>According to an OECD assessment of supply chain risks, the loss of a significant supplier has a high probability and severe impact</w:t>
      </w:r>
      <w:r w:rsidR="00537EDC">
        <w:rPr>
          <w:rFonts w:ascii="Calibri Light" w:hAnsi="Calibri Light" w:cs="Calibri Light"/>
          <w:lang w:val="en-GB"/>
        </w:rPr>
        <w:t>. As can be seen in the graph.</w:t>
      </w:r>
      <w:r w:rsidR="00CE420E">
        <w:rPr>
          <w:rFonts w:ascii="Calibri Light" w:hAnsi="Calibri Light" w:cs="Calibri Light"/>
          <w:lang w:val="en-GB"/>
        </w:rPr>
        <w:br/>
      </w:r>
      <w:sdt>
        <w:sdtPr>
          <w:rPr>
            <w:rFonts w:ascii="Calibri Light" w:hAnsi="Calibri Light" w:cs="Calibri Light"/>
            <w:lang w:val="en-GB"/>
          </w:rPr>
          <w:id w:val="1710693402"/>
          <w:citation/>
        </w:sdtPr>
        <w:sdtEndPr/>
        <w:sdtContent>
          <w:r w:rsidR="00CE420E" w:rsidRPr="00E24E5C">
            <w:rPr>
              <w:rFonts w:ascii="Calibri Light" w:hAnsi="Calibri Light" w:cs="Calibri Light"/>
              <w:lang w:val="en-GB"/>
            </w:rPr>
            <w:fldChar w:fldCharType="begin"/>
          </w:r>
          <w:r w:rsidR="00CE420E" w:rsidRPr="00E24E5C">
            <w:rPr>
              <w:rFonts w:ascii="Calibri Light" w:hAnsi="Calibri Light" w:cs="Calibri Light"/>
              <w:lang w:val="en-GB"/>
            </w:rPr>
            <w:instrText xml:space="preserve"> CITATION Szc23 \l 1031 </w:instrText>
          </w:r>
          <w:r w:rsidR="00CE420E" w:rsidRPr="00E24E5C">
            <w:rPr>
              <w:rFonts w:ascii="Calibri Light" w:hAnsi="Calibri Light" w:cs="Calibri Light"/>
              <w:lang w:val="en-GB"/>
            </w:rPr>
            <w:fldChar w:fldCharType="separate"/>
          </w:r>
          <w:r w:rsidR="00CE420E" w:rsidRPr="00E24E5C">
            <w:rPr>
              <w:rFonts w:ascii="Calibri Light" w:hAnsi="Calibri Light" w:cs="Calibri Light"/>
              <w:lang w:val="en-GB"/>
            </w:rPr>
            <w:t>(Szczepański, 2023)</w:t>
          </w:r>
          <w:r w:rsidR="00CE420E" w:rsidRPr="00E24E5C">
            <w:rPr>
              <w:rFonts w:ascii="Calibri Light" w:hAnsi="Calibri Light" w:cs="Calibri Light"/>
              <w:lang w:val="en-GB"/>
            </w:rPr>
            <w:fldChar w:fldCharType="end"/>
          </w:r>
        </w:sdtContent>
      </w:sdt>
    </w:p>
    <w:p w14:paraId="04EEFC50" w14:textId="33B72901" w:rsidR="00542F05" w:rsidRDefault="00542F05" w:rsidP="006042FE">
      <w:pPr>
        <w:rPr>
          <w:rFonts w:ascii="Calibri Light" w:hAnsi="Calibri Light" w:cs="Calibri Light"/>
          <w:lang w:val="en-GB"/>
        </w:rPr>
      </w:pPr>
    </w:p>
    <w:p w14:paraId="113177FF" w14:textId="6DEEC21E" w:rsidR="00DB316B" w:rsidRDefault="00DB316B" w:rsidP="006042FE">
      <w:pPr>
        <w:rPr>
          <w:rFonts w:ascii="Calibri Light" w:hAnsi="Calibri Light" w:cs="Calibri Light"/>
          <w:lang w:val="en-GB"/>
        </w:rPr>
      </w:pPr>
      <w:r>
        <w:rPr>
          <w:noProof/>
        </w:rPr>
        <w:drawing>
          <wp:inline distT="0" distB="0" distL="0" distR="0" wp14:anchorId="668115F6" wp14:editId="46F9464A">
            <wp:extent cx="3689350" cy="3262865"/>
            <wp:effectExtent l="0" t="0" r="6350" b="0"/>
            <wp:docPr id="758244267" name="Picture 1" descr="A diagram of a disa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44267" name="Picture 1" descr="A diagram of a disas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9907" cy="3263358"/>
                    </a:xfrm>
                    <a:prstGeom prst="rect">
                      <a:avLst/>
                    </a:prstGeom>
                    <a:noFill/>
                    <a:ln>
                      <a:noFill/>
                    </a:ln>
                  </pic:spPr>
                </pic:pic>
              </a:graphicData>
            </a:graphic>
          </wp:inline>
        </w:drawing>
      </w:r>
    </w:p>
    <w:p w14:paraId="7A936B63" w14:textId="44190120" w:rsidR="00DB316B" w:rsidRDefault="00DA1A6B" w:rsidP="006042FE">
      <w:pPr>
        <w:rPr>
          <w:rFonts w:ascii="Calibri Light" w:hAnsi="Calibri Light" w:cs="Calibri Light"/>
          <w:lang w:val="en-GB"/>
        </w:rPr>
      </w:pPr>
      <w:r w:rsidRPr="00DA1A6B">
        <w:rPr>
          <w:rFonts w:ascii="Calibri Light" w:hAnsi="Calibri Light" w:cs="Calibri Light"/>
          <w:lang w:val="en-GB"/>
        </w:rPr>
        <w:t>https://epthinktank.eu/2023/08/18/future-shocks-2023-de-risking-europes-global-critical-supply-chains/supply-chain-risks/</w:t>
      </w:r>
    </w:p>
    <w:p w14:paraId="50C7242D" w14:textId="70B74ECF" w:rsidR="00D36F8C" w:rsidRDefault="00CE420E" w:rsidP="000E5C6A">
      <w:pPr>
        <w:rPr>
          <w:rFonts w:ascii="Calibri Light" w:hAnsi="Calibri Light" w:cs="Calibri Light"/>
          <w:lang w:val="en-GB"/>
        </w:rPr>
      </w:pPr>
      <w:r>
        <w:rPr>
          <w:rFonts w:ascii="Calibri Light" w:hAnsi="Calibri Light" w:cs="Calibri Light"/>
          <w:lang w:val="en-GB"/>
        </w:rPr>
        <w:t>The i</w:t>
      </w:r>
      <w:r w:rsidRPr="00027C06">
        <w:rPr>
          <w:rFonts w:ascii="Calibri Light" w:hAnsi="Calibri Light" w:cs="Calibri Light"/>
          <w:lang w:val="en-GB"/>
        </w:rPr>
        <w:t>ncreasing relevance of geopolitical risk</w:t>
      </w:r>
      <w:r w:rsidR="00FD6118" w:rsidRPr="00027C06">
        <w:rPr>
          <w:rFonts w:ascii="Calibri Light" w:hAnsi="Calibri Light" w:cs="Calibri Light"/>
          <w:lang w:val="en-GB"/>
        </w:rPr>
        <w:t xml:space="preserve"> brought out the need to quantify it. </w:t>
      </w:r>
      <w:r w:rsidR="000601B2" w:rsidRPr="00027C06">
        <w:rPr>
          <w:rFonts w:ascii="Calibri Light" w:hAnsi="Calibri Light" w:cs="Calibri Light"/>
          <w:lang w:val="en-GB"/>
        </w:rPr>
        <w:br/>
        <w:t xml:space="preserve">One of the most common methods is </w:t>
      </w:r>
      <w:r w:rsidR="00CB34DD" w:rsidRPr="00027C06">
        <w:rPr>
          <w:rFonts w:ascii="Calibri Light" w:hAnsi="Calibri Light" w:cs="Calibri Light"/>
          <w:lang w:val="en-GB"/>
        </w:rPr>
        <w:t>the Index developed</w:t>
      </w:r>
      <w:r w:rsidR="00027C06" w:rsidRPr="00027C06">
        <w:rPr>
          <w:rFonts w:ascii="Calibri Light" w:hAnsi="Calibri Light" w:cs="Calibri Light"/>
          <w:lang w:val="en-GB"/>
        </w:rPr>
        <w:t xml:space="preserve"> by</w:t>
      </w:r>
      <w:sdt>
        <w:sdtPr>
          <w:rPr>
            <w:rFonts w:ascii="Calibri Light" w:hAnsi="Calibri Light" w:cs="Calibri Light"/>
            <w:lang w:val="en-GB"/>
          </w:rPr>
          <w:id w:val="916585738"/>
          <w:citation/>
        </w:sdtPr>
        <w:sdtEndPr/>
        <w:sdtContent>
          <w:r w:rsidR="00A20F94" w:rsidRPr="00030C50">
            <w:rPr>
              <w:rFonts w:ascii="Calibri Light" w:hAnsi="Calibri Light" w:cs="Calibri Light"/>
              <w:lang w:val="en-GB"/>
            </w:rPr>
            <w:fldChar w:fldCharType="begin"/>
          </w:r>
          <w:r w:rsidR="00A20F94" w:rsidRPr="00030C50">
            <w:rPr>
              <w:rFonts w:ascii="Calibri Light" w:hAnsi="Calibri Light" w:cs="Calibri Light"/>
              <w:lang w:val="en-GB"/>
            </w:rPr>
            <w:instrText xml:space="preserve"> CITATION Cal22 \l 1031 </w:instrText>
          </w:r>
          <w:r w:rsidR="00A20F94" w:rsidRPr="00030C50">
            <w:rPr>
              <w:rFonts w:ascii="Calibri Light" w:hAnsi="Calibri Light" w:cs="Calibri Light"/>
              <w:lang w:val="en-GB"/>
            </w:rPr>
            <w:fldChar w:fldCharType="separate"/>
          </w:r>
          <w:r w:rsidR="00A20F94" w:rsidRPr="00030C50">
            <w:rPr>
              <w:rFonts w:ascii="Calibri Light" w:hAnsi="Calibri Light" w:cs="Calibri Light"/>
              <w:lang w:val="en-GB"/>
            </w:rPr>
            <w:t xml:space="preserve"> (Caldara &amp; Iacoviello, 2022)</w:t>
          </w:r>
          <w:r w:rsidR="00A20F94" w:rsidRPr="00030C50">
            <w:rPr>
              <w:rFonts w:ascii="Calibri Light" w:hAnsi="Calibri Light" w:cs="Calibri Light"/>
              <w:lang w:val="en-GB"/>
            </w:rPr>
            <w:fldChar w:fldCharType="end"/>
          </w:r>
        </w:sdtContent>
      </w:sdt>
      <w:r w:rsidR="00027C06">
        <w:rPr>
          <w:rFonts w:ascii="Calibri Light" w:hAnsi="Calibri Light" w:cs="Calibri Light"/>
          <w:lang w:val="en-GB"/>
        </w:rPr>
        <w:t xml:space="preserve">. They </w:t>
      </w:r>
      <w:r w:rsidR="00A20F94" w:rsidRPr="00030C50">
        <w:rPr>
          <w:rFonts w:ascii="Calibri Light" w:hAnsi="Calibri Light" w:cs="Calibri Light"/>
          <w:lang w:val="en-GB"/>
        </w:rPr>
        <w:t xml:space="preserve">employ a newspaper-based measure of adverse geopolitical events and associated risks. </w:t>
      </w:r>
      <w:r w:rsidR="00A20F94">
        <w:rPr>
          <w:rFonts w:ascii="Calibri Light" w:hAnsi="Calibri Light" w:cs="Calibri Light"/>
          <w:lang w:val="en-GB"/>
        </w:rPr>
        <w:t>They use the ratio of the number of articles related to geopolitical tensions to the total amount of articles of certain newspapers as the index of geopolitical risk. It must be acknowledged that word selection can bias the results.</w:t>
      </w:r>
      <w:r w:rsidR="00A20F94">
        <w:rPr>
          <w:rFonts w:ascii="Calibri Light" w:hAnsi="Calibri Light" w:cs="Calibri Light"/>
          <w:lang w:val="en-GB"/>
        </w:rPr>
        <w:br/>
      </w:r>
      <w:r w:rsidR="00A20F94" w:rsidRPr="00030C50">
        <w:rPr>
          <w:rFonts w:ascii="Calibri Light" w:hAnsi="Calibri Light" w:cs="Calibri Light"/>
          <w:lang w:val="en-GB"/>
        </w:rPr>
        <w:t>The results demonstrate how the threat and realization of adverse geopolitical events increase the probability and magnitude of downside risks to GPD and foretell lower investment and employment. High firm-level geopolitical risk is associated with lower firm-level investment and negative implications of geopolitical risk are more pronounced for firms in more exposed industries.</w:t>
      </w:r>
      <w:r w:rsidR="003157FA">
        <w:rPr>
          <w:rFonts w:ascii="Calibri Light" w:hAnsi="Calibri Light" w:cs="Calibri Light"/>
          <w:lang w:val="en-GB"/>
        </w:rPr>
        <w:br/>
      </w:r>
      <w:sdt>
        <w:sdtPr>
          <w:rPr>
            <w:rFonts w:ascii="Calibri Light" w:hAnsi="Calibri Light" w:cs="Calibri Light"/>
            <w:lang w:val="en-GB"/>
          </w:rPr>
          <w:id w:val="-124310761"/>
          <w:citation/>
        </w:sdtPr>
        <w:sdtEndPr/>
        <w:sdtContent>
          <w:r w:rsidR="00A20F94" w:rsidRPr="00030C50">
            <w:rPr>
              <w:rFonts w:ascii="Calibri Light" w:hAnsi="Calibri Light" w:cs="Calibri Light"/>
              <w:lang w:val="en-GB"/>
            </w:rPr>
            <w:fldChar w:fldCharType="begin"/>
          </w:r>
          <w:r w:rsidR="00A20F94" w:rsidRPr="00030C50">
            <w:rPr>
              <w:rFonts w:ascii="Calibri Light" w:hAnsi="Calibri Light" w:cs="Calibri Light"/>
              <w:lang w:val="en-GB"/>
            </w:rPr>
            <w:instrText xml:space="preserve"> CITATION Cal22 \l 1031 </w:instrText>
          </w:r>
          <w:r w:rsidR="00A20F94" w:rsidRPr="00030C50">
            <w:rPr>
              <w:rFonts w:ascii="Calibri Light" w:hAnsi="Calibri Light" w:cs="Calibri Light"/>
              <w:lang w:val="en-GB"/>
            </w:rPr>
            <w:fldChar w:fldCharType="separate"/>
          </w:r>
          <w:r w:rsidR="00A20F94" w:rsidRPr="00030C50">
            <w:rPr>
              <w:rFonts w:ascii="Calibri Light" w:hAnsi="Calibri Light" w:cs="Calibri Light"/>
              <w:noProof/>
              <w:lang w:val="en-GB"/>
            </w:rPr>
            <w:t xml:space="preserve"> (Caldara &amp; Iacoviello, 2022)</w:t>
          </w:r>
          <w:r w:rsidR="00A20F94" w:rsidRPr="00030C50">
            <w:rPr>
              <w:rFonts w:ascii="Calibri Light" w:hAnsi="Calibri Light" w:cs="Calibri Light"/>
              <w:lang w:val="en-GB"/>
            </w:rPr>
            <w:fldChar w:fldCharType="end"/>
          </w:r>
        </w:sdtContent>
      </w:sdt>
    </w:p>
    <w:p w14:paraId="004411EA" w14:textId="644C6461" w:rsidR="00FD6118" w:rsidRDefault="00340447" w:rsidP="00110CAC">
      <w:pPr>
        <w:rPr>
          <w:rFonts w:ascii="Calibri Light" w:hAnsi="Calibri Light" w:cs="Calibri Light"/>
          <w:lang w:val="en-GB"/>
        </w:rPr>
      </w:pPr>
      <w:r>
        <w:rPr>
          <w:rFonts w:ascii="Calibri Light" w:hAnsi="Calibri Light" w:cs="Calibri Light"/>
          <w:lang w:val="en-GB"/>
        </w:rPr>
        <w:t>Numerical methods are employed less frequently.</w:t>
      </w:r>
      <w:sdt>
        <w:sdtPr>
          <w:rPr>
            <w:rFonts w:ascii="Calibri Light" w:hAnsi="Calibri Light" w:cs="Calibri Light"/>
            <w:lang w:val="en-GB"/>
          </w:rPr>
          <w:id w:val="-698151651"/>
          <w:citation/>
        </w:sdtPr>
        <w:sdtEndPr/>
        <w:sdtContent>
          <w:r w:rsidR="007F20DB">
            <w:rPr>
              <w:rFonts w:ascii="Calibri Light" w:hAnsi="Calibri Light" w:cs="Calibri Light"/>
              <w:lang w:val="en-GB"/>
            </w:rPr>
            <w:fldChar w:fldCharType="begin"/>
          </w:r>
          <w:r w:rsidR="007F20DB" w:rsidRPr="00102954">
            <w:rPr>
              <w:rFonts w:ascii="Calibri Light" w:hAnsi="Calibri Light" w:cs="Calibri Light"/>
              <w:lang w:val="en-GB"/>
            </w:rPr>
            <w:instrText xml:space="preserve"> CITATION Eng23 \l 1031 </w:instrText>
          </w:r>
          <w:r w:rsidR="007F20DB">
            <w:rPr>
              <w:rFonts w:ascii="Calibri Light" w:hAnsi="Calibri Light" w:cs="Calibri Light"/>
              <w:lang w:val="en-GB"/>
            </w:rPr>
            <w:fldChar w:fldCharType="separate"/>
          </w:r>
          <w:r w:rsidR="007F20DB" w:rsidRPr="00102954">
            <w:rPr>
              <w:rFonts w:ascii="Calibri Light" w:hAnsi="Calibri Light" w:cs="Calibri Light"/>
              <w:noProof/>
              <w:lang w:val="en-GB"/>
            </w:rPr>
            <w:t>(Engle &amp; Campos-Martins, 2023)</w:t>
          </w:r>
          <w:r w:rsidR="007F20DB">
            <w:rPr>
              <w:rFonts w:ascii="Calibri Light" w:hAnsi="Calibri Light" w:cs="Calibri Light"/>
              <w:lang w:val="en-GB"/>
            </w:rPr>
            <w:fldChar w:fldCharType="end"/>
          </w:r>
        </w:sdtContent>
      </w:sdt>
      <w:r w:rsidR="00102954">
        <w:rPr>
          <w:rFonts w:ascii="Calibri Light" w:hAnsi="Calibri Light" w:cs="Calibri Light"/>
          <w:lang w:val="en-GB"/>
        </w:rPr>
        <w:t xml:space="preserve"> </w:t>
      </w:r>
      <w:r w:rsidR="00AC7A63">
        <w:rPr>
          <w:rFonts w:ascii="Calibri Light" w:hAnsi="Calibri Light" w:cs="Calibri Light"/>
          <w:lang w:val="en-GB"/>
        </w:rPr>
        <w:t xml:space="preserve">examine </w:t>
      </w:r>
      <w:r w:rsidR="00F2335A">
        <w:rPr>
          <w:rFonts w:ascii="Calibri Light" w:hAnsi="Calibri Light" w:cs="Calibri Light"/>
          <w:lang w:val="en-GB"/>
        </w:rPr>
        <w:t xml:space="preserve">and developed a </w:t>
      </w:r>
      <w:r w:rsidR="00B707E5">
        <w:rPr>
          <w:rFonts w:ascii="Calibri Light" w:hAnsi="Calibri Light" w:cs="Calibri Light"/>
          <w:lang w:val="en-GB"/>
        </w:rPr>
        <w:t>estim</w:t>
      </w:r>
      <w:r w:rsidR="005B5263">
        <w:rPr>
          <w:rFonts w:ascii="Calibri Light" w:hAnsi="Calibri Light" w:cs="Calibri Light"/>
          <w:lang w:val="en-GB"/>
        </w:rPr>
        <w:t xml:space="preserve">ation technique of </w:t>
      </w:r>
      <w:r w:rsidR="00AC7A63">
        <w:rPr>
          <w:rFonts w:ascii="Calibri Light" w:hAnsi="Calibri Light" w:cs="Calibri Light"/>
          <w:lang w:val="en-GB"/>
        </w:rPr>
        <w:t xml:space="preserve">the so called global common volatility, </w:t>
      </w:r>
      <w:r w:rsidR="00F33920">
        <w:rPr>
          <w:rFonts w:ascii="Calibri Light" w:hAnsi="Calibri Light" w:cs="Calibri Light"/>
          <w:lang w:val="en-GB"/>
        </w:rPr>
        <w:t xml:space="preserve">which is </w:t>
      </w:r>
      <w:r w:rsidR="00AC7A63">
        <w:rPr>
          <w:rFonts w:ascii="Calibri Light" w:hAnsi="Calibri Light" w:cs="Calibri Light"/>
          <w:lang w:val="en-GB"/>
        </w:rPr>
        <w:t xml:space="preserve">a measure of all </w:t>
      </w:r>
      <w:r w:rsidR="00102954">
        <w:rPr>
          <w:rFonts w:ascii="Calibri Light" w:hAnsi="Calibri Light" w:cs="Calibri Light"/>
          <w:lang w:val="en-GB"/>
        </w:rPr>
        <w:t>types of global financial risk</w:t>
      </w:r>
      <w:r w:rsidR="0052527B">
        <w:rPr>
          <w:rFonts w:ascii="Calibri Light" w:hAnsi="Calibri Light" w:cs="Calibri Light"/>
          <w:lang w:val="en-GB"/>
        </w:rPr>
        <w:t xml:space="preserve"> </w:t>
      </w:r>
      <w:r w:rsidR="00007C92">
        <w:rPr>
          <w:rFonts w:ascii="Calibri Light" w:hAnsi="Calibri Light" w:cs="Calibri Light"/>
          <w:lang w:val="en-GB"/>
        </w:rPr>
        <w:t>and are shocks</w:t>
      </w:r>
      <w:r w:rsidR="008F0F31">
        <w:rPr>
          <w:rFonts w:ascii="Calibri Light" w:hAnsi="Calibri Light" w:cs="Calibri Light"/>
          <w:lang w:val="en-GB"/>
        </w:rPr>
        <w:t xml:space="preserve"> that</w:t>
      </w:r>
      <w:r w:rsidR="006D1E46">
        <w:rPr>
          <w:rFonts w:ascii="Calibri Light" w:hAnsi="Calibri Light" w:cs="Calibri Light"/>
          <w:lang w:val="en-GB"/>
        </w:rPr>
        <w:t xml:space="preserve"> </w:t>
      </w:r>
      <w:r w:rsidR="00007C92">
        <w:rPr>
          <w:rFonts w:ascii="Calibri Light" w:hAnsi="Calibri Light" w:cs="Calibri Light"/>
          <w:lang w:val="en-GB"/>
        </w:rPr>
        <w:t>affect</w:t>
      </w:r>
      <w:r w:rsidR="00D72EBF">
        <w:rPr>
          <w:rFonts w:ascii="Calibri Light" w:hAnsi="Calibri Light" w:cs="Calibri Light"/>
          <w:lang w:val="en-GB"/>
        </w:rPr>
        <w:t xml:space="preserve"> </w:t>
      </w:r>
      <w:r w:rsidR="008F0F31">
        <w:rPr>
          <w:rFonts w:ascii="Calibri Light" w:hAnsi="Calibri Light" w:cs="Calibri Light"/>
          <w:lang w:val="en-GB"/>
        </w:rPr>
        <w:t>financial markets</w:t>
      </w:r>
      <w:r w:rsidR="003F193A">
        <w:rPr>
          <w:rFonts w:ascii="Calibri Light" w:hAnsi="Calibri Light" w:cs="Calibri Light"/>
          <w:lang w:val="en-GB"/>
        </w:rPr>
        <w:t xml:space="preserve"> </w:t>
      </w:r>
      <w:r w:rsidR="004A20F7">
        <w:rPr>
          <w:rFonts w:ascii="Calibri Light" w:hAnsi="Calibri Light" w:cs="Calibri Light"/>
          <w:lang w:val="en-GB"/>
        </w:rPr>
        <w:t>and thus asset prices</w:t>
      </w:r>
      <w:r w:rsidR="00007C92">
        <w:rPr>
          <w:rFonts w:ascii="Calibri Light" w:hAnsi="Calibri Light" w:cs="Calibri Light"/>
          <w:lang w:val="en-GB"/>
        </w:rPr>
        <w:t xml:space="preserve"> </w:t>
      </w:r>
      <w:r w:rsidR="00C30F0B">
        <w:rPr>
          <w:rFonts w:ascii="Calibri Light" w:hAnsi="Calibri Light" w:cs="Calibri Light"/>
          <w:lang w:val="en-GB"/>
        </w:rPr>
        <w:t>across geographical regions and across asset classes</w:t>
      </w:r>
      <w:r w:rsidR="00D72EBF">
        <w:rPr>
          <w:rFonts w:ascii="Calibri Light" w:hAnsi="Calibri Light" w:cs="Calibri Light"/>
          <w:lang w:val="en-GB"/>
        </w:rPr>
        <w:t xml:space="preserve"> at </w:t>
      </w:r>
      <w:r w:rsidR="00D72EBF" w:rsidRPr="00FD6118">
        <w:rPr>
          <w:rFonts w:ascii="Calibri Light" w:hAnsi="Calibri Light" w:cs="Calibri Light"/>
          <w:lang w:val="en-GB"/>
        </w:rPr>
        <w:t>the same time</w:t>
      </w:r>
      <w:r w:rsidR="008F0F31" w:rsidRPr="00FD6118">
        <w:rPr>
          <w:rFonts w:ascii="Calibri Light" w:hAnsi="Calibri Light" w:cs="Calibri Light"/>
          <w:lang w:val="en-GB"/>
        </w:rPr>
        <w:t>.</w:t>
      </w:r>
      <w:r w:rsidR="00783A7E" w:rsidRPr="00FD6118">
        <w:rPr>
          <w:rFonts w:ascii="Calibri Light" w:hAnsi="Calibri Light" w:cs="Calibri Light"/>
          <w:lang w:val="en-GB"/>
        </w:rPr>
        <w:t xml:space="preserve"> </w:t>
      </w:r>
      <w:r w:rsidR="00FD6118">
        <w:rPr>
          <w:rFonts w:ascii="Calibri Light" w:hAnsi="Calibri Light" w:cs="Calibri Light"/>
          <w:lang w:val="en-GB"/>
        </w:rPr>
        <w:br/>
      </w:r>
      <w:r w:rsidR="00FD6118" w:rsidRPr="00FD6118">
        <w:rPr>
          <w:rFonts w:ascii="Calibri Light" w:hAnsi="Calibri Light" w:cs="Calibri Light"/>
          <w:lang w:val="en-GB"/>
        </w:rPr>
        <w:t xml:space="preserve"> </w:t>
      </w:r>
      <w:sdt>
        <w:sdtPr>
          <w:rPr>
            <w:rFonts w:ascii="Calibri Light" w:hAnsi="Calibri Light" w:cs="Calibri Light"/>
            <w:lang w:val="en-GB"/>
          </w:rPr>
          <w:id w:val="-1816321374"/>
          <w:citation/>
        </w:sdtPr>
        <w:sdtEndPr/>
        <w:sdtContent>
          <w:r w:rsidR="00FD6118" w:rsidRPr="00FD6118">
            <w:rPr>
              <w:rFonts w:ascii="Calibri Light" w:hAnsi="Calibri Light" w:cs="Calibri Light"/>
              <w:lang w:val="en-GB"/>
            </w:rPr>
            <w:fldChar w:fldCharType="begin"/>
          </w:r>
          <w:r w:rsidR="00FD6118" w:rsidRPr="00FD6118">
            <w:rPr>
              <w:rFonts w:ascii="Calibri Light" w:hAnsi="Calibri Light" w:cs="Calibri Light"/>
              <w:lang w:val="en-GB"/>
            </w:rPr>
            <w:instrText xml:space="preserve"> CITATION Eng23 \l 1031 </w:instrText>
          </w:r>
          <w:r w:rsidR="00FD6118" w:rsidRPr="00FD6118">
            <w:rPr>
              <w:rFonts w:ascii="Calibri Light" w:hAnsi="Calibri Light" w:cs="Calibri Light"/>
              <w:lang w:val="en-GB"/>
            </w:rPr>
            <w:fldChar w:fldCharType="separate"/>
          </w:r>
          <w:r w:rsidR="00FD6118" w:rsidRPr="00FD6118">
            <w:rPr>
              <w:rFonts w:ascii="Calibri Light" w:hAnsi="Calibri Light" w:cs="Calibri Light"/>
              <w:noProof/>
              <w:lang w:val="en-GB"/>
            </w:rPr>
            <w:t>(Engle &amp; Campos-Martins, 2023)</w:t>
          </w:r>
          <w:r w:rsidR="00FD6118" w:rsidRPr="00FD6118">
            <w:rPr>
              <w:rFonts w:ascii="Calibri Light" w:hAnsi="Calibri Light" w:cs="Calibri Light"/>
              <w:lang w:val="en-GB"/>
            </w:rPr>
            <w:fldChar w:fldCharType="end"/>
          </w:r>
        </w:sdtContent>
      </w:sdt>
    </w:p>
    <w:p w14:paraId="5212C84F" w14:textId="77777777" w:rsidR="003D09AD" w:rsidRDefault="003D09AD" w:rsidP="00110CAC">
      <w:pPr>
        <w:rPr>
          <w:rFonts w:ascii="Calibri Light" w:hAnsi="Calibri Light" w:cs="Calibri Light"/>
          <w:lang w:val="en-GB"/>
        </w:rPr>
      </w:pPr>
    </w:p>
    <w:p w14:paraId="09E2E885" w14:textId="77777777" w:rsidR="003D09AD" w:rsidRDefault="003D09AD" w:rsidP="00110CAC">
      <w:pPr>
        <w:rPr>
          <w:rFonts w:ascii="Calibri Light" w:hAnsi="Calibri Light" w:cs="Calibri Light"/>
          <w:lang w:val="en-GB"/>
        </w:rPr>
      </w:pPr>
    </w:p>
    <w:p w14:paraId="265A097D" w14:textId="0F865B8F" w:rsidR="00DC26D8" w:rsidRDefault="00DC26D8" w:rsidP="00000BCA">
      <w:pPr>
        <w:pStyle w:val="Heading1"/>
        <w:rPr>
          <w:rFonts w:ascii="Calibri Light" w:hAnsi="Calibri Light" w:cs="Calibri Light"/>
          <w:sz w:val="28"/>
          <w:szCs w:val="28"/>
          <w:lang w:val="en-GB"/>
        </w:rPr>
      </w:pPr>
      <w:r w:rsidRPr="004655A5">
        <w:rPr>
          <w:rFonts w:ascii="Calibri Light" w:hAnsi="Calibri Light" w:cs="Calibri Light"/>
          <w:sz w:val="28"/>
          <w:szCs w:val="28"/>
          <w:lang w:val="en-GB"/>
        </w:rPr>
        <w:t>China Geopolitical risk</w:t>
      </w:r>
    </w:p>
    <w:p w14:paraId="3A9977BF" w14:textId="77777777" w:rsidR="00B644DA" w:rsidRDefault="00B644DA" w:rsidP="00B644DA">
      <w:pPr>
        <w:rPr>
          <w:lang w:val="en-GB"/>
        </w:rPr>
      </w:pPr>
    </w:p>
    <w:p w14:paraId="791B4368" w14:textId="6E7B6CE0" w:rsidR="00BB78C7" w:rsidRPr="003D09AD" w:rsidRDefault="002E5D00" w:rsidP="00C00604">
      <w:pPr>
        <w:rPr>
          <w:lang w:val="en-GB"/>
        </w:rPr>
      </w:pPr>
      <w:r w:rsidRPr="0036551A">
        <w:rPr>
          <w:rFonts w:ascii="Calibri Light" w:hAnsi="Calibri Light" w:cs="Calibri Light"/>
          <w:lang w:val="en-GB"/>
        </w:rPr>
        <w:t>China’s domi</w:t>
      </w:r>
      <w:r w:rsidR="001341CD">
        <w:rPr>
          <w:rFonts w:ascii="Calibri Light" w:hAnsi="Calibri Light" w:cs="Calibri Light"/>
          <w:lang w:val="en-GB"/>
        </w:rPr>
        <w:t>nant role</w:t>
      </w:r>
      <w:r w:rsidRPr="0036551A">
        <w:rPr>
          <w:rFonts w:ascii="Calibri Light" w:hAnsi="Calibri Light" w:cs="Calibri Light"/>
          <w:lang w:val="en-GB"/>
        </w:rPr>
        <w:t xml:space="preserve"> in</w:t>
      </w:r>
      <w:r w:rsidR="001341CD">
        <w:rPr>
          <w:rFonts w:ascii="Calibri Light" w:hAnsi="Calibri Light" w:cs="Calibri Light"/>
          <w:lang w:val="en-GB"/>
        </w:rPr>
        <w:t xml:space="preserve"> global supply chains, particular</w:t>
      </w:r>
      <w:r w:rsidRPr="0036551A">
        <w:rPr>
          <w:rFonts w:ascii="Calibri Light" w:hAnsi="Calibri Light" w:cs="Calibri Light"/>
          <w:lang w:val="en-GB"/>
        </w:rPr>
        <w:t xml:space="preserve"> </w:t>
      </w:r>
      <w:r w:rsidR="001341CD">
        <w:rPr>
          <w:rFonts w:ascii="Calibri Light" w:hAnsi="Calibri Light" w:cs="Calibri Light"/>
          <w:lang w:val="en-GB"/>
        </w:rPr>
        <w:t>in sectors like technology, solar PV, and rare earth elements</w:t>
      </w:r>
      <w:r w:rsidR="0073196E">
        <w:rPr>
          <w:rFonts w:ascii="Calibri Light" w:hAnsi="Calibri Light" w:cs="Calibri Light"/>
          <w:lang w:val="en-GB"/>
        </w:rPr>
        <w:t>, makes it a critical node in the global economy</w:t>
      </w:r>
      <w:r w:rsidR="009F036E">
        <w:rPr>
          <w:rFonts w:ascii="Calibri Light" w:hAnsi="Calibri Light" w:cs="Calibri Light"/>
          <w:lang w:val="en-GB"/>
        </w:rPr>
        <w:t xml:space="preserve"> </w:t>
      </w:r>
      <w:r w:rsidR="00DC25FB">
        <w:rPr>
          <w:rFonts w:ascii="Calibri Light" w:hAnsi="Calibri Light" w:cs="Calibri Light"/>
          <w:lang w:val="en-GB"/>
        </w:rPr>
        <w:t xml:space="preserve">and </w:t>
      </w:r>
      <w:r w:rsidR="00672EFD">
        <w:rPr>
          <w:rFonts w:ascii="Calibri Light" w:hAnsi="Calibri Light" w:cs="Calibri Light"/>
          <w:lang w:val="en-GB"/>
        </w:rPr>
        <w:t xml:space="preserve">partners </w:t>
      </w:r>
      <w:r w:rsidR="00DC25FB">
        <w:rPr>
          <w:rFonts w:ascii="Calibri Light" w:hAnsi="Calibri Light" w:cs="Calibri Light"/>
          <w:lang w:val="en-GB"/>
        </w:rPr>
        <w:t>vulnerable to</w:t>
      </w:r>
      <w:r w:rsidR="00B644DA" w:rsidRPr="0036551A">
        <w:rPr>
          <w:rFonts w:ascii="Calibri Light" w:hAnsi="Calibri Light" w:cs="Calibri Light"/>
          <w:lang w:val="en-GB"/>
        </w:rPr>
        <w:t xml:space="preserve"> </w:t>
      </w:r>
      <w:r w:rsidR="009F036E">
        <w:rPr>
          <w:rFonts w:ascii="Calibri Light" w:hAnsi="Calibri Light" w:cs="Calibri Light"/>
          <w:lang w:val="en-GB"/>
        </w:rPr>
        <w:t>its</w:t>
      </w:r>
      <w:r w:rsidR="00B644DA" w:rsidRPr="0036551A">
        <w:rPr>
          <w:rFonts w:ascii="Calibri Light" w:hAnsi="Calibri Light" w:cs="Calibri Light"/>
          <w:lang w:val="en-GB"/>
        </w:rPr>
        <w:t xml:space="preserve"> </w:t>
      </w:r>
      <w:r w:rsidR="002E7597" w:rsidRPr="0036551A">
        <w:rPr>
          <w:rFonts w:ascii="Calibri Light" w:hAnsi="Calibri Light" w:cs="Calibri Light"/>
          <w:lang w:val="en-GB"/>
        </w:rPr>
        <w:t>geopolitical risks</w:t>
      </w:r>
      <w:r w:rsidR="0036551A" w:rsidRPr="0036551A">
        <w:rPr>
          <w:rFonts w:ascii="Calibri Light" w:hAnsi="Calibri Light" w:cs="Calibri Light"/>
          <w:lang w:val="en-GB"/>
        </w:rPr>
        <w:t>.</w:t>
      </w:r>
      <w:r w:rsidR="00CA07D4" w:rsidRPr="0036551A">
        <w:rPr>
          <w:rFonts w:ascii="Calibri Light" w:hAnsi="Calibri Light" w:cs="Calibri Light"/>
          <w:lang w:val="en-GB"/>
        </w:rPr>
        <w:t xml:space="preserve"> </w:t>
      </w:r>
      <w:r w:rsidR="00DC25FB">
        <w:rPr>
          <w:rFonts w:ascii="Calibri Light" w:hAnsi="Calibri Light" w:cs="Calibri Light"/>
          <w:lang w:val="en-GB"/>
        </w:rPr>
        <w:br/>
      </w:r>
      <w:r w:rsidR="0036551A" w:rsidRPr="0036551A">
        <w:rPr>
          <w:rFonts w:ascii="Calibri Light" w:hAnsi="Calibri Light" w:cs="Calibri Light"/>
          <w:lang w:val="en-GB"/>
        </w:rPr>
        <w:t>A</w:t>
      </w:r>
      <w:r w:rsidR="00CA07D4" w:rsidRPr="0036551A">
        <w:rPr>
          <w:rFonts w:ascii="Calibri Light" w:hAnsi="Calibri Light" w:cs="Calibri Light"/>
          <w:lang w:val="en-GB"/>
        </w:rPr>
        <w:t>ny disruption in China’s supply chain</w:t>
      </w:r>
      <w:r w:rsidR="00906D00" w:rsidRPr="0036551A">
        <w:rPr>
          <w:rFonts w:ascii="Calibri Light" w:hAnsi="Calibri Light" w:cs="Calibri Light"/>
          <w:lang w:val="en-GB"/>
        </w:rPr>
        <w:t xml:space="preserve">, </w:t>
      </w:r>
      <w:r w:rsidR="00E25290" w:rsidRPr="0036551A">
        <w:rPr>
          <w:rFonts w:ascii="Calibri Light" w:hAnsi="Calibri Light" w:cs="Calibri Light"/>
          <w:lang w:val="en-GB"/>
        </w:rPr>
        <w:t>whether</w:t>
      </w:r>
      <w:r w:rsidR="00906D00" w:rsidRPr="0036551A">
        <w:rPr>
          <w:rFonts w:ascii="Calibri Light" w:hAnsi="Calibri Light" w:cs="Calibri Light"/>
          <w:lang w:val="en-GB"/>
        </w:rPr>
        <w:t xml:space="preserve"> due to geopolitical tensions, trade </w:t>
      </w:r>
      <w:r w:rsidR="00E25290" w:rsidRPr="0036551A">
        <w:rPr>
          <w:rFonts w:ascii="Calibri Light" w:hAnsi="Calibri Light" w:cs="Calibri Light"/>
          <w:lang w:val="en-GB"/>
        </w:rPr>
        <w:t>disrupts</w:t>
      </w:r>
      <w:r w:rsidR="00906D00" w:rsidRPr="0036551A">
        <w:rPr>
          <w:rFonts w:ascii="Calibri Light" w:hAnsi="Calibri Light" w:cs="Calibri Light"/>
          <w:lang w:val="en-GB"/>
        </w:rPr>
        <w:t>, or domestic issues</w:t>
      </w:r>
      <w:r w:rsidR="00E25290" w:rsidRPr="0036551A">
        <w:rPr>
          <w:rFonts w:ascii="Calibri Light" w:hAnsi="Calibri Light" w:cs="Calibri Light"/>
          <w:lang w:val="en-GB"/>
        </w:rPr>
        <w:t>, could have far-reaching consequences for the global solar PV market.</w:t>
      </w:r>
      <w:r w:rsidR="00FD3BF4" w:rsidRPr="0036551A">
        <w:rPr>
          <w:rFonts w:ascii="Calibri Light" w:hAnsi="Calibri Light" w:cs="Calibri Light"/>
          <w:lang w:val="en-GB"/>
        </w:rPr>
        <w:t xml:space="preserve"> With </w:t>
      </w:r>
      <w:r w:rsidR="00E41046">
        <w:rPr>
          <w:rFonts w:ascii="Calibri Light" w:hAnsi="Calibri Light" w:cs="Calibri Light"/>
          <w:lang w:val="en-GB"/>
        </w:rPr>
        <w:t xml:space="preserve">notable </w:t>
      </w:r>
      <w:r w:rsidR="00410790" w:rsidRPr="0036551A">
        <w:rPr>
          <w:rFonts w:ascii="Calibri Light" w:hAnsi="Calibri Light" w:cs="Calibri Light"/>
          <w:lang w:val="en-GB"/>
        </w:rPr>
        <w:t>chall</w:t>
      </w:r>
      <w:r w:rsidR="00E41046">
        <w:rPr>
          <w:rFonts w:ascii="Calibri Light" w:hAnsi="Calibri Light" w:cs="Calibri Light"/>
          <w:lang w:val="en-GB"/>
        </w:rPr>
        <w:t>enges</w:t>
      </w:r>
      <w:r w:rsidR="00410790" w:rsidRPr="0036551A">
        <w:rPr>
          <w:rFonts w:ascii="Calibri Light" w:hAnsi="Calibri Light" w:cs="Calibri Light"/>
          <w:lang w:val="en-GB"/>
        </w:rPr>
        <w:t xml:space="preserve"> in securing alternative suppliers</w:t>
      </w:r>
      <w:r w:rsidR="00290C2C">
        <w:rPr>
          <w:rFonts w:ascii="Calibri Light" w:hAnsi="Calibri Light" w:cs="Calibri Light"/>
          <w:lang w:val="en-GB"/>
        </w:rPr>
        <w:t>.</w:t>
      </w:r>
      <w:r w:rsidR="00290C2C">
        <w:rPr>
          <w:lang w:val="en-GB"/>
        </w:rPr>
        <w:br/>
      </w:r>
      <w:r w:rsidR="002D1F02">
        <w:rPr>
          <w:rFonts w:ascii="Calibri Light" w:hAnsi="Calibri Light" w:cs="Calibri Light"/>
          <w:lang w:val="en-GB"/>
        </w:rPr>
        <w:t xml:space="preserve">Another risk factor is </w:t>
      </w:r>
      <w:r w:rsidR="0094783D" w:rsidRPr="0094783D">
        <w:rPr>
          <w:rFonts w:ascii="Calibri Light" w:hAnsi="Calibri Light" w:cs="Calibri Light"/>
          <w:lang w:val="en-GB"/>
        </w:rPr>
        <w:t>China’s political system</w:t>
      </w:r>
      <w:r w:rsidR="004C397D">
        <w:rPr>
          <w:rFonts w:ascii="Calibri Light" w:hAnsi="Calibri Light" w:cs="Calibri Light"/>
          <w:lang w:val="en-GB"/>
        </w:rPr>
        <w:t xml:space="preserve"> </w:t>
      </w:r>
      <w:r w:rsidR="0019190A">
        <w:rPr>
          <w:rFonts w:ascii="Calibri Light" w:hAnsi="Calibri Light" w:cs="Calibri Light"/>
          <w:lang w:val="en-GB"/>
        </w:rPr>
        <w:t>with</w:t>
      </w:r>
      <w:r w:rsidR="004C397D">
        <w:rPr>
          <w:rFonts w:ascii="Calibri Light" w:hAnsi="Calibri Light" w:cs="Calibri Light"/>
          <w:lang w:val="en-GB"/>
        </w:rPr>
        <w:t xml:space="preserve"> the centralized control by a</w:t>
      </w:r>
      <w:r w:rsidR="0019190A">
        <w:rPr>
          <w:rFonts w:ascii="Calibri Light" w:hAnsi="Calibri Light" w:cs="Calibri Light"/>
          <w:lang w:val="en-GB"/>
        </w:rPr>
        <w:t xml:space="preserve"> single party</w:t>
      </w:r>
      <w:r w:rsidR="004C397D">
        <w:rPr>
          <w:rFonts w:ascii="Calibri Light" w:hAnsi="Calibri Light" w:cs="Calibri Light"/>
          <w:lang w:val="en-GB"/>
        </w:rPr>
        <w:t>,</w:t>
      </w:r>
      <w:r w:rsidR="002D1F02">
        <w:rPr>
          <w:rFonts w:ascii="Calibri Light" w:hAnsi="Calibri Light" w:cs="Calibri Light"/>
          <w:lang w:val="en-GB"/>
        </w:rPr>
        <w:t xml:space="preserve"> which</w:t>
      </w:r>
      <w:r w:rsidR="004C397D">
        <w:rPr>
          <w:rFonts w:ascii="Calibri Light" w:hAnsi="Calibri Light" w:cs="Calibri Light"/>
          <w:lang w:val="en-GB"/>
        </w:rPr>
        <w:t xml:space="preserve"> c</w:t>
      </w:r>
      <w:r w:rsidR="00527F1C">
        <w:rPr>
          <w:rFonts w:ascii="Calibri Light" w:hAnsi="Calibri Light" w:cs="Calibri Light"/>
          <w:lang w:val="en-GB"/>
        </w:rPr>
        <w:t xml:space="preserve">an incite </w:t>
      </w:r>
      <w:r w:rsidR="00D80A6A">
        <w:rPr>
          <w:rFonts w:ascii="Calibri Light" w:hAnsi="Calibri Light" w:cs="Calibri Light"/>
          <w:lang w:val="en-GB"/>
        </w:rPr>
        <w:t>sudden policy shifts, regulatory changes, and government intervention in the economy</w:t>
      </w:r>
      <w:r w:rsidR="00DD5417">
        <w:rPr>
          <w:rFonts w:ascii="Calibri Light" w:hAnsi="Calibri Light" w:cs="Calibri Light"/>
          <w:lang w:val="en-GB"/>
        </w:rPr>
        <w:t xml:space="preserve">. The unpredictability of such intervention </w:t>
      </w:r>
      <w:r w:rsidR="006B2094">
        <w:rPr>
          <w:rFonts w:ascii="Calibri Light" w:hAnsi="Calibri Light" w:cs="Calibri Light"/>
          <w:lang w:val="en-GB"/>
        </w:rPr>
        <w:t>increases</w:t>
      </w:r>
      <w:r w:rsidR="00DD5417">
        <w:rPr>
          <w:rFonts w:ascii="Calibri Light" w:hAnsi="Calibri Light" w:cs="Calibri Light"/>
          <w:lang w:val="en-GB"/>
        </w:rPr>
        <w:t xml:space="preserve"> the risk for trading partners</w:t>
      </w:r>
      <w:r w:rsidR="006B2094">
        <w:rPr>
          <w:rFonts w:ascii="Calibri Light" w:hAnsi="Calibri Light" w:cs="Calibri Light"/>
          <w:lang w:val="en-GB"/>
        </w:rPr>
        <w:t>.</w:t>
      </w:r>
      <w:r w:rsidR="006B2094">
        <w:rPr>
          <w:rFonts w:ascii="Calibri Light" w:hAnsi="Calibri Light" w:cs="Calibri Light"/>
          <w:lang w:val="en-GB"/>
        </w:rPr>
        <w:br/>
        <w:t>China’s territorial claims in the South China Sea</w:t>
      </w:r>
      <w:r w:rsidR="00D953FF">
        <w:rPr>
          <w:rFonts w:ascii="Calibri Light" w:hAnsi="Calibri Light" w:cs="Calibri Light"/>
          <w:lang w:val="en-GB"/>
        </w:rPr>
        <w:t>, its stance on Taiwan, and its border conflicts with India contribute</w:t>
      </w:r>
      <w:r w:rsidR="00371ECF">
        <w:rPr>
          <w:rFonts w:ascii="Calibri Light" w:hAnsi="Calibri Light" w:cs="Calibri Light"/>
          <w:lang w:val="en-GB"/>
        </w:rPr>
        <w:t xml:space="preserve"> to regional instability</w:t>
      </w:r>
      <w:r w:rsidR="006150DD">
        <w:rPr>
          <w:rFonts w:ascii="Calibri Light" w:hAnsi="Calibri Light" w:cs="Calibri Light"/>
          <w:lang w:val="en-GB"/>
        </w:rPr>
        <w:t xml:space="preserve">. These disputes heighten the risk of military conflict and </w:t>
      </w:r>
      <w:r w:rsidR="00644E33">
        <w:rPr>
          <w:rFonts w:ascii="Calibri Light" w:hAnsi="Calibri Light" w:cs="Calibri Light"/>
          <w:lang w:val="en-GB"/>
        </w:rPr>
        <w:t>tensions</w:t>
      </w:r>
      <w:r w:rsidR="007F45C3">
        <w:rPr>
          <w:rFonts w:ascii="Calibri Light" w:hAnsi="Calibri Light" w:cs="Calibri Light"/>
          <w:lang w:val="en-GB"/>
        </w:rPr>
        <w:t xml:space="preserve"> with western countries</w:t>
      </w:r>
      <w:r w:rsidR="00644E33">
        <w:rPr>
          <w:rFonts w:ascii="Calibri Light" w:hAnsi="Calibri Light" w:cs="Calibri Light"/>
          <w:lang w:val="en-GB"/>
        </w:rPr>
        <w:t>.</w:t>
      </w:r>
      <w:r w:rsidR="00644E33">
        <w:rPr>
          <w:rFonts w:ascii="Calibri Light" w:hAnsi="Calibri Light" w:cs="Calibri Light"/>
          <w:lang w:val="en-GB"/>
        </w:rPr>
        <w:br/>
      </w:r>
      <w:r w:rsidR="0083300C">
        <w:rPr>
          <w:rFonts w:ascii="Calibri Light" w:hAnsi="Calibri Light" w:cs="Calibri Light"/>
          <w:lang w:val="en-GB"/>
        </w:rPr>
        <w:t>China’s growing influence in international organizations and its Belt and Road Initiative hav</w:t>
      </w:r>
      <w:r w:rsidR="007E0F3E">
        <w:rPr>
          <w:rFonts w:ascii="Calibri Light" w:hAnsi="Calibri Light" w:cs="Calibri Light"/>
          <w:lang w:val="en-GB"/>
        </w:rPr>
        <w:t xml:space="preserve">e raised concerns about its geopolitical ambitions. The strategic competition between China and other major powers, </w:t>
      </w:r>
      <w:r w:rsidR="00486D4C">
        <w:rPr>
          <w:rFonts w:ascii="Calibri Light" w:hAnsi="Calibri Light" w:cs="Calibri Light"/>
          <w:lang w:val="en-GB"/>
        </w:rPr>
        <w:t>adds to the global geopolitical risk.</w:t>
      </w:r>
    </w:p>
    <w:p w14:paraId="672AD274" w14:textId="779CED6B" w:rsidR="00DC26D8" w:rsidRDefault="00DC26D8" w:rsidP="00000BCA">
      <w:pPr>
        <w:pStyle w:val="Heading1"/>
        <w:rPr>
          <w:rFonts w:ascii="Calibri Light" w:hAnsi="Calibri Light" w:cs="Calibri Light"/>
          <w:sz w:val="28"/>
          <w:szCs w:val="28"/>
          <w:lang w:val="en-GB"/>
        </w:rPr>
      </w:pPr>
      <w:r w:rsidRPr="004655A5">
        <w:rPr>
          <w:rFonts w:ascii="Calibri Light" w:hAnsi="Calibri Light" w:cs="Calibri Light"/>
          <w:sz w:val="28"/>
          <w:szCs w:val="28"/>
          <w:lang w:val="en-GB"/>
        </w:rPr>
        <w:t>Hedging strategies</w:t>
      </w:r>
    </w:p>
    <w:p w14:paraId="2B9D8C94" w14:textId="77777777" w:rsidR="002A1094" w:rsidRDefault="002A1094" w:rsidP="002A1094">
      <w:pPr>
        <w:rPr>
          <w:lang w:val="en-GB"/>
        </w:rPr>
      </w:pPr>
    </w:p>
    <w:p w14:paraId="6A5B1181" w14:textId="0FF21EA3" w:rsidR="00657C60" w:rsidRPr="003A0057" w:rsidRDefault="00375684" w:rsidP="002A1094">
      <w:pPr>
        <w:rPr>
          <w:rFonts w:ascii="Calibri Light" w:hAnsi="Calibri Light" w:cs="Calibri Light"/>
          <w:i/>
          <w:iCs/>
          <w:lang w:val="en-GB"/>
        </w:rPr>
      </w:pPr>
      <w:r w:rsidRPr="00BC0209">
        <w:rPr>
          <w:rFonts w:ascii="Calibri Light" w:hAnsi="Calibri Light" w:cs="Calibri Light"/>
          <w:lang w:val="en-GB"/>
        </w:rPr>
        <w:t xml:space="preserve">To prevent overdependence on other countries, especially on coercive or oppressive authoritarian </w:t>
      </w:r>
      <w:r w:rsidRPr="003F0EBC">
        <w:rPr>
          <w:rFonts w:ascii="Calibri Light" w:hAnsi="Calibri Light" w:cs="Calibri Light"/>
          <w:lang w:val="en-GB"/>
        </w:rPr>
        <w:t xml:space="preserve">states, Europe wants to reduce the risk in its supply chain. The EU´s aims to enhance </w:t>
      </w:r>
      <w:r w:rsidRPr="00C54BD7">
        <w:rPr>
          <w:rFonts w:ascii="Calibri Light" w:hAnsi="Calibri Light" w:cs="Calibri Light"/>
          <w:lang w:val="en-GB"/>
        </w:rPr>
        <w:t>supply chain resilience and strategic autonomy</w:t>
      </w:r>
      <w:r>
        <w:rPr>
          <w:rFonts w:ascii="Calibri Light" w:hAnsi="Calibri Light" w:cs="Calibri Light"/>
          <w:lang w:val="en-GB"/>
        </w:rPr>
        <w:t xml:space="preserve"> through boosting domestic production, gaining more control over critical raw materials, utilizing trade instruments, and collaborating. </w:t>
      </w:r>
      <w:r w:rsidRPr="00C54BD7">
        <w:rPr>
          <w:rFonts w:ascii="Calibri Light" w:hAnsi="Calibri Light" w:cs="Calibri Light"/>
          <w:lang w:val="en-GB"/>
        </w:rPr>
        <w:br/>
        <w:t>The overdependency is especially evident for green and digital technologies, for instance China supplies all the EU´s heavy rare earth elements, which are essential for electric vehicle’s motors and wind turbines</w:t>
      </w:r>
      <w:r>
        <w:rPr>
          <w:rFonts w:ascii="Calibri Light" w:hAnsi="Calibri Light" w:cs="Calibri Light"/>
          <w:lang w:val="en-GB"/>
        </w:rPr>
        <w:t>.</w:t>
      </w:r>
      <w:r>
        <w:rPr>
          <w:rFonts w:ascii="Calibri Light" w:hAnsi="Calibri Light" w:cs="Calibri Light"/>
          <w:lang w:val="en-GB"/>
        </w:rPr>
        <w:br/>
      </w:r>
      <w:sdt>
        <w:sdtPr>
          <w:rPr>
            <w:rFonts w:ascii="Calibri Light" w:hAnsi="Calibri Light" w:cs="Calibri Light"/>
            <w:lang w:val="en-GB"/>
          </w:rPr>
          <w:id w:val="-1779406012"/>
          <w:citation/>
        </w:sdtPr>
        <w:sdtEndPr/>
        <w:sdtContent>
          <w:r w:rsidRPr="00E24E5C">
            <w:rPr>
              <w:rFonts w:ascii="Calibri Light" w:hAnsi="Calibri Light" w:cs="Calibri Light"/>
              <w:lang w:val="en-GB"/>
            </w:rPr>
            <w:fldChar w:fldCharType="begin"/>
          </w:r>
          <w:r w:rsidRPr="00E24E5C">
            <w:rPr>
              <w:rFonts w:ascii="Calibri Light" w:hAnsi="Calibri Light" w:cs="Calibri Light"/>
              <w:lang w:val="en-GB"/>
            </w:rPr>
            <w:instrText xml:space="preserve"> CITATION Szc23 \l 1031 </w:instrText>
          </w:r>
          <w:r w:rsidRPr="00E24E5C">
            <w:rPr>
              <w:rFonts w:ascii="Calibri Light" w:hAnsi="Calibri Light" w:cs="Calibri Light"/>
              <w:lang w:val="en-GB"/>
            </w:rPr>
            <w:fldChar w:fldCharType="separate"/>
          </w:r>
          <w:r w:rsidRPr="00E24E5C">
            <w:rPr>
              <w:rFonts w:ascii="Calibri Light" w:hAnsi="Calibri Light" w:cs="Calibri Light"/>
              <w:lang w:val="en-GB"/>
            </w:rPr>
            <w:t>(Szczepański, 2023)</w:t>
          </w:r>
          <w:r w:rsidRPr="00E24E5C">
            <w:rPr>
              <w:rFonts w:ascii="Calibri Light" w:hAnsi="Calibri Light" w:cs="Calibri Light"/>
              <w:lang w:val="en-GB"/>
            </w:rPr>
            <w:fldChar w:fldCharType="end"/>
          </w:r>
        </w:sdtContent>
      </w:sdt>
    </w:p>
    <w:p w14:paraId="0DD6EC1B" w14:textId="0AFB1FA5" w:rsidR="005C23CB" w:rsidRPr="00EF4E88" w:rsidRDefault="00A47281" w:rsidP="002A1094">
      <w:pPr>
        <w:rPr>
          <w:rFonts w:ascii="Calibri Light" w:hAnsi="Calibri Light" w:cs="Calibri Light"/>
          <w:lang w:val="en-GB"/>
        </w:rPr>
      </w:pPr>
      <w:r w:rsidRPr="00EF4E88">
        <w:rPr>
          <w:rFonts w:ascii="Calibri Light" w:hAnsi="Calibri Light" w:cs="Calibri Light"/>
          <w:lang w:val="en-GB"/>
        </w:rPr>
        <w:t xml:space="preserve">Hedging against supplier concentration involves strategies </w:t>
      </w:r>
      <w:r w:rsidR="00F00B4F" w:rsidRPr="00EF4E88">
        <w:rPr>
          <w:rFonts w:ascii="Calibri Light" w:hAnsi="Calibri Light" w:cs="Calibri Light"/>
          <w:lang w:val="en-GB"/>
        </w:rPr>
        <w:t xml:space="preserve">that </w:t>
      </w:r>
      <w:r w:rsidR="00C6635A" w:rsidRPr="00EF4E88">
        <w:rPr>
          <w:rFonts w:ascii="Calibri Light" w:hAnsi="Calibri Light" w:cs="Calibri Light"/>
          <w:lang w:val="en-GB"/>
        </w:rPr>
        <w:t xml:space="preserve">mitigate the risks associated with relying </w:t>
      </w:r>
      <w:r w:rsidR="009D0315" w:rsidRPr="00EF4E88">
        <w:rPr>
          <w:rFonts w:ascii="Calibri Light" w:hAnsi="Calibri Light" w:cs="Calibri Light"/>
          <w:lang w:val="en-GB"/>
        </w:rPr>
        <w:t>heavily</w:t>
      </w:r>
      <w:r w:rsidR="00C6635A" w:rsidRPr="00EF4E88">
        <w:rPr>
          <w:rFonts w:ascii="Calibri Light" w:hAnsi="Calibri Light" w:cs="Calibri Light"/>
          <w:lang w:val="en-GB"/>
        </w:rPr>
        <w:t xml:space="preserve"> on a limited number of suppliers.</w:t>
      </w:r>
    </w:p>
    <w:p w14:paraId="489ACD29" w14:textId="0647E8A1" w:rsidR="00C6635A" w:rsidRPr="00EF4E88" w:rsidRDefault="007468F4" w:rsidP="002A1094">
      <w:pPr>
        <w:rPr>
          <w:rFonts w:ascii="Calibri Light" w:hAnsi="Calibri Light" w:cs="Calibri Light"/>
          <w:lang w:val="en-GB"/>
        </w:rPr>
      </w:pPr>
      <w:r w:rsidRPr="00EF4E88">
        <w:rPr>
          <w:rFonts w:ascii="Calibri Light" w:hAnsi="Calibri Light" w:cs="Calibri Light"/>
          <w:lang w:val="en-GB"/>
        </w:rPr>
        <w:t xml:space="preserve">One of the most straightforward </w:t>
      </w:r>
      <w:r w:rsidR="00C12095" w:rsidRPr="00EF4E88">
        <w:rPr>
          <w:rFonts w:ascii="Calibri Light" w:hAnsi="Calibri Light" w:cs="Calibri Light"/>
          <w:lang w:val="en-GB"/>
        </w:rPr>
        <w:t>approaches</w:t>
      </w:r>
      <w:r w:rsidR="007E075A" w:rsidRPr="00EF4E88">
        <w:rPr>
          <w:rFonts w:ascii="Calibri Light" w:hAnsi="Calibri Light" w:cs="Calibri Light"/>
          <w:lang w:val="en-GB"/>
        </w:rPr>
        <w:t xml:space="preserve">, </w:t>
      </w:r>
      <w:r w:rsidRPr="00EF4E88">
        <w:rPr>
          <w:rFonts w:ascii="Calibri Light" w:hAnsi="Calibri Light" w:cs="Calibri Light"/>
          <w:lang w:val="en-GB"/>
        </w:rPr>
        <w:t xml:space="preserve">and </w:t>
      </w:r>
      <w:r w:rsidR="005C0C86" w:rsidRPr="00EF4E88">
        <w:rPr>
          <w:rFonts w:ascii="Calibri Light" w:hAnsi="Calibri Light" w:cs="Calibri Light"/>
          <w:lang w:val="en-GB"/>
        </w:rPr>
        <w:t>the one of interest for this work</w:t>
      </w:r>
      <w:r w:rsidR="007E075A" w:rsidRPr="00EF4E88">
        <w:rPr>
          <w:rFonts w:ascii="Calibri Light" w:hAnsi="Calibri Light" w:cs="Calibri Light"/>
          <w:lang w:val="en-GB"/>
        </w:rPr>
        <w:t>,</w:t>
      </w:r>
      <w:r w:rsidR="005C0C86" w:rsidRPr="00EF4E88">
        <w:rPr>
          <w:rFonts w:ascii="Calibri Light" w:hAnsi="Calibri Light" w:cs="Calibri Light"/>
          <w:lang w:val="en-GB"/>
        </w:rPr>
        <w:t xml:space="preserve"> is the diversification of suppliers</w:t>
      </w:r>
      <w:r w:rsidR="004218C8" w:rsidRPr="00EF4E88">
        <w:rPr>
          <w:rFonts w:ascii="Calibri Light" w:hAnsi="Calibri Light" w:cs="Calibri Light"/>
          <w:lang w:val="en-GB"/>
        </w:rPr>
        <w:t xml:space="preserve">. </w:t>
      </w:r>
      <w:r w:rsidR="007E075A" w:rsidRPr="00EF4E88">
        <w:rPr>
          <w:rFonts w:ascii="Calibri Light" w:hAnsi="Calibri Light" w:cs="Calibri Light"/>
          <w:lang w:val="en-GB"/>
        </w:rPr>
        <w:t xml:space="preserve">To </w:t>
      </w:r>
      <w:r w:rsidR="00C86724" w:rsidRPr="00EF4E88">
        <w:rPr>
          <w:rFonts w:ascii="Calibri Light" w:hAnsi="Calibri Light" w:cs="Calibri Light"/>
          <w:lang w:val="en-GB"/>
        </w:rPr>
        <w:t xml:space="preserve">prevent </w:t>
      </w:r>
      <w:r w:rsidR="007E075A" w:rsidRPr="00EF4E88">
        <w:rPr>
          <w:rFonts w:ascii="Calibri Light" w:hAnsi="Calibri Light" w:cs="Calibri Light"/>
          <w:lang w:val="en-GB"/>
        </w:rPr>
        <w:t>over-relian</w:t>
      </w:r>
      <w:r w:rsidR="003C1EFF" w:rsidRPr="00EF4E88">
        <w:rPr>
          <w:rFonts w:ascii="Calibri Light" w:hAnsi="Calibri Light" w:cs="Calibri Light"/>
          <w:lang w:val="en-GB"/>
        </w:rPr>
        <w:t>ce on any single supplier</w:t>
      </w:r>
      <w:r w:rsidR="00C12095" w:rsidRPr="00EF4E88">
        <w:rPr>
          <w:rFonts w:ascii="Calibri Light" w:hAnsi="Calibri Light" w:cs="Calibri Light"/>
          <w:lang w:val="en-GB"/>
        </w:rPr>
        <w:t>, identif</w:t>
      </w:r>
      <w:r w:rsidR="00BE7434" w:rsidRPr="00EF4E88">
        <w:rPr>
          <w:rFonts w:ascii="Calibri Light" w:hAnsi="Calibri Light" w:cs="Calibri Light"/>
          <w:lang w:val="en-GB"/>
        </w:rPr>
        <w:t>ying a</w:t>
      </w:r>
      <w:r w:rsidR="00C86724" w:rsidRPr="00EF4E88">
        <w:rPr>
          <w:rFonts w:ascii="Calibri Light" w:hAnsi="Calibri Light" w:cs="Calibri Light"/>
          <w:lang w:val="en-GB"/>
        </w:rPr>
        <w:t>nd building</w:t>
      </w:r>
      <w:r w:rsidR="00BE7434" w:rsidRPr="00EF4E88">
        <w:rPr>
          <w:rFonts w:ascii="Calibri Light" w:hAnsi="Calibri Light" w:cs="Calibri Light"/>
          <w:lang w:val="en-GB"/>
        </w:rPr>
        <w:t xml:space="preserve"> relationships with multiple suppliers</w:t>
      </w:r>
      <w:r w:rsidR="00C86724" w:rsidRPr="00EF4E88">
        <w:rPr>
          <w:rFonts w:ascii="Calibri Light" w:hAnsi="Calibri Light" w:cs="Calibri Light"/>
          <w:lang w:val="en-GB"/>
        </w:rPr>
        <w:t xml:space="preserve">- ideally </w:t>
      </w:r>
      <w:r w:rsidR="004240D1" w:rsidRPr="00EF4E88">
        <w:rPr>
          <w:rFonts w:ascii="Calibri Light" w:hAnsi="Calibri Light" w:cs="Calibri Light"/>
          <w:lang w:val="en-GB"/>
        </w:rPr>
        <w:t>located in different geographical regions-</w:t>
      </w:r>
      <w:r w:rsidR="00BE7434" w:rsidRPr="00EF4E88">
        <w:rPr>
          <w:rFonts w:ascii="Calibri Light" w:hAnsi="Calibri Light" w:cs="Calibri Light"/>
          <w:lang w:val="en-GB"/>
        </w:rPr>
        <w:t xml:space="preserve"> is </w:t>
      </w:r>
      <w:r w:rsidR="00A56615" w:rsidRPr="00EF4E88">
        <w:rPr>
          <w:rFonts w:ascii="Calibri Light" w:hAnsi="Calibri Light" w:cs="Calibri Light"/>
          <w:lang w:val="en-GB"/>
        </w:rPr>
        <w:t>beneficial</w:t>
      </w:r>
      <w:r w:rsidR="004240D1" w:rsidRPr="00EF4E88">
        <w:rPr>
          <w:rFonts w:ascii="Calibri Light" w:hAnsi="Calibri Light" w:cs="Calibri Light"/>
          <w:lang w:val="en-GB"/>
        </w:rPr>
        <w:t>.</w:t>
      </w:r>
      <w:r w:rsidR="00462E7C">
        <w:rPr>
          <w:rFonts w:ascii="Calibri Light" w:hAnsi="Calibri Light" w:cs="Calibri Light"/>
          <w:lang w:val="en-GB"/>
        </w:rPr>
        <w:br/>
        <w:t xml:space="preserve">Other </w:t>
      </w:r>
      <w:r w:rsidR="007F2273">
        <w:rPr>
          <w:rFonts w:ascii="Calibri Light" w:hAnsi="Calibri Light" w:cs="Calibri Light"/>
          <w:lang w:val="en-GB"/>
        </w:rPr>
        <w:t>hedging approaches are forward contracts that help manage price volatility and su</w:t>
      </w:r>
      <w:r w:rsidR="003C141B">
        <w:rPr>
          <w:rFonts w:ascii="Calibri Light" w:hAnsi="Calibri Light" w:cs="Calibri Light"/>
          <w:lang w:val="en-GB"/>
        </w:rPr>
        <w:t xml:space="preserve">pply risk, strategic partnerships that can offer </w:t>
      </w:r>
      <w:r w:rsidR="009B541E">
        <w:rPr>
          <w:rFonts w:ascii="Calibri Light" w:hAnsi="Calibri Light" w:cs="Calibri Light"/>
          <w:lang w:val="en-GB"/>
        </w:rPr>
        <w:t xml:space="preserve">stability in supply chains, </w:t>
      </w:r>
      <w:r w:rsidR="00414608">
        <w:rPr>
          <w:rFonts w:ascii="Calibri Light" w:hAnsi="Calibri Light" w:cs="Calibri Light"/>
          <w:lang w:val="en-GB"/>
        </w:rPr>
        <w:t xml:space="preserve">maintaining a higher level of inventory </w:t>
      </w:r>
      <w:r w:rsidR="003922F0">
        <w:rPr>
          <w:rFonts w:ascii="Calibri Light" w:hAnsi="Calibri Light" w:cs="Calibri Light"/>
          <w:lang w:val="en-GB"/>
        </w:rPr>
        <w:t xml:space="preserve">and regular auditing and monitoring of suppliers </w:t>
      </w:r>
      <w:r w:rsidR="002B5035">
        <w:rPr>
          <w:rFonts w:ascii="Calibri Light" w:hAnsi="Calibri Light" w:cs="Calibri Light"/>
          <w:lang w:val="en-GB"/>
        </w:rPr>
        <w:t>to allow proactive measure before a disruption occurs.</w:t>
      </w:r>
    </w:p>
    <w:p w14:paraId="6DC1688B" w14:textId="210CF764" w:rsidR="00EE635F" w:rsidRDefault="00164A88" w:rsidP="00536C75">
      <w:pPr>
        <w:rPr>
          <w:rFonts w:ascii="Calibri Light" w:hAnsi="Calibri Light" w:cs="Calibri Light"/>
          <w:lang w:val="en-GB"/>
        </w:rPr>
      </w:pPr>
      <w:r>
        <w:rPr>
          <w:rFonts w:ascii="Calibri Light" w:hAnsi="Calibri Light" w:cs="Calibri Light"/>
          <w:lang w:val="en-GB"/>
        </w:rPr>
        <w:t>It could be argued that also d</w:t>
      </w:r>
      <w:r w:rsidR="004728CE">
        <w:rPr>
          <w:rFonts w:ascii="Calibri Light" w:hAnsi="Calibri Light" w:cs="Calibri Light"/>
          <w:lang w:val="en-GB"/>
        </w:rPr>
        <w:t>omestic production capacit</w:t>
      </w:r>
      <w:r w:rsidR="003F334A">
        <w:rPr>
          <w:rFonts w:ascii="Calibri Light" w:hAnsi="Calibri Light" w:cs="Calibri Light"/>
          <w:lang w:val="en-GB"/>
        </w:rPr>
        <w:t xml:space="preserve">ies lower the </w:t>
      </w:r>
      <w:r w:rsidR="000B5CDB">
        <w:rPr>
          <w:rFonts w:ascii="Calibri Light" w:hAnsi="Calibri Light" w:cs="Calibri Light"/>
          <w:lang w:val="en-GB"/>
        </w:rPr>
        <w:t>exp</w:t>
      </w:r>
      <w:r w:rsidR="00304B40">
        <w:rPr>
          <w:rFonts w:ascii="Calibri Light" w:hAnsi="Calibri Light" w:cs="Calibri Light"/>
          <w:lang w:val="en-GB"/>
        </w:rPr>
        <w:t xml:space="preserve">osure </w:t>
      </w:r>
      <w:r w:rsidR="000B5CDB">
        <w:rPr>
          <w:rFonts w:ascii="Calibri Light" w:hAnsi="Calibri Light" w:cs="Calibri Light"/>
          <w:lang w:val="en-GB"/>
        </w:rPr>
        <w:t xml:space="preserve">to </w:t>
      </w:r>
      <w:r w:rsidR="00A629EA">
        <w:rPr>
          <w:rFonts w:ascii="Calibri Light" w:hAnsi="Calibri Light" w:cs="Calibri Light"/>
          <w:lang w:val="en-GB"/>
        </w:rPr>
        <w:t>foreign</w:t>
      </w:r>
      <w:r w:rsidR="003F334A">
        <w:rPr>
          <w:rFonts w:ascii="Calibri Light" w:hAnsi="Calibri Light" w:cs="Calibri Light"/>
          <w:lang w:val="en-GB"/>
        </w:rPr>
        <w:t xml:space="preserve"> </w:t>
      </w:r>
      <w:r w:rsidR="00A629EA">
        <w:rPr>
          <w:rFonts w:ascii="Calibri Light" w:hAnsi="Calibri Light" w:cs="Calibri Light"/>
          <w:lang w:val="en-GB"/>
        </w:rPr>
        <w:t>geopolitical risks</w:t>
      </w:r>
      <w:r w:rsidR="008B6C4E">
        <w:rPr>
          <w:rFonts w:ascii="Calibri Light" w:hAnsi="Calibri Light" w:cs="Calibri Light"/>
          <w:lang w:val="en-GB"/>
        </w:rPr>
        <w:t xml:space="preserve"> and global supply chain disruptions.</w:t>
      </w:r>
      <w:r w:rsidR="00D059CC" w:rsidRPr="00097D6A">
        <w:rPr>
          <w:rFonts w:ascii="Calibri Light" w:hAnsi="Calibri Light" w:cs="Calibri Light"/>
          <w:lang w:val="en-GB"/>
        </w:rPr>
        <w:t xml:space="preserve"> </w:t>
      </w:r>
      <w:r w:rsidR="00D059CC" w:rsidRPr="00097D6A">
        <w:rPr>
          <w:rFonts w:ascii="Calibri Light" w:hAnsi="Calibri Light" w:cs="Calibri Light"/>
          <w:lang w:val="en-GB"/>
        </w:rPr>
        <w:br/>
      </w:r>
      <w:r>
        <w:rPr>
          <w:rFonts w:ascii="Calibri Light" w:hAnsi="Calibri Light" w:cs="Calibri Light"/>
          <w:lang w:val="en-GB"/>
        </w:rPr>
        <w:t>This incites the d</w:t>
      </w:r>
      <w:r w:rsidR="00BD7A01" w:rsidRPr="00097D6A">
        <w:rPr>
          <w:rFonts w:ascii="Calibri Light" w:hAnsi="Calibri Light" w:cs="Calibri Light"/>
          <w:lang w:val="en-GB"/>
        </w:rPr>
        <w:t>ebate on </w:t>
      </w:r>
      <w:hyperlink r:id="rId20" w:anchor="_blank" w:history="1">
        <w:r w:rsidR="00BD7A01" w:rsidRPr="00097D6A">
          <w:rPr>
            <w:rFonts w:ascii="Calibri Light" w:hAnsi="Calibri Light" w:cs="Calibri Light"/>
            <w:lang w:val="en-GB"/>
          </w:rPr>
          <w:t>efficiency vs resilience</w:t>
        </w:r>
      </w:hyperlink>
      <w:r w:rsidR="00BD7A01" w:rsidRPr="00097D6A">
        <w:rPr>
          <w:rFonts w:ascii="Calibri Light" w:hAnsi="Calibri Light" w:cs="Calibri Light"/>
          <w:lang w:val="en-GB"/>
        </w:rPr>
        <w:t xml:space="preserve"> of supply chains: efficiency is </w:t>
      </w:r>
      <w:r w:rsidR="006179DA" w:rsidRPr="00097D6A">
        <w:rPr>
          <w:rFonts w:ascii="Calibri Light" w:hAnsi="Calibri Light" w:cs="Calibri Light"/>
          <w:lang w:val="en-GB"/>
        </w:rPr>
        <w:t>essential to survive in a highly competitive business environment</w:t>
      </w:r>
      <w:r w:rsidR="005233EB" w:rsidRPr="00097D6A">
        <w:rPr>
          <w:rFonts w:ascii="Calibri Light" w:hAnsi="Calibri Light" w:cs="Calibri Light"/>
          <w:lang w:val="en-GB"/>
        </w:rPr>
        <w:t xml:space="preserve">, whereas resilience is needed to protect the supply chain from </w:t>
      </w:r>
      <w:r w:rsidR="00097D6A" w:rsidRPr="00097D6A">
        <w:rPr>
          <w:rFonts w:ascii="Calibri Light" w:hAnsi="Calibri Light" w:cs="Calibri Light"/>
          <w:lang w:val="en-GB"/>
        </w:rPr>
        <w:t>unanticipated disruptions.</w:t>
      </w:r>
      <w:r w:rsidR="009B3B36">
        <w:rPr>
          <w:rFonts w:ascii="Calibri Light" w:hAnsi="Calibri Light" w:cs="Calibri Light"/>
          <w:lang w:val="en-GB"/>
        </w:rPr>
        <w:t xml:space="preserve"> </w:t>
      </w:r>
      <w:sdt>
        <w:sdtPr>
          <w:rPr>
            <w:rFonts w:ascii="Calibri Light" w:hAnsi="Calibri Light" w:cs="Calibri Light"/>
            <w:lang w:val="en-GB"/>
          </w:rPr>
          <w:id w:val="1671291505"/>
          <w:citation/>
        </w:sdtPr>
        <w:sdtEndPr/>
        <w:sdtContent>
          <w:r w:rsidR="00F311E2" w:rsidRPr="00E24E5C">
            <w:rPr>
              <w:rFonts w:ascii="Calibri Light" w:hAnsi="Calibri Light" w:cs="Calibri Light"/>
              <w:lang w:val="en-GB"/>
            </w:rPr>
            <w:fldChar w:fldCharType="begin"/>
          </w:r>
          <w:r w:rsidR="00F311E2" w:rsidRPr="00E24E5C">
            <w:rPr>
              <w:rFonts w:ascii="Calibri Light" w:hAnsi="Calibri Light" w:cs="Calibri Light"/>
              <w:lang w:val="en-GB"/>
            </w:rPr>
            <w:instrText xml:space="preserve"> CITATION Szc23 \l 1031 </w:instrText>
          </w:r>
          <w:r w:rsidR="00F311E2" w:rsidRPr="00E24E5C">
            <w:rPr>
              <w:rFonts w:ascii="Calibri Light" w:hAnsi="Calibri Light" w:cs="Calibri Light"/>
              <w:lang w:val="en-GB"/>
            </w:rPr>
            <w:fldChar w:fldCharType="separate"/>
          </w:r>
          <w:r w:rsidR="00F311E2" w:rsidRPr="00E24E5C">
            <w:rPr>
              <w:rFonts w:ascii="Calibri Light" w:hAnsi="Calibri Light" w:cs="Calibri Light"/>
              <w:lang w:val="en-GB"/>
            </w:rPr>
            <w:t>(Szczepański, 2023)</w:t>
          </w:r>
          <w:r w:rsidR="00F311E2" w:rsidRPr="00E24E5C">
            <w:rPr>
              <w:rFonts w:ascii="Calibri Light" w:hAnsi="Calibri Light" w:cs="Calibri Light"/>
              <w:lang w:val="en-GB"/>
            </w:rPr>
            <w:fldChar w:fldCharType="end"/>
          </w:r>
        </w:sdtContent>
      </w:sdt>
      <w:r w:rsidR="00F311E2">
        <w:rPr>
          <w:rFonts w:ascii="Calibri Light" w:hAnsi="Calibri Light" w:cs="Calibri Light"/>
          <w:lang w:val="en-GB"/>
        </w:rPr>
        <w:br/>
      </w:r>
      <w:r w:rsidR="0068163A">
        <w:rPr>
          <w:rFonts w:ascii="Calibri Light" w:hAnsi="Calibri Light" w:cs="Calibri Light"/>
          <w:lang w:val="en-GB"/>
        </w:rPr>
        <w:lastRenderedPageBreak/>
        <w:br/>
      </w:r>
      <w:r w:rsidR="00AB2380">
        <w:rPr>
          <w:rFonts w:ascii="Calibri Light" w:hAnsi="Calibri Light" w:cs="Calibri Light"/>
          <w:lang w:val="en-GB"/>
        </w:rPr>
        <w:t xml:space="preserve">Given the discussion </w:t>
      </w:r>
      <w:r w:rsidR="00F10CDD">
        <w:rPr>
          <w:rFonts w:ascii="Calibri Light" w:hAnsi="Calibri Light" w:cs="Calibri Light"/>
          <w:lang w:val="en-GB"/>
        </w:rPr>
        <w:t xml:space="preserve">about the spreading of economic shocks across various sectors and regions through global value chains and </w:t>
      </w:r>
      <w:r w:rsidR="003E3448">
        <w:rPr>
          <w:rFonts w:ascii="Calibri Light" w:hAnsi="Calibri Light" w:cs="Calibri Light"/>
          <w:lang w:val="en-GB"/>
        </w:rPr>
        <w:t>how to improve their stability and resilience to shocks</w:t>
      </w:r>
      <w:r w:rsidR="00E53303">
        <w:rPr>
          <w:rFonts w:ascii="Calibri Light" w:hAnsi="Calibri Light" w:cs="Calibri Light"/>
          <w:lang w:val="en-GB"/>
        </w:rPr>
        <w:t xml:space="preserve"> while</w:t>
      </w:r>
      <w:r w:rsidR="00371709">
        <w:rPr>
          <w:rFonts w:ascii="Calibri Light" w:hAnsi="Calibri Light" w:cs="Calibri Light"/>
          <w:lang w:val="en-GB"/>
        </w:rPr>
        <w:t xml:space="preserve"> capturing efficiency</w:t>
      </w:r>
      <w:r w:rsidR="00B6355C" w:rsidRPr="00371709">
        <w:rPr>
          <w:rFonts w:ascii="Calibri Light" w:hAnsi="Calibri Light" w:cs="Calibri Light"/>
          <w:lang w:val="en-GB"/>
        </w:rPr>
        <w:t xml:space="preserve"> gains </w:t>
      </w:r>
      <w:r w:rsidR="00371709" w:rsidRPr="00371709">
        <w:rPr>
          <w:rFonts w:ascii="Calibri Light" w:hAnsi="Calibri Light" w:cs="Calibri Light"/>
          <w:lang w:val="en-GB"/>
        </w:rPr>
        <w:t>brought about by</w:t>
      </w:r>
      <w:r w:rsidR="00B6355C" w:rsidRPr="00371709">
        <w:rPr>
          <w:rFonts w:ascii="Calibri Light" w:hAnsi="Calibri Light" w:cs="Calibri Light"/>
          <w:lang w:val="en-GB"/>
        </w:rPr>
        <w:t xml:space="preserve"> specialisation and comparative advantage.</w:t>
      </w:r>
      <w:r w:rsidR="00371709">
        <w:rPr>
          <w:rFonts w:ascii="Calibri Light" w:hAnsi="Calibri Light" w:cs="Calibri Light"/>
          <w:lang w:val="en-GB"/>
        </w:rPr>
        <w:br/>
      </w:r>
      <w:r w:rsidR="009C7A41" w:rsidRPr="00A34096">
        <w:rPr>
          <w:rFonts w:ascii="Calibri Light" w:hAnsi="Calibri Light" w:cs="Calibri Light"/>
          <w:lang w:val="en-GB"/>
        </w:rPr>
        <w:t xml:space="preserve">In an OECD paper, </w:t>
      </w:r>
      <w:sdt>
        <w:sdtPr>
          <w:rPr>
            <w:rFonts w:ascii="Calibri Light" w:hAnsi="Calibri Light" w:cs="Calibri Light"/>
            <w:lang w:val="en-GB"/>
          </w:rPr>
          <w:id w:val="1543178907"/>
          <w:citation/>
        </w:sdtPr>
        <w:sdtEndPr/>
        <w:sdtContent>
          <w:r w:rsidR="009C7A41" w:rsidRPr="00A34096">
            <w:rPr>
              <w:rFonts w:ascii="Calibri Light" w:hAnsi="Calibri Light" w:cs="Calibri Light"/>
              <w:lang w:val="en-GB"/>
            </w:rPr>
            <w:fldChar w:fldCharType="begin"/>
          </w:r>
          <w:r w:rsidR="009C7A41" w:rsidRPr="00A34096">
            <w:rPr>
              <w:rFonts w:ascii="Calibri Light" w:hAnsi="Calibri Light" w:cs="Calibri Light"/>
              <w:lang w:val="en-GB"/>
            </w:rPr>
            <w:instrText xml:space="preserve"> CITATION Arr21 \l 1031 </w:instrText>
          </w:r>
          <w:r w:rsidR="009C7A41" w:rsidRPr="00A34096">
            <w:rPr>
              <w:rFonts w:ascii="Calibri Light" w:hAnsi="Calibri Light" w:cs="Calibri Light"/>
              <w:lang w:val="en-GB"/>
            </w:rPr>
            <w:fldChar w:fldCharType="separate"/>
          </w:r>
          <w:r w:rsidR="009C7A41" w:rsidRPr="00A34096">
            <w:rPr>
              <w:rFonts w:ascii="Calibri Light" w:hAnsi="Calibri Light" w:cs="Calibri Light"/>
              <w:noProof/>
              <w:lang w:val="en-GB"/>
            </w:rPr>
            <w:t>(Arriola, et al., 2021)</w:t>
          </w:r>
          <w:r w:rsidR="009C7A41" w:rsidRPr="00A34096">
            <w:rPr>
              <w:rFonts w:ascii="Calibri Light" w:hAnsi="Calibri Light" w:cs="Calibri Light"/>
              <w:lang w:val="en-GB"/>
            </w:rPr>
            <w:fldChar w:fldCharType="end"/>
          </w:r>
        </w:sdtContent>
      </w:sdt>
      <w:r w:rsidR="00DB5C9A" w:rsidRPr="00A34096">
        <w:rPr>
          <w:rFonts w:ascii="Calibri Light" w:hAnsi="Calibri Light" w:cs="Calibri Light"/>
          <w:lang w:val="en-GB"/>
        </w:rPr>
        <w:t xml:space="preserve"> </w:t>
      </w:r>
      <w:r w:rsidR="002F36D0" w:rsidRPr="00A34096">
        <w:rPr>
          <w:rFonts w:ascii="Calibri Light" w:hAnsi="Calibri Light" w:cs="Calibri Light"/>
          <w:lang w:val="en-GB"/>
        </w:rPr>
        <w:t xml:space="preserve">study the effects of a stylised re-localization policy scenario </w:t>
      </w:r>
      <w:r w:rsidR="00873AB2" w:rsidRPr="00A34096">
        <w:rPr>
          <w:rFonts w:ascii="Calibri Light" w:hAnsi="Calibri Light" w:cs="Calibri Light"/>
          <w:lang w:val="en-GB"/>
        </w:rPr>
        <w:t>on stability</w:t>
      </w:r>
      <w:r w:rsidR="00250336" w:rsidRPr="00A34096">
        <w:rPr>
          <w:rFonts w:ascii="Calibri Light" w:hAnsi="Calibri Light" w:cs="Calibri Light"/>
          <w:lang w:val="en-GB"/>
        </w:rPr>
        <w:t xml:space="preserve"> and economic efficiency using a global trade model</w:t>
      </w:r>
      <w:r w:rsidR="00F93128" w:rsidRPr="00A34096">
        <w:rPr>
          <w:rFonts w:ascii="Calibri Light" w:hAnsi="Calibri Light" w:cs="Calibri Light"/>
          <w:lang w:val="en-GB"/>
        </w:rPr>
        <w:t xml:space="preserve">. They </w:t>
      </w:r>
      <w:r w:rsidR="00755741" w:rsidRPr="00A34096">
        <w:rPr>
          <w:rFonts w:ascii="Calibri Light" w:hAnsi="Calibri Light" w:cs="Calibri Light"/>
          <w:lang w:val="en-GB"/>
        </w:rPr>
        <w:t>conclude</w:t>
      </w:r>
      <w:r w:rsidR="00250336" w:rsidRPr="00A34096">
        <w:rPr>
          <w:rFonts w:ascii="Calibri Light" w:hAnsi="Calibri Light" w:cs="Calibri Light"/>
          <w:lang w:val="en-GB"/>
        </w:rPr>
        <w:t xml:space="preserve"> that</w:t>
      </w:r>
      <w:r w:rsidR="00B475BA" w:rsidRPr="00A34096">
        <w:rPr>
          <w:rFonts w:ascii="Calibri Light" w:hAnsi="Calibri Light" w:cs="Calibri Light"/>
          <w:lang w:val="en-GB"/>
        </w:rPr>
        <w:t xml:space="preserve"> </w:t>
      </w:r>
      <w:r w:rsidR="001635BE" w:rsidRPr="00A34096">
        <w:rPr>
          <w:rFonts w:ascii="Calibri Light" w:hAnsi="Calibri Light" w:cs="Calibri Light"/>
          <w:lang w:val="en-GB"/>
        </w:rPr>
        <w:t xml:space="preserve">while </w:t>
      </w:r>
      <w:r w:rsidR="008462A0" w:rsidRPr="00A34096">
        <w:rPr>
          <w:rFonts w:ascii="Calibri Light" w:hAnsi="Calibri Light" w:cs="Calibri Light"/>
          <w:lang w:val="en-GB"/>
        </w:rPr>
        <w:t>countries</w:t>
      </w:r>
      <w:r w:rsidR="00755741" w:rsidRPr="00A34096">
        <w:rPr>
          <w:rFonts w:ascii="Calibri Light" w:hAnsi="Calibri Light" w:cs="Calibri Light"/>
          <w:lang w:val="en-GB"/>
        </w:rPr>
        <w:t xml:space="preserve"> </w:t>
      </w:r>
      <w:r w:rsidR="002910CB" w:rsidRPr="00A34096">
        <w:rPr>
          <w:rFonts w:ascii="Calibri Light" w:hAnsi="Calibri Light" w:cs="Calibri Light"/>
          <w:lang w:val="en-GB"/>
        </w:rPr>
        <w:t xml:space="preserve">may be </w:t>
      </w:r>
      <w:r w:rsidR="008462A0" w:rsidRPr="00A34096">
        <w:rPr>
          <w:rFonts w:ascii="Calibri Light" w:hAnsi="Calibri Light" w:cs="Calibri Light"/>
          <w:lang w:val="en-GB"/>
        </w:rPr>
        <w:t xml:space="preserve">less exposed to </w:t>
      </w:r>
      <w:r w:rsidR="00D71BE6" w:rsidRPr="00A34096">
        <w:rPr>
          <w:rFonts w:ascii="Calibri Light" w:hAnsi="Calibri Light" w:cs="Calibri Light"/>
          <w:lang w:val="en-GB"/>
        </w:rPr>
        <w:t>shocks</w:t>
      </w:r>
      <w:r w:rsidR="0093418C">
        <w:rPr>
          <w:rFonts w:ascii="Calibri Light" w:hAnsi="Calibri Light" w:cs="Calibri Light"/>
          <w:lang w:val="en-GB"/>
        </w:rPr>
        <w:t xml:space="preserve"> from abroad</w:t>
      </w:r>
      <w:r w:rsidR="00873AB2" w:rsidRPr="00A34096">
        <w:rPr>
          <w:rFonts w:ascii="Calibri Light" w:hAnsi="Calibri Light" w:cs="Calibri Light"/>
          <w:lang w:val="en-GB"/>
        </w:rPr>
        <w:t xml:space="preserve">, </w:t>
      </w:r>
      <w:r w:rsidR="007E0FAF" w:rsidRPr="00A34096">
        <w:rPr>
          <w:rFonts w:ascii="Calibri Light" w:hAnsi="Calibri Light" w:cs="Calibri Light"/>
          <w:lang w:val="en-GB"/>
        </w:rPr>
        <w:t xml:space="preserve">the </w:t>
      </w:r>
      <w:r w:rsidR="008A7083">
        <w:rPr>
          <w:rFonts w:ascii="Calibri Light" w:hAnsi="Calibri Light" w:cs="Calibri Light"/>
          <w:lang w:val="en-GB"/>
        </w:rPr>
        <w:t xml:space="preserve">negative </w:t>
      </w:r>
      <w:r w:rsidR="007E0FAF" w:rsidRPr="00A34096">
        <w:rPr>
          <w:rFonts w:ascii="Calibri Light" w:hAnsi="Calibri Light" w:cs="Calibri Light"/>
          <w:lang w:val="en-GB"/>
        </w:rPr>
        <w:t>effect</w:t>
      </w:r>
      <w:r w:rsidR="00A34096" w:rsidRPr="00A34096">
        <w:rPr>
          <w:rFonts w:ascii="Calibri Light" w:hAnsi="Calibri Light" w:cs="Calibri Light"/>
          <w:lang w:val="en-GB"/>
        </w:rPr>
        <w:t>s</w:t>
      </w:r>
      <w:r w:rsidR="001635BE" w:rsidRPr="00A34096">
        <w:rPr>
          <w:rFonts w:ascii="Calibri Light" w:hAnsi="Calibri Light" w:cs="Calibri Light"/>
          <w:lang w:val="en-GB"/>
        </w:rPr>
        <w:t xml:space="preserve"> of a</w:t>
      </w:r>
      <w:r w:rsidR="002D43BA" w:rsidRPr="00A34096">
        <w:rPr>
          <w:rFonts w:ascii="Calibri Light" w:hAnsi="Calibri Light" w:cs="Calibri Light"/>
          <w:lang w:val="en-GB"/>
        </w:rPr>
        <w:t xml:space="preserve"> policy-induced reshoring of global value chains</w:t>
      </w:r>
      <w:r w:rsidR="007E0FAF" w:rsidRPr="00A34096">
        <w:rPr>
          <w:rFonts w:ascii="Calibri Light" w:hAnsi="Calibri Light" w:cs="Calibri Light"/>
          <w:lang w:val="en-GB"/>
        </w:rPr>
        <w:t xml:space="preserve"> on efficiency and </w:t>
      </w:r>
      <w:r w:rsidR="008A7083">
        <w:rPr>
          <w:rFonts w:ascii="Calibri Light" w:hAnsi="Calibri Light" w:cs="Calibri Light"/>
          <w:lang w:val="en-GB"/>
        </w:rPr>
        <w:t xml:space="preserve">their </w:t>
      </w:r>
      <w:r w:rsidR="007E0FAF" w:rsidRPr="00A34096">
        <w:rPr>
          <w:rFonts w:ascii="Calibri Light" w:hAnsi="Calibri Light" w:cs="Calibri Light"/>
          <w:lang w:val="en-GB"/>
        </w:rPr>
        <w:t xml:space="preserve">ability to absorb shocks through trade tend to </w:t>
      </w:r>
      <w:r w:rsidR="00044434" w:rsidRPr="00A34096">
        <w:rPr>
          <w:rFonts w:ascii="Calibri Light" w:hAnsi="Calibri Light" w:cs="Calibri Light"/>
          <w:lang w:val="en-GB"/>
        </w:rPr>
        <w:t>dominate.</w:t>
      </w:r>
      <w:r w:rsidR="00CE498A">
        <w:rPr>
          <w:rFonts w:ascii="Calibri Light" w:hAnsi="Calibri Light" w:cs="Calibri Light"/>
          <w:lang w:val="en-GB"/>
        </w:rPr>
        <w:br/>
      </w:r>
      <w:r w:rsidR="00EB6C23" w:rsidRPr="0013567F">
        <w:rPr>
          <w:rFonts w:ascii="Calibri Light" w:hAnsi="Calibri Light" w:cs="Calibri Light"/>
          <w:lang w:val="en-GB"/>
        </w:rPr>
        <w:t>In comparison to the interconnected regime, the model</w:t>
      </w:r>
      <w:r w:rsidR="00356AAD" w:rsidRPr="0013567F">
        <w:rPr>
          <w:rFonts w:ascii="Calibri Light" w:hAnsi="Calibri Light" w:cs="Calibri Light"/>
          <w:lang w:val="en-GB"/>
        </w:rPr>
        <w:t xml:space="preserve">´s localized regimes have lower </w:t>
      </w:r>
      <w:r w:rsidR="0013567F" w:rsidRPr="0013567F">
        <w:rPr>
          <w:rFonts w:ascii="Calibri Light" w:hAnsi="Calibri Light" w:cs="Calibri Light"/>
          <w:lang w:val="en-GB"/>
        </w:rPr>
        <w:t>GDPs,</w:t>
      </w:r>
      <w:r w:rsidR="007721FD" w:rsidRPr="0013567F">
        <w:rPr>
          <w:rFonts w:ascii="Calibri Light" w:hAnsi="Calibri Light" w:cs="Calibri Light"/>
          <w:lang w:val="en-GB"/>
        </w:rPr>
        <w:t xml:space="preserve"> and it does not s</w:t>
      </w:r>
      <w:r w:rsidR="004725B6" w:rsidRPr="0013567F">
        <w:rPr>
          <w:rFonts w:ascii="Calibri Light" w:hAnsi="Calibri Light" w:cs="Calibri Light"/>
          <w:lang w:val="en-GB"/>
        </w:rPr>
        <w:t>ignificant</w:t>
      </w:r>
      <w:r w:rsidR="007721FD" w:rsidRPr="0013567F">
        <w:rPr>
          <w:rFonts w:ascii="Calibri Light" w:hAnsi="Calibri Light" w:cs="Calibri Light"/>
          <w:lang w:val="en-GB"/>
        </w:rPr>
        <w:t>ly</w:t>
      </w:r>
      <w:r w:rsidR="004725B6" w:rsidRPr="0013567F">
        <w:rPr>
          <w:rFonts w:ascii="Calibri Light" w:hAnsi="Calibri Light" w:cs="Calibri Light"/>
          <w:lang w:val="en-GB"/>
        </w:rPr>
        <w:t xml:space="preserve"> </w:t>
      </w:r>
      <w:r w:rsidR="0013567F" w:rsidRPr="0013567F">
        <w:rPr>
          <w:rFonts w:ascii="Calibri Light" w:hAnsi="Calibri Light" w:cs="Calibri Light"/>
          <w:lang w:val="en-GB"/>
        </w:rPr>
        <w:t xml:space="preserve">affect </w:t>
      </w:r>
      <w:r w:rsidR="004725B6" w:rsidRPr="0013567F">
        <w:rPr>
          <w:rFonts w:ascii="Calibri Light" w:hAnsi="Calibri Light" w:cs="Calibri Light"/>
          <w:lang w:val="en-GB"/>
        </w:rPr>
        <w:t xml:space="preserve">the stability of GDP, </w:t>
      </w:r>
      <w:r w:rsidR="00AF26F5" w:rsidRPr="0013567F">
        <w:rPr>
          <w:rFonts w:ascii="Calibri Light" w:hAnsi="Calibri Light" w:cs="Calibri Light"/>
          <w:lang w:val="en-GB"/>
        </w:rPr>
        <w:t>produc</w:t>
      </w:r>
      <w:r w:rsidR="00AF26F5" w:rsidRPr="00722DEB">
        <w:rPr>
          <w:rFonts w:ascii="Calibri Light" w:hAnsi="Calibri Light" w:cs="Calibri Light"/>
          <w:lang w:val="en-GB"/>
        </w:rPr>
        <w:t>tion,</w:t>
      </w:r>
      <w:r w:rsidR="004725B6" w:rsidRPr="00722DEB">
        <w:rPr>
          <w:rFonts w:ascii="Calibri Light" w:hAnsi="Calibri Light" w:cs="Calibri Light"/>
          <w:lang w:val="en-GB"/>
        </w:rPr>
        <w:t xml:space="preserve"> and consumption</w:t>
      </w:r>
      <w:r w:rsidR="0013567F" w:rsidRPr="00722DEB">
        <w:rPr>
          <w:rFonts w:ascii="Calibri Light" w:hAnsi="Calibri Light" w:cs="Calibri Light"/>
          <w:lang w:val="en-GB"/>
        </w:rPr>
        <w:t>.</w:t>
      </w:r>
      <w:r w:rsidR="00EE635F" w:rsidRPr="00722DEB">
        <w:rPr>
          <w:rFonts w:ascii="Calibri Light" w:hAnsi="Calibri Light" w:cs="Calibri Light"/>
          <w:lang w:val="en-GB"/>
        </w:rPr>
        <w:t xml:space="preserve"> </w:t>
      </w:r>
      <w:r w:rsidR="00736C67" w:rsidRPr="00722DEB">
        <w:rPr>
          <w:rFonts w:ascii="Calibri Light" w:hAnsi="Calibri Light" w:cs="Calibri Light"/>
          <w:lang w:val="en-GB"/>
        </w:rPr>
        <w:t xml:space="preserve">Some countries, especially downstream economies could gain on stability in the localised regime but lose the most in terms of efficiency, real GDP. </w:t>
      </w:r>
      <w:r w:rsidR="00634D96">
        <w:rPr>
          <w:rFonts w:ascii="Calibri Light" w:hAnsi="Calibri Light" w:cs="Calibri Light"/>
          <w:lang w:val="en-GB"/>
        </w:rPr>
        <w:t>Over</w:t>
      </w:r>
      <w:r w:rsidR="009D31F0">
        <w:rPr>
          <w:rFonts w:ascii="Calibri Light" w:hAnsi="Calibri Light" w:cs="Calibri Light"/>
          <w:lang w:val="en-GB"/>
        </w:rPr>
        <w:t>all</w:t>
      </w:r>
      <w:r w:rsidR="002D1714">
        <w:rPr>
          <w:rFonts w:ascii="Calibri Light" w:hAnsi="Calibri Light" w:cs="Calibri Light"/>
          <w:lang w:val="en-GB"/>
        </w:rPr>
        <w:t>, the loss of income level and stability in upstream nations within global value chains would be greater upon tra</w:t>
      </w:r>
      <w:r w:rsidR="00D50C31">
        <w:rPr>
          <w:rFonts w:ascii="Calibri Light" w:hAnsi="Calibri Light" w:cs="Calibri Light"/>
          <w:lang w:val="en-GB"/>
        </w:rPr>
        <w:t>nsitioning to a localized regime</w:t>
      </w:r>
      <w:r w:rsidR="00736C67" w:rsidRPr="00722DEB">
        <w:rPr>
          <w:rFonts w:ascii="Calibri Light" w:hAnsi="Calibri Light" w:cs="Calibri Light"/>
          <w:lang w:val="en-GB"/>
        </w:rPr>
        <w:t>.</w:t>
      </w:r>
      <w:r w:rsidR="00963616" w:rsidRPr="00963616">
        <w:rPr>
          <w:rFonts w:ascii="Calibri Light" w:hAnsi="Calibri Light" w:cs="Calibri Light"/>
          <w:lang w:val="en-GB"/>
        </w:rPr>
        <w:t xml:space="preserve"> </w:t>
      </w:r>
      <w:r w:rsidR="00963616">
        <w:rPr>
          <w:rFonts w:ascii="Calibri Light" w:hAnsi="Calibri Light" w:cs="Calibri Light"/>
          <w:lang w:val="en-GB"/>
        </w:rPr>
        <w:br/>
        <w:t>They conclude that economically policy-induced reshoring of global value chains is not reasonable.</w:t>
      </w:r>
      <w:r w:rsidR="00963616">
        <w:rPr>
          <w:rFonts w:ascii="Calibri Light" w:hAnsi="Calibri Light" w:cs="Calibri Light"/>
          <w:i/>
          <w:iCs/>
          <w:lang w:val="en-GB"/>
        </w:rPr>
        <w:br/>
      </w:r>
      <w:sdt>
        <w:sdtPr>
          <w:rPr>
            <w:rFonts w:ascii="Calibri Light" w:hAnsi="Calibri Light" w:cs="Calibri Light"/>
            <w:lang w:val="en-GB"/>
          </w:rPr>
          <w:id w:val="174624827"/>
          <w:citation/>
        </w:sdtPr>
        <w:sdtEndPr/>
        <w:sdtContent>
          <w:r w:rsidR="0068163A">
            <w:rPr>
              <w:rFonts w:ascii="Calibri Light" w:hAnsi="Calibri Light" w:cs="Calibri Light"/>
              <w:lang w:val="en-GB"/>
            </w:rPr>
            <w:fldChar w:fldCharType="begin"/>
          </w:r>
          <w:r w:rsidR="0068163A" w:rsidRPr="003F4B8B">
            <w:rPr>
              <w:rFonts w:ascii="Calibri Light" w:hAnsi="Calibri Light" w:cs="Calibri Light"/>
              <w:lang w:val="en-GB"/>
            </w:rPr>
            <w:instrText xml:space="preserve"> CITATION Arr21 \l 1031 </w:instrText>
          </w:r>
          <w:r w:rsidR="0068163A">
            <w:rPr>
              <w:rFonts w:ascii="Calibri Light" w:hAnsi="Calibri Light" w:cs="Calibri Light"/>
              <w:lang w:val="en-GB"/>
            </w:rPr>
            <w:fldChar w:fldCharType="separate"/>
          </w:r>
          <w:r w:rsidR="0068163A" w:rsidRPr="003F4B8B">
            <w:rPr>
              <w:rFonts w:ascii="Calibri Light" w:hAnsi="Calibri Light" w:cs="Calibri Light"/>
              <w:noProof/>
              <w:lang w:val="en-GB"/>
            </w:rPr>
            <w:t>(Arriola, et al., 2021)</w:t>
          </w:r>
          <w:r w:rsidR="0068163A">
            <w:rPr>
              <w:rFonts w:ascii="Calibri Light" w:hAnsi="Calibri Light" w:cs="Calibri Light"/>
              <w:lang w:val="en-GB"/>
            </w:rPr>
            <w:fldChar w:fldCharType="end"/>
          </w:r>
        </w:sdtContent>
      </w:sdt>
    </w:p>
    <w:p w14:paraId="5EA073CD" w14:textId="1F43BD18" w:rsidR="00BF34C7" w:rsidRDefault="00BF34C7" w:rsidP="00536C75">
      <w:pPr>
        <w:rPr>
          <w:rFonts w:ascii="Calibri Light" w:hAnsi="Calibri Light" w:cs="Calibri Light"/>
          <w:lang w:val="en-GB"/>
        </w:rPr>
      </w:pPr>
      <w:r>
        <w:rPr>
          <w:rFonts w:ascii="Calibri Light" w:hAnsi="Calibri Light" w:cs="Calibri Light"/>
          <w:lang w:val="en-GB"/>
        </w:rPr>
        <w:t xml:space="preserve">According to the analysis by </w:t>
      </w:r>
      <w:sdt>
        <w:sdtPr>
          <w:rPr>
            <w:rFonts w:ascii="Calibri Light" w:hAnsi="Calibri Light" w:cs="Calibri Light"/>
            <w:lang w:val="en-GB"/>
          </w:rPr>
          <w:id w:val="1068309402"/>
          <w:citation/>
        </w:sdtPr>
        <w:sdtEndPr/>
        <w:sdtContent>
          <w:r w:rsidRPr="0092187A">
            <w:rPr>
              <w:rFonts w:ascii="Calibri Light" w:hAnsi="Calibri Light" w:cs="Calibri Light"/>
              <w:lang w:val="en-GB"/>
            </w:rPr>
            <w:fldChar w:fldCharType="begin"/>
          </w:r>
          <w:r w:rsidRPr="0092187A">
            <w:rPr>
              <w:rFonts w:ascii="Calibri Light" w:hAnsi="Calibri Light" w:cs="Calibri Light"/>
              <w:lang w:val="en-GB"/>
            </w:rPr>
            <w:instrText xml:space="preserve"> CITATION Bet22 \l 1031 </w:instrText>
          </w:r>
          <w:r w:rsidRPr="0092187A">
            <w:rPr>
              <w:rFonts w:ascii="Calibri Light" w:hAnsi="Calibri Light" w:cs="Calibri Light"/>
              <w:lang w:val="en-GB"/>
            </w:rPr>
            <w:fldChar w:fldCharType="separate"/>
          </w:r>
          <w:r w:rsidRPr="0092187A">
            <w:rPr>
              <w:rFonts w:ascii="Calibri Light" w:hAnsi="Calibri Light" w:cs="Calibri Light"/>
              <w:lang w:val="en-GB"/>
            </w:rPr>
            <w:t>(Bettoli, Nauclér, Nyheim, Schlosser, &amp; Christian, 2022)</w:t>
          </w:r>
          <w:r w:rsidRPr="0092187A">
            <w:rPr>
              <w:rFonts w:ascii="Calibri Light" w:hAnsi="Calibri Light" w:cs="Calibri Light"/>
              <w:lang w:val="en-GB"/>
            </w:rPr>
            <w:fldChar w:fldCharType="end"/>
          </w:r>
        </w:sdtContent>
      </w:sdt>
      <w:r w:rsidRPr="0092187A">
        <w:rPr>
          <w:rFonts w:ascii="Calibri Light" w:hAnsi="Calibri Light" w:cs="Calibri Light"/>
          <w:lang w:val="en-GB"/>
        </w:rPr>
        <w:t xml:space="preserve"> even if scale and excellence effects are realized in Europe, the costs of manufacturing PV panels will be 20-25 % higher than the current lowest level costs. </w:t>
      </w:r>
      <w:r>
        <w:rPr>
          <w:rFonts w:ascii="Calibri Light" w:hAnsi="Calibri Light" w:cs="Calibri Light"/>
          <w:lang w:val="en-GB"/>
        </w:rPr>
        <w:t>High labour, material, utility, and capital costs will continue to be a competitive disadvantage for E</w:t>
      </w:r>
      <w:r w:rsidRPr="0092187A">
        <w:rPr>
          <w:rFonts w:ascii="Calibri Light" w:hAnsi="Calibri Light" w:cs="Calibri Light"/>
          <w:lang w:val="en-GB"/>
        </w:rPr>
        <w:t xml:space="preserve">uropean companies. </w:t>
      </w:r>
      <w:r>
        <w:rPr>
          <w:rFonts w:ascii="Calibri Light" w:hAnsi="Calibri Light" w:cs="Calibri Light"/>
          <w:lang w:val="en-GB"/>
        </w:rPr>
        <w:t>To reduce the difference in cost t</w:t>
      </w:r>
      <w:r w:rsidRPr="0092187A">
        <w:rPr>
          <w:rFonts w:ascii="Calibri Light" w:hAnsi="Calibri Light" w:cs="Calibri Light"/>
          <w:lang w:val="en-GB"/>
        </w:rPr>
        <w:t>echnology development and EU Carbon cost c</w:t>
      </w:r>
      <w:r>
        <w:rPr>
          <w:rFonts w:ascii="Calibri Light" w:hAnsi="Calibri Light" w:cs="Calibri Light"/>
          <w:lang w:val="en-GB"/>
        </w:rPr>
        <w:t>ould</w:t>
      </w:r>
      <w:r w:rsidRPr="0092187A">
        <w:rPr>
          <w:rFonts w:ascii="Calibri Light" w:hAnsi="Calibri Light" w:cs="Calibri Light"/>
          <w:lang w:val="en-GB"/>
        </w:rPr>
        <w:t xml:space="preserve"> </w:t>
      </w:r>
      <w:r>
        <w:rPr>
          <w:rFonts w:ascii="Calibri Light" w:hAnsi="Calibri Light" w:cs="Calibri Light"/>
          <w:lang w:val="en-GB"/>
        </w:rPr>
        <w:t>be facilitating</w:t>
      </w:r>
      <w:r w:rsidRPr="0092187A">
        <w:rPr>
          <w:rFonts w:ascii="Calibri Light" w:hAnsi="Calibri Light" w:cs="Calibri Light"/>
          <w:lang w:val="en-GB"/>
        </w:rPr>
        <w:t>.</w:t>
      </w:r>
      <w:r>
        <w:rPr>
          <w:rFonts w:ascii="Calibri Light" w:hAnsi="Calibri Light" w:cs="Calibri Light"/>
          <w:lang w:val="en-GB"/>
        </w:rPr>
        <w:t xml:space="preserve"> </w:t>
      </w:r>
      <w:sdt>
        <w:sdtPr>
          <w:rPr>
            <w:rFonts w:ascii="Calibri Light" w:hAnsi="Calibri Light" w:cs="Calibri Light"/>
            <w:lang w:val="en-GB"/>
          </w:rPr>
          <w:id w:val="-258984456"/>
          <w:citation/>
        </w:sdtPr>
        <w:sdtEndPr/>
        <w:sdtContent>
          <w:r w:rsidRPr="001C5E79">
            <w:rPr>
              <w:rFonts w:ascii="Calibri Light" w:hAnsi="Calibri Light" w:cs="Calibri Light"/>
              <w:lang w:val="en-GB"/>
            </w:rPr>
            <w:fldChar w:fldCharType="begin"/>
          </w:r>
          <w:r w:rsidRPr="00923336">
            <w:rPr>
              <w:rFonts w:ascii="Calibri Light" w:hAnsi="Calibri Light" w:cs="Calibri Light"/>
              <w:lang w:val="en-GB"/>
            </w:rPr>
            <w:instrText xml:space="preserve"> CITATION Bet22 \l 1031 </w:instrText>
          </w:r>
          <w:r w:rsidRPr="001C5E79">
            <w:rPr>
              <w:rFonts w:ascii="Calibri Light" w:hAnsi="Calibri Light" w:cs="Calibri Light"/>
              <w:lang w:val="en-GB"/>
            </w:rPr>
            <w:fldChar w:fldCharType="separate"/>
          </w:r>
          <w:r w:rsidRPr="00024629">
            <w:rPr>
              <w:rFonts w:ascii="Calibri Light" w:hAnsi="Calibri Light" w:cs="Calibri Light"/>
              <w:lang w:val="en-GB"/>
            </w:rPr>
            <w:t>(Bettoli, Nauclér, Nyheim, Schlosser, &amp; Christian, 2022)</w:t>
          </w:r>
          <w:r w:rsidRPr="001C5E79">
            <w:rPr>
              <w:rFonts w:ascii="Calibri Light" w:hAnsi="Calibri Light" w:cs="Calibri Light"/>
              <w:lang w:val="en-GB"/>
            </w:rPr>
            <w:fldChar w:fldCharType="end"/>
          </w:r>
        </w:sdtContent>
      </w:sdt>
    </w:p>
    <w:p w14:paraId="038335E4" w14:textId="08E5B9CD" w:rsidR="002954C8" w:rsidRPr="00CD7842" w:rsidRDefault="002954C8" w:rsidP="00536C75">
      <w:pPr>
        <w:rPr>
          <w:rFonts w:ascii="Calibri Light" w:hAnsi="Calibri Light" w:cs="Calibri Light"/>
          <w:lang w:val="en-GB"/>
        </w:rPr>
      </w:pPr>
      <w:r w:rsidRPr="0067463D">
        <w:rPr>
          <w:rFonts w:ascii="Calibri Light" w:hAnsi="Calibri Light" w:cs="Calibri Light"/>
          <w:lang w:val="en-GB"/>
        </w:rPr>
        <w:t>Long and complex global supply chains are more vulnerable to business disruptions, because they are normally slow to respond to change.</w:t>
      </w:r>
      <w:r w:rsidRPr="0067463D">
        <w:rPr>
          <w:rFonts w:ascii="Calibri Light" w:hAnsi="Calibri Light" w:cs="Calibri Light"/>
          <w:lang w:val="en-GB"/>
        </w:rPr>
        <w:br/>
        <w:t>While managing a small number of suppliers is more efficient, it can increase supply risks.</w:t>
      </w:r>
      <w:r w:rsidRPr="0067463D">
        <w:rPr>
          <w:rFonts w:ascii="Calibri Light" w:hAnsi="Calibri Light" w:cs="Calibri Light"/>
          <w:lang w:val="en-GB"/>
        </w:rPr>
        <w:br/>
        <w:t>Supply risks include the risks associated with supply cost, supply quality and supply commitment.</w:t>
      </w:r>
      <w:r w:rsidRPr="0067463D">
        <w:rPr>
          <w:rFonts w:ascii="Calibri Light" w:hAnsi="Calibri Light" w:cs="Calibri Light"/>
          <w:lang w:val="en-GB"/>
        </w:rPr>
        <w:br/>
        <w:t>To measure the risk two methods are use, the likelihood of the occurrence of an event, and the negative implications of the event. To mitigate the risk both aspects can be addressed.</w:t>
      </w:r>
      <w:r w:rsidRPr="0067463D">
        <w:rPr>
          <w:rFonts w:ascii="Calibri Light" w:hAnsi="Calibri Light" w:cs="Calibri Light"/>
          <w:lang w:val="en-GB"/>
        </w:rPr>
        <w:br/>
        <w:t xml:space="preserve">The paper from </w:t>
      </w:r>
      <w:sdt>
        <w:sdtPr>
          <w:rPr>
            <w:rFonts w:ascii="Calibri Light" w:hAnsi="Calibri Light" w:cs="Calibri Light"/>
            <w:lang w:val="en-GB"/>
          </w:rPr>
          <w:id w:val="-334311671"/>
          <w:citation/>
        </w:sdtPr>
        <w:sdtEndPr/>
        <w:sdtContent>
          <w:r w:rsidRPr="0067463D">
            <w:rPr>
              <w:rFonts w:ascii="Calibri Light" w:hAnsi="Calibri Light" w:cs="Calibri Light"/>
              <w:lang w:val="en-GB"/>
            </w:rPr>
            <w:fldChar w:fldCharType="begin"/>
          </w:r>
          <w:r w:rsidRPr="0067463D">
            <w:rPr>
              <w:rFonts w:ascii="Calibri Light" w:hAnsi="Calibri Light" w:cs="Calibri Light"/>
              <w:lang w:val="en-GB"/>
            </w:rPr>
            <w:instrText xml:space="preserve"> CITATION Tan08 \l 2057 </w:instrText>
          </w:r>
          <w:r w:rsidRPr="0067463D">
            <w:rPr>
              <w:rFonts w:ascii="Calibri Light" w:hAnsi="Calibri Light" w:cs="Calibri Light"/>
              <w:lang w:val="en-GB"/>
            </w:rPr>
            <w:fldChar w:fldCharType="separate"/>
          </w:r>
          <w:r w:rsidRPr="0067463D">
            <w:rPr>
              <w:rFonts w:ascii="Calibri Light" w:hAnsi="Calibri Light" w:cs="Calibri Light"/>
              <w:lang w:val="en-GB"/>
            </w:rPr>
            <w:t>(Tang &amp; Brian, 2008)</w:t>
          </w:r>
          <w:r w:rsidRPr="0067463D">
            <w:rPr>
              <w:rFonts w:ascii="Calibri Light" w:hAnsi="Calibri Light" w:cs="Calibri Light"/>
              <w:lang w:val="en-GB"/>
            </w:rPr>
            <w:fldChar w:fldCharType="end"/>
          </w:r>
        </w:sdtContent>
      </w:sdt>
      <w:r w:rsidRPr="0067463D">
        <w:rPr>
          <w:rFonts w:ascii="Calibri Light" w:hAnsi="Calibri Light" w:cs="Calibri Light"/>
          <w:lang w:val="en-GB"/>
        </w:rPr>
        <w:t xml:space="preserve"> looks how different flexibility strategies can be used to manage supply chain risks, it illustrates that most of the benefits are obtained at low levels of flexibility.</w:t>
      </w:r>
      <w:r>
        <w:rPr>
          <w:rFonts w:ascii="Calibri Light" w:hAnsi="Calibri Light" w:cs="Calibri Light"/>
          <w:lang w:val="en-GB"/>
        </w:rPr>
        <w:br/>
      </w:r>
      <w:sdt>
        <w:sdtPr>
          <w:rPr>
            <w:rFonts w:ascii="Calibri Light" w:hAnsi="Calibri Light" w:cs="Calibri Light"/>
            <w:lang w:val="en-GB"/>
          </w:rPr>
          <w:id w:val="-1575358248"/>
          <w:citation/>
        </w:sdtPr>
        <w:sdtEndPr/>
        <w:sdtContent>
          <w:r w:rsidRPr="0067463D">
            <w:rPr>
              <w:rFonts w:ascii="Calibri Light" w:hAnsi="Calibri Light" w:cs="Calibri Light"/>
              <w:lang w:val="en-GB"/>
            </w:rPr>
            <w:fldChar w:fldCharType="begin"/>
          </w:r>
          <w:r w:rsidRPr="0067463D">
            <w:rPr>
              <w:rFonts w:ascii="Calibri Light" w:hAnsi="Calibri Light" w:cs="Calibri Light"/>
              <w:lang w:val="en-GB"/>
            </w:rPr>
            <w:instrText xml:space="preserve"> CITATION Tan08 \l 2057 </w:instrText>
          </w:r>
          <w:r w:rsidRPr="0067463D">
            <w:rPr>
              <w:rFonts w:ascii="Calibri Light" w:hAnsi="Calibri Light" w:cs="Calibri Light"/>
              <w:lang w:val="en-GB"/>
            </w:rPr>
            <w:fldChar w:fldCharType="separate"/>
          </w:r>
          <w:r w:rsidRPr="0067463D">
            <w:rPr>
              <w:rFonts w:ascii="Calibri Light" w:hAnsi="Calibri Light" w:cs="Calibri Light"/>
              <w:lang w:val="en-GB"/>
            </w:rPr>
            <w:t>(Tang &amp; Brian, 2008)</w:t>
          </w:r>
          <w:r w:rsidRPr="0067463D">
            <w:rPr>
              <w:rFonts w:ascii="Calibri Light" w:hAnsi="Calibri Light" w:cs="Calibri Light"/>
              <w:lang w:val="en-GB"/>
            </w:rPr>
            <w:fldChar w:fldCharType="end"/>
          </w:r>
        </w:sdtContent>
      </w:sdt>
    </w:p>
    <w:p w14:paraId="05BDE394" w14:textId="306B08EC" w:rsidR="005B11E3" w:rsidRPr="00112CEF" w:rsidRDefault="00C0647A" w:rsidP="002A1094">
      <w:pPr>
        <w:rPr>
          <w:rFonts w:ascii="Calibri Light" w:hAnsi="Calibri Light" w:cs="Calibri Light"/>
          <w:lang w:val="en-GB"/>
        </w:rPr>
      </w:pPr>
      <w:r w:rsidRPr="00273609">
        <w:rPr>
          <w:rFonts w:ascii="Calibri Light" w:hAnsi="Calibri Light" w:cs="Calibri Light"/>
          <w:lang w:val="en-GB"/>
        </w:rPr>
        <w:t xml:space="preserve">The article by </w:t>
      </w:r>
      <w:sdt>
        <w:sdtPr>
          <w:rPr>
            <w:rFonts w:ascii="Calibri Light" w:hAnsi="Calibri Light" w:cs="Calibri Light"/>
            <w:lang w:val="en-GB"/>
          </w:rPr>
          <w:id w:val="-1346236948"/>
          <w:citation/>
        </w:sdtPr>
        <w:sdtEndPr/>
        <w:sdtContent>
          <w:r w:rsidRPr="00273609">
            <w:rPr>
              <w:rFonts w:ascii="Calibri Light" w:hAnsi="Calibri Light" w:cs="Calibri Light"/>
              <w:lang w:val="en-GB"/>
            </w:rPr>
            <w:fldChar w:fldCharType="begin"/>
          </w:r>
          <w:r>
            <w:rPr>
              <w:rFonts w:ascii="Calibri Light" w:hAnsi="Calibri Light" w:cs="Calibri Light"/>
              <w:lang w:val="en-GB"/>
            </w:rPr>
            <w:instrText xml:space="preserve"> CITATION Geh23 \l 2057 </w:instrText>
          </w:r>
          <w:r w:rsidRPr="00273609">
            <w:rPr>
              <w:rFonts w:ascii="Calibri Light" w:hAnsi="Calibri Light" w:cs="Calibri Light"/>
              <w:lang w:val="en-GB"/>
            </w:rPr>
            <w:fldChar w:fldCharType="separate"/>
          </w:r>
          <w:r w:rsidRPr="0066705E">
            <w:rPr>
              <w:rFonts w:ascii="Calibri Light" w:hAnsi="Calibri Light" w:cs="Calibri Light"/>
              <w:lang w:val="en-GB"/>
            </w:rPr>
            <w:t>(Gehrig &amp; Stenbacka, 2023)</w:t>
          </w:r>
          <w:r w:rsidRPr="00273609">
            <w:rPr>
              <w:rFonts w:ascii="Calibri Light" w:hAnsi="Calibri Light" w:cs="Calibri Light"/>
              <w:lang w:val="en-GB"/>
            </w:rPr>
            <w:fldChar w:fldCharType="end"/>
          </w:r>
        </w:sdtContent>
      </w:sdt>
      <w:r w:rsidRPr="00C0647A">
        <w:rPr>
          <w:rFonts w:ascii="Calibri Light" w:hAnsi="Calibri Light" w:cs="Calibri Light"/>
          <w:lang w:val="en-GB"/>
        </w:rPr>
        <w:t xml:space="preserve"> </w:t>
      </w:r>
      <w:r>
        <w:rPr>
          <w:rFonts w:ascii="Calibri Light" w:hAnsi="Calibri Light" w:cs="Calibri Light"/>
          <w:lang w:val="en-GB"/>
        </w:rPr>
        <w:t>discuss the importance</w:t>
      </w:r>
      <w:r w:rsidR="00833891" w:rsidRPr="00273609">
        <w:rPr>
          <w:rFonts w:ascii="Calibri Light" w:hAnsi="Calibri Light" w:cs="Calibri Light"/>
          <w:lang w:val="en-GB"/>
        </w:rPr>
        <w:t xml:space="preserve"> of dual</w:t>
      </w:r>
      <w:r w:rsidR="00985EDF" w:rsidRPr="00273609">
        <w:rPr>
          <w:rFonts w:ascii="Calibri Light" w:hAnsi="Calibri Light" w:cs="Calibri Light"/>
          <w:lang w:val="en-GB"/>
        </w:rPr>
        <w:t xml:space="preserve"> or multi</w:t>
      </w:r>
      <w:r w:rsidR="00833891" w:rsidRPr="00273609">
        <w:rPr>
          <w:rFonts w:ascii="Calibri Light" w:hAnsi="Calibri Light" w:cs="Calibri Light"/>
          <w:lang w:val="en-GB"/>
        </w:rPr>
        <w:t xml:space="preserve"> sourcing as a mechanism to enhance the resilience of supply chains. </w:t>
      </w:r>
      <w:r w:rsidR="00A72F69" w:rsidRPr="00273609">
        <w:rPr>
          <w:rFonts w:ascii="Calibri Light" w:hAnsi="Calibri Light" w:cs="Calibri Light"/>
          <w:lang w:val="en-GB"/>
        </w:rPr>
        <w:t>Dual sourcing</w:t>
      </w:r>
      <w:r w:rsidR="00833891" w:rsidRPr="00273609">
        <w:rPr>
          <w:rFonts w:ascii="Calibri Light" w:hAnsi="Calibri Light" w:cs="Calibri Light"/>
          <w:lang w:val="en-GB"/>
        </w:rPr>
        <w:t xml:space="preserve"> helps mitigate risks associated with dependency on a single supplier</w:t>
      </w:r>
      <w:r w:rsidR="00AF3ED4" w:rsidRPr="00273609">
        <w:rPr>
          <w:rFonts w:ascii="Calibri Light" w:hAnsi="Calibri Light" w:cs="Calibri Light"/>
          <w:lang w:val="en-GB"/>
        </w:rPr>
        <w:t xml:space="preserve"> by reducing the switching costs in the long run</w:t>
      </w:r>
      <w:r w:rsidR="00833891" w:rsidRPr="00273609">
        <w:rPr>
          <w:rFonts w:ascii="Calibri Light" w:hAnsi="Calibri Light" w:cs="Calibri Light"/>
          <w:lang w:val="en-GB"/>
        </w:rPr>
        <w:t>, especially in the context of essential resources and geopolitical risks.</w:t>
      </w:r>
      <w:r w:rsidR="00ED07CC" w:rsidRPr="00273609">
        <w:rPr>
          <w:rFonts w:ascii="Calibri Light" w:hAnsi="Calibri Light" w:cs="Calibri Light"/>
          <w:lang w:val="en-GB"/>
        </w:rPr>
        <w:t xml:space="preserve"> </w:t>
      </w:r>
      <w:r w:rsidR="00F1251C" w:rsidRPr="00273609">
        <w:rPr>
          <w:rFonts w:ascii="Calibri Light" w:hAnsi="Calibri Light" w:cs="Calibri Light"/>
          <w:lang w:val="en-GB"/>
        </w:rPr>
        <w:t xml:space="preserve">It argues that dual sourcing can serve as an insurance mechanism to prevent monopolistic </w:t>
      </w:r>
      <w:r w:rsidR="00A953D6" w:rsidRPr="00273609">
        <w:rPr>
          <w:rFonts w:ascii="Calibri Light" w:hAnsi="Calibri Light" w:cs="Calibri Light"/>
          <w:lang w:val="en-GB"/>
        </w:rPr>
        <w:t>behaviour</w:t>
      </w:r>
      <w:r w:rsidR="00F1251C" w:rsidRPr="00273609">
        <w:rPr>
          <w:rFonts w:ascii="Calibri Light" w:hAnsi="Calibri Light" w:cs="Calibri Light"/>
          <w:lang w:val="en-GB"/>
        </w:rPr>
        <w:t xml:space="preserve"> and price manipulation by dominant suppliers.</w:t>
      </w:r>
      <w:r w:rsidR="00F1251C" w:rsidRPr="00273609">
        <w:rPr>
          <w:rFonts w:ascii="Calibri Light" w:hAnsi="Calibri Light" w:cs="Calibri Light"/>
          <w:lang w:val="en-GB"/>
        </w:rPr>
        <w:br/>
      </w:r>
      <w:r w:rsidR="00327900" w:rsidRPr="00273609">
        <w:rPr>
          <w:rFonts w:ascii="Calibri Light" w:hAnsi="Calibri Light" w:cs="Calibri Light"/>
          <w:lang w:val="en-GB"/>
        </w:rPr>
        <w:t xml:space="preserve">The </w:t>
      </w:r>
      <w:r w:rsidR="001215B4" w:rsidRPr="00273609">
        <w:rPr>
          <w:rFonts w:ascii="Calibri Light" w:hAnsi="Calibri Light" w:cs="Calibri Light"/>
          <w:lang w:val="en-GB"/>
        </w:rPr>
        <w:t xml:space="preserve">study </w:t>
      </w:r>
      <w:r w:rsidR="00FA2AA5" w:rsidRPr="00273609">
        <w:rPr>
          <w:rFonts w:ascii="Calibri Light" w:hAnsi="Calibri Light" w:cs="Calibri Light"/>
          <w:lang w:val="en-GB"/>
        </w:rPr>
        <w:t>loo</w:t>
      </w:r>
      <w:r w:rsidR="00A953D6" w:rsidRPr="00273609">
        <w:rPr>
          <w:rFonts w:ascii="Calibri Light" w:hAnsi="Calibri Light" w:cs="Calibri Light"/>
          <w:lang w:val="en-GB"/>
        </w:rPr>
        <w:t>ks</w:t>
      </w:r>
      <w:r w:rsidR="00FA2AA5" w:rsidRPr="00273609">
        <w:rPr>
          <w:rFonts w:ascii="Calibri Light" w:hAnsi="Calibri Light" w:cs="Calibri Light"/>
          <w:lang w:val="en-GB"/>
        </w:rPr>
        <w:t xml:space="preserve"> at the gas market </w:t>
      </w:r>
      <w:r w:rsidR="00A953D6" w:rsidRPr="00273609">
        <w:rPr>
          <w:rFonts w:ascii="Calibri Light" w:hAnsi="Calibri Light" w:cs="Calibri Light"/>
          <w:lang w:val="en-GB"/>
        </w:rPr>
        <w:t xml:space="preserve">and </w:t>
      </w:r>
      <w:r w:rsidR="00327900" w:rsidRPr="00273609">
        <w:rPr>
          <w:rFonts w:ascii="Calibri Light" w:hAnsi="Calibri Light" w:cs="Calibri Light"/>
          <w:lang w:val="en-GB"/>
        </w:rPr>
        <w:t>emphasizes the need for long-term investments in infrastructure, such as LNG terminals, to enable dual sourcing. Such investments, though costly upfront, provide long-term benefits by reducing exposure to geopolitical risks and ensuring supply security.</w:t>
      </w:r>
      <w:r w:rsidR="00A92C0B" w:rsidRPr="00273609">
        <w:rPr>
          <w:rFonts w:ascii="Calibri Light" w:hAnsi="Calibri Light" w:cs="Calibri Light"/>
          <w:lang w:val="en-GB"/>
        </w:rPr>
        <w:t xml:space="preserve"> The analysis suggests that public infrastructure investments or subsidies may be necessary when private firms do not have sufficient incentives to invest in dual sourcing. These investments can enhance consumer welfare by ensuring access to essential resources at competitive prices.</w:t>
      </w:r>
      <w:r w:rsidR="00923336">
        <w:rPr>
          <w:rFonts w:ascii="Calibri Light" w:hAnsi="Calibri Light" w:cs="Calibri Light"/>
          <w:lang w:val="en-GB"/>
        </w:rPr>
        <w:br/>
      </w:r>
      <w:sdt>
        <w:sdtPr>
          <w:rPr>
            <w:rFonts w:ascii="Calibri Light" w:hAnsi="Calibri Light" w:cs="Calibri Light"/>
            <w:lang w:val="de-DE"/>
          </w:rPr>
          <w:id w:val="-1046519127"/>
          <w:citation/>
        </w:sdtPr>
        <w:sdtEndPr/>
        <w:sdtContent>
          <w:r w:rsidR="00923336">
            <w:rPr>
              <w:rFonts w:ascii="Calibri Light" w:hAnsi="Calibri Light" w:cs="Calibri Light"/>
              <w:lang w:val="de-DE"/>
            </w:rPr>
            <w:fldChar w:fldCharType="begin"/>
          </w:r>
          <w:r w:rsidR="00923336">
            <w:rPr>
              <w:rFonts w:ascii="Calibri Light" w:hAnsi="Calibri Light" w:cs="Calibri Light"/>
              <w:lang w:val="en-GB"/>
            </w:rPr>
            <w:instrText xml:space="preserve"> CITATION Geh23 \l 2057 </w:instrText>
          </w:r>
          <w:r w:rsidR="00923336">
            <w:rPr>
              <w:rFonts w:ascii="Calibri Light" w:hAnsi="Calibri Light" w:cs="Calibri Light"/>
              <w:lang w:val="de-DE"/>
            </w:rPr>
            <w:fldChar w:fldCharType="separate"/>
          </w:r>
          <w:r w:rsidR="00923336" w:rsidRPr="0066705E">
            <w:rPr>
              <w:rFonts w:ascii="Calibri Light" w:hAnsi="Calibri Light" w:cs="Calibri Light"/>
              <w:noProof/>
              <w:lang w:val="en-GB"/>
            </w:rPr>
            <w:t>(Gehrig &amp; Stenbacka, 2023)</w:t>
          </w:r>
          <w:r w:rsidR="00923336">
            <w:rPr>
              <w:rFonts w:ascii="Calibri Light" w:hAnsi="Calibri Light" w:cs="Calibri Light"/>
              <w:lang w:val="de-DE"/>
            </w:rPr>
            <w:fldChar w:fldCharType="end"/>
          </w:r>
        </w:sdtContent>
      </w:sdt>
    </w:p>
    <w:p w14:paraId="4D94B2EB" w14:textId="24CE2FB8" w:rsidR="00D54C41" w:rsidRPr="00273609" w:rsidRDefault="00F67210" w:rsidP="002A1094">
      <w:pPr>
        <w:rPr>
          <w:rFonts w:ascii="Calibri Light" w:hAnsi="Calibri Light" w:cs="Calibri Light"/>
          <w:lang w:val="en-GB"/>
        </w:rPr>
      </w:pPr>
      <w:r w:rsidRPr="00273609">
        <w:rPr>
          <w:rFonts w:ascii="Calibri Light" w:hAnsi="Calibri Light" w:cs="Calibri Light"/>
          <w:lang w:val="en-GB"/>
        </w:rPr>
        <w:t xml:space="preserve">Some arguments from the </w:t>
      </w:r>
      <w:r w:rsidR="00BF34C7">
        <w:rPr>
          <w:rFonts w:ascii="Calibri Light" w:hAnsi="Calibri Light" w:cs="Calibri Light"/>
          <w:lang w:val="en-GB"/>
        </w:rPr>
        <w:t xml:space="preserve">paper </w:t>
      </w:r>
      <w:r w:rsidR="00CC6B83" w:rsidRPr="00273609">
        <w:rPr>
          <w:rFonts w:ascii="Calibri Light" w:hAnsi="Calibri Light" w:cs="Calibri Light"/>
          <w:lang w:val="en-GB"/>
        </w:rPr>
        <w:t xml:space="preserve">can be also transferred to the solar industry. </w:t>
      </w:r>
      <w:r w:rsidR="00012BAB" w:rsidRPr="00273609">
        <w:rPr>
          <w:rFonts w:ascii="Calibri Light" w:hAnsi="Calibri Light" w:cs="Calibri Light"/>
          <w:lang w:val="en-GB"/>
        </w:rPr>
        <w:t xml:space="preserve">As China dominates the global manufacturing of solar PV equipment, </w:t>
      </w:r>
      <w:r w:rsidR="005B11E3" w:rsidRPr="00273609">
        <w:rPr>
          <w:rFonts w:ascii="Calibri Light" w:hAnsi="Calibri Light" w:cs="Calibri Light"/>
          <w:lang w:val="en-GB"/>
        </w:rPr>
        <w:t>importers</w:t>
      </w:r>
      <w:r w:rsidR="00012BAB" w:rsidRPr="00273609">
        <w:rPr>
          <w:rFonts w:ascii="Calibri Light" w:hAnsi="Calibri Light" w:cs="Calibri Light"/>
          <w:lang w:val="en-GB"/>
        </w:rPr>
        <w:t xml:space="preserve"> could benefit from diversifying </w:t>
      </w:r>
      <w:r w:rsidR="005B11E3" w:rsidRPr="00273609">
        <w:rPr>
          <w:rFonts w:ascii="Calibri Light" w:hAnsi="Calibri Light" w:cs="Calibri Light"/>
          <w:lang w:val="en-GB"/>
        </w:rPr>
        <w:t>their</w:t>
      </w:r>
      <w:r w:rsidR="00012BAB" w:rsidRPr="00273609">
        <w:rPr>
          <w:rFonts w:ascii="Calibri Light" w:hAnsi="Calibri Light" w:cs="Calibri Light"/>
          <w:lang w:val="en-GB"/>
        </w:rPr>
        <w:t xml:space="preserve"> supply chains to reduce risks associated with geopolitical tensions or market disruptions.</w:t>
      </w:r>
      <w:r w:rsidR="00845FFF" w:rsidRPr="00273609">
        <w:rPr>
          <w:rFonts w:ascii="Calibri Light" w:hAnsi="Calibri Light" w:cs="Calibri Light"/>
          <w:lang w:val="en-GB"/>
        </w:rPr>
        <w:t xml:space="preserve"> I</w:t>
      </w:r>
      <w:r w:rsidR="00384858" w:rsidRPr="00273609">
        <w:rPr>
          <w:rFonts w:ascii="Calibri Light" w:hAnsi="Calibri Light" w:cs="Calibri Light"/>
          <w:lang w:val="en-GB"/>
        </w:rPr>
        <w:t xml:space="preserve">nvestments in </w:t>
      </w:r>
      <w:r w:rsidR="00384858" w:rsidRPr="00273609">
        <w:rPr>
          <w:rFonts w:ascii="Calibri Light" w:hAnsi="Calibri Light" w:cs="Calibri Light"/>
          <w:lang w:val="en-GB"/>
        </w:rPr>
        <w:lastRenderedPageBreak/>
        <w:t>manufacturing capabilities across different regions could reduce dependency on any single supplier or region for solar PV components.</w:t>
      </w:r>
      <w:r w:rsidR="00A47DC8" w:rsidRPr="00273609">
        <w:rPr>
          <w:rFonts w:ascii="Calibri Light" w:hAnsi="Calibri Light" w:cs="Calibri Light"/>
          <w:lang w:val="en-GB"/>
        </w:rPr>
        <w:br/>
      </w:r>
      <w:r w:rsidR="00A74659" w:rsidRPr="00273609">
        <w:rPr>
          <w:rFonts w:ascii="Calibri Light" w:hAnsi="Calibri Light" w:cs="Calibri Light"/>
          <w:lang w:val="en-GB"/>
        </w:rPr>
        <w:t xml:space="preserve">The solar PV industry could implement </w:t>
      </w:r>
      <w:r w:rsidR="00CA3576" w:rsidRPr="00273609">
        <w:rPr>
          <w:rFonts w:ascii="Calibri Light" w:hAnsi="Calibri Light" w:cs="Calibri Light"/>
          <w:lang w:val="en-GB"/>
        </w:rPr>
        <w:t>multi</w:t>
      </w:r>
      <w:r w:rsidR="00A74659" w:rsidRPr="00273609">
        <w:rPr>
          <w:rFonts w:ascii="Calibri Light" w:hAnsi="Calibri Light" w:cs="Calibri Light"/>
          <w:lang w:val="en-GB"/>
        </w:rPr>
        <w:t xml:space="preserve"> sourcing strategies to avoid potential supply chain bottlenecks or price increases, ensuring that production remains stable and competitive</w:t>
      </w:r>
      <w:r w:rsidR="00D01D60" w:rsidRPr="00273609">
        <w:rPr>
          <w:rFonts w:ascii="Calibri Light" w:hAnsi="Calibri Light" w:cs="Calibri Light"/>
          <w:lang w:val="en-GB"/>
        </w:rPr>
        <w:t>.</w:t>
      </w:r>
    </w:p>
    <w:p w14:paraId="6ECC0F86" w14:textId="489F2914" w:rsidR="00B00691" w:rsidRDefault="0044400A" w:rsidP="002A1094">
      <w:pPr>
        <w:rPr>
          <w:rFonts w:ascii="Calibri Light" w:hAnsi="Calibri Light" w:cs="Calibri Light"/>
          <w:lang w:val="en-GB"/>
        </w:rPr>
      </w:pPr>
      <w:r>
        <w:rPr>
          <w:rFonts w:ascii="Calibri Light" w:hAnsi="Calibri Light" w:cs="Calibri Light"/>
          <w:lang w:val="en-GB"/>
        </w:rPr>
        <w:t xml:space="preserve">Multi sourcing </w:t>
      </w:r>
      <w:r w:rsidR="007646D5">
        <w:rPr>
          <w:rFonts w:ascii="Calibri Light" w:hAnsi="Calibri Light" w:cs="Calibri Light"/>
          <w:lang w:val="en-GB"/>
        </w:rPr>
        <w:t>can be</w:t>
      </w:r>
      <w:r>
        <w:rPr>
          <w:rFonts w:ascii="Calibri Light" w:hAnsi="Calibri Light" w:cs="Calibri Light"/>
          <w:lang w:val="en-GB"/>
        </w:rPr>
        <w:t xml:space="preserve"> also affective against </w:t>
      </w:r>
      <w:r w:rsidR="000E0814">
        <w:rPr>
          <w:rFonts w:ascii="Calibri Light" w:hAnsi="Calibri Light" w:cs="Calibri Light"/>
          <w:lang w:val="en-GB"/>
        </w:rPr>
        <w:t>pr</w:t>
      </w:r>
      <w:r w:rsidR="00A6143C">
        <w:rPr>
          <w:rFonts w:ascii="Calibri Light" w:hAnsi="Calibri Light" w:cs="Calibri Light"/>
          <w:lang w:val="en-GB"/>
        </w:rPr>
        <w:t xml:space="preserve">edatory investments, which are strategic investments made by </w:t>
      </w:r>
      <w:r w:rsidR="00A7592A">
        <w:rPr>
          <w:rFonts w:ascii="Calibri Light" w:hAnsi="Calibri Light" w:cs="Calibri Light"/>
          <w:lang w:val="en-GB"/>
        </w:rPr>
        <w:t>dominant players to undercut competitors, gain market share, or establish monopolistic control,</w:t>
      </w:r>
      <w:r w:rsidR="0087719B">
        <w:rPr>
          <w:rFonts w:ascii="Calibri Light" w:hAnsi="Calibri Light" w:cs="Calibri Light"/>
          <w:lang w:val="en-GB"/>
        </w:rPr>
        <w:t xml:space="preserve"> often at the expense of long-term market stability</w:t>
      </w:r>
      <w:r w:rsidR="009447C8">
        <w:rPr>
          <w:rFonts w:ascii="Calibri Light" w:hAnsi="Calibri Light" w:cs="Calibri Light"/>
          <w:lang w:val="en-GB"/>
        </w:rPr>
        <w:t xml:space="preserve">. </w:t>
      </w:r>
      <w:r w:rsidR="00095758">
        <w:rPr>
          <w:rFonts w:ascii="Calibri Light" w:hAnsi="Calibri Light" w:cs="Calibri Light"/>
          <w:lang w:val="en-GB"/>
        </w:rPr>
        <w:br/>
      </w:r>
      <w:r w:rsidR="009447C8">
        <w:rPr>
          <w:rFonts w:ascii="Calibri Light" w:hAnsi="Calibri Light" w:cs="Calibri Light"/>
          <w:lang w:val="en-GB"/>
        </w:rPr>
        <w:t xml:space="preserve">In China, the solar PV industry has seen significant growth driven by massive government subsidies and investments, </w:t>
      </w:r>
      <w:r w:rsidR="003C6865">
        <w:rPr>
          <w:rFonts w:ascii="Calibri Light" w:hAnsi="Calibri Light" w:cs="Calibri Light"/>
          <w:lang w:val="en-GB"/>
        </w:rPr>
        <w:t>allowing Chinese firms to dominate the global market.</w:t>
      </w:r>
      <w:r w:rsidR="009313C1" w:rsidRPr="009313C1">
        <w:rPr>
          <w:rFonts w:ascii="Calibri Light" w:hAnsi="Calibri Light" w:cs="Calibri Light"/>
          <w:lang w:val="en-GB"/>
        </w:rPr>
        <w:t xml:space="preserve"> </w:t>
      </w:r>
      <w:r w:rsidR="009313C1">
        <w:rPr>
          <w:rFonts w:ascii="Calibri Light" w:hAnsi="Calibri Light" w:cs="Calibri Light"/>
          <w:lang w:val="en-GB"/>
        </w:rPr>
        <w:br/>
        <w:t xml:space="preserve">These investments by China led to concerns about overcapacity and the potential for predatory practices, where Chinese manufacturers </w:t>
      </w:r>
      <w:r>
        <w:rPr>
          <w:rFonts w:ascii="Calibri Light" w:hAnsi="Calibri Light" w:cs="Calibri Light"/>
          <w:lang w:val="en-GB"/>
        </w:rPr>
        <w:t>drive</w:t>
      </w:r>
      <w:r w:rsidR="009313C1">
        <w:rPr>
          <w:rFonts w:ascii="Calibri Light" w:hAnsi="Calibri Light" w:cs="Calibri Light"/>
          <w:lang w:val="en-GB"/>
        </w:rPr>
        <w:t xml:space="preserve"> out competition by flooding the market with cheap products. In fact, the price for solar PV products dropped globally and created challenges for competitors in other regions, particularly in Europe and the United States. The concern is that this market domination is supported by state interventions that distorts global trade and create a market overly dependent on Chinese suppliers.</w:t>
      </w:r>
      <w:r w:rsidR="00066191">
        <w:rPr>
          <w:rFonts w:ascii="Calibri Light" w:hAnsi="Calibri Light" w:cs="Calibri Light"/>
          <w:lang w:val="en-GB"/>
        </w:rPr>
        <w:t xml:space="preserve"> </w:t>
      </w:r>
      <w:sdt>
        <w:sdtPr>
          <w:rPr>
            <w:rFonts w:ascii="Calibri Light" w:hAnsi="Calibri Light" w:cs="Calibri Light"/>
            <w:lang w:val="en-GB"/>
          </w:rPr>
          <w:id w:val="-406461980"/>
          <w:citation/>
        </w:sdtPr>
        <w:sdtEndPr/>
        <w:sdtContent>
          <w:r w:rsidR="00DE6FA2">
            <w:rPr>
              <w:rFonts w:ascii="Calibri Light" w:hAnsi="Calibri Light" w:cs="Calibri Light"/>
              <w:lang w:val="en-GB"/>
            </w:rPr>
            <w:fldChar w:fldCharType="begin"/>
          </w:r>
          <w:r w:rsidR="00DE6FA2">
            <w:rPr>
              <w:rFonts w:ascii="Calibri Light" w:hAnsi="Calibri Light" w:cs="Calibri Light"/>
              <w:lang w:val="en-GB"/>
            </w:rPr>
            <w:instrText xml:space="preserve"> CITATION Geh23 \l 2057 </w:instrText>
          </w:r>
          <w:r w:rsidR="00DE6FA2">
            <w:rPr>
              <w:rFonts w:ascii="Calibri Light" w:hAnsi="Calibri Light" w:cs="Calibri Light"/>
              <w:lang w:val="en-GB"/>
            </w:rPr>
            <w:fldChar w:fldCharType="separate"/>
          </w:r>
          <w:r w:rsidR="00DE6FA2" w:rsidRPr="00DE6FA2">
            <w:rPr>
              <w:rFonts w:ascii="Calibri Light" w:hAnsi="Calibri Light" w:cs="Calibri Light"/>
              <w:noProof/>
              <w:lang w:val="en-GB"/>
            </w:rPr>
            <w:t>(Gehrig &amp; Stenbacka, 2023)</w:t>
          </w:r>
          <w:r w:rsidR="00DE6FA2">
            <w:rPr>
              <w:rFonts w:ascii="Calibri Light" w:hAnsi="Calibri Light" w:cs="Calibri Light"/>
              <w:lang w:val="en-GB"/>
            </w:rPr>
            <w:fldChar w:fldCharType="end"/>
          </w:r>
        </w:sdtContent>
      </w:sdt>
      <w:sdt>
        <w:sdtPr>
          <w:rPr>
            <w:rFonts w:ascii="Calibri Light" w:hAnsi="Calibri Light" w:cs="Calibri Light"/>
            <w:lang w:val="en-GB"/>
          </w:rPr>
          <w:id w:val="-1411769168"/>
          <w:citation/>
        </w:sdtPr>
        <w:sdtEndPr/>
        <w:sdtContent>
          <w:r w:rsidR="00035230">
            <w:rPr>
              <w:rFonts w:ascii="Calibri Light" w:hAnsi="Calibri Light" w:cs="Calibri Light"/>
              <w:lang w:val="en-GB"/>
            </w:rPr>
            <w:fldChar w:fldCharType="begin"/>
          </w:r>
          <w:r w:rsidR="00035230">
            <w:rPr>
              <w:rFonts w:ascii="Calibri Light" w:hAnsi="Calibri Light" w:cs="Calibri Light"/>
              <w:lang w:val="en-GB"/>
            </w:rPr>
            <w:instrText xml:space="preserve"> CITATION Wri24 \l 2057 </w:instrText>
          </w:r>
          <w:r w:rsidR="00035230">
            <w:rPr>
              <w:rFonts w:ascii="Calibri Light" w:hAnsi="Calibri Light" w:cs="Calibri Light"/>
              <w:lang w:val="en-GB"/>
            </w:rPr>
            <w:fldChar w:fldCharType="separate"/>
          </w:r>
          <w:r w:rsidR="00035230">
            <w:rPr>
              <w:rFonts w:ascii="Calibri Light" w:hAnsi="Calibri Light" w:cs="Calibri Light"/>
              <w:noProof/>
              <w:lang w:val="en-GB"/>
            </w:rPr>
            <w:t xml:space="preserve"> </w:t>
          </w:r>
          <w:r w:rsidR="00035230" w:rsidRPr="00035230">
            <w:rPr>
              <w:rFonts w:ascii="Calibri Light" w:hAnsi="Calibri Light" w:cs="Calibri Light"/>
              <w:noProof/>
              <w:lang w:val="en-GB"/>
            </w:rPr>
            <w:t>(Writer, 2024)</w:t>
          </w:r>
          <w:r w:rsidR="00035230">
            <w:rPr>
              <w:rFonts w:ascii="Calibri Light" w:hAnsi="Calibri Light" w:cs="Calibri Light"/>
              <w:lang w:val="en-GB"/>
            </w:rPr>
            <w:fldChar w:fldCharType="end"/>
          </w:r>
        </w:sdtContent>
      </w:sdt>
      <w:r w:rsidR="00DB4133">
        <w:rPr>
          <w:rFonts w:ascii="Calibri Light" w:hAnsi="Calibri Light" w:cs="Calibri Light"/>
          <w:lang w:val="en-GB"/>
        </w:rPr>
        <w:br/>
      </w:r>
      <w:r w:rsidR="000E0814">
        <w:rPr>
          <w:rFonts w:ascii="Calibri Light" w:hAnsi="Calibri Light" w:cs="Calibri Light"/>
          <w:lang w:val="en-GB"/>
        </w:rPr>
        <w:t>These accusation</w:t>
      </w:r>
      <w:r w:rsidR="00095758">
        <w:rPr>
          <w:rFonts w:ascii="Calibri Light" w:hAnsi="Calibri Light" w:cs="Calibri Light"/>
          <w:lang w:val="en-GB"/>
        </w:rPr>
        <w:t>s</w:t>
      </w:r>
      <w:r w:rsidR="000E0814">
        <w:rPr>
          <w:rFonts w:ascii="Calibri Light" w:hAnsi="Calibri Light" w:cs="Calibri Light"/>
          <w:lang w:val="en-GB"/>
        </w:rPr>
        <w:t xml:space="preserve"> led to the anti-dumping and anti-</w:t>
      </w:r>
      <w:r w:rsidR="00485D99">
        <w:rPr>
          <w:rFonts w:ascii="Calibri Light" w:hAnsi="Calibri Light" w:cs="Calibri Light"/>
          <w:lang w:val="en-GB"/>
        </w:rPr>
        <w:t>subsidies</w:t>
      </w:r>
      <w:r w:rsidR="000E0814">
        <w:rPr>
          <w:rFonts w:ascii="Calibri Light" w:hAnsi="Calibri Light" w:cs="Calibri Light"/>
          <w:lang w:val="en-GB"/>
        </w:rPr>
        <w:t xml:space="preserve"> trade measures in 2012 to protect the European and American </w:t>
      </w:r>
      <w:r w:rsidR="00485D99">
        <w:rPr>
          <w:rFonts w:ascii="Calibri Light" w:hAnsi="Calibri Light" w:cs="Calibri Light"/>
          <w:lang w:val="en-GB"/>
        </w:rPr>
        <w:t>manufacturers</w:t>
      </w:r>
      <w:r w:rsidR="00B06E92">
        <w:rPr>
          <w:rFonts w:ascii="Calibri Light" w:hAnsi="Calibri Light" w:cs="Calibri Light"/>
          <w:lang w:val="en-GB"/>
        </w:rPr>
        <w:t>, also more recently some investigations</w:t>
      </w:r>
      <w:r w:rsidR="00FF6C10">
        <w:rPr>
          <w:rFonts w:ascii="Calibri Light" w:hAnsi="Calibri Light" w:cs="Calibri Light"/>
          <w:lang w:val="en-GB"/>
        </w:rPr>
        <w:t xml:space="preserve"> on excessive Chinese subsidies incited by the EU and USA</w:t>
      </w:r>
      <w:r w:rsidR="00B50B22">
        <w:rPr>
          <w:rFonts w:ascii="Calibri Light" w:hAnsi="Calibri Light" w:cs="Calibri Light"/>
          <w:lang w:val="en-GB"/>
        </w:rPr>
        <w:t xml:space="preserve"> took place.</w:t>
      </w:r>
      <w:r w:rsidR="007A4BE0">
        <w:rPr>
          <w:rFonts w:ascii="Calibri Light" w:hAnsi="Calibri Light" w:cs="Calibri Light"/>
          <w:lang w:val="en-GB"/>
        </w:rPr>
        <w:t xml:space="preserve"> </w:t>
      </w:r>
      <w:sdt>
        <w:sdtPr>
          <w:rPr>
            <w:rFonts w:ascii="Calibri Light" w:hAnsi="Calibri Light" w:cs="Calibri Light"/>
            <w:lang w:val="en-GB"/>
          </w:rPr>
          <w:id w:val="-90705302"/>
          <w:citation/>
        </w:sdtPr>
        <w:sdtEndPr/>
        <w:sdtContent>
          <w:r w:rsidR="007A4BE0">
            <w:rPr>
              <w:rFonts w:ascii="Calibri Light" w:hAnsi="Calibri Light" w:cs="Calibri Light"/>
              <w:lang w:val="en-GB"/>
            </w:rPr>
            <w:fldChar w:fldCharType="begin"/>
          </w:r>
          <w:r w:rsidR="007A4BE0">
            <w:rPr>
              <w:rFonts w:ascii="Calibri Light" w:hAnsi="Calibri Light" w:cs="Calibri Light"/>
              <w:lang w:val="en-GB"/>
            </w:rPr>
            <w:instrText xml:space="preserve"> CITATION Bra12 \l 2057 </w:instrText>
          </w:r>
          <w:r w:rsidR="007A4BE0">
            <w:rPr>
              <w:rFonts w:ascii="Calibri Light" w:hAnsi="Calibri Light" w:cs="Calibri Light"/>
              <w:lang w:val="en-GB"/>
            </w:rPr>
            <w:fldChar w:fldCharType="separate"/>
          </w:r>
          <w:r w:rsidR="007A4BE0" w:rsidRPr="007A4BE0">
            <w:rPr>
              <w:rFonts w:ascii="Calibri Light" w:hAnsi="Calibri Light" w:cs="Calibri Light"/>
              <w:noProof/>
              <w:lang w:val="en-GB"/>
            </w:rPr>
            <w:t>(Bradsher &amp; Cardwell, 2012)</w:t>
          </w:r>
          <w:r w:rsidR="007A4BE0">
            <w:rPr>
              <w:rFonts w:ascii="Calibri Light" w:hAnsi="Calibri Light" w:cs="Calibri Light"/>
              <w:lang w:val="en-GB"/>
            </w:rPr>
            <w:fldChar w:fldCharType="end"/>
          </w:r>
        </w:sdtContent>
      </w:sdt>
      <w:r w:rsidR="00990B75">
        <w:rPr>
          <w:rFonts w:ascii="Calibri Light" w:hAnsi="Calibri Light" w:cs="Calibri Light"/>
          <w:lang w:val="en-GB"/>
        </w:rPr>
        <w:t xml:space="preserve"> </w:t>
      </w:r>
      <w:sdt>
        <w:sdtPr>
          <w:rPr>
            <w:rFonts w:ascii="Calibri Light" w:hAnsi="Calibri Light" w:cs="Calibri Light"/>
            <w:lang w:val="en-GB"/>
          </w:rPr>
          <w:id w:val="1772199776"/>
          <w:citation/>
        </w:sdtPr>
        <w:sdtEndPr/>
        <w:sdtContent>
          <w:r w:rsidR="00990B75">
            <w:rPr>
              <w:rFonts w:ascii="Calibri Light" w:hAnsi="Calibri Light" w:cs="Calibri Light"/>
              <w:lang w:val="en-GB"/>
            </w:rPr>
            <w:fldChar w:fldCharType="begin"/>
          </w:r>
          <w:r w:rsidR="00990B75">
            <w:rPr>
              <w:rFonts w:ascii="Calibri Light" w:hAnsi="Calibri Light" w:cs="Calibri Light"/>
              <w:lang w:val="en-GB"/>
            </w:rPr>
            <w:instrText xml:space="preserve"> CITATION Eur13 \l 2057 </w:instrText>
          </w:r>
          <w:r w:rsidR="00990B75">
            <w:rPr>
              <w:rFonts w:ascii="Calibri Light" w:hAnsi="Calibri Light" w:cs="Calibri Light"/>
              <w:lang w:val="en-GB"/>
            </w:rPr>
            <w:fldChar w:fldCharType="separate"/>
          </w:r>
          <w:r w:rsidR="00990B75" w:rsidRPr="00990B75">
            <w:rPr>
              <w:rFonts w:ascii="Calibri Light" w:hAnsi="Calibri Light" w:cs="Calibri Light"/>
              <w:noProof/>
              <w:lang w:val="en-GB"/>
            </w:rPr>
            <w:t>(Commission, 2013)</w:t>
          </w:r>
          <w:r w:rsidR="00990B75">
            <w:rPr>
              <w:rFonts w:ascii="Calibri Light" w:hAnsi="Calibri Light" w:cs="Calibri Light"/>
              <w:lang w:val="en-GB"/>
            </w:rPr>
            <w:fldChar w:fldCharType="end"/>
          </w:r>
        </w:sdtContent>
      </w:sdt>
      <w:sdt>
        <w:sdtPr>
          <w:rPr>
            <w:rFonts w:ascii="Calibri Light" w:hAnsi="Calibri Light" w:cs="Calibri Light"/>
            <w:lang w:val="en-GB"/>
          </w:rPr>
          <w:id w:val="471181026"/>
          <w:citation/>
        </w:sdtPr>
        <w:sdtEndPr/>
        <w:sdtContent>
          <w:r w:rsidR="001E1E35">
            <w:rPr>
              <w:rFonts w:ascii="Calibri Light" w:hAnsi="Calibri Light" w:cs="Calibri Light"/>
              <w:lang w:val="en-GB"/>
            </w:rPr>
            <w:fldChar w:fldCharType="begin"/>
          </w:r>
          <w:r w:rsidR="001E1E35">
            <w:rPr>
              <w:rFonts w:ascii="Calibri Light" w:hAnsi="Calibri Light" w:cs="Calibri Light"/>
              <w:lang w:val="en-GB"/>
            </w:rPr>
            <w:instrText xml:space="preserve"> CITATION Lib24 \l 2057 </w:instrText>
          </w:r>
          <w:r w:rsidR="001E1E35">
            <w:rPr>
              <w:rFonts w:ascii="Calibri Light" w:hAnsi="Calibri Light" w:cs="Calibri Light"/>
              <w:lang w:val="en-GB"/>
            </w:rPr>
            <w:fldChar w:fldCharType="separate"/>
          </w:r>
          <w:r w:rsidR="001E1E35">
            <w:rPr>
              <w:rFonts w:ascii="Calibri Light" w:hAnsi="Calibri Light" w:cs="Calibri Light"/>
              <w:noProof/>
              <w:lang w:val="en-GB"/>
            </w:rPr>
            <w:t xml:space="preserve"> </w:t>
          </w:r>
          <w:r w:rsidR="001E1E35" w:rsidRPr="001E1E35">
            <w:rPr>
              <w:rFonts w:ascii="Calibri Light" w:hAnsi="Calibri Light" w:cs="Calibri Light"/>
              <w:noProof/>
              <w:lang w:val="en-GB"/>
            </w:rPr>
            <w:t>(Liboreiro, 2024)</w:t>
          </w:r>
          <w:r w:rsidR="001E1E35">
            <w:rPr>
              <w:rFonts w:ascii="Calibri Light" w:hAnsi="Calibri Light" w:cs="Calibri Light"/>
              <w:lang w:val="en-GB"/>
            </w:rPr>
            <w:fldChar w:fldCharType="end"/>
          </w:r>
        </w:sdtContent>
      </w:sdt>
    </w:p>
    <w:p w14:paraId="2BF669B7" w14:textId="0DBAA9F2" w:rsidR="003C6865" w:rsidRPr="00977BBB" w:rsidRDefault="003C6865" w:rsidP="002A1094">
      <w:pPr>
        <w:rPr>
          <w:rFonts w:ascii="Calibri Light" w:hAnsi="Calibri Light" w:cs="Calibri Light"/>
          <w:lang w:val="en-GB"/>
        </w:rPr>
      </w:pPr>
    </w:p>
    <w:p w14:paraId="5868ECB8" w14:textId="77777777" w:rsidR="00645931" w:rsidRDefault="00645931" w:rsidP="00645931">
      <w:pPr>
        <w:rPr>
          <w:lang w:val="en-GB"/>
        </w:rPr>
      </w:pPr>
    </w:p>
    <w:p w14:paraId="42C0247F" w14:textId="13457D66" w:rsidR="00DC26D8" w:rsidRDefault="00DC26D8" w:rsidP="00000BCA">
      <w:pPr>
        <w:pStyle w:val="Heading1"/>
        <w:rPr>
          <w:rFonts w:ascii="Calibri Light" w:hAnsi="Calibri Light" w:cs="Calibri Light"/>
          <w:sz w:val="28"/>
          <w:szCs w:val="28"/>
          <w:lang w:val="en-GB"/>
        </w:rPr>
      </w:pPr>
      <w:r w:rsidRPr="004655A5">
        <w:rPr>
          <w:rFonts w:ascii="Calibri Light" w:hAnsi="Calibri Light" w:cs="Calibri Light"/>
          <w:sz w:val="28"/>
          <w:szCs w:val="28"/>
          <w:lang w:val="en-GB"/>
        </w:rPr>
        <w:t>Incentive policies in Europe</w:t>
      </w:r>
    </w:p>
    <w:p w14:paraId="1184BBF8" w14:textId="77777777" w:rsidR="00103283" w:rsidRPr="00103283" w:rsidRDefault="00103283" w:rsidP="00103283">
      <w:pPr>
        <w:rPr>
          <w:lang w:val="en-GB"/>
        </w:rPr>
      </w:pPr>
    </w:p>
    <w:p w14:paraId="3076A69E" w14:textId="681DA90F" w:rsidR="00582FAD" w:rsidRPr="00582FAD" w:rsidRDefault="008B4B85" w:rsidP="00582FAD">
      <w:pPr>
        <w:rPr>
          <w:rFonts w:ascii="Calibri Light" w:hAnsi="Calibri Light" w:cs="Calibri Light"/>
          <w:lang w:val="en-GB"/>
        </w:rPr>
      </w:pPr>
      <w:r w:rsidRPr="008B4B85">
        <w:rPr>
          <w:rFonts w:ascii="Calibri Light" w:hAnsi="Calibri Light" w:cs="Calibri Light"/>
          <w:lang w:val="en-GB"/>
        </w:rPr>
        <w:t xml:space="preserve">Two different approaches </w:t>
      </w:r>
      <w:r w:rsidR="00F27096">
        <w:rPr>
          <w:rFonts w:ascii="Calibri Light" w:hAnsi="Calibri Light" w:cs="Calibri Light"/>
          <w:lang w:val="en-GB"/>
        </w:rPr>
        <w:t>can be</w:t>
      </w:r>
      <w:r w:rsidRPr="008B4B85">
        <w:rPr>
          <w:rFonts w:ascii="Calibri Light" w:hAnsi="Calibri Light" w:cs="Calibri Light"/>
          <w:lang w:val="en-GB"/>
        </w:rPr>
        <w:t xml:space="preserve"> employed to tackle the challenges arising from increased energy consumption and the impacts of continued fossil fuel combustion:</w:t>
      </w:r>
      <w:r w:rsidR="00582FAD" w:rsidRPr="00582FAD">
        <w:rPr>
          <w:rFonts w:ascii="Calibri Light" w:hAnsi="Calibri Light" w:cs="Calibri Light"/>
          <w:lang w:val="en-GB"/>
        </w:rPr>
        <w:br/>
      </w:r>
      <w:r w:rsidR="00582FAD" w:rsidRPr="00582FAD">
        <w:rPr>
          <w:rFonts w:ascii="Calibri Light" w:hAnsi="Calibri Light" w:cs="Calibri Light"/>
          <w:lang w:val="en-GB"/>
        </w:rPr>
        <w:br/>
        <w:t>The first is market driven and relies on rising energy prices to compel behavioural and technological improvements in the production and consumption of energy.</w:t>
      </w:r>
      <w:r w:rsidR="00FA4445">
        <w:rPr>
          <w:rFonts w:ascii="Calibri Light" w:hAnsi="Calibri Light" w:cs="Calibri Light"/>
          <w:lang w:val="en-GB"/>
        </w:rPr>
        <w:t xml:space="preserve"> Increases in p</w:t>
      </w:r>
      <w:r w:rsidR="00582FAD" w:rsidRPr="00582FAD">
        <w:rPr>
          <w:rFonts w:ascii="Calibri Light" w:hAnsi="Calibri Light" w:cs="Calibri Light"/>
          <w:lang w:val="en-GB"/>
        </w:rPr>
        <w:t>rice</w:t>
      </w:r>
      <w:r w:rsidR="0072590C">
        <w:rPr>
          <w:rFonts w:ascii="Calibri Light" w:hAnsi="Calibri Light" w:cs="Calibri Light"/>
          <w:lang w:val="en-GB"/>
        </w:rPr>
        <w:t>s</w:t>
      </w:r>
      <w:r w:rsidR="00582FAD" w:rsidRPr="00582FAD">
        <w:rPr>
          <w:rFonts w:ascii="Calibri Light" w:hAnsi="Calibri Light" w:cs="Calibri Light"/>
          <w:lang w:val="en-GB"/>
        </w:rPr>
        <w:t xml:space="preserve"> rise s</w:t>
      </w:r>
      <w:r w:rsidR="0072590C">
        <w:rPr>
          <w:rFonts w:ascii="Calibri Light" w:hAnsi="Calibri Light" w:cs="Calibri Light"/>
          <w:lang w:val="en-GB"/>
        </w:rPr>
        <w:t xml:space="preserve">pread </w:t>
      </w:r>
      <w:r w:rsidR="00FA4445">
        <w:rPr>
          <w:rFonts w:ascii="Calibri Light" w:hAnsi="Calibri Light" w:cs="Calibri Light"/>
          <w:lang w:val="en-GB"/>
        </w:rPr>
        <w:t>quickly</w:t>
      </w:r>
      <w:r w:rsidR="00582FAD" w:rsidRPr="00582FAD">
        <w:rPr>
          <w:rFonts w:ascii="Calibri Light" w:hAnsi="Calibri Light" w:cs="Calibri Light"/>
          <w:lang w:val="en-GB"/>
        </w:rPr>
        <w:t xml:space="preserve"> throughout the economy and effectively encourage innovation. </w:t>
      </w:r>
      <w:r w:rsidR="00582FAD" w:rsidRPr="00582FAD">
        <w:rPr>
          <w:rFonts w:ascii="Calibri Light" w:hAnsi="Calibri Light" w:cs="Calibri Light"/>
          <w:lang w:val="en-GB"/>
        </w:rPr>
        <w:br/>
        <w:t xml:space="preserve">However, unexpected price increases disproportionately affect the poor and result in economic dislocations and inequities. Furthermore, even if </w:t>
      </w:r>
      <w:r w:rsidR="00691C7B">
        <w:rPr>
          <w:rFonts w:ascii="Calibri Light" w:hAnsi="Calibri Light" w:cs="Calibri Light"/>
          <w:lang w:val="en-GB"/>
        </w:rPr>
        <w:t xml:space="preserve">fossil fuel </w:t>
      </w:r>
      <w:r w:rsidR="00582FAD" w:rsidRPr="00582FAD">
        <w:rPr>
          <w:rFonts w:ascii="Calibri Light" w:hAnsi="Calibri Light" w:cs="Calibri Light"/>
          <w:lang w:val="en-GB"/>
        </w:rPr>
        <w:t>prices are</w:t>
      </w:r>
      <w:r w:rsidR="00691C7B">
        <w:rPr>
          <w:rFonts w:ascii="Calibri Light" w:hAnsi="Calibri Light" w:cs="Calibri Light"/>
          <w:lang w:val="en-GB"/>
        </w:rPr>
        <w:t xml:space="preserve"> momentarily</w:t>
      </w:r>
      <w:r w:rsidR="00582FAD" w:rsidRPr="00582FAD">
        <w:rPr>
          <w:rFonts w:ascii="Calibri Light" w:hAnsi="Calibri Light" w:cs="Calibri Light"/>
          <w:lang w:val="en-GB"/>
        </w:rPr>
        <w:t xml:space="preserve"> high, it is not said that they continue to rise or even stay high given that the resources are not that scarce as often argued.</w:t>
      </w:r>
      <w:r w:rsidR="00582FAD" w:rsidRPr="00582FAD">
        <w:rPr>
          <w:rFonts w:ascii="Calibri Light" w:hAnsi="Calibri Light" w:cs="Calibri Light"/>
          <w:lang w:val="en-GB"/>
        </w:rPr>
        <w:br/>
        <w:t xml:space="preserve">Furthermore, energy prices frequently do not account for all social costs associated with energy production and consumption. The burning of fossil fuels is generally underpriced if there are no substantial taxes or other policies to discourage it. </w:t>
      </w:r>
      <w:r w:rsidR="00582FAD" w:rsidRPr="00582FAD">
        <w:rPr>
          <w:rFonts w:ascii="Calibri Light" w:hAnsi="Calibri Light" w:cs="Calibri Light"/>
          <w:lang w:val="en-GB"/>
        </w:rPr>
        <w:br/>
        <w:t>Because energy from fossil fuel is priced too low relative to its total social costs, dependence on markets results in excessive energy consumption.</w:t>
      </w:r>
      <w:sdt>
        <w:sdtPr>
          <w:rPr>
            <w:rFonts w:ascii="Calibri Light" w:hAnsi="Calibri Light" w:cs="Calibri Light"/>
            <w:lang w:val="en-GB"/>
          </w:rPr>
          <w:id w:val="-136491164"/>
          <w:citation/>
        </w:sdtPr>
        <w:sdtEndPr/>
        <w:sdtContent>
          <w:r w:rsidR="00582FAD" w:rsidRPr="00582FAD">
            <w:rPr>
              <w:rFonts w:ascii="Calibri Light" w:hAnsi="Calibri Light" w:cs="Calibri Light"/>
              <w:lang w:val="en-GB"/>
            </w:rPr>
            <w:fldChar w:fldCharType="begin"/>
          </w:r>
          <w:r w:rsidR="00582FAD" w:rsidRPr="00582FAD">
            <w:rPr>
              <w:rFonts w:ascii="Calibri Light" w:hAnsi="Calibri Light" w:cs="Calibri Light"/>
              <w:lang w:val="en-GB"/>
            </w:rPr>
            <w:instrText xml:space="preserve"> CITATION Haa13 \l 1031 </w:instrText>
          </w:r>
          <w:r w:rsidR="00582FAD" w:rsidRPr="00582FAD">
            <w:rPr>
              <w:rFonts w:ascii="Calibri Light" w:hAnsi="Calibri Light" w:cs="Calibri Light"/>
              <w:lang w:val="en-GB"/>
            </w:rPr>
            <w:fldChar w:fldCharType="separate"/>
          </w:r>
          <w:r w:rsidR="00582FAD" w:rsidRPr="00582FAD">
            <w:rPr>
              <w:rFonts w:ascii="Calibri Light" w:hAnsi="Calibri Light" w:cs="Calibri Light"/>
              <w:lang w:val="en-GB"/>
            </w:rPr>
            <w:t xml:space="preserve"> (Haas und Hird 2013)</w:t>
          </w:r>
          <w:r w:rsidR="00582FAD" w:rsidRPr="00582FAD">
            <w:rPr>
              <w:rFonts w:ascii="Calibri Light" w:hAnsi="Calibri Light" w:cs="Calibri Light"/>
              <w:lang w:val="en-GB"/>
            </w:rPr>
            <w:fldChar w:fldCharType="end"/>
          </w:r>
        </w:sdtContent>
      </w:sdt>
      <w:r w:rsidR="00582FAD" w:rsidRPr="00582FAD">
        <w:rPr>
          <w:rFonts w:ascii="Calibri Light" w:hAnsi="Calibri Light" w:cs="Calibri Light"/>
          <w:lang w:val="en-GB"/>
        </w:rPr>
        <w:t xml:space="preserve"> </w:t>
      </w:r>
      <w:r w:rsidR="00582FAD" w:rsidRPr="00582FAD">
        <w:rPr>
          <w:rFonts w:ascii="Calibri Light" w:hAnsi="Calibri Light" w:cs="Calibri Light"/>
          <w:lang w:val="en-GB"/>
        </w:rPr>
        <w:br/>
        <w:t xml:space="preserve">On top of that, carbon intensive industries not only produce negative externalities that are not considered by prices but are also </w:t>
      </w:r>
      <w:r w:rsidR="00691C7B" w:rsidRPr="00582FAD">
        <w:rPr>
          <w:rFonts w:ascii="Calibri Light" w:hAnsi="Calibri Light" w:cs="Calibri Light"/>
          <w:lang w:val="en-GB"/>
        </w:rPr>
        <w:t>subsidis</w:t>
      </w:r>
      <w:r w:rsidR="00691C7B">
        <w:rPr>
          <w:rFonts w:ascii="Calibri Light" w:hAnsi="Calibri Light" w:cs="Calibri Light"/>
          <w:lang w:val="en-GB"/>
        </w:rPr>
        <w:t>ed</w:t>
      </w:r>
      <w:r w:rsidR="00582FAD" w:rsidRPr="00582FAD">
        <w:rPr>
          <w:rFonts w:ascii="Calibri Light" w:hAnsi="Calibri Light" w:cs="Calibri Light"/>
          <w:lang w:val="en-GB"/>
        </w:rPr>
        <w:t xml:space="preserve">. </w:t>
      </w:r>
      <w:r w:rsidR="00582FAD" w:rsidRPr="00582FAD">
        <w:rPr>
          <w:rFonts w:ascii="Calibri Light" w:hAnsi="Calibri Light" w:cs="Calibri Light"/>
          <w:lang w:val="en-GB"/>
        </w:rPr>
        <w:br/>
        <w:t xml:space="preserve">To support consumers and businesses with the pressure of high energy prices brought on by conflicts and economic recovery from the pandemic, many states increased fossil-fuel subsidies. In 2023, they reached a record $7 trillion. The </w:t>
      </w:r>
      <w:proofErr w:type="gramStart"/>
      <w:r w:rsidR="00582FAD" w:rsidRPr="00582FAD">
        <w:rPr>
          <w:rFonts w:ascii="Calibri Light" w:hAnsi="Calibri Light" w:cs="Calibri Light"/>
          <w:lang w:val="en-GB"/>
        </w:rPr>
        <w:t>amount</w:t>
      </w:r>
      <w:proofErr w:type="gramEnd"/>
      <w:r w:rsidR="00582FAD" w:rsidRPr="00582FAD">
        <w:rPr>
          <w:rFonts w:ascii="Calibri Light" w:hAnsi="Calibri Light" w:cs="Calibri Light"/>
          <w:lang w:val="en-GB"/>
        </w:rPr>
        <w:t xml:space="preserve"> of subsidies for natural gas, coal and oil </w:t>
      </w:r>
      <w:r w:rsidR="00691C7B">
        <w:rPr>
          <w:rFonts w:ascii="Calibri Light" w:hAnsi="Calibri Light" w:cs="Calibri Light"/>
          <w:lang w:val="en-GB"/>
        </w:rPr>
        <w:t>was</w:t>
      </w:r>
      <w:r w:rsidR="00582FAD" w:rsidRPr="00582FAD">
        <w:rPr>
          <w:rFonts w:ascii="Calibri Light" w:hAnsi="Calibri Light" w:cs="Calibri Light"/>
          <w:lang w:val="en-GB"/>
        </w:rPr>
        <w:t xml:space="preserve"> equal to 7,1 percent of world´s GDP</w:t>
      </w:r>
      <w:sdt>
        <w:sdtPr>
          <w:rPr>
            <w:rFonts w:ascii="Calibri Light" w:hAnsi="Calibri Light" w:cs="Calibri Light"/>
            <w:lang w:val="en-GB"/>
          </w:rPr>
          <w:id w:val="-1016620392"/>
          <w:citation/>
        </w:sdtPr>
        <w:sdtEndPr/>
        <w:sdtContent>
          <w:r w:rsidR="00582FAD" w:rsidRPr="00582FAD">
            <w:rPr>
              <w:rFonts w:ascii="Calibri Light" w:hAnsi="Calibri Light" w:cs="Calibri Light"/>
              <w:lang w:val="en-GB"/>
            </w:rPr>
            <w:fldChar w:fldCharType="begin"/>
          </w:r>
          <w:r w:rsidR="00582FAD" w:rsidRPr="00582FAD">
            <w:rPr>
              <w:rFonts w:ascii="Calibri Light" w:hAnsi="Calibri Light" w:cs="Calibri Light"/>
              <w:lang w:val="en-GB"/>
            </w:rPr>
            <w:instrText xml:space="preserve"> CITATION Bla23 \l 1031 </w:instrText>
          </w:r>
          <w:r w:rsidR="00582FAD" w:rsidRPr="00582FAD">
            <w:rPr>
              <w:rFonts w:ascii="Calibri Light" w:hAnsi="Calibri Light" w:cs="Calibri Light"/>
              <w:lang w:val="en-GB"/>
            </w:rPr>
            <w:fldChar w:fldCharType="separate"/>
          </w:r>
          <w:r w:rsidR="00582FAD" w:rsidRPr="00582FAD">
            <w:rPr>
              <w:rFonts w:ascii="Calibri Light" w:hAnsi="Calibri Light" w:cs="Calibri Light"/>
              <w:lang w:val="en-GB"/>
            </w:rPr>
            <w:t xml:space="preserve"> (Black, Parry und Vernon 2023)</w:t>
          </w:r>
          <w:r w:rsidR="00582FAD" w:rsidRPr="00582FAD">
            <w:rPr>
              <w:rFonts w:ascii="Calibri Light" w:hAnsi="Calibri Light" w:cs="Calibri Light"/>
              <w:lang w:val="en-GB"/>
            </w:rPr>
            <w:fldChar w:fldCharType="end"/>
          </w:r>
        </w:sdtContent>
      </w:sdt>
      <w:r w:rsidR="00582FAD" w:rsidRPr="00582FAD">
        <w:rPr>
          <w:rFonts w:ascii="Calibri Light" w:hAnsi="Calibri Light" w:cs="Calibri Light"/>
          <w:lang w:val="en-GB"/>
        </w:rPr>
        <w:t xml:space="preserve">. </w:t>
      </w:r>
    </w:p>
    <w:p w14:paraId="52E2C1C1" w14:textId="24DC0420" w:rsidR="00582FAD" w:rsidRPr="00582FAD" w:rsidRDefault="00582FAD" w:rsidP="00582FAD">
      <w:pPr>
        <w:rPr>
          <w:rFonts w:ascii="Calibri Light" w:hAnsi="Calibri Light" w:cs="Calibri Light"/>
          <w:lang w:val="en-GB"/>
        </w:rPr>
      </w:pPr>
      <w:r w:rsidRPr="00582FAD">
        <w:rPr>
          <w:rFonts w:ascii="Calibri Light" w:hAnsi="Calibri Light" w:cs="Calibri Light"/>
          <w:lang w:val="en-GB"/>
        </w:rPr>
        <w:lastRenderedPageBreak/>
        <w:t>The second approach relies on governmental intervention to stimulate innovation and redirect investments.</w:t>
      </w:r>
      <w:r w:rsidRPr="00582FAD">
        <w:rPr>
          <w:rFonts w:ascii="Calibri Light" w:hAnsi="Calibri Light" w:cs="Calibri Light"/>
          <w:lang w:val="en-GB"/>
        </w:rPr>
        <w:br/>
        <w:t>Energy subsidies are motivated with the need to provide affordable energy for low-income members of society, correct markets for unpriced externalities, induce technology innovation and drive down the costs of new technologies, reduce import dependence and enhance energy security and create new economic activity and jobs.</w:t>
      </w:r>
      <w:sdt>
        <w:sdtPr>
          <w:rPr>
            <w:rFonts w:ascii="Calibri Light" w:hAnsi="Calibri Light" w:cs="Calibri Light"/>
            <w:lang w:val="en-GB"/>
          </w:rPr>
          <w:id w:val="-146667228"/>
          <w:citation/>
        </w:sdtPr>
        <w:sdtEndPr/>
        <w:sdtContent>
          <w:r w:rsidRPr="00582FAD">
            <w:rPr>
              <w:rFonts w:ascii="Calibri Light" w:hAnsi="Calibri Light" w:cs="Calibri Light"/>
              <w:lang w:val="en-GB"/>
            </w:rPr>
            <w:fldChar w:fldCharType="begin"/>
          </w:r>
          <w:r w:rsidRPr="00582FAD">
            <w:rPr>
              <w:rFonts w:ascii="Calibri Light" w:hAnsi="Calibri Light" w:cs="Calibri Light"/>
              <w:lang w:val="en-GB"/>
            </w:rPr>
            <w:instrText xml:space="preserve"> CITATION Tay20 \l 1031 </w:instrText>
          </w:r>
          <w:r w:rsidRPr="00582FAD">
            <w:rPr>
              <w:rFonts w:ascii="Calibri Light" w:hAnsi="Calibri Light" w:cs="Calibri Light"/>
              <w:lang w:val="en-GB"/>
            </w:rPr>
            <w:fldChar w:fldCharType="separate"/>
          </w:r>
          <w:r w:rsidRPr="00582FAD">
            <w:rPr>
              <w:rFonts w:ascii="Calibri Light" w:hAnsi="Calibri Light" w:cs="Calibri Light"/>
              <w:lang w:val="en-GB"/>
            </w:rPr>
            <w:t xml:space="preserve"> (Taylor 2020)</w:t>
          </w:r>
          <w:r w:rsidRPr="00582FAD">
            <w:rPr>
              <w:rFonts w:ascii="Calibri Light" w:hAnsi="Calibri Light" w:cs="Calibri Light"/>
              <w:lang w:val="en-GB"/>
            </w:rPr>
            <w:fldChar w:fldCharType="end"/>
          </w:r>
        </w:sdtContent>
      </w:sdt>
      <w:r w:rsidRPr="00582FAD">
        <w:rPr>
          <w:rFonts w:ascii="Calibri Light" w:hAnsi="Calibri Light" w:cs="Calibri Light"/>
          <w:lang w:val="en-GB"/>
        </w:rPr>
        <w:br/>
        <w:t>There exist valid economic rationales for some subsidies: the tendency to underinvest in research and development (R&amp;D) because of disparities between the private and social return of R&amp;D. Moreover, R&amp;D investments are financially restricted, because of the inherent risk involved. Increasing R&amp;D and getting closer to the societal optimum can be facilitated by government support</w:t>
      </w:r>
      <w:r w:rsidR="00F7445B">
        <w:rPr>
          <w:rFonts w:ascii="Calibri Light" w:hAnsi="Calibri Light" w:cs="Calibri Light"/>
          <w:lang w:val="en-GB"/>
        </w:rPr>
        <w:t xml:space="preserve"> </w:t>
      </w:r>
      <w:sdt>
        <w:sdtPr>
          <w:rPr>
            <w:rFonts w:ascii="Calibri Light" w:hAnsi="Calibri Light" w:cs="Calibri Light"/>
            <w:lang w:val="en-GB"/>
          </w:rPr>
          <w:id w:val="830179941"/>
          <w:citation/>
        </w:sdtPr>
        <w:sdtEndPr/>
        <w:sdtContent>
          <w:r w:rsidRPr="00582FAD">
            <w:rPr>
              <w:rFonts w:ascii="Calibri Light" w:hAnsi="Calibri Light" w:cs="Calibri Light"/>
              <w:lang w:val="en-GB"/>
            </w:rPr>
            <w:fldChar w:fldCharType="begin"/>
          </w:r>
          <w:r w:rsidRPr="00582FAD">
            <w:rPr>
              <w:rFonts w:ascii="Calibri Light" w:hAnsi="Calibri Light" w:cs="Calibri Light"/>
              <w:lang w:val="en-GB"/>
            </w:rPr>
            <w:instrText xml:space="preserve"> CITATION Str06 \l 1031 </w:instrText>
          </w:r>
          <w:r w:rsidRPr="00582FAD">
            <w:rPr>
              <w:rFonts w:ascii="Calibri Light" w:hAnsi="Calibri Light" w:cs="Calibri Light"/>
              <w:lang w:val="en-GB"/>
            </w:rPr>
            <w:fldChar w:fldCharType="separate"/>
          </w:r>
          <w:r w:rsidRPr="00582FAD">
            <w:rPr>
              <w:rFonts w:ascii="Calibri Light" w:hAnsi="Calibri Light" w:cs="Calibri Light"/>
              <w:lang w:val="en-GB"/>
            </w:rPr>
            <w:t>(Strobl und Görg 2006)</w:t>
          </w:r>
          <w:r w:rsidRPr="00582FAD">
            <w:rPr>
              <w:rFonts w:ascii="Calibri Light" w:hAnsi="Calibri Light" w:cs="Calibri Light"/>
              <w:lang w:val="en-GB"/>
            </w:rPr>
            <w:fldChar w:fldCharType="end"/>
          </w:r>
        </w:sdtContent>
      </w:sdt>
      <w:r w:rsidRPr="00582FAD">
        <w:rPr>
          <w:rFonts w:ascii="Calibri Light" w:hAnsi="Calibri Light" w:cs="Calibri Light"/>
          <w:lang w:val="en-GB"/>
        </w:rPr>
        <w:t xml:space="preserve"> </w:t>
      </w:r>
      <w:sdt>
        <w:sdtPr>
          <w:rPr>
            <w:rFonts w:ascii="Calibri Light" w:hAnsi="Calibri Light" w:cs="Calibri Light"/>
            <w:lang w:val="en-GB"/>
          </w:rPr>
          <w:id w:val="-1943442574"/>
          <w:citation/>
        </w:sdtPr>
        <w:sdtEndPr/>
        <w:sdtContent>
          <w:r w:rsidRPr="00582FAD">
            <w:rPr>
              <w:rFonts w:ascii="Calibri Light" w:hAnsi="Calibri Light" w:cs="Calibri Light"/>
              <w:lang w:val="en-GB"/>
            </w:rPr>
            <w:fldChar w:fldCharType="begin"/>
          </w:r>
          <w:r w:rsidRPr="00582FAD">
            <w:rPr>
              <w:rFonts w:ascii="Calibri Light" w:hAnsi="Calibri Light" w:cs="Calibri Light"/>
              <w:lang w:val="en-GB"/>
            </w:rPr>
            <w:instrText xml:space="preserve"> CITATION IMF221 \l 1031 </w:instrText>
          </w:r>
          <w:r w:rsidRPr="00582FAD">
            <w:rPr>
              <w:rFonts w:ascii="Calibri Light" w:hAnsi="Calibri Light" w:cs="Calibri Light"/>
              <w:lang w:val="en-GB"/>
            </w:rPr>
            <w:fldChar w:fldCharType="separate"/>
          </w:r>
          <w:r w:rsidRPr="00582FAD">
            <w:rPr>
              <w:rFonts w:ascii="Calibri Light" w:hAnsi="Calibri Light" w:cs="Calibri Light"/>
              <w:lang w:val="en-GB"/>
            </w:rPr>
            <w:t>(IMF, et al. 2022)</w:t>
          </w:r>
          <w:r w:rsidRPr="00582FAD">
            <w:rPr>
              <w:rFonts w:ascii="Calibri Light" w:hAnsi="Calibri Light" w:cs="Calibri Light"/>
              <w:lang w:val="en-GB"/>
            </w:rPr>
            <w:fldChar w:fldCharType="end"/>
          </w:r>
        </w:sdtContent>
      </w:sdt>
      <w:r w:rsidRPr="00582FAD">
        <w:rPr>
          <w:rFonts w:ascii="Calibri Light" w:hAnsi="Calibri Light" w:cs="Calibri Light"/>
          <w:lang w:val="en-GB"/>
        </w:rPr>
        <w:t>. Besides the policy objective to correct market failure, subsidies can be motivated to respond to national emergencies, from health to climate change.</w:t>
      </w:r>
      <w:sdt>
        <w:sdtPr>
          <w:rPr>
            <w:rFonts w:ascii="Calibri Light" w:hAnsi="Calibri Light" w:cs="Calibri Light"/>
            <w:lang w:val="en-GB"/>
          </w:rPr>
          <w:id w:val="407109040"/>
          <w:citation/>
        </w:sdtPr>
        <w:sdtEndPr/>
        <w:sdtContent>
          <w:r w:rsidRPr="00582FAD">
            <w:rPr>
              <w:rFonts w:ascii="Calibri Light" w:hAnsi="Calibri Light" w:cs="Calibri Light"/>
              <w:lang w:val="en-GB"/>
            </w:rPr>
            <w:fldChar w:fldCharType="begin"/>
          </w:r>
          <w:r w:rsidRPr="00582FAD">
            <w:rPr>
              <w:rFonts w:ascii="Calibri Light" w:hAnsi="Calibri Light" w:cs="Calibri Light"/>
              <w:lang w:val="en-GB"/>
            </w:rPr>
            <w:instrText xml:space="preserve"> CITATION Van23 \l 1031 </w:instrText>
          </w:r>
          <w:r w:rsidRPr="00582FAD">
            <w:rPr>
              <w:rFonts w:ascii="Calibri Light" w:hAnsi="Calibri Light" w:cs="Calibri Light"/>
              <w:lang w:val="en-GB"/>
            </w:rPr>
            <w:fldChar w:fldCharType="separate"/>
          </w:r>
          <w:r w:rsidRPr="00582FAD">
            <w:rPr>
              <w:rFonts w:ascii="Calibri Light" w:hAnsi="Calibri Light" w:cs="Calibri Light"/>
              <w:lang w:val="en-GB"/>
            </w:rPr>
            <w:t xml:space="preserve"> (Van Heuvelen 2023)</w:t>
          </w:r>
          <w:r w:rsidRPr="00582FAD">
            <w:rPr>
              <w:rFonts w:ascii="Calibri Light" w:hAnsi="Calibri Light" w:cs="Calibri Light"/>
              <w:lang w:val="en-GB"/>
            </w:rPr>
            <w:fldChar w:fldCharType="end"/>
          </w:r>
        </w:sdtContent>
      </w:sdt>
    </w:p>
    <w:p w14:paraId="602FF875" w14:textId="77777777" w:rsidR="00582FAD" w:rsidRPr="00582FAD" w:rsidRDefault="00582FAD" w:rsidP="00582FAD">
      <w:pPr>
        <w:rPr>
          <w:rFonts w:ascii="Calibri Light" w:hAnsi="Calibri Light" w:cs="Calibri Light"/>
          <w:lang w:val="en-GB"/>
        </w:rPr>
      </w:pPr>
      <w:r w:rsidRPr="00582FAD">
        <w:rPr>
          <w:rFonts w:ascii="Calibri Light" w:hAnsi="Calibri Light" w:cs="Calibri Light"/>
          <w:lang w:val="en-GB"/>
        </w:rPr>
        <w:t xml:space="preserve">It could be argued that both of this rationales, market failure and severe crisis, apply to subsidies for the renewable energy sector. </w:t>
      </w:r>
    </w:p>
    <w:p w14:paraId="2B5B7733" w14:textId="54C4430D" w:rsidR="00582FAD" w:rsidRPr="00582FAD" w:rsidRDefault="00582FAD" w:rsidP="00582FAD">
      <w:pPr>
        <w:rPr>
          <w:rFonts w:ascii="Calibri Light" w:hAnsi="Calibri Light" w:cs="Calibri Light"/>
          <w:lang w:val="en-GB"/>
        </w:rPr>
      </w:pPr>
      <w:r w:rsidRPr="00582FAD">
        <w:rPr>
          <w:rFonts w:ascii="Calibri Light" w:hAnsi="Calibri Light" w:cs="Calibri Light"/>
          <w:lang w:val="en-GB"/>
        </w:rPr>
        <w:t xml:space="preserve">Nevertheless, </w:t>
      </w:r>
      <w:r w:rsidR="00B26920">
        <w:rPr>
          <w:rFonts w:ascii="Calibri Light" w:hAnsi="Calibri Light" w:cs="Calibri Light"/>
          <w:lang w:val="en-GB"/>
        </w:rPr>
        <w:t xml:space="preserve">it is important that </w:t>
      </w:r>
      <w:r w:rsidRPr="00582FAD">
        <w:rPr>
          <w:rFonts w:ascii="Calibri Light" w:hAnsi="Calibri Light" w:cs="Calibri Light"/>
          <w:lang w:val="en-GB"/>
        </w:rPr>
        <w:t xml:space="preserve">support </w:t>
      </w:r>
      <w:r w:rsidR="00182DED">
        <w:rPr>
          <w:rFonts w:ascii="Calibri Light" w:hAnsi="Calibri Light" w:cs="Calibri Light"/>
          <w:lang w:val="en-GB"/>
        </w:rPr>
        <w:t>is</w:t>
      </w:r>
      <w:r w:rsidRPr="00582FAD">
        <w:rPr>
          <w:rFonts w:ascii="Calibri Light" w:hAnsi="Calibri Light" w:cs="Calibri Light"/>
          <w:lang w:val="en-GB"/>
        </w:rPr>
        <w:t xml:space="preserve"> proportionate, non-discriminatory, well targeted, time- limited (ideally with an announced phase-out plan) transparent, and non-discriminatory.</w:t>
      </w:r>
      <w:sdt>
        <w:sdtPr>
          <w:rPr>
            <w:rFonts w:ascii="Calibri Light" w:hAnsi="Calibri Light" w:cs="Calibri Light"/>
            <w:lang w:val="en-GB"/>
          </w:rPr>
          <w:id w:val="673612820"/>
          <w:citation/>
        </w:sdtPr>
        <w:sdtEndPr/>
        <w:sdtContent>
          <w:r w:rsidRPr="00582FAD">
            <w:rPr>
              <w:rFonts w:ascii="Calibri Light" w:hAnsi="Calibri Light" w:cs="Calibri Light"/>
              <w:lang w:val="en-GB"/>
            </w:rPr>
            <w:fldChar w:fldCharType="begin"/>
          </w:r>
          <w:r w:rsidRPr="00582FAD">
            <w:rPr>
              <w:rFonts w:ascii="Calibri Light" w:hAnsi="Calibri Light" w:cs="Calibri Light"/>
              <w:lang w:val="en-GB"/>
            </w:rPr>
            <w:instrText xml:space="preserve"> CITATION IMF221 \l 1031 </w:instrText>
          </w:r>
          <w:r w:rsidRPr="00582FAD">
            <w:rPr>
              <w:rFonts w:ascii="Calibri Light" w:hAnsi="Calibri Light" w:cs="Calibri Light"/>
              <w:lang w:val="en-GB"/>
            </w:rPr>
            <w:fldChar w:fldCharType="separate"/>
          </w:r>
          <w:r w:rsidRPr="00582FAD">
            <w:rPr>
              <w:rFonts w:ascii="Calibri Light" w:hAnsi="Calibri Light" w:cs="Calibri Light"/>
              <w:lang w:val="en-GB"/>
            </w:rPr>
            <w:t xml:space="preserve"> (IMF, et al. 2022)</w:t>
          </w:r>
          <w:r w:rsidRPr="00582FAD">
            <w:rPr>
              <w:rFonts w:ascii="Calibri Light" w:hAnsi="Calibri Light" w:cs="Calibri Light"/>
              <w:lang w:val="en-GB"/>
            </w:rPr>
            <w:fldChar w:fldCharType="end"/>
          </w:r>
        </w:sdtContent>
      </w:sdt>
    </w:p>
    <w:p w14:paraId="6EF89912" w14:textId="462C03B0" w:rsidR="00582FAD" w:rsidRPr="00582FAD" w:rsidRDefault="00EA6795" w:rsidP="00582FAD">
      <w:pPr>
        <w:rPr>
          <w:rFonts w:ascii="Calibri Light" w:hAnsi="Calibri Light" w:cs="Calibri Light"/>
          <w:lang w:val="en-GB"/>
        </w:rPr>
      </w:pPr>
      <w:r>
        <w:rPr>
          <w:rFonts w:ascii="Calibri Light" w:hAnsi="Calibri Light" w:cs="Calibri Light"/>
          <w:lang w:val="en-GB"/>
        </w:rPr>
        <w:t>The existence of cost gaps between clean energy technologies and fossil fuels</w:t>
      </w:r>
      <w:r w:rsidR="00B2058A">
        <w:rPr>
          <w:rFonts w:ascii="Calibri Light" w:hAnsi="Calibri Light" w:cs="Calibri Light"/>
          <w:lang w:val="en-GB"/>
        </w:rPr>
        <w:t xml:space="preserve"> </w:t>
      </w:r>
      <w:r w:rsidR="00024629">
        <w:rPr>
          <w:rFonts w:ascii="Calibri Light" w:hAnsi="Calibri Light" w:cs="Calibri Light"/>
          <w:lang w:val="en-GB"/>
        </w:rPr>
        <w:t>strengthens</w:t>
      </w:r>
      <w:r w:rsidR="00DA1A90">
        <w:rPr>
          <w:rFonts w:ascii="Calibri Light" w:hAnsi="Calibri Light" w:cs="Calibri Light"/>
          <w:lang w:val="en-GB"/>
        </w:rPr>
        <w:t xml:space="preserve"> the argument for incentives to </w:t>
      </w:r>
      <w:r w:rsidR="00024629">
        <w:rPr>
          <w:rFonts w:ascii="Calibri Light" w:hAnsi="Calibri Light" w:cs="Calibri Light"/>
          <w:lang w:val="en-GB"/>
        </w:rPr>
        <w:t>acc</w:t>
      </w:r>
      <w:r w:rsidR="00582FAD" w:rsidRPr="00582FAD">
        <w:rPr>
          <w:rFonts w:ascii="Calibri Light" w:hAnsi="Calibri Light" w:cs="Calibri Light"/>
          <w:lang w:val="en-GB"/>
        </w:rPr>
        <w:t>elerate the adoption of crucial clean energy measures. This cost gaps</w:t>
      </w:r>
      <w:r w:rsidR="00330A68">
        <w:rPr>
          <w:rFonts w:ascii="Calibri Light" w:hAnsi="Calibri Light" w:cs="Calibri Light"/>
          <w:lang w:val="en-GB"/>
        </w:rPr>
        <w:t xml:space="preserve"> between clean energy technologies and fossil fuels</w:t>
      </w:r>
      <w:r w:rsidR="00582FAD" w:rsidRPr="00582FAD">
        <w:rPr>
          <w:rFonts w:ascii="Calibri Light" w:hAnsi="Calibri Light" w:cs="Calibri Light"/>
          <w:lang w:val="en-GB"/>
        </w:rPr>
        <w:t xml:space="preserve"> can be reduced by lowering the upfront and operating cost of clean options, that can occur through technology and financial innovation or government intervention. Cost gaps can also be narrowed by changing pricing, tax and subsidy frameworks for fossil fuels, </w:t>
      </w:r>
      <w:r w:rsidR="00A02417" w:rsidRPr="00582FAD">
        <w:rPr>
          <w:rFonts w:ascii="Calibri Light" w:hAnsi="Calibri Light" w:cs="Calibri Light"/>
          <w:lang w:val="en-GB"/>
        </w:rPr>
        <w:t>e.g.</w:t>
      </w:r>
      <w:r w:rsidR="00582FAD" w:rsidRPr="00582FAD">
        <w:rPr>
          <w:rFonts w:ascii="Calibri Light" w:hAnsi="Calibri Light" w:cs="Calibri Light"/>
          <w:lang w:val="en-GB"/>
        </w:rPr>
        <w:t xml:space="preserve"> by removing fossil fuel subsidies or by including environmental costs.</w:t>
      </w:r>
      <w:sdt>
        <w:sdtPr>
          <w:rPr>
            <w:rFonts w:ascii="Calibri Light" w:hAnsi="Calibri Light" w:cs="Calibri Light"/>
            <w:lang w:val="en-GB"/>
          </w:rPr>
          <w:id w:val="609945962"/>
          <w:citation/>
        </w:sdtPr>
        <w:sdtEndPr/>
        <w:sdtContent>
          <w:r w:rsidR="00582FAD" w:rsidRPr="00582FAD">
            <w:rPr>
              <w:rFonts w:ascii="Calibri Light" w:hAnsi="Calibri Light" w:cs="Calibri Light"/>
              <w:lang w:val="en-GB"/>
            </w:rPr>
            <w:fldChar w:fldCharType="begin"/>
          </w:r>
          <w:r w:rsidR="00582FAD" w:rsidRPr="00582FAD">
            <w:rPr>
              <w:rFonts w:ascii="Calibri Light" w:hAnsi="Calibri Light" w:cs="Calibri Light"/>
              <w:lang w:val="en-GB"/>
            </w:rPr>
            <w:instrText xml:space="preserve"> CITATION IEA23 \l 1031 </w:instrText>
          </w:r>
          <w:r w:rsidR="00582FAD" w:rsidRPr="00582FAD">
            <w:rPr>
              <w:rFonts w:ascii="Calibri Light" w:hAnsi="Calibri Light" w:cs="Calibri Light"/>
              <w:lang w:val="en-GB"/>
            </w:rPr>
            <w:fldChar w:fldCharType="separate"/>
          </w:r>
          <w:r w:rsidR="00582FAD" w:rsidRPr="00582FAD">
            <w:rPr>
              <w:rFonts w:ascii="Calibri Light" w:hAnsi="Calibri Light" w:cs="Calibri Light"/>
              <w:lang w:val="en-GB"/>
            </w:rPr>
            <w:t xml:space="preserve"> (IEA 2023)</w:t>
          </w:r>
          <w:r w:rsidR="00582FAD" w:rsidRPr="00582FAD">
            <w:rPr>
              <w:rFonts w:ascii="Calibri Light" w:hAnsi="Calibri Light" w:cs="Calibri Light"/>
              <w:lang w:val="en-GB"/>
            </w:rPr>
            <w:fldChar w:fldCharType="end"/>
          </w:r>
        </w:sdtContent>
      </w:sdt>
      <w:r w:rsidR="00582FAD" w:rsidRPr="00582FAD">
        <w:rPr>
          <w:rFonts w:ascii="Calibri Light" w:hAnsi="Calibri Light" w:cs="Calibri Light"/>
          <w:lang w:val="en-GB"/>
        </w:rPr>
        <w:br/>
        <w:t xml:space="preserve">To address market failures and distortions while efficiently meeting emissions reduction targets, governments should seek to optimise the balance between direct subsidies for low-carbon alternatives and carbon pricing applied to fossil fuels. </w:t>
      </w:r>
      <w:sdt>
        <w:sdtPr>
          <w:rPr>
            <w:rFonts w:ascii="Calibri Light" w:hAnsi="Calibri Light" w:cs="Calibri Light"/>
            <w:lang w:val="en-GB"/>
          </w:rPr>
          <w:id w:val="2071610284"/>
          <w:citation/>
        </w:sdtPr>
        <w:sdtEndPr/>
        <w:sdtContent>
          <w:r w:rsidR="00582FAD" w:rsidRPr="00582FAD">
            <w:rPr>
              <w:rFonts w:ascii="Calibri Light" w:hAnsi="Calibri Light" w:cs="Calibri Light"/>
              <w:lang w:val="en-GB"/>
            </w:rPr>
            <w:fldChar w:fldCharType="begin"/>
          </w:r>
          <w:r w:rsidR="00582FAD" w:rsidRPr="00582FAD">
            <w:rPr>
              <w:rFonts w:ascii="Calibri Light" w:hAnsi="Calibri Light" w:cs="Calibri Light"/>
              <w:lang w:val="en-GB"/>
            </w:rPr>
            <w:instrText xml:space="preserve"> CITATION Cur17 \l 1031 </w:instrText>
          </w:r>
          <w:r w:rsidR="00582FAD" w:rsidRPr="00582FAD">
            <w:rPr>
              <w:rFonts w:ascii="Calibri Light" w:hAnsi="Calibri Light" w:cs="Calibri Light"/>
              <w:lang w:val="en-GB"/>
            </w:rPr>
            <w:fldChar w:fldCharType="separate"/>
          </w:r>
          <w:r w:rsidR="00582FAD" w:rsidRPr="00582FAD">
            <w:rPr>
              <w:rFonts w:ascii="Calibri Light" w:hAnsi="Calibri Light" w:cs="Calibri Light"/>
              <w:lang w:val="en-GB"/>
            </w:rPr>
            <w:t>(Curran, et al. 2017)</w:t>
          </w:r>
          <w:r w:rsidR="00582FAD" w:rsidRPr="00582FAD">
            <w:rPr>
              <w:rFonts w:ascii="Calibri Light" w:hAnsi="Calibri Light" w:cs="Calibri Light"/>
              <w:lang w:val="en-GB"/>
            </w:rPr>
            <w:fldChar w:fldCharType="end"/>
          </w:r>
        </w:sdtContent>
      </w:sdt>
    </w:p>
    <w:p w14:paraId="5215348F" w14:textId="77777777" w:rsidR="00582FAD" w:rsidRPr="00582FAD" w:rsidRDefault="00582FAD" w:rsidP="00582FAD">
      <w:pPr>
        <w:rPr>
          <w:rFonts w:ascii="Calibri Light" w:hAnsi="Calibri Light" w:cs="Calibri Light"/>
          <w:lang w:val="en-GB"/>
        </w:rPr>
      </w:pPr>
      <w:r w:rsidRPr="00582FAD">
        <w:rPr>
          <w:rFonts w:ascii="Calibri Light" w:hAnsi="Calibri Light" w:cs="Calibri Light"/>
          <w:lang w:val="en-GB"/>
        </w:rPr>
        <w:t>Investments in energy efficiency, renewable energy and other mitigation measures help to move away from fossil fuel-dependent energy systems.</w:t>
      </w:r>
      <w:r w:rsidRPr="00582FAD">
        <w:rPr>
          <w:rFonts w:ascii="Calibri Light" w:hAnsi="Calibri Light" w:cs="Calibri Light"/>
          <w:lang w:val="en-GB"/>
        </w:rPr>
        <w:br/>
        <w:t xml:space="preserve">The declining cost of renewable energy prices, especially in the electricity sector, raises the possibility that regulations impeding the shift to more affordable energy sources could harm economic competitiveness. However, tariff hikes resulting from reform of consumer subsidies are unpopular. Future cost savings and better air quality are less tangible and may take years to manifest. This provides an opportunity for populist stances against price hikes, subsidy reform and the clean energy transition. </w:t>
      </w:r>
      <w:r w:rsidRPr="00582FAD">
        <w:rPr>
          <w:rFonts w:ascii="Calibri Light" w:hAnsi="Calibri Light" w:cs="Calibri Light"/>
          <w:lang w:val="en-GB"/>
        </w:rPr>
        <w:br/>
        <w:t>These concerns might be legitimate in some circumstances. Inadequate mitigation of price shocks by poorly designed reforms may cause unreasonable hardship for consumers. Similarly, it could be challenging to persuade businesses and workers who have enjoyed low prices that the reforms will benefit them or the economy as a whole.</w:t>
      </w:r>
      <w:r w:rsidRPr="00582FAD">
        <w:rPr>
          <w:rFonts w:ascii="Calibri Light" w:hAnsi="Calibri Light" w:cs="Calibri Light"/>
          <w:lang w:val="en-GB"/>
        </w:rPr>
        <w:br/>
        <w:t>A swap that relocates a portion of the savings from fossil fuel-subsidy reform to finance the clean energy transition has the potential to increase the long-term, permanent emission reductions and yield further economic and social advantages.</w:t>
      </w:r>
      <w:r w:rsidRPr="00582FAD">
        <w:rPr>
          <w:rFonts w:ascii="Calibri Light" w:hAnsi="Calibri Light" w:cs="Calibri Light"/>
          <w:lang w:val="en-GB"/>
        </w:rPr>
        <w:br/>
        <w:t>Governments can use swaps to redirecting support to large-scale on-grid renewables energy projects and put in place systems to leverage private investment for clean energy initiatives.</w:t>
      </w:r>
      <w:r w:rsidRPr="00582FAD">
        <w:rPr>
          <w:rFonts w:ascii="Calibri Light" w:hAnsi="Calibri Light" w:cs="Calibri Light"/>
          <w:lang w:val="en-GB"/>
        </w:rPr>
        <w:br/>
      </w:r>
      <w:sdt>
        <w:sdtPr>
          <w:rPr>
            <w:rFonts w:ascii="Calibri Light" w:hAnsi="Calibri Light" w:cs="Calibri Light"/>
            <w:lang w:val="en-GB"/>
          </w:rPr>
          <w:id w:val="1778824773"/>
          <w:citation/>
        </w:sdtPr>
        <w:sdtEndPr/>
        <w:sdtContent>
          <w:r w:rsidRPr="00582FAD">
            <w:rPr>
              <w:rFonts w:ascii="Calibri Light" w:hAnsi="Calibri Light" w:cs="Calibri Light"/>
              <w:lang w:val="en-GB"/>
            </w:rPr>
            <w:fldChar w:fldCharType="begin"/>
          </w:r>
          <w:r w:rsidRPr="00582FAD">
            <w:rPr>
              <w:rFonts w:ascii="Calibri Light" w:hAnsi="Calibri Light" w:cs="Calibri Light"/>
              <w:lang w:val="en-GB"/>
            </w:rPr>
            <w:instrText xml:space="preserve"> CITATION Bri19 \l 1031 </w:instrText>
          </w:r>
          <w:r w:rsidRPr="00582FAD">
            <w:rPr>
              <w:rFonts w:ascii="Calibri Light" w:hAnsi="Calibri Light" w:cs="Calibri Light"/>
              <w:lang w:val="en-GB"/>
            </w:rPr>
            <w:fldChar w:fldCharType="separate"/>
          </w:r>
          <w:r w:rsidRPr="00582FAD">
            <w:rPr>
              <w:rFonts w:ascii="Calibri Light" w:hAnsi="Calibri Light" w:cs="Calibri Light"/>
              <w:lang w:val="en-GB"/>
            </w:rPr>
            <w:t xml:space="preserve"> (Bridle, et al. 2019)</w:t>
          </w:r>
          <w:r w:rsidRPr="00582FAD">
            <w:rPr>
              <w:rFonts w:ascii="Calibri Light" w:hAnsi="Calibri Light" w:cs="Calibri Light"/>
              <w:lang w:val="en-GB"/>
            </w:rPr>
            <w:fldChar w:fldCharType="end"/>
          </w:r>
        </w:sdtContent>
      </w:sdt>
      <w:r w:rsidRPr="00582FAD">
        <w:rPr>
          <w:rFonts w:ascii="Calibri Light" w:hAnsi="Calibri Light" w:cs="Calibri Light"/>
          <w:lang w:val="en-GB"/>
        </w:rPr>
        <w:br/>
        <w:t xml:space="preserve">Even so, shortcomings of new energy, such as underperformance, technical difficulties, large land </w:t>
      </w:r>
      <w:r w:rsidRPr="00582FAD">
        <w:rPr>
          <w:rFonts w:ascii="Calibri Light" w:hAnsi="Calibri Light" w:cs="Calibri Light"/>
          <w:lang w:val="en-GB"/>
        </w:rPr>
        <w:lastRenderedPageBreak/>
        <w:t>requirements, competition with food inputs, intermittency and pollutants, should not be rationalized. Not all pollution does the same level of environmental harm, comparisons of the relative costs and benefits are important to use scarce financial resources efficiently.</w:t>
      </w:r>
      <w:sdt>
        <w:sdtPr>
          <w:rPr>
            <w:rFonts w:ascii="Calibri Light" w:hAnsi="Calibri Light" w:cs="Calibri Light"/>
            <w:lang w:val="en-GB"/>
          </w:rPr>
          <w:id w:val="2000698517"/>
          <w:citation/>
        </w:sdtPr>
        <w:sdtEndPr/>
        <w:sdtContent>
          <w:r w:rsidRPr="00582FAD">
            <w:rPr>
              <w:rFonts w:ascii="Calibri Light" w:hAnsi="Calibri Light" w:cs="Calibri Light"/>
              <w:lang w:val="en-GB"/>
            </w:rPr>
            <w:fldChar w:fldCharType="begin"/>
          </w:r>
          <w:r w:rsidRPr="00582FAD">
            <w:rPr>
              <w:rFonts w:ascii="Calibri Light" w:hAnsi="Calibri Light" w:cs="Calibri Light"/>
              <w:lang w:val="en-GB"/>
            </w:rPr>
            <w:instrText xml:space="preserve"> CITATION Haa13 \l 1031 </w:instrText>
          </w:r>
          <w:r w:rsidRPr="00582FAD">
            <w:rPr>
              <w:rFonts w:ascii="Calibri Light" w:hAnsi="Calibri Light" w:cs="Calibri Light"/>
              <w:lang w:val="en-GB"/>
            </w:rPr>
            <w:fldChar w:fldCharType="separate"/>
          </w:r>
          <w:r w:rsidRPr="00582FAD">
            <w:rPr>
              <w:rFonts w:ascii="Calibri Light" w:hAnsi="Calibri Light" w:cs="Calibri Light"/>
              <w:lang w:val="en-GB"/>
            </w:rPr>
            <w:t xml:space="preserve"> (Haas und Hird 2013)</w:t>
          </w:r>
          <w:r w:rsidRPr="00582FAD">
            <w:rPr>
              <w:rFonts w:ascii="Calibri Light" w:hAnsi="Calibri Light" w:cs="Calibri Light"/>
              <w:lang w:val="en-GB"/>
            </w:rPr>
            <w:fldChar w:fldCharType="end"/>
          </w:r>
        </w:sdtContent>
      </w:sdt>
    </w:p>
    <w:p w14:paraId="128E36E1" w14:textId="77777777" w:rsidR="00582FAD" w:rsidRPr="00582FAD" w:rsidRDefault="00582FAD" w:rsidP="00582FAD">
      <w:pPr>
        <w:rPr>
          <w:rFonts w:ascii="Calibri Light" w:hAnsi="Calibri Light" w:cs="Calibri Light"/>
          <w:lang w:val="en-GB"/>
        </w:rPr>
      </w:pPr>
      <w:r w:rsidRPr="00582FAD">
        <w:rPr>
          <w:rFonts w:ascii="Calibri Light" w:hAnsi="Calibri Light" w:cs="Calibri Light"/>
          <w:lang w:val="en-GB"/>
        </w:rPr>
        <w:t xml:space="preserve">Certain subsidies are primarily a reaction to political pressure or lobbying efforts, lack a clear economic rationale, or go beyond what is required to accomplish that rationale or have outlasted it. </w:t>
      </w:r>
      <w:sdt>
        <w:sdtPr>
          <w:rPr>
            <w:rFonts w:ascii="Calibri Light" w:hAnsi="Calibri Light" w:cs="Calibri Light"/>
            <w:lang w:val="en-GB"/>
          </w:rPr>
          <w:id w:val="-1519074170"/>
          <w:citation/>
        </w:sdtPr>
        <w:sdtEndPr/>
        <w:sdtContent>
          <w:r w:rsidRPr="00582FAD">
            <w:rPr>
              <w:rFonts w:ascii="Calibri Light" w:hAnsi="Calibri Light" w:cs="Calibri Light"/>
              <w:lang w:val="en-GB"/>
            </w:rPr>
            <w:fldChar w:fldCharType="begin"/>
          </w:r>
          <w:r w:rsidRPr="00582FAD">
            <w:rPr>
              <w:rFonts w:ascii="Calibri Light" w:hAnsi="Calibri Light" w:cs="Calibri Light"/>
              <w:lang w:val="en-GB"/>
            </w:rPr>
            <w:instrText xml:space="preserve"> CITATION IMF221 \l 1031 </w:instrText>
          </w:r>
          <w:r w:rsidRPr="00582FAD">
            <w:rPr>
              <w:rFonts w:ascii="Calibri Light" w:hAnsi="Calibri Light" w:cs="Calibri Light"/>
              <w:lang w:val="en-GB"/>
            </w:rPr>
            <w:fldChar w:fldCharType="separate"/>
          </w:r>
          <w:r w:rsidRPr="00582FAD">
            <w:rPr>
              <w:rFonts w:ascii="Calibri Light" w:hAnsi="Calibri Light" w:cs="Calibri Light"/>
              <w:lang w:val="en-GB"/>
            </w:rPr>
            <w:t xml:space="preserve"> (IMF, et al. 2022)</w:t>
          </w:r>
          <w:r w:rsidRPr="00582FAD">
            <w:rPr>
              <w:rFonts w:ascii="Calibri Light" w:hAnsi="Calibri Light" w:cs="Calibri Light"/>
              <w:lang w:val="en-GB"/>
            </w:rPr>
            <w:fldChar w:fldCharType="end"/>
          </w:r>
        </w:sdtContent>
      </w:sdt>
      <w:r w:rsidRPr="00582FAD">
        <w:rPr>
          <w:rFonts w:ascii="Calibri Light" w:hAnsi="Calibri Light" w:cs="Calibri Light"/>
          <w:lang w:val="en-GB"/>
        </w:rPr>
        <w:br/>
        <w:t>The use of renewable energy has increased significantly as result of subsides, but they should be time-bound and phased out once the relevant market failures have been overcome.</w:t>
      </w:r>
      <w:sdt>
        <w:sdtPr>
          <w:rPr>
            <w:rFonts w:ascii="Calibri Light" w:hAnsi="Calibri Light" w:cs="Calibri Light"/>
            <w:lang w:val="en-GB"/>
          </w:rPr>
          <w:id w:val="-1691296227"/>
          <w:citation/>
        </w:sdtPr>
        <w:sdtEndPr/>
        <w:sdtContent>
          <w:r w:rsidRPr="00582FAD">
            <w:rPr>
              <w:rFonts w:ascii="Calibri Light" w:hAnsi="Calibri Light" w:cs="Calibri Light"/>
              <w:lang w:val="en-GB"/>
            </w:rPr>
            <w:fldChar w:fldCharType="begin"/>
          </w:r>
          <w:r w:rsidRPr="00582FAD">
            <w:rPr>
              <w:rFonts w:ascii="Calibri Light" w:hAnsi="Calibri Light" w:cs="Calibri Light"/>
              <w:lang w:val="en-GB"/>
            </w:rPr>
            <w:instrText xml:space="preserve"> CITATION Cur17 \l 1031 </w:instrText>
          </w:r>
          <w:r w:rsidRPr="00582FAD">
            <w:rPr>
              <w:rFonts w:ascii="Calibri Light" w:hAnsi="Calibri Light" w:cs="Calibri Light"/>
              <w:lang w:val="en-GB"/>
            </w:rPr>
            <w:fldChar w:fldCharType="separate"/>
          </w:r>
          <w:r w:rsidRPr="00582FAD">
            <w:rPr>
              <w:rFonts w:ascii="Calibri Light" w:hAnsi="Calibri Light" w:cs="Calibri Light"/>
              <w:lang w:val="en-GB"/>
            </w:rPr>
            <w:t xml:space="preserve"> (Curran, et al. 2017)</w:t>
          </w:r>
          <w:r w:rsidRPr="00582FAD">
            <w:rPr>
              <w:rFonts w:ascii="Calibri Light" w:hAnsi="Calibri Light" w:cs="Calibri Light"/>
              <w:lang w:val="en-GB"/>
            </w:rPr>
            <w:fldChar w:fldCharType="end"/>
          </w:r>
        </w:sdtContent>
      </w:sdt>
    </w:p>
    <w:p w14:paraId="74DC22E9" w14:textId="77777777" w:rsidR="00582FAD" w:rsidRDefault="00582FAD" w:rsidP="00582FAD">
      <w:pPr>
        <w:rPr>
          <w:rFonts w:ascii="Calibri Light" w:hAnsi="Calibri Light" w:cs="Calibri Light"/>
          <w:lang w:val="en-GB"/>
        </w:rPr>
      </w:pPr>
      <w:r w:rsidRPr="00582FAD">
        <w:rPr>
          <w:rFonts w:ascii="Calibri Light" w:hAnsi="Calibri Light" w:cs="Calibri Light"/>
          <w:lang w:val="en-GB"/>
        </w:rPr>
        <w:t>In the EU, support for renewable energy sources is still growing, mostly through market-based instruments like feed-in premiums, contracts for difference and RES quotas with tradable certificates. The highest financial support goes to solar, followed by wind and biomass.</w:t>
      </w:r>
      <w:sdt>
        <w:sdtPr>
          <w:rPr>
            <w:rFonts w:ascii="Calibri Light" w:hAnsi="Calibri Light" w:cs="Calibri Light"/>
            <w:lang w:val="en-GB"/>
          </w:rPr>
          <w:id w:val="-472598938"/>
          <w:citation/>
        </w:sdtPr>
        <w:sdtEndPr/>
        <w:sdtContent>
          <w:r w:rsidRPr="00582FAD">
            <w:rPr>
              <w:rFonts w:ascii="Calibri Light" w:hAnsi="Calibri Light" w:cs="Calibri Light"/>
              <w:lang w:val="en-GB"/>
            </w:rPr>
            <w:fldChar w:fldCharType="begin"/>
          </w:r>
          <w:r w:rsidRPr="00582FAD">
            <w:rPr>
              <w:rFonts w:ascii="Calibri Light" w:hAnsi="Calibri Light" w:cs="Calibri Light"/>
              <w:lang w:val="en-GB"/>
            </w:rPr>
            <w:instrText xml:space="preserve"> CITATION Ene22 \l 1031 </w:instrText>
          </w:r>
          <w:r w:rsidRPr="00582FAD">
            <w:rPr>
              <w:rFonts w:ascii="Calibri Light" w:hAnsi="Calibri Light" w:cs="Calibri Light"/>
              <w:lang w:val="en-GB"/>
            </w:rPr>
            <w:fldChar w:fldCharType="separate"/>
          </w:r>
          <w:r w:rsidRPr="00582FAD">
            <w:rPr>
              <w:rFonts w:ascii="Calibri Light" w:hAnsi="Calibri Light" w:cs="Calibri Light"/>
              <w:lang w:val="en-GB"/>
            </w:rPr>
            <w:t xml:space="preserve"> (Enerdata 2022)</w:t>
          </w:r>
          <w:r w:rsidRPr="00582FAD">
            <w:rPr>
              <w:rFonts w:ascii="Calibri Light" w:hAnsi="Calibri Light" w:cs="Calibri Light"/>
              <w:lang w:val="en-GB"/>
            </w:rPr>
            <w:fldChar w:fldCharType="end"/>
          </w:r>
        </w:sdtContent>
      </w:sdt>
    </w:p>
    <w:p w14:paraId="7C6CBFD8" w14:textId="77777777" w:rsidR="00582FAD" w:rsidRDefault="00582FAD" w:rsidP="00AA232B">
      <w:pPr>
        <w:rPr>
          <w:rFonts w:ascii="Calibri Light" w:hAnsi="Calibri Light" w:cs="Calibri Light"/>
          <w:lang w:val="en-GB"/>
        </w:rPr>
      </w:pPr>
    </w:p>
    <w:p w14:paraId="38D5545E" w14:textId="11133350" w:rsidR="003B635B" w:rsidRPr="00AA232B" w:rsidRDefault="00AA232B" w:rsidP="00AA232B">
      <w:pPr>
        <w:rPr>
          <w:rFonts w:ascii="Calibri Light" w:hAnsi="Calibri Light" w:cs="Calibri Light"/>
          <w:lang w:val="en-GB"/>
        </w:rPr>
      </w:pPr>
      <w:r w:rsidRPr="00AA232B">
        <w:rPr>
          <w:rFonts w:ascii="Calibri Light" w:hAnsi="Calibri Light" w:cs="Calibri Light"/>
          <w:lang w:val="en-GB"/>
        </w:rPr>
        <w:t>Previous studies have looked at the relationship between subsidies and innovation and investment.</w:t>
      </w:r>
    </w:p>
    <w:p w14:paraId="65477CDB" w14:textId="1417BBE5" w:rsidR="00AA232B" w:rsidRPr="00AA232B" w:rsidRDefault="00AA232B" w:rsidP="00AA232B">
      <w:pPr>
        <w:rPr>
          <w:rFonts w:ascii="Calibri Light" w:hAnsi="Calibri Light" w:cs="Calibri Light"/>
          <w:lang w:val="en-GB"/>
        </w:rPr>
      </w:pPr>
      <w:r w:rsidRPr="00AA232B">
        <w:rPr>
          <w:rFonts w:ascii="Calibri Light" w:hAnsi="Calibri Light" w:cs="Calibri Light"/>
          <w:lang w:val="en-GB"/>
        </w:rPr>
        <w:br/>
        <w:t xml:space="preserve">A Chinese study using fixed effects and difference-in-difference models investigates the impact of subsidies on innovation investment.  It found an inverted U-shaped relationship between new energy subsidies and enterprise innovation investment through the incentive effect and the crowding out effect. Higher subsidy levels can have </w:t>
      </w:r>
      <w:proofErr w:type="gramStart"/>
      <w:r w:rsidRPr="00AA232B">
        <w:rPr>
          <w:rFonts w:ascii="Calibri Light" w:hAnsi="Calibri Light" w:cs="Calibri Light"/>
          <w:lang w:val="en-GB"/>
        </w:rPr>
        <w:t>crowding</w:t>
      </w:r>
      <w:proofErr w:type="gramEnd"/>
      <w:r w:rsidRPr="00AA232B">
        <w:rPr>
          <w:rFonts w:ascii="Calibri Light" w:hAnsi="Calibri Light" w:cs="Calibri Light"/>
          <w:lang w:val="en-GB"/>
        </w:rPr>
        <w:t xml:space="preserve"> out effect on research and development investment due to managerial myopia. The paper claims there is an optimal choice of government intervention to avoid undesirable effects on R&amp;D investments.</w:t>
      </w:r>
      <w:sdt>
        <w:sdtPr>
          <w:rPr>
            <w:rFonts w:ascii="Calibri Light" w:hAnsi="Calibri Light" w:cs="Calibri Light"/>
            <w:lang w:val="en-GB"/>
          </w:rPr>
          <w:id w:val="-1591230244"/>
          <w:citation/>
        </w:sdtPr>
        <w:sdtEndPr/>
        <w:sdtContent>
          <w:r w:rsidRPr="00AA232B">
            <w:rPr>
              <w:rFonts w:ascii="Calibri Light" w:hAnsi="Calibri Light" w:cs="Calibri Light"/>
              <w:lang w:val="en-GB"/>
            </w:rPr>
            <w:fldChar w:fldCharType="begin"/>
          </w:r>
          <w:r w:rsidRPr="00AA232B">
            <w:rPr>
              <w:rFonts w:ascii="Calibri Light" w:hAnsi="Calibri Light" w:cs="Calibri Light"/>
              <w:lang w:val="en-GB"/>
            </w:rPr>
            <w:instrText xml:space="preserve"> CITATION WuZ22 \l 1031 </w:instrText>
          </w:r>
          <w:r w:rsidRPr="00AA232B">
            <w:rPr>
              <w:rFonts w:ascii="Calibri Light" w:hAnsi="Calibri Light" w:cs="Calibri Light"/>
              <w:lang w:val="en-GB"/>
            </w:rPr>
            <w:fldChar w:fldCharType="separate"/>
          </w:r>
          <w:r w:rsidRPr="00AA232B">
            <w:rPr>
              <w:rFonts w:ascii="Calibri Light" w:hAnsi="Calibri Light" w:cs="Calibri Light"/>
              <w:lang w:val="en-GB"/>
            </w:rPr>
            <w:t xml:space="preserve"> (Wu, et al. 2022)</w:t>
          </w:r>
          <w:r w:rsidRPr="00AA232B">
            <w:rPr>
              <w:rFonts w:ascii="Calibri Light" w:hAnsi="Calibri Light" w:cs="Calibri Light"/>
              <w:lang w:val="en-GB"/>
            </w:rPr>
            <w:fldChar w:fldCharType="end"/>
          </w:r>
        </w:sdtContent>
      </w:sdt>
      <w:r w:rsidRPr="00AA232B">
        <w:rPr>
          <w:rFonts w:ascii="Calibri Light" w:hAnsi="Calibri Light" w:cs="Calibri Light"/>
          <w:lang w:val="en-GB"/>
        </w:rPr>
        <w:t xml:space="preserve">. </w:t>
      </w:r>
      <w:r w:rsidR="00733E4F">
        <w:rPr>
          <w:rFonts w:ascii="Calibri Light" w:hAnsi="Calibri Light" w:cs="Calibri Light"/>
          <w:lang w:val="en-GB"/>
        </w:rPr>
        <w:br/>
      </w:r>
      <w:r w:rsidR="00733E4F" w:rsidRPr="00AA232B">
        <w:rPr>
          <w:rFonts w:ascii="Calibri Light" w:hAnsi="Calibri Light" w:cs="Calibri Light"/>
          <w:lang w:val="en-GB"/>
        </w:rPr>
        <w:t>The background of industries and country characteristics effect the relationship between subsidies and private R&amp;D investment, as well as the enterprise owner´s characteristics.</w:t>
      </w:r>
      <w:sdt>
        <w:sdtPr>
          <w:rPr>
            <w:rFonts w:ascii="Calibri Light" w:hAnsi="Calibri Light" w:cs="Calibri Light"/>
            <w:lang w:val="en-GB"/>
          </w:rPr>
          <w:id w:val="-1758671995"/>
          <w:citation/>
        </w:sdtPr>
        <w:sdtEndPr/>
        <w:sdtContent>
          <w:r w:rsidR="00733E4F" w:rsidRPr="00AA232B">
            <w:rPr>
              <w:rFonts w:ascii="Calibri Light" w:hAnsi="Calibri Light" w:cs="Calibri Light"/>
              <w:lang w:val="en-GB"/>
            </w:rPr>
            <w:fldChar w:fldCharType="begin"/>
          </w:r>
          <w:r w:rsidR="00733E4F" w:rsidRPr="00AA232B">
            <w:rPr>
              <w:rFonts w:ascii="Calibri Light" w:hAnsi="Calibri Light" w:cs="Calibri Light"/>
              <w:lang w:val="en-GB"/>
            </w:rPr>
            <w:instrText xml:space="preserve"> CITATION YuF16 \l 1031 </w:instrText>
          </w:r>
          <w:r w:rsidR="00733E4F" w:rsidRPr="00AA232B">
            <w:rPr>
              <w:rFonts w:ascii="Calibri Light" w:hAnsi="Calibri Light" w:cs="Calibri Light"/>
              <w:lang w:val="en-GB"/>
            </w:rPr>
            <w:fldChar w:fldCharType="separate"/>
          </w:r>
          <w:r w:rsidR="00733E4F" w:rsidRPr="00AA232B">
            <w:rPr>
              <w:rFonts w:ascii="Calibri Light" w:hAnsi="Calibri Light" w:cs="Calibri Light"/>
              <w:lang w:val="en-GB"/>
            </w:rPr>
            <w:t xml:space="preserve"> (Yu, et al. 2016)</w:t>
          </w:r>
          <w:r w:rsidR="00733E4F" w:rsidRPr="00AA232B">
            <w:rPr>
              <w:rFonts w:ascii="Calibri Light" w:hAnsi="Calibri Light" w:cs="Calibri Light"/>
              <w:lang w:val="en-GB"/>
            </w:rPr>
            <w:fldChar w:fldCharType="end"/>
          </w:r>
        </w:sdtContent>
      </w:sdt>
      <w:r w:rsidR="00733E4F" w:rsidRPr="00AA232B">
        <w:rPr>
          <w:rFonts w:ascii="Calibri Light" w:hAnsi="Calibri Light" w:cs="Calibri Light"/>
          <w:lang w:val="en-GB"/>
        </w:rPr>
        <w:t xml:space="preserve"> A study on the manufacturing sector in Ireland claims that for foreign establishment, subsidies do not cause crowding out effects nor additionality on private R&amp;D financing, regardless of the subsidy size. </w:t>
      </w:r>
      <w:sdt>
        <w:sdtPr>
          <w:rPr>
            <w:rFonts w:ascii="Calibri Light" w:hAnsi="Calibri Light" w:cs="Calibri Light"/>
            <w:lang w:val="en-GB"/>
          </w:rPr>
          <w:id w:val="656119526"/>
          <w:citation/>
        </w:sdtPr>
        <w:sdtEndPr/>
        <w:sdtContent>
          <w:r w:rsidR="00733E4F" w:rsidRPr="00AA232B">
            <w:rPr>
              <w:rFonts w:ascii="Calibri Light" w:hAnsi="Calibri Light" w:cs="Calibri Light"/>
              <w:lang w:val="en-GB"/>
            </w:rPr>
            <w:fldChar w:fldCharType="begin"/>
          </w:r>
          <w:r w:rsidR="00733E4F" w:rsidRPr="00AA232B">
            <w:rPr>
              <w:rFonts w:ascii="Calibri Light" w:hAnsi="Calibri Light" w:cs="Calibri Light"/>
              <w:lang w:val="en-GB"/>
            </w:rPr>
            <w:instrText xml:space="preserve"> CITATION Str06 \l 1031 </w:instrText>
          </w:r>
          <w:r w:rsidR="00733E4F" w:rsidRPr="00AA232B">
            <w:rPr>
              <w:rFonts w:ascii="Calibri Light" w:hAnsi="Calibri Light" w:cs="Calibri Light"/>
              <w:lang w:val="en-GB"/>
            </w:rPr>
            <w:fldChar w:fldCharType="separate"/>
          </w:r>
          <w:r w:rsidR="00733E4F" w:rsidRPr="00AA232B">
            <w:rPr>
              <w:rFonts w:ascii="Calibri Light" w:hAnsi="Calibri Light" w:cs="Calibri Light"/>
              <w:lang w:val="en-GB"/>
            </w:rPr>
            <w:t>(Strobl und Görg 2006)</w:t>
          </w:r>
          <w:r w:rsidR="00733E4F" w:rsidRPr="00AA232B">
            <w:rPr>
              <w:rFonts w:ascii="Calibri Light" w:hAnsi="Calibri Light" w:cs="Calibri Light"/>
              <w:lang w:val="en-GB"/>
            </w:rPr>
            <w:fldChar w:fldCharType="end"/>
          </w:r>
        </w:sdtContent>
      </w:sdt>
      <w:r w:rsidR="00733E4F">
        <w:rPr>
          <w:rFonts w:ascii="Calibri Light" w:hAnsi="Calibri Light" w:cs="Calibri Light"/>
          <w:lang w:val="en-GB"/>
        </w:rPr>
        <w:br/>
      </w:r>
      <w:r w:rsidRPr="00AA232B">
        <w:rPr>
          <w:rFonts w:ascii="Calibri Light" w:hAnsi="Calibri Light" w:cs="Calibri Light"/>
          <w:lang w:val="en-GB"/>
        </w:rPr>
        <w:t>Government R&amp;D subsidies increase R&amp;D investment by reducing the degree of uncertainty in the product market.</w:t>
      </w:r>
      <w:sdt>
        <w:sdtPr>
          <w:rPr>
            <w:rFonts w:ascii="Calibri Light" w:hAnsi="Calibri Light" w:cs="Calibri Light"/>
            <w:lang w:val="en-GB"/>
          </w:rPr>
          <w:id w:val="1737126092"/>
          <w:citation/>
        </w:sdtPr>
        <w:sdtEndPr/>
        <w:sdtContent>
          <w:r w:rsidRPr="00AA232B">
            <w:rPr>
              <w:rFonts w:ascii="Calibri Light" w:hAnsi="Calibri Light" w:cs="Calibri Light"/>
              <w:lang w:val="en-GB"/>
            </w:rPr>
            <w:fldChar w:fldCharType="begin"/>
          </w:r>
          <w:r w:rsidRPr="00AA232B">
            <w:rPr>
              <w:rFonts w:ascii="Calibri Light" w:hAnsi="Calibri Light" w:cs="Calibri Light"/>
              <w:lang w:val="en-GB"/>
            </w:rPr>
            <w:instrText xml:space="preserve"> CITATION Cza07 \l 1031 </w:instrText>
          </w:r>
          <w:r w:rsidRPr="00AA232B">
            <w:rPr>
              <w:rFonts w:ascii="Calibri Light" w:hAnsi="Calibri Light" w:cs="Calibri Light"/>
              <w:lang w:val="en-GB"/>
            </w:rPr>
            <w:fldChar w:fldCharType="separate"/>
          </w:r>
          <w:r w:rsidRPr="00AA232B">
            <w:rPr>
              <w:rFonts w:ascii="Calibri Light" w:hAnsi="Calibri Light" w:cs="Calibri Light"/>
              <w:lang w:val="en-GB"/>
            </w:rPr>
            <w:t xml:space="preserve"> (Czarnitzki und Toole 2007)</w:t>
          </w:r>
          <w:r w:rsidRPr="00AA232B">
            <w:rPr>
              <w:rFonts w:ascii="Calibri Light" w:hAnsi="Calibri Light" w:cs="Calibri Light"/>
              <w:lang w:val="en-GB"/>
            </w:rPr>
            <w:fldChar w:fldCharType="end"/>
          </w:r>
        </w:sdtContent>
      </w:sdt>
      <w:r w:rsidRPr="00AA232B">
        <w:rPr>
          <w:rFonts w:ascii="Calibri Light" w:hAnsi="Calibri Light" w:cs="Calibri Light"/>
          <w:lang w:val="en-GB"/>
        </w:rPr>
        <w:t xml:space="preserve"> </w:t>
      </w:r>
      <w:r w:rsidR="00C93051">
        <w:rPr>
          <w:rFonts w:ascii="Calibri Light" w:hAnsi="Calibri Light" w:cs="Calibri Light"/>
          <w:lang w:val="en-GB"/>
        </w:rPr>
        <w:br/>
      </w:r>
    </w:p>
    <w:p w14:paraId="028DBBF9" w14:textId="331AA892" w:rsidR="00AA232B" w:rsidRPr="00AA232B" w:rsidRDefault="00AA232B" w:rsidP="00AA232B">
      <w:pPr>
        <w:rPr>
          <w:rFonts w:ascii="Calibri Light" w:hAnsi="Calibri Light" w:cs="Calibri Light"/>
          <w:lang w:val="en-GB"/>
        </w:rPr>
      </w:pPr>
      <w:r w:rsidRPr="00AA232B">
        <w:rPr>
          <w:rFonts w:ascii="Calibri Light" w:hAnsi="Calibri Light" w:cs="Calibri Light"/>
          <w:lang w:val="en-GB"/>
        </w:rPr>
        <w:t xml:space="preserve">Through the construction of a panel threshold model the paper of Yang et al. studies the threshold effect of government subsidies on investment in China, looking at the effect of different types of subsidies and enterprise sizes on the threshold. The main result is that government subsidies have a positive threshold effect on renewable energy investment, particularly in areas with high energy consumption intensity, low economic development, and high bank credit. </w:t>
      </w:r>
      <w:r w:rsidRPr="00AA232B">
        <w:rPr>
          <w:rFonts w:ascii="Calibri Light" w:hAnsi="Calibri Light" w:cs="Calibri Light"/>
          <w:lang w:val="en-GB"/>
        </w:rPr>
        <w:br/>
        <w:t xml:space="preserve">They conclude that tax incentives have a more significant effect on promoting renewable energy investment. Government subsidies play a crucial role in supporting the development of medium-, small-, and micro-sized renewable energy enterprises, given their financing difficulties. On large-sized companies, subsidies have less effect on investment behaviour, considering that they can attract bank loans. The authors suggest that for large companies the government should limit itself to encourage investment. </w:t>
      </w:r>
      <w:sdt>
        <w:sdtPr>
          <w:rPr>
            <w:rFonts w:ascii="Calibri Light" w:hAnsi="Calibri Light" w:cs="Calibri Light"/>
            <w:lang w:val="en-GB"/>
          </w:rPr>
          <w:id w:val="478654212"/>
          <w:citation/>
        </w:sdtPr>
        <w:sdtEndPr/>
        <w:sdtContent>
          <w:r w:rsidRPr="00AA232B">
            <w:rPr>
              <w:rFonts w:ascii="Calibri Light" w:hAnsi="Calibri Light" w:cs="Calibri Light"/>
              <w:lang w:val="en-GB"/>
            </w:rPr>
            <w:fldChar w:fldCharType="begin"/>
          </w:r>
          <w:r w:rsidRPr="00AA232B">
            <w:rPr>
              <w:rFonts w:ascii="Calibri Light" w:hAnsi="Calibri Light" w:cs="Calibri Light"/>
              <w:lang w:val="en-GB"/>
            </w:rPr>
            <w:instrText xml:space="preserve"> CITATION Yan19 \l 1031 </w:instrText>
          </w:r>
          <w:r w:rsidRPr="00AA232B">
            <w:rPr>
              <w:rFonts w:ascii="Calibri Light" w:hAnsi="Calibri Light" w:cs="Calibri Light"/>
              <w:lang w:val="en-GB"/>
            </w:rPr>
            <w:fldChar w:fldCharType="separate"/>
          </w:r>
          <w:r w:rsidRPr="00AA232B">
            <w:rPr>
              <w:rFonts w:ascii="Calibri Light" w:hAnsi="Calibri Light" w:cs="Calibri Light"/>
              <w:lang w:val="en-GB"/>
            </w:rPr>
            <w:t>(Yang, et al. 2019)</w:t>
          </w:r>
          <w:r w:rsidRPr="00AA232B">
            <w:rPr>
              <w:rFonts w:ascii="Calibri Light" w:hAnsi="Calibri Light" w:cs="Calibri Light"/>
              <w:lang w:val="en-GB"/>
            </w:rPr>
            <w:fldChar w:fldCharType="end"/>
          </w:r>
        </w:sdtContent>
      </w:sdt>
      <w:r w:rsidRPr="00AA232B">
        <w:rPr>
          <w:rFonts w:ascii="Calibri Light" w:hAnsi="Calibri Light" w:cs="Calibri Light"/>
          <w:lang w:val="en-GB"/>
        </w:rPr>
        <w:br/>
        <w:t xml:space="preserve">Also, Du et al. look at the threshold effect of government subsidies on the development of the renewable energy industry. The results show a U-shaped relationship between subsidies and enterprise output. They emphasize that the effect and efficiency of subsidies on investment depend on the industry. </w:t>
      </w:r>
      <w:sdt>
        <w:sdtPr>
          <w:rPr>
            <w:rFonts w:ascii="Calibri Light" w:hAnsi="Calibri Light" w:cs="Calibri Light"/>
            <w:lang w:val="en-GB"/>
          </w:rPr>
          <w:id w:val="-874233335"/>
          <w:citation/>
        </w:sdtPr>
        <w:sdtEndPr/>
        <w:sdtContent>
          <w:r w:rsidRPr="00AA232B">
            <w:rPr>
              <w:rFonts w:ascii="Calibri Light" w:hAnsi="Calibri Light" w:cs="Calibri Light"/>
              <w:lang w:val="en-GB"/>
            </w:rPr>
            <w:fldChar w:fldCharType="begin"/>
          </w:r>
          <w:r w:rsidRPr="00AA232B">
            <w:rPr>
              <w:rFonts w:ascii="Calibri Light" w:hAnsi="Calibri Light" w:cs="Calibri Light"/>
              <w:lang w:val="en-GB"/>
            </w:rPr>
            <w:instrText xml:space="preserve">CITATION DuH23 \l 1031 </w:instrText>
          </w:r>
          <w:r w:rsidRPr="00AA232B">
            <w:rPr>
              <w:rFonts w:ascii="Calibri Light" w:hAnsi="Calibri Light" w:cs="Calibri Light"/>
              <w:lang w:val="en-GB"/>
            </w:rPr>
            <w:fldChar w:fldCharType="separate"/>
          </w:r>
          <w:r w:rsidRPr="00AA232B">
            <w:rPr>
              <w:rFonts w:ascii="Calibri Light" w:hAnsi="Calibri Light" w:cs="Calibri Light"/>
              <w:lang w:val="en-GB"/>
            </w:rPr>
            <w:t>(Du, et al. 2023)</w:t>
          </w:r>
          <w:r w:rsidRPr="00AA232B">
            <w:rPr>
              <w:rFonts w:ascii="Calibri Light" w:hAnsi="Calibri Light" w:cs="Calibri Light"/>
              <w:lang w:val="en-GB"/>
            </w:rPr>
            <w:fldChar w:fldCharType="end"/>
          </w:r>
        </w:sdtContent>
      </w:sdt>
      <w:r w:rsidR="003F5CDE">
        <w:rPr>
          <w:rFonts w:ascii="Calibri Light" w:hAnsi="Calibri Light" w:cs="Calibri Light"/>
          <w:lang w:val="en-GB"/>
        </w:rPr>
        <w:br/>
      </w:r>
      <w:r w:rsidR="003F5CDE" w:rsidRPr="00AA232B">
        <w:rPr>
          <w:rFonts w:ascii="Calibri Light" w:hAnsi="Calibri Light" w:cs="Calibri Light"/>
          <w:lang w:val="en-GB"/>
        </w:rPr>
        <w:t xml:space="preserve">In line with that, Huiming et al. state that different energy sectors have different subsidy thresholds </w:t>
      </w:r>
      <w:r w:rsidR="003F5CDE" w:rsidRPr="00AA232B">
        <w:rPr>
          <w:rFonts w:ascii="Calibri Light" w:hAnsi="Calibri Light" w:cs="Calibri Light"/>
          <w:lang w:val="en-GB"/>
        </w:rPr>
        <w:lastRenderedPageBreak/>
        <w:t>and there is a nonlinear relationship between government subsidies and capacity utilization</w:t>
      </w:r>
      <w:sdt>
        <w:sdtPr>
          <w:rPr>
            <w:rFonts w:ascii="Calibri Light" w:hAnsi="Calibri Light" w:cs="Calibri Light"/>
            <w:lang w:val="en-GB"/>
          </w:rPr>
          <w:id w:val="-1648976390"/>
          <w:citation/>
        </w:sdtPr>
        <w:sdtEndPr/>
        <w:sdtContent>
          <w:r w:rsidR="003F5CDE" w:rsidRPr="00AA232B">
            <w:rPr>
              <w:rFonts w:ascii="Calibri Light" w:hAnsi="Calibri Light" w:cs="Calibri Light"/>
              <w:lang w:val="en-GB"/>
            </w:rPr>
            <w:fldChar w:fldCharType="begin"/>
          </w:r>
          <w:r w:rsidR="003F5CDE" w:rsidRPr="00AA232B">
            <w:rPr>
              <w:rFonts w:ascii="Calibri Light" w:hAnsi="Calibri Light" w:cs="Calibri Light"/>
              <w:lang w:val="en-GB"/>
            </w:rPr>
            <w:instrText xml:space="preserve"> CITATION Zha16 \l 1031 </w:instrText>
          </w:r>
          <w:r w:rsidR="003F5CDE" w:rsidRPr="00AA232B">
            <w:rPr>
              <w:rFonts w:ascii="Calibri Light" w:hAnsi="Calibri Light" w:cs="Calibri Light"/>
              <w:lang w:val="en-GB"/>
            </w:rPr>
            <w:fldChar w:fldCharType="separate"/>
          </w:r>
          <w:r w:rsidR="003F5CDE" w:rsidRPr="00AA232B">
            <w:rPr>
              <w:rFonts w:ascii="Calibri Light" w:hAnsi="Calibri Light" w:cs="Calibri Light"/>
              <w:lang w:val="en-GB"/>
            </w:rPr>
            <w:t xml:space="preserve"> (Zhang, Zheng und Li 2016)</w:t>
          </w:r>
          <w:r w:rsidR="003F5CDE" w:rsidRPr="00AA232B">
            <w:rPr>
              <w:rFonts w:ascii="Calibri Light" w:hAnsi="Calibri Light" w:cs="Calibri Light"/>
              <w:lang w:val="en-GB"/>
            </w:rPr>
            <w:fldChar w:fldCharType="end"/>
          </w:r>
        </w:sdtContent>
      </w:sdt>
      <w:r w:rsidR="003F5CDE" w:rsidRPr="00AA232B">
        <w:rPr>
          <w:rFonts w:ascii="Calibri Light" w:hAnsi="Calibri Light" w:cs="Calibri Light"/>
          <w:lang w:val="en-GB"/>
        </w:rPr>
        <w:t xml:space="preserve">. </w:t>
      </w:r>
      <w:r w:rsidR="0011289D">
        <w:rPr>
          <w:rFonts w:ascii="Calibri Light" w:hAnsi="Calibri Light" w:cs="Calibri Light"/>
          <w:lang w:val="en-GB"/>
        </w:rPr>
        <w:br/>
      </w:r>
      <w:r w:rsidR="0011289D" w:rsidRPr="00B31B39">
        <w:rPr>
          <w:rFonts w:ascii="Calibri Light" w:hAnsi="Calibri Light" w:cs="Calibri Light"/>
        </w:rPr>
        <w:t xml:space="preserve">The study by </w:t>
      </w:r>
      <w:sdt>
        <w:sdtPr>
          <w:rPr>
            <w:rFonts w:ascii="Calibri Light" w:hAnsi="Calibri Light" w:cs="Calibri Light"/>
          </w:rPr>
          <w:id w:val="-1811543905"/>
          <w:citation/>
        </w:sdtPr>
        <w:sdtEndPr/>
        <w:sdtContent>
          <w:r w:rsidR="0011289D" w:rsidRPr="00B31B39">
            <w:rPr>
              <w:rFonts w:ascii="Calibri Light" w:hAnsi="Calibri Light" w:cs="Calibri Light"/>
            </w:rPr>
            <w:fldChar w:fldCharType="begin"/>
          </w:r>
          <w:r w:rsidR="0011289D" w:rsidRPr="00B31B39">
            <w:rPr>
              <w:rFonts w:ascii="Calibri Light" w:hAnsi="Calibri Light" w:cs="Calibri Light"/>
            </w:rPr>
            <w:instrText xml:space="preserve"> CITATION Mil18 \l 2057 </w:instrText>
          </w:r>
          <w:r w:rsidR="0011289D" w:rsidRPr="00B31B39">
            <w:rPr>
              <w:rFonts w:ascii="Calibri Light" w:hAnsi="Calibri Light" w:cs="Calibri Light"/>
            </w:rPr>
            <w:fldChar w:fldCharType="separate"/>
          </w:r>
          <w:r w:rsidR="0011289D" w:rsidRPr="00B31B39">
            <w:rPr>
              <w:rFonts w:ascii="Calibri Light" w:hAnsi="Calibri Light" w:cs="Calibri Light"/>
            </w:rPr>
            <w:t>(Milanés-Montero, Arroyo-Farrona, &amp; Esteban, 2018)</w:t>
          </w:r>
          <w:r w:rsidR="0011289D" w:rsidRPr="00B31B39">
            <w:rPr>
              <w:rFonts w:ascii="Calibri Light" w:hAnsi="Calibri Light" w:cs="Calibri Light"/>
            </w:rPr>
            <w:fldChar w:fldCharType="end"/>
          </w:r>
        </w:sdtContent>
      </w:sdt>
      <w:r w:rsidR="0011289D" w:rsidRPr="00B31B39">
        <w:rPr>
          <w:rFonts w:ascii="Calibri Light" w:hAnsi="Calibri Light" w:cs="Calibri Light"/>
        </w:rPr>
        <w:t xml:space="preserve"> finds that higher </w:t>
      </w:r>
      <w:proofErr w:type="spellStart"/>
      <w:r w:rsidR="0011289D" w:rsidRPr="00B31B39">
        <w:rPr>
          <w:rFonts w:ascii="Calibri Light" w:hAnsi="Calibri Light" w:cs="Calibri Light"/>
        </w:rPr>
        <w:t>FITs</w:t>
      </w:r>
      <w:proofErr w:type="spellEnd"/>
      <w:r w:rsidR="0011289D" w:rsidRPr="00B31B39">
        <w:rPr>
          <w:rFonts w:ascii="Calibri Light" w:hAnsi="Calibri Light" w:cs="Calibri Light"/>
        </w:rPr>
        <w:t xml:space="preserve"> are associated with greater return on investment in European companies. But there are some country specific differences in profitability, for example even though Germany has lower average </w:t>
      </w:r>
      <w:proofErr w:type="spellStart"/>
      <w:r w:rsidR="0011289D" w:rsidRPr="00B31B39">
        <w:rPr>
          <w:rFonts w:ascii="Calibri Light" w:hAnsi="Calibri Light" w:cs="Calibri Light"/>
        </w:rPr>
        <w:t>FITs</w:t>
      </w:r>
      <w:proofErr w:type="spellEnd"/>
      <w:r w:rsidR="0011289D" w:rsidRPr="00B31B39">
        <w:rPr>
          <w:rFonts w:ascii="Calibri Light" w:hAnsi="Calibri Light" w:cs="Calibri Light"/>
        </w:rPr>
        <w:t xml:space="preserve"> then other countries, it experienced significant growth in installations due to its stable support mechanism, strong stakeholder confidence and streamlined procedures. The study also recognizes the risk that of long-term fixed tariffs could result in high system costs and potential misalignments with market prices.</w:t>
      </w:r>
      <w:r w:rsidR="0011289D" w:rsidRPr="0011289D">
        <w:rPr>
          <w:rFonts w:ascii="Calibri Light" w:hAnsi="Calibri Light" w:cs="Calibri Light"/>
        </w:rPr>
        <w:t xml:space="preserve"> </w:t>
      </w:r>
      <w:sdt>
        <w:sdtPr>
          <w:rPr>
            <w:rFonts w:ascii="Calibri Light" w:hAnsi="Calibri Light" w:cs="Calibri Light"/>
          </w:rPr>
          <w:id w:val="748311090"/>
          <w:citation/>
        </w:sdtPr>
        <w:sdtEndPr/>
        <w:sdtContent>
          <w:r w:rsidR="0011289D" w:rsidRPr="00B31B39">
            <w:rPr>
              <w:rFonts w:ascii="Calibri Light" w:hAnsi="Calibri Light" w:cs="Calibri Light"/>
            </w:rPr>
            <w:fldChar w:fldCharType="begin"/>
          </w:r>
          <w:r w:rsidR="0011289D" w:rsidRPr="00B31B39">
            <w:rPr>
              <w:rFonts w:ascii="Calibri Light" w:hAnsi="Calibri Light" w:cs="Calibri Light"/>
            </w:rPr>
            <w:instrText xml:space="preserve"> CITATION Mil18 \l 2057 </w:instrText>
          </w:r>
          <w:r w:rsidR="0011289D" w:rsidRPr="00B31B39">
            <w:rPr>
              <w:rFonts w:ascii="Calibri Light" w:hAnsi="Calibri Light" w:cs="Calibri Light"/>
            </w:rPr>
            <w:fldChar w:fldCharType="separate"/>
          </w:r>
          <w:r w:rsidR="0011289D" w:rsidRPr="00B31B39">
            <w:rPr>
              <w:rFonts w:ascii="Calibri Light" w:hAnsi="Calibri Light" w:cs="Calibri Light"/>
            </w:rPr>
            <w:t>(Milanés-Montero, Arroyo-Farrona, &amp; Esteban, 2018)</w:t>
          </w:r>
          <w:r w:rsidR="0011289D" w:rsidRPr="00B31B39">
            <w:rPr>
              <w:rFonts w:ascii="Calibri Light" w:hAnsi="Calibri Light" w:cs="Calibri Light"/>
            </w:rPr>
            <w:fldChar w:fldCharType="end"/>
          </w:r>
        </w:sdtContent>
      </w:sdt>
      <w:r w:rsidR="0011289D">
        <w:rPr>
          <w:rFonts w:ascii="Calibri Light" w:hAnsi="Calibri Light" w:cs="Calibri Light"/>
        </w:rPr>
        <w:br/>
      </w:r>
    </w:p>
    <w:p w14:paraId="5E40A1FC" w14:textId="67ED6C1F" w:rsidR="00B31B39" w:rsidRPr="0011289D" w:rsidRDefault="00AA232B" w:rsidP="00B31B39">
      <w:pPr>
        <w:rPr>
          <w:rFonts w:ascii="Calibri Light" w:hAnsi="Calibri Light" w:cs="Calibri Light"/>
          <w:lang w:val="en-GB"/>
        </w:rPr>
      </w:pPr>
      <w:proofErr w:type="spellStart"/>
      <w:r w:rsidRPr="00AA232B">
        <w:rPr>
          <w:rFonts w:ascii="Calibri Light" w:hAnsi="Calibri Light" w:cs="Calibri Light"/>
          <w:lang w:val="en-GB"/>
        </w:rPr>
        <w:t>Sendstar</w:t>
      </w:r>
      <w:proofErr w:type="spellEnd"/>
      <w:r w:rsidRPr="00AA232B">
        <w:rPr>
          <w:rFonts w:ascii="Calibri Light" w:hAnsi="Calibri Light" w:cs="Calibri Light"/>
          <w:lang w:val="en-GB"/>
        </w:rPr>
        <w:t xml:space="preserve"> et al. highlight the importance of a stable policy environment with credible policy commitments to incentivize investments by private firms. Sudden unexpected policy changes deter further investment activity in affected countries. </w:t>
      </w:r>
      <w:sdt>
        <w:sdtPr>
          <w:rPr>
            <w:rFonts w:ascii="Calibri Light" w:hAnsi="Calibri Light" w:cs="Calibri Light"/>
            <w:lang w:val="en-GB"/>
          </w:rPr>
          <w:id w:val="1220633161"/>
          <w:citation/>
        </w:sdtPr>
        <w:sdtEndPr/>
        <w:sdtContent>
          <w:r w:rsidRPr="00AA232B">
            <w:rPr>
              <w:rFonts w:ascii="Calibri Light" w:hAnsi="Calibri Light" w:cs="Calibri Light"/>
              <w:lang w:val="en-GB"/>
            </w:rPr>
            <w:fldChar w:fldCharType="begin"/>
          </w:r>
          <w:r w:rsidRPr="00AA232B">
            <w:rPr>
              <w:rFonts w:ascii="Calibri Light" w:hAnsi="Calibri Light" w:cs="Calibri Light"/>
              <w:lang w:val="en-GB"/>
            </w:rPr>
            <w:instrText xml:space="preserve"> CITATION Sen22 \l 1031 </w:instrText>
          </w:r>
          <w:r w:rsidRPr="00AA232B">
            <w:rPr>
              <w:rFonts w:ascii="Calibri Light" w:hAnsi="Calibri Light" w:cs="Calibri Light"/>
              <w:lang w:val="en-GB"/>
            </w:rPr>
            <w:fldChar w:fldCharType="separate"/>
          </w:r>
          <w:r w:rsidRPr="00AA232B">
            <w:rPr>
              <w:rFonts w:ascii="Calibri Light" w:hAnsi="Calibri Light" w:cs="Calibri Light"/>
              <w:lang w:val="en-GB"/>
            </w:rPr>
            <w:t>(Sendstad, et al. 2022)</w:t>
          </w:r>
          <w:r w:rsidRPr="00AA232B">
            <w:rPr>
              <w:rFonts w:ascii="Calibri Light" w:hAnsi="Calibri Light" w:cs="Calibri Light"/>
              <w:lang w:val="en-GB"/>
            </w:rPr>
            <w:fldChar w:fldCharType="end"/>
          </w:r>
        </w:sdtContent>
      </w:sdt>
      <w:r w:rsidR="009F6D30">
        <w:rPr>
          <w:rFonts w:ascii="Calibri Light" w:hAnsi="Calibri Light" w:cs="Calibri Light"/>
          <w:lang w:val="en-GB"/>
        </w:rPr>
        <w:br/>
        <w:t xml:space="preserve">Also, </w:t>
      </w:r>
      <w:r w:rsidR="009F6D30" w:rsidRPr="001314D6">
        <w:rPr>
          <w:rFonts w:ascii="Calibri Light" w:hAnsi="Calibri Light" w:cs="Calibri Light"/>
          <w:lang w:val="en-GB"/>
        </w:rPr>
        <w:t xml:space="preserve">Dijkgraaf and al. </w:t>
      </w:r>
      <w:r w:rsidR="00C666D9">
        <w:rPr>
          <w:rFonts w:ascii="Calibri Light" w:hAnsi="Calibri Light" w:cs="Calibri Light"/>
          <w:lang w:val="en-GB"/>
        </w:rPr>
        <w:t xml:space="preserve">study </w:t>
      </w:r>
      <w:r w:rsidR="009F6D30" w:rsidRPr="001314D6">
        <w:rPr>
          <w:rFonts w:ascii="Calibri Light" w:hAnsi="Calibri Light" w:cs="Calibri Light"/>
        </w:rPr>
        <w:t>the effect of FIT policies on the development of the solar sector, considering structure and consistency of the policy. They show that tariff and consistency is very important and can multiple the effect of FIT.</w:t>
      </w:r>
      <w:r w:rsidR="009F6D30" w:rsidRPr="003B635B">
        <w:rPr>
          <w:rFonts w:ascii="Calibri Light" w:hAnsi="Calibri Light" w:cs="Calibri Light"/>
          <w:lang w:val="en-GB"/>
        </w:rPr>
        <w:t xml:space="preserve"> </w:t>
      </w:r>
      <w:sdt>
        <w:sdtPr>
          <w:rPr>
            <w:rFonts w:ascii="Calibri Light" w:hAnsi="Calibri Light" w:cs="Calibri Light"/>
            <w:lang w:val="en-GB"/>
          </w:rPr>
          <w:id w:val="-702318774"/>
          <w:citation/>
        </w:sdtPr>
        <w:sdtEndPr/>
        <w:sdtContent>
          <w:r w:rsidR="009F6D30" w:rsidRPr="001314D6">
            <w:rPr>
              <w:rFonts w:ascii="Calibri Light" w:hAnsi="Calibri Light" w:cs="Calibri Light"/>
              <w:lang w:val="en-GB"/>
            </w:rPr>
            <w:fldChar w:fldCharType="begin"/>
          </w:r>
          <w:r w:rsidR="009F6D30" w:rsidRPr="001314D6">
            <w:rPr>
              <w:rFonts w:ascii="Calibri Light" w:hAnsi="Calibri Light" w:cs="Calibri Light"/>
            </w:rPr>
            <w:instrText xml:space="preserve"> CITATION Dij14 \l 2057 </w:instrText>
          </w:r>
          <w:r w:rsidR="009F6D30" w:rsidRPr="001314D6">
            <w:rPr>
              <w:rFonts w:ascii="Calibri Light" w:hAnsi="Calibri Light" w:cs="Calibri Light"/>
              <w:lang w:val="en-GB"/>
            </w:rPr>
            <w:fldChar w:fldCharType="separate"/>
          </w:r>
          <w:r w:rsidR="009F6D30" w:rsidRPr="001314D6">
            <w:rPr>
              <w:rFonts w:ascii="Calibri Light" w:hAnsi="Calibri Light" w:cs="Calibri Light"/>
              <w:lang w:val="en-GB"/>
            </w:rPr>
            <w:t>(Dijkgraaf, van Dorp, &amp; Emiel, 2014)</w:t>
          </w:r>
          <w:r w:rsidR="009F6D30" w:rsidRPr="001314D6">
            <w:rPr>
              <w:rFonts w:ascii="Calibri Light" w:hAnsi="Calibri Light" w:cs="Calibri Light"/>
              <w:lang w:val="en-GB"/>
            </w:rPr>
            <w:fldChar w:fldCharType="end"/>
          </w:r>
        </w:sdtContent>
      </w:sdt>
      <w:r w:rsidRPr="00AA232B">
        <w:rPr>
          <w:rFonts w:ascii="Calibri Light" w:hAnsi="Calibri Light" w:cs="Calibri Light"/>
          <w:lang w:val="en-GB"/>
        </w:rPr>
        <w:br/>
        <w:t>Too rapid subsidies removal can be fatal to industry development, especially for emerging industries. Du et al. conclude that subsidies contribute to the positive development of the industry but also highlight the necessity and inevitability of a subsidy retreat policy.</w:t>
      </w:r>
      <w:sdt>
        <w:sdtPr>
          <w:rPr>
            <w:rFonts w:ascii="Calibri Light" w:hAnsi="Calibri Light" w:cs="Calibri Light"/>
            <w:lang w:val="en-GB"/>
          </w:rPr>
          <w:id w:val="-247120084"/>
          <w:citation/>
        </w:sdtPr>
        <w:sdtEndPr/>
        <w:sdtContent>
          <w:r w:rsidRPr="00AA232B">
            <w:rPr>
              <w:rFonts w:ascii="Calibri Light" w:hAnsi="Calibri Light" w:cs="Calibri Light"/>
              <w:lang w:val="en-GB"/>
            </w:rPr>
            <w:fldChar w:fldCharType="begin"/>
          </w:r>
          <w:r w:rsidRPr="00AA232B">
            <w:rPr>
              <w:rFonts w:ascii="Calibri Light" w:hAnsi="Calibri Light" w:cs="Calibri Light"/>
              <w:lang w:val="en-GB"/>
            </w:rPr>
            <w:instrText xml:space="preserve">CITATION DuH23 \l 1031 </w:instrText>
          </w:r>
          <w:r w:rsidRPr="00AA232B">
            <w:rPr>
              <w:rFonts w:ascii="Calibri Light" w:hAnsi="Calibri Light" w:cs="Calibri Light"/>
              <w:lang w:val="en-GB"/>
            </w:rPr>
            <w:fldChar w:fldCharType="separate"/>
          </w:r>
          <w:r w:rsidRPr="00AA232B">
            <w:rPr>
              <w:rFonts w:ascii="Calibri Light" w:hAnsi="Calibri Light" w:cs="Calibri Light"/>
              <w:lang w:val="en-GB"/>
            </w:rPr>
            <w:t xml:space="preserve"> (Du, et al. 2023)</w:t>
          </w:r>
          <w:r w:rsidRPr="00AA232B">
            <w:rPr>
              <w:rFonts w:ascii="Calibri Light" w:hAnsi="Calibri Light" w:cs="Calibri Light"/>
              <w:lang w:val="en-GB"/>
            </w:rPr>
            <w:fldChar w:fldCharType="end"/>
          </w:r>
        </w:sdtContent>
      </w:sdt>
      <w:r w:rsidRPr="00AA232B">
        <w:rPr>
          <w:rFonts w:ascii="Calibri Light" w:hAnsi="Calibri Light" w:cs="Calibri Light"/>
          <w:lang w:val="en-GB"/>
        </w:rPr>
        <w:br/>
        <w:t xml:space="preserve">Unreasonable subsidy policies disrupt the market and make companies overly dependent on them. Blind production can then lead to overcapacity. Governments should adjust the target of subsidies to ensure that enterprises have sufficient independent development capacity. </w:t>
      </w:r>
      <w:r w:rsidRPr="00AA232B">
        <w:rPr>
          <w:rFonts w:ascii="Calibri Light" w:hAnsi="Calibri Light" w:cs="Calibri Light"/>
          <w:lang w:val="en-GB"/>
        </w:rPr>
        <w:br/>
        <w:t xml:space="preserve">Excessive subsidies can lead to resource waste and inefficiency. Removing subsidies will </w:t>
      </w:r>
      <w:proofErr w:type="gramStart"/>
      <w:r w:rsidRPr="00AA232B">
        <w:rPr>
          <w:rFonts w:ascii="Calibri Light" w:hAnsi="Calibri Light" w:cs="Calibri Light"/>
          <w:lang w:val="en-GB"/>
        </w:rPr>
        <w:t>have an effect on</w:t>
      </w:r>
      <w:proofErr w:type="gramEnd"/>
      <w:r w:rsidRPr="00AA232B">
        <w:rPr>
          <w:rFonts w:ascii="Calibri Light" w:hAnsi="Calibri Light" w:cs="Calibri Light"/>
          <w:lang w:val="en-GB"/>
        </w:rPr>
        <w:t xml:space="preserve"> macroeconomics, industrial output and individuals’ welfare, but it can effectively increase structural optimization and factor efficiency. </w:t>
      </w:r>
      <w:sdt>
        <w:sdtPr>
          <w:rPr>
            <w:rFonts w:ascii="Calibri Light" w:hAnsi="Calibri Light" w:cs="Calibri Light"/>
            <w:lang w:val="en-GB"/>
          </w:rPr>
          <w:id w:val="-532264037"/>
          <w:citation/>
        </w:sdtPr>
        <w:sdtEndPr/>
        <w:sdtContent>
          <w:r w:rsidRPr="00AA232B">
            <w:rPr>
              <w:rFonts w:ascii="Calibri Light" w:hAnsi="Calibri Light" w:cs="Calibri Light"/>
              <w:lang w:val="en-GB"/>
            </w:rPr>
            <w:fldChar w:fldCharType="begin"/>
          </w:r>
          <w:r w:rsidRPr="00AA232B">
            <w:rPr>
              <w:rFonts w:ascii="Calibri Light" w:hAnsi="Calibri Light" w:cs="Calibri Light"/>
              <w:lang w:val="en-GB"/>
            </w:rPr>
            <w:instrText xml:space="preserve">CITATION DuH23 \l 1031 </w:instrText>
          </w:r>
          <w:r w:rsidRPr="00AA232B">
            <w:rPr>
              <w:rFonts w:ascii="Calibri Light" w:hAnsi="Calibri Light" w:cs="Calibri Light"/>
              <w:lang w:val="en-GB"/>
            </w:rPr>
            <w:fldChar w:fldCharType="separate"/>
          </w:r>
          <w:r w:rsidRPr="00AA232B">
            <w:rPr>
              <w:rFonts w:ascii="Calibri Light" w:hAnsi="Calibri Light" w:cs="Calibri Light"/>
              <w:lang w:val="en-GB"/>
            </w:rPr>
            <w:t>(Du, et al. 2023)</w:t>
          </w:r>
          <w:r w:rsidRPr="00AA232B">
            <w:rPr>
              <w:rFonts w:ascii="Calibri Light" w:hAnsi="Calibri Light" w:cs="Calibri Light"/>
              <w:lang w:val="en-GB"/>
            </w:rPr>
            <w:fldChar w:fldCharType="end"/>
          </w:r>
        </w:sdtContent>
      </w:sdt>
    </w:p>
    <w:p w14:paraId="2348B1CA" w14:textId="470D5CD4" w:rsidR="009F6D30" w:rsidRPr="0011289D" w:rsidRDefault="00C13B7F" w:rsidP="00272871">
      <w:pPr>
        <w:rPr>
          <w:rFonts w:ascii="Calibri Light" w:hAnsi="Calibri Light" w:cs="Calibri Light"/>
        </w:rPr>
      </w:pPr>
      <w:r>
        <w:rPr>
          <w:rFonts w:ascii="Calibri Light" w:hAnsi="Calibri Light" w:cs="Calibri Light"/>
        </w:rPr>
        <w:t xml:space="preserve">The Study by </w:t>
      </w:r>
      <w:sdt>
        <w:sdtPr>
          <w:rPr>
            <w:rFonts w:ascii="Calibri Light" w:hAnsi="Calibri Light" w:cs="Calibri Light"/>
          </w:rPr>
          <w:id w:val="-467898003"/>
          <w:citation/>
        </w:sdtPr>
        <w:sdtEndPr/>
        <w:sdtContent>
          <w:r>
            <w:rPr>
              <w:rFonts w:ascii="Calibri Light" w:hAnsi="Calibri Light" w:cs="Calibri Light"/>
            </w:rPr>
            <w:fldChar w:fldCharType="begin"/>
          </w:r>
          <w:r>
            <w:rPr>
              <w:rFonts w:ascii="Calibri Light" w:hAnsi="Calibri Light" w:cs="Calibri Light"/>
              <w:lang w:val="en-GB"/>
            </w:rPr>
            <w:instrText xml:space="preserve"> CITATION Haj22 \l 2057 </w:instrText>
          </w:r>
          <w:r>
            <w:rPr>
              <w:rFonts w:ascii="Calibri Light" w:hAnsi="Calibri Light" w:cs="Calibri Light"/>
            </w:rPr>
            <w:fldChar w:fldCharType="separate"/>
          </w:r>
          <w:r w:rsidRPr="0095501A">
            <w:rPr>
              <w:rFonts w:ascii="Calibri Light" w:hAnsi="Calibri Light" w:cs="Calibri Light"/>
              <w:noProof/>
              <w:lang w:val="en-GB"/>
            </w:rPr>
            <w:t>(Hajdukovic, 2022)</w:t>
          </w:r>
          <w:r>
            <w:rPr>
              <w:rFonts w:ascii="Calibri Light" w:hAnsi="Calibri Light" w:cs="Calibri Light"/>
            </w:rPr>
            <w:fldChar w:fldCharType="end"/>
          </w:r>
        </w:sdtContent>
      </w:sdt>
      <w:r>
        <w:rPr>
          <w:rFonts w:ascii="Calibri Light" w:hAnsi="Calibri Light" w:cs="Calibri Light"/>
        </w:rPr>
        <w:t xml:space="preserve"> on the relationship between international trade and </w:t>
      </w:r>
      <w:r w:rsidR="001033F0">
        <w:rPr>
          <w:rFonts w:ascii="Calibri Light" w:hAnsi="Calibri Light" w:cs="Calibri Light"/>
        </w:rPr>
        <w:t xml:space="preserve">the price of solar PV modules finds that an increase in imports of </w:t>
      </w:r>
      <w:r w:rsidR="00F70205">
        <w:rPr>
          <w:rFonts w:ascii="Calibri Light" w:hAnsi="Calibri Light" w:cs="Calibri Light"/>
        </w:rPr>
        <w:t xml:space="preserve">cells and modules leads to a decline in module prices, thus </w:t>
      </w:r>
      <w:r w:rsidR="00C53F50">
        <w:rPr>
          <w:rFonts w:ascii="Calibri Light" w:hAnsi="Calibri Light" w:cs="Calibri Light"/>
        </w:rPr>
        <w:t>affirms</w:t>
      </w:r>
      <w:r w:rsidR="00F70205">
        <w:rPr>
          <w:rFonts w:ascii="Calibri Light" w:hAnsi="Calibri Light" w:cs="Calibri Light"/>
        </w:rPr>
        <w:t xml:space="preserve"> that international trade </w:t>
      </w:r>
      <w:r w:rsidR="00C53F50">
        <w:rPr>
          <w:rFonts w:ascii="Calibri Light" w:hAnsi="Calibri Light" w:cs="Calibri Light"/>
        </w:rPr>
        <w:t xml:space="preserve">promotes deployment of solar PV technologies by reducing the price. </w:t>
      </w:r>
      <w:r w:rsidR="00680C2D">
        <w:rPr>
          <w:rFonts w:ascii="Calibri Light" w:hAnsi="Calibri Light" w:cs="Calibri Light"/>
        </w:rPr>
        <w:t>Also</w:t>
      </w:r>
      <w:r w:rsidR="0080131E">
        <w:rPr>
          <w:rFonts w:ascii="Calibri Light" w:hAnsi="Calibri Light" w:cs="Calibri Light"/>
        </w:rPr>
        <w:t>,</w:t>
      </w:r>
      <w:r w:rsidR="00680C2D">
        <w:rPr>
          <w:rFonts w:ascii="Calibri Light" w:hAnsi="Calibri Light" w:cs="Calibri Light"/>
        </w:rPr>
        <w:t xml:space="preserve"> technological advancements and market expansion a</w:t>
      </w:r>
      <w:r w:rsidR="0080131E">
        <w:rPr>
          <w:rFonts w:ascii="Calibri Light" w:hAnsi="Calibri Light" w:cs="Calibri Light"/>
        </w:rPr>
        <w:t>re</w:t>
      </w:r>
      <w:r w:rsidR="00680C2D">
        <w:rPr>
          <w:rFonts w:ascii="Calibri Light" w:hAnsi="Calibri Light" w:cs="Calibri Light"/>
        </w:rPr>
        <w:t xml:space="preserve"> crucial in driving down the prices.</w:t>
      </w:r>
      <w:r w:rsidR="00B33DD3">
        <w:rPr>
          <w:rFonts w:ascii="Calibri Light" w:hAnsi="Calibri Light" w:cs="Calibri Light"/>
        </w:rPr>
        <w:t xml:space="preserve"> </w:t>
      </w:r>
      <w:r w:rsidR="00662F93">
        <w:rPr>
          <w:rFonts w:ascii="Calibri Light" w:hAnsi="Calibri Light" w:cs="Calibri Light"/>
        </w:rPr>
        <w:t>Policies such as public funding for R&amp;D in solar PV and the implementation of feed-in tariffs</w:t>
      </w:r>
      <w:r w:rsidR="00982878">
        <w:rPr>
          <w:rFonts w:ascii="Calibri Light" w:hAnsi="Calibri Light" w:cs="Calibri Light"/>
        </w:rPr>
        <w:t xml:space="preserve"> help</w:t>
      </w:r>
      <w:r w:rsidR="00346853">
        <w:rPr>
          <w:rFonts w:ascii="Calibri Light" w:hAnsi="Calibri Light" w:cs="Calibri Light"/>
        </w:rPr>
        <w:t>ed</w:t>
      </w:r>
      <w:r w:rsidR="00982878">
        <w:rPr>
          <w:rFonts w:ascii="Calibri Light" w:hAnsi="Calibri Light" w:cs="Calibri Light"/>
        </w:rPr>
        <w:t xml:space="preserve"> to decrease prices.</w:t>
      </w:r>
      <w:r w:rsidR="00346853" w:rsidRPr="00346853">
        <w:rPr>
          <w:rFonts w:ascii="Calibri Light" w:hAnsi="Calibri Light" w:cs="Calibri Light"/>
        </w:rPr>
        <w:t xml:space="preserve"> </w:t>
      </w:r>
      <w:sdt>
        <w:sdtPr>
          <w:rPr>
            <w:rFonts w:ascii="Calibri Light" w:hAnsi="Calibri Light" w:cs="Calibri Light"/>
          </w:rPr>
          <w:id w:val="-1037881186"/>
          <w:citation/>
        </w:sdtPr>
        <w:sdtEndPr/>
        <w:sdtContent>
          <w:r w:rsidR="00346853">
            <w:rPr>
              <w:rFonts w:ascii="Calibri Light" w:hAnsi="Calibri Light" w:cs="Calibri Light"/>
            </w:rPr>
            <w:fldChar w:fldCharType="begin"/>
          </w:r>
          <w:r w:rsidR="00346853">
            <w:rPr>
              <w:rFonts w:ascii="Calibri Light" w:hAnsi="Calibri Light" w:cs="Calibri Light"/>
              <w:lang w:val="en-GB"/>
            </w:rPr>
            <w:instrText xml:space="preserve"> CITATION Haj22 \l 2057 </w:instrText>
          </w:r>
          <w:r w:rsidR="00346853">
            <w:rPr>
              <w:rFonts w:ascii="Calibri Light" w:hAnsi="Calibri Light" w:cs="Calibri Light"/>
            </w:rPr>
            <w:fldChar w:fldCharType="separate"/>
          </w:r>
          <w:r w:rsidR="00346853" w:rsidRPr="0095501A">
            <w:rPr>
              <w:rFonts w:ascii="Calibri Light" w:hAnsi="Calibri Light" w:cs="Calibri Light"/>
              <w:noProof/>
              <w:lang w:val="en-GB"/>
            </w:rPr>
            <w:t>(Hajdukovic, 2022)</w:t>
          </w:r>
          <w:r w:rsidR="00346853">
            <w:rPr>
              <w:rFonts w:ascii="Calibri Light" w:hAnsi="Calibri Light" w:cs="Calibri Light"/>
            </w:rPr>
            <w:fldChar w:fldCharType="end"/>
          </w:r>
        </w:sdtContent>
      </w:sdt>
      <w:r w:rsidR="0011289D">
        <w:rPr>
          <w:rFonts w:ascii="Calibri Light" w:hAnsi="Calibri Light" w:cs="Calibri Light"/>
        </w:rPr>
        <w:br/>
        <w:t>Private R&amp;D, learning-by-doing, and economies of scale were all facilitated by feed-in tariffs, renewable portfolio standards and other market-stimulating policies. The study</w:t>
      </w:r>
      <w:r w:rsidR="009E6837">
        <w:rPr>
          <w:rFonts w:ascii="Calibri Light" w:hAnsi="Calibri Light" w:cs="Calibri Light"/>
        </w:rPr>
        <w:t xml:space="preserve"> by </w:t>
      </w:r>
      <w:sdt>
        <w:sdtPr>
          <w:rPr>
            <w:rFonts w:ascii="Calibri Light" w:hAnsi="Calibri Light" w:cs="Calibri Light"/>
          </w:rPr>
          <w:id w:val="1457832746"/>
          <w:citation/>
        </w:sdtPr>
        <w:sdtEndPr/>
        <w:sdtContent>
          <w:r w:rsidR="009E6837">
            <w:rPr>
              <w:rFonts w:ascii="Calibri Light" w:hAnsi="Calibri Light" w:cs="Calibri Light"/>
            </w:rPr>
            <w:fldChar w:fldCharType="begin"/>
          </w:r>
          <w:r w:rsidR="009E6837">
            <w:rPr>
              <w:rFonts w:ascii="Calibri Light" w:hAnsi="Calibri Light" w:cs="Calibri Light"/>
              <w:lang w:val="en-GB"/>
            </w:rPr>
            <w:instrText xml:space="preserve"> CITATION Kav18 \l 2057 </w:instrText>
          </w:r>
          <w:r w:rsidR="009E6837">
            <w:rPr>
              <w:rFonts w:ascii="Calibri Light" w:hAnsi="Calibri Light" w:cs="Calibri Light"/>
            </w:rPr>
            <w:fldChar w:fldCharType="separate"/>
          </w:r>
          <w:r w:rsidR="009E6837" w:rsidRPr="00272871">
            <w:rPr>
              <w:rFonts w:ascii="Calibri Light" w:hAnsi="Calibri Light" w:cs="Calibri Light"/>
              <w:noProof/>
              <w:lang w:val="en-GB"/>
            </w:rPr>
            <w:t>(Kavlak, McNerney, &amp; Trancik, 2018)</w:t>
          </w:r>
          <w:r w:rsidR="009E6837">
            <w:rPr>
              <w:rFonts w:ascii="Calibri Light" w:hAnsi="Calibri Light" w:cs="Calibri Light"/>
            </w:rPr>
            <w:fldChar w:fldCharType="end"/>
          </w:r>
        </w:sdtContent>
      </w:sdt>
      <w:r w:rsidR="0011289D">
        <w:rPr>
          <w:rFonts w:ascii="Calibri Light" w:hAnsi="Calibri Light" w:cs="Calibri Light"/>
        </w:rPr>
        <w:t xml:space="preserve"> states that public and private R&amp;D, economies of scale, learning-by-doing and of market stimulating policies contributed to an estimate of 60% of the cost decline in PV modules between 1980 and 2012. </w:t>
      </w:r>
      <w:sdt>
        <w:sdtPr>
          <w:rPr>
            <w:rFonts w:ascii="Calibri Light" w:hAnsi="Calibri Light" w:cs="Calibri Light"/>
          </w:rPr>
          <w:id w:val="-1851705087"/>
          <w:citation/>
        </w:sdtPr>
        <w:sdtEndPr/>
        <w:sdtContent>
          <w:r w:rsidR="0011289D">
            <w:rPr>
              <w:rFonts w:ascii="Calibri Light" w:hAnsi="Calibri Light" w:cs="Calibri Light"/>
            </w:rPr>
            <w:fldChar w:fldCharType="begin"/>
          </w:r>
          <w:r w:rsidR="0011289D">
            <w:rPr>
              <w:rFonts w:ascii="Calibri Light" w:hAnsi="Calibri Light" w:cs="Calibri Light"/>
              <w:lang w:val="en-GB"/>
            </w:rPr>
            <w:instrText xml:space="preserve"> CITATION Kav18 \l 2057 </w:instrText>
          </w:r>
          <w:r w:rsidR="0011289D">
            <w:rPr>
              <w:rFonts w:ascii="Calibri Light" w:hAnsi="Calibri Light" w:cs="Calibri Light"/>
            </w:rPr>
            <w:fldChar w:fldCharType="separate"/>
          </w:r>
          <w:r w:rsidR="0011289D" w:rsidRPr="00272871">
            <w:rPr>
              <w:rFonts w:ascii="Calibri Light" w:hAnsi="Calibri Light" w:cs="Calibri Light"/>
              <w:noProof/>
              <w:lang w:val="en-GB"/>
            </w:rPr>
            <w:t>(Kavlak, McNerney, &amp; Trancik, 2018)</w:t>
          </w:r>
          <w:r w:rsidR="0011289D">
            <w:rPr>
              <w:rFonts w:ascii="Calibri Light" w:hAnsi="Calibri Light" w:cs="Calibri Light"/>
            </w:rPr>
            <w:fldChar w:fldCharType="end"/>
          </w:r>
        </w:sdtContent>
      </w:sdt>
      <w:r w:rsidR="0011289D">
        <w:rPr>
          <w:rFonts w:ascii="Calibri Light" w:hAnsi="Calibri Light" w:cs="Calibri Light"/>
        </w:rPr>
        <w:br/>
      </w:r>
      <w:r w:rsidR="009F6D30" w:rsidRPr="008A7800">
        <w:rPr>
          <w:rFonts w:ascii="Calibri Light" w:hAnsi="Calibri Light" w:cs="Calibri Light"/>
          <w:lang w:val="en-GB"/>
        </w:rPr>
        <w:t xml:space="preserve">The study by </w:t>
      </w:r>
      <w:sdt>
        <w:sdtPr>
          <w:rPr>
            <w:rFonts w:ascii="Calibri Light" w:hAnsi="Calibri Light" w:cs="Calibri Light"/>
            <w:lang w:val="en-GB"/>
          </w:rPr>
          <w:id w:val="213549584"/>
          <w:citation/>
        </w:sdtPr>
        <w:sdtEndPr/>
        <w:sdtContent>
          <w:r w:rsidR="009F6D30" w:rsidRPr="008A7800">
            <w:rPr>
              <w:rFonts w:ascii="Calibri Light" w:hAnsi="Calibri Light" w:cs="Calibri Light"/>
              <w:lang w:val="en-GB"/>
            </w:rPr>
            <w:fldChar w:fldCharType="begin"/>
          </w:r>
          <w:r w:rsidR="009F6D30" w:rsidRPr="008A7800">
            <w:rPr>
              <w:rFonts w:ascii="Calibri Light" w:hAnsi="Calibri Light" w:cs="Calibri Light"/>
              <w:lang w:val="en-GB"/>
            </w:rPr>
            <w:instrText xml:space="preserve"> CITATION Gro14 \l 2057 </w:instrText>
          </w:r>
          <w:r w:rsidR="009F6D30" w:rsidRPr="008A7800">
            <w:rPr>
              <w:rFonts w:ascii="Calibri Light" w:hAnsi="Calibri Light" w:cs="Calibri Light"/>
              <w:lang w:val="en-GB"/>
            </w:rPr>
            <w:fldChar w:fldCharType="separate"/>
          </w:r>
          <w:r w:rsidR="009F6D30" w:rsidRPr="008A7800">
            <w:rPr>
              <w:rFonts w:ascii="Calibri Light" w:hAnsi="Calibri Light" w:cs="Calibri Light"/>
              <w:lang w:val="en-GB"/>
            </w:rPr>
            <w:t>(Groba &amp; Cao, 2014)</w:t>
          </w:r>
          <w:r w:rsidR="009F6D30" w:rsidRPr="008A7800">
            <w:rPr>
              <w:rFonts w:ascii="Calibri Light" w:hAnsi="Calibri Light" w:cs="Calibri Light"/>
              <w:lang w:val="en-GB"/>
            </w:rPr>
            <w:fldChar w:fldCharType="end"/>
          </w:r>
        </w:sdtContent>
      </w:sdt>
      <w:r w:rsidR="009F6D30" w:rsidRPr="008A7800">
        <w:rPr>
          <w:rFonts w:ascii="Calibri Light" w:hAnsi="Calibri Light" w:cs="Calibri Light"/>
          <w:lang w:val="en-GB"/>
        </w:rPr>
        <w:t xml:space="preserve">  finds that Chinese export growth</w:t>
      </w:r>
      <w:r w:rsidR="009F6D30">
        <w:rPr>
          <w:rFonts w:ascii="Calibri Light" w:hAnsi="Calibri Light" w:cs="Calibri Light"/>
          <w:lang w:val="en-GB"/>
        </w:rPr>
        <w:t xml:space="preserve"> in the solar PV industry</w:t>
      </w:r>
      <w:r w:rsidR="009F6D30" w:rsidRPr="008A7800">
        <w:rPr>
          <w:rFonts w:ascii="Calibri Light" w:hAnsi="Calibri Light" w:cs="Calibri Light"/>
          <w:lang w:val="en-GB"/>
        </w:rPr>
        <w:t xml:space="preserve"> was strongly tied to income levels in importing countries, market size and policy environment, especially demand side policies, play an important role. </w:t>
      </w:r>
      <w:sdt>
        <w:sdtPr>
          <w:rPr>
            <w:rFonts w:ascii="Calibri Light" w:hAnsi="Calibri Light" w:cs="Calibri Light"/>
            <w:lang w:val="en-GB"/>
          </w:rPr>
          <w:id w:val="642240771"/>
          <w:citation/>
        </w:sdtPr>
        <w:sdtEndPr/>
        <w:sdtContent>
          <w:r w:rsidR="009F6D30" w:rsidRPr="008A7800">
            <w:rPr>
              <w:rFonts w:ascii="Calibri Light" w:hAnsi="Calibri Light" w:cs="Calibri Light"/>
              <w:lang w:val="en-GB"/>
            </w:rPr>
            <w:fldChar w:fldCharType="begin"/>
          </w:r>
          <w:r w:rsidR="009F6D30" w:rsidRPr="008A7800">
            <w:rPr>
              <w:rFonts w:ascii="Calibri Light" w:hAnsi="Calibri Light" w:cs="Calibri Light"/>
              <w:lang w:val="en-GB"/>
            </w:rPr>
            <w:instrText xml:space="preserve"> CITATION Gro14 \l 2057 </w:instrText>
          </w:r>
          <w:r w:rsidR="009F6D30" w:rsidRPr="008A7800">
            <w:rPr>
              <w:rFonts w:ascii="Calibri Light" w:hAnsi="Calibri Light" w:cs="Calibri Light"/>
              <w:lang w:val="en-GB"/>
            </w:rPr>
            <w:fldChar w:fldCharType="separate"/>
          </w:r>
          <w:r w:rsidR="009F6D30" w:rsidRPr="008A7800">
            <w:rPr>
              <w:rFonts w:ascii="Calibri Light" w:hAnsi="Calibri Light" w:cs="Calibri Light"/>
              <w:lang w:val="en-GB"/>
            </w:rPr>
            <w:t>(Groba &amp; Cao, 2014)</w:t>
          </w:r>
          <w:r w:rsidR="009F6D30" w:rsidRPr="008A7800">
            <w:rPr>
              <w:rFonts w:ascii="Calibri Light" w:hAnsi="Calibri Light" w:cs="Calibri Light"/>
              <w:lang w:val="en-GB"/>
            </w:rPr>
            <w:fldChar w:fldCharType="end"/>
          </w:r>
        </w:sdtContent>
      </w:sdt>
    </w:p>
    <w:p w14:paraId="75AD04B9" w14:textId="1D04F411" w:rsidR="004E0151" w:rsidRPr="00C46F1E" w:rsidRDefault="00651ECC" w:rsidP="00417B8D">
      <w:pPr>
        <w:rPr>
          <w:rFonts w:ascii="Calibri Light" w:hAnsi="Calibri Light" w:cs="Calibri Light"/>
          <w:lang w:val="en-GB"/>
        </w:rPr>
      </w:pPr>
      <w:r>
        <w:rPr>
          <w:rFonts w:ascii="Calibri Light" w:hAnsi="Calibri Light" w:cs="Calibri Light"/>
        </w:rPr>
        <w:t xml:space="preserve">Much of the </w:t>
      </w:r>
      <w:r w:rsidR="00E34490">
        <w:rPr>
          <w:rFonts w:ascii="Calibri Light" w:hAnsi="Calibri Light" w:cs="Calibri Light"/>
        </w:rPr>
        <w:t xml:space="preserve">solar PV market dynamic we see today was shaped by the </w:t>
      </w:r>
      <w:r w:rsidR="00742771">
        <w:rPr>
          <w:rFonts w:ascii="Calibri Light" w:hAnsi="Calibri Light" w:cs="Calibri Light"/>
        </w:rPr>
        <w:t xml:space="preserve">production- focused </w:t>
      </w:r>
      <w:r w:rsidR="00E60D7A" w:rsidRPr="0084624B">
        <w:rPr>
          <w:rFonts w:ascii="Calibri Light" w:hAnsi="Calibri Light" w:cs="Calibri Light"/>
        </w:rPr>
        <w:t xml:space="preserve">incentives </w:t>
      </w:r>
      <w:r w:rsidR="001754AE">
        <w:rPr>
          <w:rFonts w:ascii="Calibri Light" w:hAnsi="Calibri Light" w:cs="Calibri Light"/>
        </w:rPr>
        <w:t>in China</w:t>
      </w:r>
      <w:r w:rsidR="00E60D7A" w:rsidRPr="0084624B">
        <w:rPr>
          <w:rFonts w:ascii="Calibri Light" w:hAnsi="Calibri Light" w:cs="Calibri Light"/>
        </w:rPr>
        <w:t xml:space="preserve">, </w:t>
      </w:r>
      <w:r w:rsidR="001754AE">
        <w:rPr>
          <w:rFonts w:ascii="Calibri Light" w:hAnsi="Calibri Light" w:cs="Calibri Light"/>
        </w:rPr>
        <w:t xml:space="preserve">which were </w:t>
      </w:r>
      <w:r w:rsidR="00E60D7A" w:rsidRPr="0084624B">
        <w:rPr>
          <w:rFonts w:ascii="Calibri Light" w:hAnsi="Calibri Light" w:cs="Calibri Light"/>
        </w:rPr>
        <w:t>aiming to build a strong manufacturing base by imposing measures to increase the capacity and technological advancement of the manufacturing sector. Whereas European incentives often focus</w:t>
      </w:r>
      <w:r w:rsidR="003C2B98">
        <w:rPr>
          <w:rFonts w:ascii="Calibri Light" w:hAnsi="Calibri Light" w:cs="Calibri Light"/>
        </w:rPr>
        <w:t>ed</w:t>
      </w:r>
      <w:r w:rsidR="00E60D7A" w:rsidRPr="0084624B">
        <w:rPr>
          <w:rFonts w:ascii="Calibri Light" w:hAnsi="Calibri Light" w:cs="Calibri Light"/>
        </w:rPr>
        <w:t xml:space="preserve"> more on deployment and integration into existing energy systems. The emphasis there is on increasing the adoption of renewable energy sources.</w:t>
      </w:r>
      <w:r w:rsidR="00E60D7A">
        <w:rPr>
          <w:rFonts w:ascii="Calibri Light" w:hAnsi="Calibri Light" w:cs="Calibri Light"/>
        </w:rPr>
        <w:br/>
      </w:r>
    </w:p>
    <w:p w14:paraId="6044E9D6" w14:textId="420DF5C3" w:rsidR="00DC26D8" w:rsidRDefault="002F50A0" w:rsidP="00000BCA">
      <w:pPr>
        <w:pStyle w:val="Heading1"/>
        <w:rPr>
          <w:rFonts w:ascii="Calibri Light" w:hAnsi="Calibri Light" w:cs="Calibri Light"/>
          <w:sz w:val="28"/>
          <w:szCs w:val="28"/>
          <w:lang w:val="en-GB"/>
        </w:rPr>
      </w:pPr>
      <w:r>
        <w:rPr>
          <w:rFonts w:ascii="Calibri Light" w:hAnsi="Calibri Light" w:cs="Calibri Light"/>
          <w:sz w:val="28"/>
          <w:szCs w:val="28"/>
          <w:lang w:val="en-GB"/>
        </w:rPr>
        <w:lastRenderedPageBreak/>
        <w:t>I</w:t>
      </w:r>
      <w:r w:rsidR="00DC26D8" w:rsidRPr="004655A5">
        <w:rPr>
          <w:rFonts w:ascii="Calibri Light" w:hAnsi="Calibri Light" w:cs="Calibri Light"/>
          <w:sz w:val="28"/>
          <w:szCs w:val="28"/>
          <w:lang w:val="en-GB"/>
        </w:rPr>
        <w:t xml:space="preserve">ncentive policies in Europe and </w:t>
      </w:r>
      <w:r w:rsidR="0081185B">
        <w:rPr>
          <w:rFonts w:ascii="Calibri Light" w:hAnsi="Calibri Light" w:cs="Calibri Light"/>
          <w:sz w:val="28"/>
          <w:szCs w:val="28"/>
          <w:lang w:val="en-GB"/>
        </w:rPr>
        <w:t>s</w:t>
      </w:r>
      <w:r w:rsidR="00DC26D8" w:rsidRPr="004655A5">
        <w:rPr>
          <w:rFonts w:ascii="Calibri Light" w:hAnsi="Calibri Light" w:cs="Calibri Light"/>
          <w:sz w:val="28"/>
          <w:szCs w:val="28"/>
          <w:lang w:val="en-GB"/>
        </w:rPr>
        <w:t>upply dependency on China</w:t>
      </w:r>
    </w:p>
    <w:p w14:paraId="2A5FBB24" w14:textId="77777777" w:rsidR="00E75B60" w:rsidRDefault="00E75B60" w:rsidP="001E2B25">
      <w:pPr>
        <w:rPr>
          <w:rFonts w:ascii="Calibri Light" w:hAnsi="Calibri Light" w:cs="Calibri Light"/>
        </w:rPr>
      </w:pPr>
    </w:p>
    <w:p w14:paraId="2AFC5EDC" w14:textId="44D7EB03" w:rsidR="003C3AFD" w:rsidRDefault="001E2B25" w:rsidP="001E2B25">
      <w:pPr>
        <w:rPr>
          <w:rFonts w:ascii="Calibri Light" w:hAnsi="Calibri Light" w:cs="Calibri Light"/>
        </w:rPr>
      </w:pPr>
      <w:r>
        <w:rPr>
          <w:rFonts w:ascii="Calibri Light" w:hAnsi="Calibri Light" w:cs="Calibri Light"/>
        </w:rPr>
        <w:t>Have incentive policies an impact on the diversity of suppliers and import dependency?</w:t>
      </w:r>
    </w:p>
    <w:p w14:paraId="7A9A6E6F" w14:textId="30486FBA" w:rsidR="003C3AFD" w:rsidRDefault="00FF17FB" w:rsidP="001E2B25">
      <w:pPr>
        <w:rPr>
          <w:rFonts w:ascii="Calibri Light" w:hAnsi="Calibri Light" w:cs="Calibri Light"/>
        </w:rPr>
      </w:pPr>
      <w:r>
        <w:rPr>
          <w:rFonts w:ascii="Calibri Light" w:hAnsi="Calibri Light" w:cs="Calibri Light"/>
        </w:rPr>
        <w:t xml:space="preserve">In the solar PV sector not, </w:t>
      </w:r>
      <w:r w:rsidR="00DC27DF">
        <w:rPr>
          <w:rFonts w:ascii="Calibri Light" w:hAnsi="Calibri Light" w:cs="Calibri Light"/>
        </w:rPr>
        <w:t xml:space="preserve">looking at the historical development. Europe started promoting </w:t>
      </w:r>
      <w:r w:rsidR="00322CCD">
        <w:rPr>
          <w:rFonts w:ascii="Calibri Light" w:hAnsi="Calibri Light" w:cs="Calibri Light"/>
        </w:rPr>
        <w:t xml:space="preserve">installation of solar PV, without the means to meet the increased demand. </w:t>
      </w:r>
      <w:r w:rsidR="00CA1E7B">
        <w:rPr>
          <w:rFonts w:ascii="Calibri Light" w:hAnsi="Calibri Light" w:cs="Calibri Light"/>
        </w:rPr>
        <w:t xml:space="preserve">It looks like </w:t>
      </w:r>
      <w:r w:rsidR="00322CCD">
        <w:rPr>
          <w:rFonts w:ascii="Calibri Light" w:hAnsi="Calibri Light" w:cs="Calibri Light"/>
        </w:rPr>
        <w:t xml:space="preserve">China </w:t>
      </w:r>
      <w:r w:rsidR="00153F4A">
        <w:rPr>
          <w:rFonts w:ascii="Calibri Light" w:hAnsi="Calibri Light" w:cs="Calibri Light"/>
        </w:rPr>
        <w:t xml:space="preserve">took the initiative, started to incentives the build up of the industry and </w:t>
      </w:r>
      <w:r w:rsidR="00561857">
        <w:rPr>
          <w:rFonts w:ascii="Calibri Light" w:hAnsi="Calibri Light" w:cs="Calibri Light"/>
        </w:rPr>
        <w:t>export competitive products, expanding its dominance and making it for competitors hard to com</w:t>
      </w:r>
      <w:r w:rsidR="007B5E6D">
        <w:rPr>
          <w:rFonts w:ascii="Calibri Light" w:hAnsi="Calibri Light" w:cs="Calibri Light"/>
        </w:rPr>
        <w:t>pete.</w:t>
      </w:r>
    </w:p>
    <w:p w14:paraId="2F60F791" w14:textId="1D775A86" w:rsidR="001B694A" w:rsidRDefault="00AD6CA4" w:rsidP="001E2B25">
      <w:pPr>
        <w:rPr>
          <w:rFonts w:ascii="Calibri Light" w:hAnsi="Calibri Light" w:cs="Calibri Light"/>
        </w:rPr>
      </w:pPr>
      <w:r>
        <w:rPr>
          <w:rFonts w:ascii="Calibri Light" w:hAnsi="Calibri Light" w:cs="Calibri Light"/>
        </w:rPr>
        <w:t>To</w:t>
      </w:r>
      <w:r w:rsidR="001B694A">
        <w:rPr>
          <w:rFonts w:ascii="Calibri Light" w:hAnsi="Calibri Light" w:cs="Calibri Light"/>
        </w:rPr>
        <w:t xml:space="preserve"> address the second research question:</w:t>
      </w:r>
      <w:r w:rsidR="001E2B25">
        <w:rPr>
          <w:rFonts w:ascii="Calibri Light" w:hAnsi="Calibri Light" w:cs="Calibri Light"/>
        </w:rPr>
        <w:br/>
        <w:t>Can Europe’s renewable incentive policies hedge against the geopolitical risk of China’s supply chain dominance of solar photovoltaic products?</w:t>
      </w:r>
      <w:r w:rsidR="001B694A">
        <w:rPr>
          <w:rFonts w:ascii="Calibri Light" w:hAnsi="Calibri Light" w:cs="Calibri Light"/>
        </w:rPr>
        <w:br/>
      </w:r>
      <w:r w:rsidR="003D3EA3">
        <w:rPr>
          <w:rFonts w:ascii="Calibri Light" w:hAnsi="Calibri Light" w:cs="Calibri Light"/>
        </w:rPr>
        <w:t>A</w:t>
      </w:r>
      <w:r w:rsidR="001B694A">
        <w:rPr>
          <w:rFonts w:ascii="Calibri Light" w:hAnsi="Calibri Light" w:cs="Calibri Light"/>
        </w:rPr>
        <w:t xml:space="preserve"> </w:t>
      </w:r>
      <w:r w:rsidR="00903CD8">
        <w:rPr>
          <w:rFonts w:ascii="Calibri Light" w:hAnsi="Calibri Light" w:cs="Calibri Light"/>
        </w:rPr>
        <w:t>panel model analysis was used</w:t>
      </w:r>
      <w:r w:rsidR="00B52C00">
        <w:rPr>
          <w:rFonts w:ascii="Calibri Light" w:hAnsi="Calibri Light" w:cs="Calibri Light"/>
        </w:rPr>
        <w:t>,</w:t>
      </w:r>
      <w:r w:rsidR="000D4529">
        <w:rPr>
          <w:rFonts w:ascii="Calibri Light" w:hAnsi="Calibri Light" w:cs="Calibri Light"/>
        </w:rPr>
        <w:t xml:space="preserve"> where data for the EU countries between 2005 and 2019 was collected. </w:t>
      </w:r>
      <w:r w:rsidR="00B52C00">
        <w:rPr>
          <w:rFonts w:ascii="Calibri Light" w:hAnsi="Calibri Light" w:cs="Calibri Light"/>
        </w:rPr>
        <w:t xml:space="preserve"> fixed and random effects model.</w:t>
      </w:r>
      <w:r w:rsidR="00572D83">
        <w:rPr>
          <w:rFonts w:ascii="Calibri Light" w:hAnsi="Calibri Light" w:cs="Calibri Light"/>
        </w:rPr>
        <w:br/>
        <w:t xml:space="preserve">What role did feed-in tariffs play in the </w:t>
      </w:r>
      <w:r w:rsidR="00390F53">
        <w:rPr>
          <w:rFonts w:ascii="Calibri Light" w:hAnsi="Calibri Light" w:cs="Calibri Light"/>
        </w:rPr>
        <w:t>dominance of China</w:t>
      </w:r>
      <w:r w:rsidR="00DB3080">
        <w:rPr>
          <w:rFonts w:ascii="Calibri Light" w:hAnsi="Calibri Light" w:cs="Calibri Light"/>
        </w:rPr>
        <w:t>, and if consistency of the policy changed the su</w:t>
      </w:r>
      <w:r w:rsidR="00907BF6">
        <w:rPr>
          <w:rFonts w:ascii="Calibri Light" w:hAnsi="Calibri Light" w:cs="Calibri Light"/>
        </w:rPr>
        <w:t>pply strategy.</w:t>
      </w:r>
    </w:p>
    <w:p w14:paraId="617898E0" w14:textId="54AB3345" w:rsidR="00942BE0" w:rsidRDefault="00B52C00" w:rsidP="001E2B25">
      <w:pPr>
        <w:rPr>
          <w:rFonts w:ascii="Calibri Light" w:hAnsi="Calibri Light" w:cs="Calibri Light"/>
        </w:rPr>
      </w:pPr>
      <w:r>
        <w:rPr>
          <w:rFonts w:ascii="Calibri Light" w:hAnsi="Calibri Light" w:cs="Calibri Light"/>
        </w:rPr>
        <w:t xml:space="preserve">The data </w:t>
      </w:r>
      <w:r w:rsidR="00B05743">
        <w:rPr>
          <w:rFonts w:ascii="Calibri Light" w:hAnsi="Calibri Light" w:cs="Calibri Light"/>
        </w:rPr>
        <w:t>from 2005 until 2019 was collected</w:t>
      </w:r>
      <w:r w:rsidR="006427EF">
        <w:rPr>
          <w:rFonts w:ascii="Calibri Light" w:hAnsi="Calibri Light" w:cs="Calibri Light"/>
        </w:rPr>
        <w:t xml:space="preserve">. 2005 was </w:t>
      </w:r>
      <w:r w:rsidR="005105D7">
        <w:rPr>
          <w:rFonts w:ascii="Calibri Light" w:hAnsi="Calibri Light" w:cs="Calibri Light"/>
        </w:rPr>
        <w:t>chosen</w:t>
      </w:r>
      <w:r w:rsidR="006427EF">
        <w:rPr>
          <w:rFonts w:ascii="Calibri Light" w:hAnsi="Calibri Light" w:cs="Calibri Light"/>
        </w:rPr>
        <w:t xml:space="preserve"> because since than solar energy really </w:t>
      </w:r>
      <w:r w:rsidR="00E72D1B">
        <w:rPr>
          <w:rFonts w:ascii="Calibri Light" w:hAnsi="Calibri Light" w:cs="Calibri Light"/>
        </w:rPr>
        <w:t>peaked up and China became an important player</w:t>
      </w:r>
      <w:r w:rsidR="005105D7">
        <w:rPr>
          <w:rFonts w:ascii="Calibri Light" w:hAnsi="Calibri Light" w:cs="Calibri Light"/>
        </w:rPr>
        <w:t xml:space="preserve">, FIT data was only available until 2019 </w:t>
      </w:r>
      <w:r w:rsidR="00BB6040">
        <w:rPr>
          <w:rFonts w:ascii="Calibri Light" w:hAnsi="Calibri Light" w:cs="Calibri Light"/>
        </w:rPr>
        <w:t>and lost importance in recent years.</w:t>
      </w:r>
      <w:r w:rsidR="001426BB">
        <w:rPr>
          <w:rFonts w:ascii="Calibri Light" w:hAnsi="Calibri Light" w:cs="Calibri Light"/>
        </w:rPr>
        <w:br/>
      </w:r>
      <w:r w:rsidR="00B05743">
        <w:rPr>
          <w:rFonts w:ascii="Calibri Light" w:hAnsi="Calibri Light" w:cs="Calibri Light"/>
        </w:rPr>
        <w:t>24 countries part of the EU. Luxembourg, Malta and Cyprus w</w:t>
      </w:r>
      <w:r w:rsidR="00EC5F9D">
        <w:rPr>
          <w:rFonts w:ascii="Calibri Light" w:hAnsi="Calibri Light" w:cs="Calibri Light"/>
        </w:rPr>
        <w:t>ere</w:t>
      </w:r>
      <w:r w:rsidR="00B05743">
        <w:rPr>
          <w:rFonts w:ascii="Calibri Light" w:hAnsi="Calibri Light" w:cs="Calibri Light"/>
        </w:rPr>
        <w:t xml:space="preserve"> </w:t>
      </w:r>
      <w:r w:rsidR="008E14BD">
        <w:rPr>
          <w:rFonts w:ascii="Calibri Light" w:hAnsi="Calibri Light" w:cs="Calibri Light"/>
        </w:rPr>
        <w:t xml:space="preserve">excluded, due to some missing data and </w:t>
      </w:r>
      <w:r w:rsidR="000E3F19">
        <w:rPr>
          <w:rFonts w:ascii="Calibri Light" w:hAnsi="Calibri Light" w:cs="Calibri Light"/>
        </w:rPr>
        <w:t xml:space="preserve">their </w:t>
      </w:r>
      <w:r w:rsidR="00280309">
        <w:rPr>
          <w:rFonts w:ascii="Calibri Light" w:hAnsi="Calibri Light" w:cs="Calibri Light"/>
        </w:rPr>
        <w:t xml:space="preserve">size </w:t>
      </w:r>
      <w:r w:rsidR="00942BE0">
        <w:rPr>
          <w:rFonts w:ascii="Calibri Light" w:hAnsi="Calibri Light" w:cs="Calibri Light"/>
        </w:rPr>
        <w:t>and importan</w:t>
      </w:r>
      <w:r w:rsidR="002E5922">
        <w:rPr>
          <w:rFonts w:ascii="Calibri Light" w:hAnsi="Calibri Light" w:cs="Calibri Light"/>
        </w:rPr>
        <w:t>c</w:t>
      </w:r>
      <w:r w:rsidR="000E3F19">
        <w:rPr>
          <w:rFonts w:ascii="Calibri Light" w:hAnsi="Calibri Light" w:cs="Calibri Light"/>
        </w:rPr>
        <w:t>e</w:t>
      </w:r>
      <w:r w:rsidR="00942BE0">
        <w:rPr>
          <w:rFonts w:ascii="Calibri Light" w:hAnsi="Calibri Light" w:cs="Calibri Light"/>
        </w:rPr>
        <w:t xml:space="preserve"> with regards to solar installation</w:t>
      </w:r>
      <w:r w:rsidR="002E5922">
        <w:rPr>
          <w:rFonts w:ascii="Calibri Light" w:hAnsi="Calibri Light" w:cs="Calibri Light"/>
        </w:rPr>
        <w:t>.</w:t>
      </w:r>
    </w:p>
    <w:p w14:paraId="7CFF6F8A" w14:textId="77777777" w:rsidR="002A6052" w:rsidRDefault="00EF4AC4" w:rsidP="002A6052">
      <w:pPr>
        <w:rPr>
          <w:rFonts w:ascii="Calibri Light" w:hAnsi="Calibri Light" w:cs="Calibri Light"/>
        </w:rPr>
      </w:pPr>
      <w:r>
        <w:rPr>
          <w:rFonts w:ascii="Calibri Light" w:hAnsi="Calibri Light" w:cs="Calibri Light"/>
        </w:rPr>
        <w:t xml:space="preserve">The independent variable is the </w:t>
      </w:r>
      <w:r w:rsidR="00942BE0">
        <w:rPr>
          <w:rFonts w:ascii="Calibri Light" w:hAnsi="Calibri Light" w:cs="Calibri Light"/>
        </w:rPr>
        <w:t>Feed-in Tariffs/Feed-in Premium</w:t>
      </w:r>
      <w:r>
        <w:rPr>
          <w:rFonts w:ascii="Calibri Light" w:hAnsi="Calibri Light" w:cs="Calibri Light"/>
        </w:rPr>
        <w:t xml:space="preserve">, which is the most used incentive policy in the EU during the </w:t>
      </w:r>
      <w:r w:rsidR="000D3E2E">
        <w:rPr>
          <w:rFonts w:ascii="Calibri Light" w:hAnsi="Calibri Light" w:cs="Calibri Light"/>
        </w:rPr>
        <w:t>period</w:t>
      </w:r>
      <w:r w:rsidR="002A6052">
        <w:rPr>
          <w:rFonts w:ascii="Calibri Light" w:hAnsi="Calibri Light" w:cs="Calibri Light"/>
        </w:rPr>
        <w:t>.</w:t>
      </w:r>
      <w:r w:rsidR="000D3E2E">
        <w:rPr>
          <w:rFonts w:ascii="Calibri Light" w:hAnsi="Calibri Light" w:cs="Calibri Light"/>
        </w:rPr>
        <w:t xml:space="preserve"> </w:t>
      </w:r>
      <w:r w:rsidR="002A6052">
        <w:rPr>
          <w:rFonts w:ascii="Calibri Light" w:hAnsi="Calibri Light" w:cs="Calibri Light"/>
        </w:rPr>
        <w:br/>
        <w:t xml:space="preserve">Feed-in Tariffs are long-term contracts, usually from 15-25 years to renewable energy producers, providing them with a priced price for each unit of electricity feed into the grid. The price is typically above the market rate, ensuring that producers have a guaranteed income and can recover their investment costs over time. </w:t>
      </w:r>
      <w:proofErr w:type="spellStart"/>
      <w:r w:rsidR="002A6052">
        <w:rPr>
          <w:rFonts w:ascii="Calibri Light" w:hAnsi="Calibri Light" w:cs="Calibri Light"/>
        </w:rPr>
        <w:t>FITs</w:t>
      </w:r>
      <w:proofErr w:type="spellEnd"/>
      <w:r w:rsidR="002A6052">
        <w:rPr>
          <w:rFonts w:ascii="Calibri Light" w:hAnsi="Calibri Light" w:cs="Calibri Light"/>
        </w:rPr>
        <w:t xml:space="preserve"> are designed to accelerate the deployment of these technologies by reducing financial risk for investors. </w:t>
      </w:r>
      <w:sdt>
        <w:sdtPr>
          <w:rPr>
            <w:rFonts w:ascii="Calibri Light" w:hAnsi="Calibri Light" w:cs="Calibri Light"/>
          </w:rPr>
          <w:id w:val="-300618836"/>
          <w:citation/>
        </w:sdtPr>
        <w:sdtEndPr/>
        <w:sdtContent>
          <w:r w:rsidR="002A6052">
            <w:rPr>
              <w:rFonts w:ascii="Calibri Light" w:hAnsi="Calibri Light" w:cs="Calibri Light"/>
            </w:rPr>
            <w:fldChar w:fldCharType="begin"/>
          </w:r>
          <w:r w:rsidR="002A6052">
            <w:rPr>
              <w:rFonts w:ascii="Calibri Light" w:hAnsi="Calibri Light" w:cs="Calibri Light"/>
              <w:lang w:val="en-GB"/>
            </w:rPr>
            <w:instrText xml:space="preserve"> CITATION Ken24 \l 2057 </w:instrText>
          </w:r>
          <w:r w:rsidR="002A6052">
            <w:rPr>
              <w:rFonts w:ascii="Calibri Light" w:hAnsi="Calibri Light" w:cs="Calibri Light"/>
            </w:rPr>
            <w:fldChar w:fldCharType="separate"/>
          </w:r>
          <w:r w:rsidR="002A6052" w:rsidRPr="00BD1AE8">
            <w:rPr>
              <w:rFonts w:ascii="Calibri Light" w:hAnsi="Calibri Light" w:cs="Calibri Light"/>
              <w:noProof/>
              <w:lang w:val="en-GB"/>
            </w:rPr>
            <w:t>(Kenton, 2024)</w:t>
          </w:r>
          <w:r w:rsidR="002A6052">
            <w:rPr>
              <w:rFonts w:ascii="Calibri Light" w:hAnsi="Calibri Light" w:cs="Calibri Light"/>
            </w:rPr>
            <w:fldChar w:fldCharType="end"/>
          </w:r>
        </w:sdtContent>
      </w:sdt>
      <w:r w:rsidR="002A6052">
        <w:rPr>
          <w:rFonts w:ascii="Calibri Light" w:hAnsi="Calibri Light" w:cs="Calibri Light"/>
        </w:rPr>
        <w:t xml:space="preserve">. In recent years, market-based instruments became more popular, among which Feed-in Premium. Feed-in Premiums provide a premium on top of the market price, intended to compensate for the additional costs associated with renewable energy production. </w:t>
      </w:r>
      <w:sdt>
        <w:sdtPr>
          <w:rPr>
            <w:rFonts w:ascii="Calibri Light" w:hAnsi="Calibri Light" w:cs="Calibri Light"/>
          </w:rPr>
          <w:id w:val="1604372660"/>
          <w:citation/>
        </w:sdtPr>
        <w:sdtEndPr/>
        <w:sdtContent>
          <w:r w:rsidR="002A6052">
            <w:rPr>
              <w:rFonts w:ascii="Calibri Light" w:hAnsi="Calibri Light" w:cs="Calibri Light"/>
            </w:rPr>
            <w:fldChar w:fldCharType="begin"/>
          </w:r>
          <w:r w:rsidR="002A6052">
            <w:rPr>
              <w:rFonts w:ascii="Calibri Light" w:hAnsi="Calibri Light" w:cs="Calibri Light"/>
              <w:lang w:val="en-GB"/>
            </w:rPr>
            <w:instrText xml:space="preserve"> CITATION Ene19 \l 2057 </w:instrText>
          </w:r>
          <w:r w:rsidR="002A6052">
            <w:rPr>
              <w:rFonts w:ascii="Calibri Light" w:hAnsi="Calibri Light" w:cs="Calibri Light"/>
            </w:rPr>
            <w:fldChar w:fldCharType="separate"/>
          </w:r>
          <w:r w:rsidR="002A6052" w:rsidRPr="002A6052">
            <w:rPr>
              <w:rFonts w:ascii="Calibri Light" w:hAnsi="Calibri Light" w:cs="Calibri Light"/>
              <w:noProof/>
              <w:lang w:val="en-GB"/>
            </w:rPr>
            <w:t>(Energypedia, 2019)</w:t>
          </w:r>
          <w:r w:rsidR="002A6052">
            <w:rPr>
              <w:rFonts w:ascii="Calibri Light" w:hAnsi="Calibri Light" w:cs="Calibri Light"/>
            </w:rPr>
            <w:fldChar w:fldCharType="end"/>
          </w:r>
        </w:sdtContent>
      </w:sdt>
    </w:p>
    <w:p w14:paraId="59D782D4" w14:textId="678B3BF1" w:rsidR="00942BE0" w:rsidRDefault="000779BE" w:rsidP="001E2B25">
      <w:pPr>
        <w:rPr>
          <w:rFonts w:ascii="Calibri Light" w:hAnsi="Calibri Light" w:cs="Calibri Light"/>
        </w:rPr>
      </w:pPr>
      <w:r>
        <w:rPr>
          <w:rFonts w:ascii="Calibri Light" w:hAnsi="Calibri Light" w:cs="Calibri Light"/>
        </w:rPr>
        <w:t xml:space="preserve">FIT </w:t>
      </w:r>
      <w:r w:rsidR="00912C4B">
        <w:rPr>
          <w:rFonts w:ascii="Calibri Light" w:hAnsi="Calibri Light" w:cs="Calibri Light"/>
        </w:rPr>
        <w:t>value</w:t>
      </w:r>
      <w:r w:rsidR="002A6052">
        <w:rPr>
          <w:rFonts w:ascii="Calibri Light" w:hAnsi="Calibri Light" w:cs="Calibri Light"/>
        </w:rPr>
        <w:t>s are</w:t>
      </w:r>
      <w:r w:rsidR="00912C4B">
        <w:rPr>
          <w:rFonts w:ascii="Calibri Light" w:hAnsi="Calibri Light" w:cs="Calibri Light"/>
        </w:rPr>
        <w:t xml:space="preserve"> provided by OECD,</w:t>
      </w:r>
      <w:r w:rsidR="00B25A04">
        <w:rPr>
          <w:rFonts w:ascii="Calibri Light" w:hAnsi="Calibri Light" w:cs="Calibri Light"/>
        </w:rPr>
        <w:t xml:space="preserve"> the unit of measurement is current USD/kWh, additional also the length of the power purchasing agreement was collected</w:t>
      </w:r>
      <w:r w:rsidR="00717E94">
        <w:rPr>
          <w:rFonts w:ascii="Calibri Light" w:hAnsi="Calibri Light" w:cs="Calibri Light"/>
        </w:rPr>
        <w:t xml:space="preserve"> </w:t>
      </w:r>
      <w:r w:rsidR="0066333D">
        <w:rPr>
          <w:rFonts w:ascii="Calibri Light" w:hAnsi="Calibri Light" w:cs="Calibri Light"/>
        </w:rPr>
        <w:t>(measured in years)</w:t>
      </w:r>
      <w:r w:rsidR="00B25A04">
        <w:rPr>
          <w:rFonts w:ascii="Calibri Light" w:hAnsi="Calibri Light" w:cs="Calibri Light"/>
        </w:rPr>
        <w:t>.</w:t>
      </w:r>
      <w:r w:rsidR="007717F4">
        <w:rPr>
          <w:rFonts w:ascii="Calibri Light" w:hAnsi="Calibri Light" w:cs="Calibri Light"/>
        </w:rPr>
        <w:br/>
      </w:r>
      <w:r w:rsidR="007A5E26">
        <w:rPr>
          <w:rFonts w:ascii="Calibri Light" w:hAnsi="Calibri Light" w:cs="Calibri Light"/>
        </w:rPr>
        <w:t>Project with capacity below 1MW and</w:t>
      </w:r>
      <w:r w:rsidR="00BC728A">
        <w:rPr>
          <w:rFonts w:ascii="Calibri Light" w:hAnsi="Calibri Light" w:cs="Calibri Light"/>
        </w:rPr>
        <w:t xml:space="preserve"> for household use </w:t>
      </w:r>
      <w:r w:rsidR="007717F4">
        <w:rPr>
          <w:rFonts w:ascii="Calibri Light" w:hAnsi="Calibri Light" w:cs="Calibri Light"/>
        </w:rPr>
        <w:t>were excluded, if the policy foresees such a distinction.</w:t>
      </w:r>
      <w:r w:rsidR="00B25A04">
        <w:rPr>
          <w:rFonts w:ascii="Calibri Light" w:hAnsi="Calibri Light" w:cs="Calibri Light"/>
        </w:rPr>
        <w:br/>
        <w:t>The dataset provides the tariffs for different renewable electricity sub-sectors, for t</w:t>
      </w:r>
      <w:r w:rsidR="002A6052">
        <w:rPr>
          <w:rFonts w:ascii="Calibri Light" w:hAnsi="Calibri Light" w:cs="Calibri Light"/>
        </w:rPr>
        <w:t xml:space="preserve">his analysis </w:t>
      </w:r>
      <w:r w:rsidR="00B25A04">
        <w:rPr>
          <w:rFonts w:ascii="Calibri Light" w:hAnsi="Calibri Light" w:cs="Calibri Light"/>
        </w:rPr>
        <w:t>only the solar photovoltaic was considered.</w:t>
      </w:r>
      <w:r w:rsidR="00777037">
        <w:rPr>
          <w:rFonts w:ascii="Calibri Light" w:hAnsi="Calibri Light" w:cs="Calibri Light"/>
        </w:rPr>
        <w:t xml:space="preserve"> If the tariffs vary within a sector, </w:t>
      </w:r>
      <w:r w:rsidR="003F14B3">
        <w:rPr>
          <w:rFonts w:ascii="Calibri Light" w:hAnsi="Calibri Light" w:cs="Calibri Light"/>
        </w:rPr>
        <w:t>typically across technology type and installed capacity</w:t>
      </w:r>
      <w:r w:rsidR="00730C8B">
        <w:rPr>
          <w:rFonts w:ascii="Calibri Light" w:hAnsi="Calibri Light" w:cs="Calibri Light"/>
        </w:rPr>
        <w:t xml:space="preserve"> the mean value was</w:t>
      </w:r>
      <w:r w:rsidR="00B21541">
        <w:rPr>
          <w:rFonts w:ascii="Calibri Light" w:hAnsi="Calibri Light" w:cs="Calibri Light"/>
        </w:rPr>
        <w:t xml:space="preserve"> stated</w:t>
      </w:r>
      <w:r w:rsidR="0030394B">
        <w:rPr>
          <w:rFonts w:ascii="Calibri Light" w:hAnsi="Calibri Light" w:cs="Calibri Light"/>
        </w:rPr>
        <w:t xml:space="preserve">. </w:t>
      </w:r>
      <w:r w:rsidR="00F37941">
        <w:rPr>
          <w:rFonts w:ascii="Calibri Light" w:hAnsi="Calibri Light" w:cs="Calibri Light"/>
        </w:rPr>
        <w:br/>
        <w:t>in the dataset</w:t>
      </w:r>
      <w:r w:rsidR="00717E94">
        <w:rPr>
          <w:rFonts w:ascii="Calibri Light" w:hAnsi="Calibri Light" w:cs="Calibri Light"/>
        </w:rPr>
        <w:t>, feed-in premiums are recorded as if they were feed-in tariffs.</w:t>
      </w:r>
      <w:r w:rsidR="00EF1964">
        <w:rPr>
          <w:rFonts w:ascii="Calibri Light" w:hAnsi="Calibri Light" w:cs="Calibri Light"/>
        </w:rPr>
        <w:br/>
        <w:t>It fulfilled the purpose of the needs of this paper, as an indicator of government support for renewable electricity use</w:t>
      </w:r>
      <w:r w:rsidR="006C365A">
        <w:rPr>
          <w:rFonts w:ascii="Calibri Light" w:hAnsi="Calibri Light" w:cs="Calibri Light"/>
        </w:rPr>
        <w:t xml:space="preserve">, </w:t>
      </w:r>
      <w:r w:rsidR="001F7960">
        <w:rPr>
          <w:rFonts w:ascii="Calibri Light" w:hAnsi="Calibri Light" w:cs="Calibri Light"/>
        </w:rPr>
        <w:t>enabling</w:t>
      </w:r>
      <w:r w:rsidR="006C365A">
        <w:rPr>
          <w:rFonts w:ascii="Calibri Light" w:hAnsi="Calibri Light" w:cs="Calibri Light"/>
        </w:rPr>
        <w:t xml:space="preserve"> </w:t>
      </w:r>
      <w:r w:rsidR="001F7960">
        <w:rPr>
          <w:rFonts w:ascii="Calibri Light" w:hAnsi="Calibri Light" w:cs="Calibri Light"/>
        </w:rPr>
        <w:t xml:space="preserve">country level </w:t>
      </w:r>
      <w:r w:rsidR="006C365A">
        <w:rPr>
          <w:rFonts w:ascii="Calibri Light" w:hAnsi="Calibri Light" w:cs="Calibri Light"/>
        </w:rPr>
        <w:t>comparison</w:t>
      </w:r>
      <w:r w:rsidR="001F7960">
        <w:rPr>
          <w:rFonts w:ascii="Calibri Light" w:hAnsi="Calibri Light" w:cs="Calibri Light"/>
        </w:rPr>
        <w:t>.</w:t>
      </w:r>
    </w:p>
    <w:p w14:paraId="4EC7EE00" w14:textId="77777777" w:rsidR="00CC162D" w:rsidRDefault="00CC162D" w:rsidP="001E2B25">
      <w:pPr>
        <w:rPr>
          <w:rFonts w:ascii="Calibri Light" w:hAnsi="Calibri Light" w:cs="Calibri Light"/>
        </w:rPr>
      </w:pPr>
    </w:p>
    <w:p w14:paraId="2F838342" w14:textId="5C8067B8" w:rsidR="00CC162D" w:rsidRDefault="00B31734" w:rsidP="00CC162D">
      <w:pPr>
        <w:rPr>
          <w:rFonts w:ascii="Calibri Light" w:hAnsi="Calibri Light" w:cs="Calibri Light"/>
          <w:lang w:val="en-GB"/>
        </w:rPr>
      </w:pPr>
      <w:r>
        <w:rPr>
          <w:rFonts w:ascii="Calibri Light" w:hAnsi="Calibri Light" w:cs="Calibri Light"/>
        </w:rPr>
        <w:t>As the depend</w:t>
      </w:r>
      <w:r w:rsidR="00697FB6">
        <w:rPr>
          <w:rFonts w:ascii="Calibri Light" w:hAnsi="Calibri Light" w:cs="Calibri Light"/>
        </w:rPr>
        <w:t>ent</w:t>
      </w:r>
      <w:r>
        <w:rPr>
          <w:rFonts w:ascii="Calibri Light" w:hAnsi="Calibri Light" w:cs="Calibri Light"/>
        </w:rPr>
        <w:t xml:space="preserve"> variable</w:t>
      </w:r>
      <w:r w:rsidR="00E92CB7">
        <w:rPr>
          <w:rFonts w:ascii="Calibri Light" w:hAnsi="Calibri Light" w:cs="Calibri Light"/>
        </w:rPr>
        <w:t xml:space="preserve">, data was taken from the UN </w:t>
      </w:r>
      <w:proofErr w:type="spellStart"/>
      <w:r w:rsidR="00E92CB7">
        <w:rPr>
          <w:rFonts w:ascii="Calibri Light" w:hAnsi="Calibri Light" w:cs="Calibri Light"/>
        </w:rPr>
        <w:t>Comtrade</w:t>
      </w:r>
      <w:proofErr w:type="spellEnd"/>
      <w:r w:rsidR="00E92CB7">
        <w:rPr>
          <w:rFonts w:ascii="Calibri Light" w:hAnsi="Calibri Light" w:cs="Calibri Light"/>
        </w:rPr>
        <w:t xml:space="preserve"> Database</w:t>
      </w:r>
      <w:r w:rsidR="00D70261">
        <w:rPr>
          <w:rFonts w:ascii="Calibri Light" w:hAnsi="Calibri Light" w:cs="Calibri Light"/>
        </w:rPr>
        <w:t>.</w:t>
      </w:r>
      <w:r w:rsidR="003377BF">
        <w:rPr>
          <w:rFonts w:ascii="Calibri Light" w:hAnsi="Calibri Light" w:cs="Calibri Light"/>
        </w:rPr>
        <w:t xml:space="preserve"> I</w:t>
      </w:r>
      <w:r w:rsidR="00D70261">
        <w:rPr>
          <w:rFonts w:ascii="Calibri Light" w:hAnsi="Calibri Light" w:cs="Calibri Light"/>
        </w:rPr>
        <w:t xml:space="preserve">mports from the world and </w:t>
      </w:r>
      <w:r w:rsidR="008939BC">
        <w:rPr>
          <w:rFonts w:ascii="Calibri Light" w:hAnsi="Calibri Light" w:cs="Calibri Light"/>
        </w:rPr>
        <w:t>from China</w:t>
      </w:r>
      <w:r w:rsidR="003377BF">
        <w:rPr>
          <w:rFonts w:ascii="Calibri Light" w:hAnsi="Calibri Light" w:cs="Calibri Light"/>
        </w:rPr>
        <w:t xml:space="preserve"> were available for all 24 countries of interest</w:t>
      </w:r>
      <w:r w:rsidR="008939BC">
        <w:rPr>
          <w:rFonts w:ascii="Calibri Light" w:hAnsi="Calibri Light" w:cs="Calibri Light"/>
        </w:rPr>
        <w:t xml:space="preserve">. So that, </w:t>
      </w:r>
      <w:r w:rsidR="002403D4">
        <w:rPr>
          <w:rFonts w:ascii="Calibri Light" w:hAnsi="Calibri Light" w:cs="Calibri Light"/>
        </w:rPr>
        <w:t>the</w:t>
      </w:r>
      <w:r w:rsidR="008939BC">
        <w:rPr>
          <w:rFonts w:ascii="Calibri Light" w:hAnsi="Calibri Light" w:cs="Calibri Light"/>
        </w:rPr>
        <w:t xml:space="preserve"> import share from China</w:t>
      </w:r>
      <w:r w:rsidR="00040C34">
        <w:rPr>
          <w:rFonts w:ascii="Calibri Light" w:hAnsi="Calibri Light" w:cs="Calibri Light"/>
        </w:rPr>
        <w:t xml:space="preserve"> </w:t>
      </w:r>
      <w:r w:rsidR="00286653">
        <w:rPr>
          <w:rFonts w:ascii="Calibri Light" w:hAnsi="Calibri Light" w:cs="Calibri Light"/>
        </w:rPr>
        <w:t xml:space="preserve">could be calculated </w:t>
      </w:r>
      <w:r w:rsidR="00040C34">
        <w:rPr>
          <w:rFonts w:ascii="Calibri Light" w:hAnsi="Calibri Light" w:cs="Calibri Light"/>
        </w:rPr>
        <w:t>and the absolute number of import</w:t>
      </w:r>
      <w:r w:rsidR="00697FB6">
        <w:rPr>
          <w:rFonts w:ascii="Calibri Light" w:hAnsi="Calibri Light" w:cs="Calibri Light"/>
        </w:rPr>
        <w:t>s</w:t>
      </w:r>
      <w:r w:rsidR="00040C34">
        <w:rPr>
          <w:rFonts w:ascii="Calibri Light" w:hAnsi="Calibri Light" w:cs="Calibri Light"/>
        </w:rPr>
        <w:t xml:space="preserve"> from China</w:t>
      </w:r>
      <w:r w:rsidR="003377BF">
        <w:rPr>
          <w:rFonts w:ascii="Calibri Light" w:hAnsi="Calibri Light" w:cs="Calibri Light"/>
        </w:rPr>
        <w:t xml:space="preserve"> were available</w:t>
      </w:r>
      <w:r w:rsidR="007A72D6">
        <w:rPr>
          <w:rFonts w:ascii="Calibri Light" w:hAnsi="Calibri Light" w:cs="Calibri Light"/>
        </w:rPr>
        <w:t>.</w:t>
      </w:r>
      <w:r w:rsidR="007A72D6">
        <w:rPr>
          <w:rFonts w:ascii="Calibri Light" w:hAnsi="Calibri Light" w:cs="Calibri Light"/>
        </w:rPr>
        <w:br/>
      </w:r>
      <w:r w:rsidR="007A72D6">
        <w:rPr>
          <w:rFonts w:ascii="Calibri Light" w:hAnsi="Calibri Light" w:cs="Calibri Light"/>
        </w:rPr>
        <w:lastRenderedPageBreak/>
        <w:br/>
      </w:r>
      <w:r w:rsidR="00B40C3F">
        <w:rPr>
          <w:rFonts w:ascii="Calibri Light" w:hAnsi="Calibri Light" w:cs="Calibri Light"/>
        </w:rPr>
        <w:t xml:space="preserve">As the study is interested in photovoltaic products, the product group with the </w:t>
      </w:r>
      <w:r w:rsidR="00B40C3F" w:rsidRPr="005C5DD3">
        <w:rPr>
          <w:rFonts w:ascii="Calibri Light" w:hAnsi="Calibri Light" w:cs="Calibri Light"/>
          <w:lang w:val="en-GB"/>
        </w:rPr>
        <w:t>HS Code 854140</w:t>
      </w:r>
      <w:r w:rsidR="00B40C3F">
        <w:rPr>
          <w:rFonts w:ascii="Calibri Light" w:hAnsi="Calibri Light" w:cs="Calibri Light"/>
          <w:lang w:val="en-GB"/>
        </w:rPr>
        <w:t xml:space="preserve"> was </w:t>
      </w:r>
      <w:r w:rsidR="0039159E">
        <w:rPr>
          <w:rFonts w:ascii="Calibri Light" w:hAnsi="Calibri Light" w:cs="Calibri Light"/>
          <w:lang w:val="en-GB"/>
        </w:rPr>
        <w:t>chosen</w:t>
      </w:r>
      <w:r w:rsidR="00B40C3F" w:rsidRPr="005C5DD3">
        <w:rPr>
          <w:rFonts w:ascii="Calibri Light" w:hAnsi="Calibri Light" w:cs="Calibri Light"/>
          <w:lang w:val="en-GB"/>
        </w:rPr>
        <w:t xml:space="preserve">: </w:t>
      </w:r>
      <w:r w:rsidR="00B40C3F" w:rsidRPr="00F60549">
        <w:rPr>
          <w:rFonts w:ascii="Calibri Light" w:hAnsi="Calibri Light" w:cs="Calibri Light"/>
          <w:lang w:val="en-GB"/>
        </w:rPr>
        <w:t xml:space="preserve">Photosensitive semiconductor devices, incl. photovoltaic cells whether or not </w:t>
      </w:r>
      <w:r w:rsidR="00B40C3F" w:rsidRPr="005C5DD3">
        <w:rPr>
          <w:rFonts w:ascii="Calibri Light" w:hAnsi="Calibri Light" w:cs="Calibri Light"/>
          <w:lang w:val="en-GB"/>
        </w:rPr>
        <w:br/>
      </w:r>
      <w:r w:rsidR="00B40C3F" w:rsidRPr="00F60549">
        <w:rPr>
          <w:rFonts w:ascii="Calibri Light" w:hAnsi="Calibri Light" w:cs="Calibri Light"/>
          <w:lang w:val="en-GB"/>
        </w:rPr>
        <w:t>assembled in </w:t>
      </w:r>
      <w:r w:rsidR="00B40C3F" w:rsidRPr="005C5DD3">
        <w:rPr>
          <w:rFonts w:ascii="Calibri Light" w:hAnsi="Calibri Light" w:cs="Calibri Light"/>
          <w:lang w:val="en-GB"/>
        </w:rPr>
        <w:t>modules or made up into panels; light emitting diodes (excluding photovoltaic generators)</w:t>
      </w:r>
      <w:r w:rsidR="00064B67">
        <w:rPr>
          <w:rFonts w:ascii="Calibri Light" w:hAnsi="Calibri Light" w:cs="Calibri Light"/>
          <w:lang w:val="en-GB"/>
        </w:rPr>
        <w:br/>
      </w:r>
      <w:r w:rsidR="00CC162D">
        <w:rPr>
          <w:rFonts w:ascii="Calibri Light" w:eastAsia="Times New Roman" w:hAnsi="Calibri Light" w:cs="Calibri Light"/>
          <w:lang/>
        </w:rPr>
        <w:t>The Harmonized System (HS) is a standardizes method to classify traded goods with numerical codes.</w:t>
      </w:r>
      <w:r w:rsidR="00CC162D">
        <w:rPr>
          <w:rFonts w:ascii="Arial" w:hAnsi="Arial" w:cs="Arial"/>
          <w:sz w:val="18"/>
          <w:szCs w:val="18"/>
          <w:shd w:val="clear" w:color="auto" w:fill="F7F6F3"/>
        </w:rPr>
        <w:t xml:space="preserve"> </w:t>
      </w:r>
      <w:r w:rsidR="00CC162D">
        <w:rPr>
          <w:rFonts w:ascii="Calibri Light" w:hAnsi="Calibri Light" w:cs="Calibri Light"/>
          <w:lang w:val="en-GB"/>
        </w:rPr>
        <w:t xml:space="preserve"> </w:t>
      </w:r>
    </w:p>
    <w:p w14:paraId="7111BA29" w14:textId="60D11BF9" w:rsidR="00CC162D" w:rsidRDefault="00CC162D" w:rsidP="00CC162D">
      <w:pPr>
        <w:rPr>
          <w:rFonts w:ascii="Calibri Light" w:hAnsi="Calibri Light" w:cs="Calibri Light"/>
          <w:lang w:val="en-GB"/>
        </w:rPr>
      </w:pPr>
      <w:r>
        <w:rPr>
          <w:rFonts w:ascii="Calibri Light" w:eastAsia="Times New Roman" w:hAnsi="Calibri Light" w:cs="Calibri Light"/>
          <w:lang/>
        </w:rPr>
        <w:t xml:space="preserve">With the HS revision of 2022 </w:t>
      </w:r>
      <w:r>
        <w:rPr>
          <w:rFonts w:ascii="Calibri Light" w:hAnsi="Calibri Light" w:cs="Calibri Light"/>
          <w:lang w:val="en-GB"/>
        </w:rPr>
        <w:t xml:space="preserve">the </w:t>
      </w:r>
      <w:r w:rsidRPr="008C5C39">
        <w:rPr>
          <w:rFonts w:ascii="Calibri Light" w:hAnsi="Calibri Light" w:cs="Calibri Light"/>
          <w:lang w:val="en-GB"/>
        </w:rPr>
        <w:t>HS codes</w:t>
      </w:r>
      <w:r>
        <w:rPr>
          <w:rFonts w:ascii="Arial" w:hAnsi="Arial" w:cs="Arial"/>
          <w:sz w:val="18"/>
          <w:szCs w:val="18"/>
          <w:shd w:val="clear" w:color="auto" w:fill="F7F6F3"/>
        </w:rPr>
        <w:t xml:space="preserve"> </w:t>
      </w:r>
      <w:r w:rsidRPr="008C5C39">
        <w:rPr>
          <w:rFonts w:ascii="Calibri Light" w:hAnsi="Calibri Light" w:cs="Calibri Light"/>
          <w:lang w:val="en-GB"/>
        </w:rPr>
        <w:t>854140</w:t>
      </w:r>
      <w:r>
        <w:rPr>
          <w:rFonts w:ascii="Calibri Light" w:hAnsi="Calibri Light" w:cs="Calibri Light"/>
          <w:lang w:val="en-GB"/>
        </w:rPr>
        <w:t xml:space="preserve"> was</w:t>
      </w:r>
      <w:r>
        <w:rPr>
          <w:rFonts w:ascii="Calibri Light" w:eastAsia="Times New Roman" w:hAnsi="Calibri Light" w:cs="Calibri Light"/>
          <w:lang/>
        </w:rPr>
        <w:t xml:space="preserve"> segregated to allow more specific information into the following four categories:</w:t>
      </w:r>
    </w:p>
    <w:p w14:paraId="501FB6B9" w14:textId="77777777" w:rsidR="00CC162D" w:rsidRDefault="00CC162D" w:rsidP="00CC162D">
      <w:pPr>
        <w:rPr>
          <w:rFonts w:ascii="Calibri Light" w:hAnsi="Calibri Light" w:cs="Calibri Light"/>
          <w:lang w:val="en-GB"/>
        </w:rPr>
      </w:pPr>
      <w:r>
        <w:rPr>
          <w:rFonts w:ascii="Calibri Light" w:hAnsi="Calibri Light" w:cs="Calibri Light"/>
          <w:lang w:val="en-GB"/>
        </w:rPr>
        <w:t xml:space="preserve">854141: </w:t>
      </w:r>
      <w:r w:rsidRPr="009B7B59">
        <w:rPr>
          <w:rFonts w:ascii="Calibri Light" w:hAnsi="Calibri Light" w:cs="Calibri Light"/>
          <w:lang w:val="en-GB"/>
        </w:rPr>
        <w:t>Light emitting diodes "LED"</w:t>
      </w:r>
      <w:r>
        <w:rPr>
          <w:rFonts w:ascii="Calibri Light" w:hAnsi="Calibri Light" w:cs="Calibri Light"/>
          <w:lang w:val="en-GB"/>
        </w:rPr>
        <w:br/>
      </w:r>
      <w:r w:rsidRPr="00011B25">
        <w:rPr>
          <w:rFonts w:ascii="Calibri Light" w:hAnsi="Calibri Light" w:cs="Calibri Light"/>
          <w:lang w:val="en-GB"/>
        </w:rPr>
        <w:t xml:space="preserve">854142: </w:t>
      </w:r>
      <w:r w:rsidRPr="00243D2D">
        <w:rPr>
          <w:rFonts w:ascii="Calibri Light" w:hAnsi="Calibri Light" w:cs="Calibri Light"/>
          <w:lang w:val="en-GB"/>
        </w:rPr>
        <w:t>Photovoltaic cells not assembled in modules or made up into panels</w:t>
      </w:r>
      <w:r>
        <w:rPr>
          <w:rFonts w:ascii="Calibri Light" w:hAnsi="Calibri Light" w:cs="Calibri Light"/>
          <w:lang w:val="en-GB"/>
        </w:rPr>
        <w:br/>
        <w:t>854143: Photovoltaic cells assembled in modules or made up into panels</w:t>
      </w:r>
      <w:r>
        <w:rPr>
          <w:rFonts w:ascii="Calibri Light" w:hAnsi="Calibri Light" w:cs="Calibri Light"/>
          <w:lang w:val="en-GB"/>
        </w:rPr>
        <w:br/>
      </w:r>
      <w:r w:rsidRPr="00011B25">
        <w:rPr>
          <w:rFonts w:ascii="Calibri Light" w:hAnsi="Calibri Light" w:cs="Calibri Light"/>
          <w:lang w:val="en-GB"/>
        </w:rPr>
        <w:t xml:space="preserve">854149 </w:t>
      </w:r>
      <w:r w:rsidRPr="004602F0">
        <w:rPr>
          <w:rFonts w:ascii="Calibri Light" w:hAnsi="Calibri Light" w:cs="Calibri Light"/>
          <w:lang w:val="en-GB"/>
        </w:rPr>
        <w:t>Photosensitive semiconductor devices (excl. photovoltaic generators and cells)</w:t>
      </w:r>
    </w:p>
    <w:p w14:paraId="24C0EFBF" w14:textId="77777777" w:rsidR="006023BE" w:rsidRDefault="006023BE" w:rsidP="00CC162D">
      <w:pPr>
        <w:rPr>
          <w:rFonts w:ascii="Calibri Light" w:hAnsi="Calibri Light" w:cs="Calibri Light"/>
          <w:lang w:val="en-GB"/>
        </w:rPr>
      </w:pPr>
    </w:p>
    <w:p w14:paraId="4ADB708B" w14:textId="77777777" w:rsidR="00996B9D" w:rsidRDefault="006023BE" w:rsidP="00CC162D">
      <w:pPr>
        <w:rPr>
          <w:rFonts w:ascii="Calibri Light" w:hAnsi="Calibri Light" w:cs="Calibri Light"/>
          <w:lang w:val="en-GB"/>
        </w:rPr>
      </w:pPr>
      <w:r>
        <w:rPr>
          <w:rFonts w:ascii="Calibri Light" w:hAnsi="Calibri Light" w:cs="Calibri Light"/>
          <w:lang w:val="en-GB"/>
        </w:rPr>
        <w:t xml:space="preserve">To control for other variables that influence the variability of import: </w:t>
      </w:r>
    </w:p>
    <w:p w14:paraId="5B1E6DD3" w14:textId="77777777" w:rsidR="003F174B" w:rsidRDefault="00C1705D" w:rsidP="003F174B">
      <w:pPr>
        <w:rPr>
          <w:rFonts w:ascii="Calibri Light" w:hAnsi="Calibri Light" w:cs="Calibri Light"/>
          <w:lang w:val="en-GB"/>
        </w:rPr>
      </w:pPr>
      <w:r>
        <w:rPr>
          <w:rFonts w:ascii="Calibri Light" w:hAnsi="Calibri Light" w:cs="Calibri Light"/>
          <w:lang w:val="en-GB"/>
        </w:rPr>
        <w:t xml:space="preserve">to control </w:t>
      </w:r>
      <w:r w:rsidR="00E902FA">
        <w:rPr>
          <w:rFonts w:ascii="Calibri Light" w:hAnsi="Calibri Light" w:cs="Calibri Light"/>
          <w:lang w:val="en-GB"/>
        </w:rPr>
        <w:t xml:space="preserve">for income and demand variables: </w:t>
      </w:r>
      <w:r w:rsidR="00DA030A">
        <w:rPr>
          <w:rFonts w:ascii="Calibri Light" w:hAnsi="Calibri Light" w:cs="Calibri Light"/>
          <w:lang w:val="en-GB"/>
        </w:rPr>
        <w:br/>
        <w:t xml:space="preserve">- </w:t>
      </w:r>
      <w:r w:rsidR="006023BE">
        <w:rPr>
          <w:rFonts w:ascii="Calibri Light" w:hAnsi="Calibri Light" w:cs="Calibri Light"/>
          <w:lang w:val="en-GB"/>
        </w:rPr>
        <w:t>G</w:t>
      </w:r>
      <w:r w:rsidR="00073745">
        <w:rPr>
          <w:rFonts w:ascii="Calibri Light" w:hAnsi="Calibri Light" w:cs="Calibri Light"/>
          <w:lang w:val="en-GB"/>
        </w:rPr>
        <w:t xml:space="preserve">DP pro capita, </w:t>
      </w:r>
      <w:r w:rsidR="00134F3A">
        <w:rPr>
          <w:rFonts w:ascii="Calibri Light" w:hAnsi="Calibri Light" w:cs="Calibri Light"/>
          <w:lang w:val="en-GB"/>
        </w:rPr>
        <w:t>to control for the economic strength of the countries</w:t>
      </w:r>
      <w:r w:rsidR="00AF25B5">
        <w:rPr>
          <w:rFonts w:ascii="Calibri Light" w:hAnsi="Calibri Light" w:cs="Calibri Light"/>
          <w:lang w:val="en-GB"/>
        </w:rPr>
        <w:t xml:space="preserve"> as an indicator of the general </w:t>
      </w:r>
      <w:r w:rsidR="00DA030A">
        <w:rPr>
          <w:rFonts w:ascii="Calibri Light" w:hAnsi="Calibri Light" w:cs="Calibri Light"/>
          <w:lang w:val="en-GB"/>
        </w:rPr>
        <w:t xml:space="preserve">  </w:t>
      </w:r>
      <w:r w:rsidR="00AF25B5">
        <w:rPr>
          <w:rFonts w:ascii="Calibri Light" w:hAnsi="Calibri Light" w:cs="Calibri Light"/>
          <w:lang w:val="en-GB"/>
        </w:rPr>
        <w:t>economic condition</w:t>
      </w:r>
    </w:p>
    <w:p w14:paraId="5F85C04D" w14:textId="2090E2B9" w:rsidR="006754B6" w:rsidRDefault="003F174B" w:rsidP="00CC162D">
      <w:pPr>
        <w:rPr>
          <w:rFonts w:ascii="Calibri Light" w:hAnsi="Calibri Light" w:cs="Calibri Light"/>
          <w:lang w:val="en-GB"/>
        </w:rPr>
      </w:pPr>
      <w:r>
        <w:rPr>
          <w:rFonts w:ascii="Calibri Light" w:hAnsi="Calibri Light" w:cs="Calibri Light"/>
          <w:lang w:val="en-GB"/>
        </w:rPr>
        <w:t>-</w:t>
      </w:r>
      <w:r w:rsidR="006754B6">
        <w:rPr>
          <w:rFonts w:ascii="Calibri Light" w:hAnsi="Calibri Light" w:cs="Calibri Light"/>
          <w:lang w:val="en-GB"/>
        </w:rPr>
        <w:t>Energy consumption</w:t>
      </w:r>
      <w:r w:rsidR="00AD1473">
        <w:rPr>
          <w:rFonts w:ascii="Calibri Light" w:hAnsi="Calibri Light" w:cs="Calibri Light"/>
          <w:lang w:val="en-GB"/>
        </w:rPr>
        <w:t xml:space="preserve">, to control for </w:t>
      </w:r>
      <w:r w:rsidR="00596525">
        <w:rPr>
          <w:rFonts w:ascii="Calibri Light" w:hAnsi="Calibri Light" w:cs="Calibri Light"/>
          <w:lang w:val="en-GB"/>
        </w:rPr>
        <w:t xml:space="preserve">total energy </w:t>
      </w:r>
      <w:r w:rsidR="00BF08F2">
        <w:rPr>
          <w:rFonts w:ascii="Calibri Light" w:hAnsi="Calibri Light" w:cs="Calibri Light"/>
          <w:lang w:val="en-GB"/>
        </w:rPr>
        <w:t>needs</w:t>
      </w:r>
    </w:p>
    <w:p w14:paraId="5E3D88CC" w14:textId="50B335E3" w:rsidR="00AC2F61" w:rsidRDefault="00AC2F61" w:rsidP="00CC162D">
      <w:pPr>
        <w:rPr>
          <w:rFonts w:ascii="Calibri Light" w:hAnsi="Calibri Light" w:cs="Calibri Light"/>
          <w:lang w:val="en-GB"/>
        </w:rPr>
      </w:pPr>
    </w:p>
    <w:p w14:paraId="057E146E" w14:textId="52B7B9C2" w:rsidR="00AC2F61" w:rsidRDefault="00AC2F61" w:rsidP="00AC2F61">
      <w:pPr>
        <w:rPr>
          <w:rFonts w:ascii="Calibri Light" w:hAnsi="Calibri Light" w:cs="Calibri Light"/>
          <w:lang w:val="en-GB"/>
        </w:rPr>
      </w:pPr>
      <w:r>
        <w:rPr>
          <w:rFonts w:ascii="Calibri Light" w:hAnsi="Calibri Light" w:cs="Calibri Light"/>
          <w:lang w:val="en-GB"/>
        </w:rPr>
        <w:t>To control for the market size</w:t>
      </w:r>
      <w:r w:rsidR="0093770F">
        <w:rPr>
          <w:rFonts w:ascii="Calibri Light" w:hAnsi="Calibri Light" w:cs="Calibri Light"/>
          <w:lang w:val="en-GB"/>
        </w:rPr>
        <w:t>:</w:t>
      </w:r>
      <w:r w:rsidR="00BE0694">
        <w:rPr>
          <w:rFonts w:ascii="Calibri Light" w:hAnsi="Calibri Light" w:cs="Calibri Light"/>
          <w:lang w:val="en-GB"/>
        </w:rPr>
        <w:br/>
        <w:t>- A</w:t>
      </w:r>
      <w:r>
        <w:rPr>
          <w:rFonts w:ascii="Calibri Light" w:hAnsi="Calibri Light" w:cs="Calibri Light"/>
          <w:lang w:val="en-GB"/>
        </w:rPr>
        <w:t>nnual solar capacity Addition</w:t>
      </w:r>
      <w:r w:rsidR="00D2770E">
        <w:rPr>
          <w:rFonts w:ascii="Calibri Light" w:hAnsi="Calibri Light" w:cs="Calibri Light"/>
          <w:lang w:val="en-GB"/>
        </w:rPr>
        <w:t xml:space="preserve"> (demand for solar products)</w:t>
      </w:r>
    </w:p>
    <w:p w14:paraId="37E56F6B" w14:textId="250F90A0" w:rsidR="00BE0694" w:rsidRPr="00BE0694" w:rsidRDefault="00BE0694" w:rsidP="00BE0694">
      <w:pPr>
        <w:rPr>
          <w:rFonts w:ascii="Calibri Light" w:hAnsi="Calibri Light" w:cs="Calibri Light"/>
          <w:lang w:val="en-GB"/>
        </w:rPr>
      </w:pPr>
      <w:r>
        <w:rPr>
          <w:rFonts w:ascii="Calibri Light" w:hAnsi="Calibri Light" w:cs="Calibri Light"/>
          <w:lang w:val="en-GB"/>
        </w:rPr>
        <w:t>-</w:t>
      </w:r>
      <w:r w:rsidRPr="00BE0694">
        <w:rPr>
          <w:rFonts w:ascii="Calibri Light" w:hAnsi="Calibri Light" w:cs="Calibri Light"/>
          <w:lang w:val="en-GB"/>
        </w:rPr>
        <w:t>Area, as indicator for the renewable energy potential by controlling for the size of the countries</w:t>
      </w:r>
    </w:p>
    <w:p w14:paraId="682656B8" w14:textId="50E27157" w:rsidR="00AC2F61" w:rsidRDefault="00AC2F61" w:rsidP="00CC162D">
      <w:pPr>
        <w:rPr>
          <w:rFonts w:ascii="Calibri Light" w:hAnsi="Calibri Light" w:cs="Calibri Light"/>
          <w:lang w:val="en-GB"/>
        </w:rPr>
      </w:pPr>
    </w:p>
    <w:p w14:paraId="6ADFC1D5" w14:textId="5C15FDD5" w:rsidR="0093770F" w:rsidRDefault="00AE61DD" w:rsidP="00CC162D">
      <w:pPr>
        <w:rPr>
          <w:rFonts w:ascii="Calibri Light" w:hAnsi="Calibri Light" w:cs="Calibri Light"/>
          <w:lang w:val="en-GB"/>
        </w:rPr>
      </w:pPr>
      <w:r>
        <w:rPr>
          <w:rFonts w:ascii="Calibri Light" w:hAnsi="Calibri Light" w:cs="Calibri Light"/>
          <w:lang w:val="en-GB"/>
        </w:rPr>
        <w:t>To control for the production costs:</w:t>
      </w:r>
    </w:p>
    <w:p w14:paraId="3132FA08" w14:textId="36487DE2" w:rsidR="0077758C" w:rsidRDefault="0077758C" w:rsidP="0077758C">
      <w:pPr>
        <w:rPr>
          <w:rFonts w:ascii="Calibri Light" w:hAnsi="Calibri Light" w:cs="Calibri Light"/>
          <w:lang w:val="en-GB"/>
        </w:rPr>
      </w:pPr>
      <w:r>
        <w:rPr>
          <w:rFonts w:ascii="Calibri Light" w:hAnsi="Calibri Light" w:cs="Calibri Light"/>
          <w:lang w:val="en-GB"/>
        </w:rPr>
        <w:t>-</w:t>
      </w:r>
      <w:r w:rsidR="006754B6">
        <w:rPr>
          <w:rFonts w:ascii="Calibri Light" w:hAnsi="Calibri Light" w:cs="Calibri Light"/>
          <w:lang w:val="en-GB"/>
        </w:rPr>
        <w:t xml:space="preserve">Electricity price, taken as an average of industrial and household price </w:t>
      </w:r>
      <w:r w:rsidR="00F27DA2">
        <w:rPr>
          <w:rFonts w:ascii="Calibri Light" w:hAnsi="Calibri Light" w:cs="Calibri Light"/>
          <w:lang w:val="en-GB"/>
        </w:rPr>
        <w:t>measured in kilowatt per hour</w:t>
      </w:r>
      <w:r w:rsidR="006754B6">
        <w:rPr>
          <w:rFonts w:ascii="Calibri Light" w:hAnsi="Calibri Light" w:cs="Calibri Light"/>
          <w:lang w:val="en-GB"/>
        </w:rPr>
        <w:t xml:space="preserve"> </w:t>
      </w:r>
      <w:r w:rsidR="004252D8">
        <w:rPr>
          <w:rFonts w:ascii="Calibri Light" w:hAnsi="Calibri Light" w:cs="Calibri Light"/>
          <w:lang w:val="en-GB"/>
        </w:rPr>
        <w:t>(EUROSTAT)</w:t>
      </w:r>
      <w:r w:rsidRPr="0077758C">
        <w:rPr>
          <w:rFonts w:ascii="Calibri Light" w:hAnsi="Calibri Light" w:cs="Calibri Light"/>
          <w:lang w:val="en-GB"/>
        </w:rPr>
        <w:t xml:space="preserve"> </w:t>
      </w:r>
    </w:p>
    <w:p w14:paraId="4FF8504B" w14:textId="184E98B2" w:rsidR="006754B6" w:rsidRDefault="0077758C" w:rsidP="00CC162D">
      <w:pPr>
        <w:rPr>
          <w:rFonts w:ascii="Calibri Light" w:hAnsi="Calibri Light" w:cs="Calibri Light"/>
          <w:lang w:val="en-GB"/>
        </w:rPr>
      </w:pPr>
      <w:r>
        <w:rPr>
          <w:rFonts w:ascii="Calibri Light" w:hAnsi="Calibri Light" w:cs="Calibri Light"/>
          <w:lang w:val="en-GB"/>
        </w:rPr>
        <w:t>-Average Wage Difference, as a proxy for the difference in production costs</w:t>
      </w:r>
    </w:p>
    <w:p w14:paraId="7871DA1E" w14:textId="512D47B9" w:rsidR="006754B6" w:rsidRDefault="0077758C" w:rsidP="00CC162D">
      <w:pPr>
        <w:rPr>
          <w:rFonts w:ascii="Calibri Light" w:hAnsi="Calibri Light" w:cs="Calibri Light"/>
          <w:lang w:val="en-GB"/>
        </w:rPr>
      </w:pPr>
      <w:r>
        <w:rPr>
          <w:rFonts w:ascii="Calibri Light" w:hAnsi="Calibri Light" w:cs="Calibri Light"/>
          <w:lang w:val="en-GB"/>
        </w:rPr>
        <w:t>-</w:t>
      </w:r>
      <w:r w:rsidR="006754B6">
        <w:rPr>
          <w:rFonts w:ascii="Calibri Light" w:hAnsi="Calibri Light" w:cs="Calibri Light"/>
          <w:lang w:val="en-GB"/>
        </w:rPr>
        <w:t>Tech Advancement</w:t>
      </w:r>
      <w:r w:rsidR="008B2A2A">
        <w:rPr>
          <w:rFonts w:ascii="Calibri Light" w:hAnsi="Calibri Light" w:cs="Calibri Light"/>
          <w:lang w:val="en-GB"/>
        </w:rPr>
        <w:t xml:space="preserve">, </w:t>
      </w:r>
      <w:r w:rsidR="00CD760F">
        <w:rPr>
          <w:rFonts w:ascii="Calibri Light" w:hAnsi="Calibri Light" w:cs="Calibri Light"/>
          <w:lang w:val="en-GB"/>
        </w:rPr>
        <w:t>more advanced technology might reduce the need for imports from China</w:t>
      </w:r>
    </w:p>
    <w:p w14:paraId="756D24EB" w14:textId="512554C1" w:rsidR="006754B6" w:rsidRDefault="0077758C" w:rsidP="00CC162D">
      <w:pPr>
        <w:rPr>
          <w:rFonts w:ascii="Calibri Light" w:hAnsi="Calibri Light" w:cs="Calibri Light"/>
          <w:lang w:val="en-GB"/>
        </w:rPr>
      </w:pPr>
      <w:r>
        <w:rPr>
          <w:rFonts w:ascii="Calibri Light" w:hAnsi="Calibri Light" w:cs="Calibri Light"/>
          <w:lang w:val="en-GB"/>
        </w:rPr>
        <w:t>-</w:t>
      </w:r>
      <w:r w:rsidR="006754B6">
        <w:rPr>
          <w:rFonts w:ascii="Calibri Light" w:hAnsi="Calibri Light" w:cs="Calibri Light"/>
          <w:lang w:val="en-GB"/>
        </w:rPr>
        <w:t>Tech Advancement in China</w:t>
      </w:r>
    </w:p>
    <w:p w14:paraId="1F72F5DB" w14:textId="77777777" w:rsidR="0077758C" w:rsidRDefault="0077758C" w:rsidP="00CC162D">
      <w:pPr>
        <w:rPr>
          <w:rFonts w:ascii="Calibri Light" w:hAnsi="Calibri Light" w:cs="Calibri Light"/>
          <w:lang w:val="en-GB"/>
        </w:rPr>
      </w:pPr>
    </w:p>
    <w:p w14:paraId="0882E6E5" w14:textId="3081D139" w:rsidR="008E3921" w:rsidRDefault="008E3921" w:rsidP="00CC162D">
      <w:pPr>
        <w:rPr>
          <w:rFonts w:ascii="Calibri Light" w:hAnsi="Calibri Light" w:cs="Calibri Light"/>
          <w:lang w:val="en-GB"/>
        </w:rPr>
      </w:pPr>
      <w:r>
        <w:rPr>
          <w:rFonts w:ascii="Calibri Light" w:hAnsi="Calibri Light" w:cs="Calibri Light"/>
          <w:lang w:val="en-GB"/>
        </w:rPr>
        <w:t>Controlling for</w:t>
      </w:r>
      <w:r w:rsidR="0093770F">
        <w:rPr>
          <w:rFonts w:ascii="Calibri Light" w:hAnsi="Calibri Light" w:cs="Calibri Light"/>
          <w:lang w:val="en-GB"/>
        </w:rPr>
        <w:t xml:space="preserve"> other</w:t>
      </w:r>
      <w:r>
        <w:rPr>
          <w:rFonts w:ascii="Calibri Light" w:hAnsi="Calibri Light" w:cs="Calibri Light"/>
          <w:lang w:val="en-GB"/>
        </w:rPr>
        <w:t xml:space="preserve"> </w:t>
      </w:r>
      <w:r w:rsidR="0093770F">
        <w:rPr>
          <w:rFonts w:ascii="Calibri Light" w:hAnsi="Calibri Light" w:cs="Calibri Light"/>
          <w:lang w:val="en-GB"/>
        </w:rPr>
        <w:t>r</w:t>
      </w:r>
      <w:r>
        <w:rPr>
          <w:rFonts w:ascii="Calibri Light" w:hAnsi="Calibri Light" w:cs="Calibri Light"/>
          <w:lang w:val="en-GB"/>
        </w:rPr>
        <w:t>egulatory, policy indicators</w:t>
      </w:r>
      <w:r w:rsidR="0093770F">
        <w:rPr>
          <w:rFonts w:ascii="Calibri Light" w:hAnsi="Calibri Light" w:cs="Calibri Light"/>
          <w:lang w:val="en-GB"/>
        </w:rPr>
        <w:t>:</w:t>
      </w:r>
    </w:p>
    <w:p w14:paraId="7D51E25A" w14:textId="007137DB" w:rsidR="006754B6" w:rsidRDefault="0093770F" w:rsidP="00CC162D">
      <w:pPr>
        <w:rPr>
          <w:rFonts w:ascii="Calibri Light" w:hAnsi="Calibri Light" w:cs="Calibri Light"/>
          <w:lang w:val="en-GB"/>
        </w:rPr>
      </w:pPr>
      <w:r>
        <w:rPr>
          <w:rFonts w:ascii="Calibri Light" w:hAnsi="Calibri Light" w:cs="Calibri Light"/>
          <w:lang w:val="en-GB"/>
        </w:rPr>
        <w:t>-</w:t>
      </w:r>
      <w:r w:rsidR="006534D3">
        <w:rPr>
          <w:rFonts w:ascii="Calibri Light" w:hAnsi="Calibri Light" w:cs="Calibri Light"/>
          <w:lang w:val="en-GB"/>
        </w:rPr>
        <w:t>Trade Policies EU</w:t>
      </w:r>
      <w:r w:rsidR="00887BFC">
        <w:rPr>
          <w:rFonts w:ascii="Calibri Light" w:hAnsi="Calibri Light" w:cs="Calibri Light"/>
          <w:lang w:val="en-GB"/>
        </w:rPr>
        <w:t>, to better isolate the impact of FITs from other policy measures that influence the import level</w:t>
      </w:r>
      <w:r w:rsidR="008E4B76">
        <w:rPr>
          <w:rFonts w:ascii="Calibri Light" w:hAnsi="Calibri Light" w:cs="Calibri Light"/>
          <w:lang w:val="en-GB"/>
        </w:rPr>
        <w:t xml:space="preserve">, this </w:t>
      </w:r>
      <w:r>
        <w:rPr>
          <w:rFonts w:ascii="Calibri Light" w:hAnsi="Calibri Light" w:cs="Calibri Light"/>
          <w:lang w:val="en-GB"/>
        </w:rPr>
        <w:t>includes</w:t>
      </w:r>
      <w:r w:rsidR="008E4B76">
        <w:rPr>
          <w:rFonts w:ascii="Calibri Light" w:hAnsi="Calibri Light" w:cs="Calibri Light"/>
          <w:lang w:val="en-GB"/>
        </w:rPr>
        <w:t xml:space="preserve"> the surcharges on Chinese solar imports from 2013-2018.</w:t>
      </w:r>
    </w:p>
    <w:p w14:paraId="43ED06D4" w14:textId="66760AE3" w:rsidR="006534D3" w:rsidRDefault="0093770F" w:rsidP="00CC162D">
      <w:pPr>
        <w:rPr>
          <w:rFonts w:ascii="Calibri Light" w:hAnsi="Calibri Light" w:cs="Calibri Light"/>
          <w:lang w:val="en-GB"/>
        </w:rPr>
      </w:pPr>
      <w:r>
        <w:rPr>
          <w:rFonts w:ascii="Calibri Light" w:hAnsi="Calibri Light" w:cs="Calibri Light"/>
          <w:lang w:val="en-GB"/>
        </w:rPr>
        <w:t>-</w:t>
      </w:r>
      <w:r w:rsidR="009D7ADA">
        <w:rPr>
          <w:rFonts w:ascii="Calibri Light" w:hAnsi="Calibri Light" w:cs="Calibri Light"/>
          <w:lang w:val="en-GB"/>
        </w:rPr>
        <w:t>Governmental f</w:t>
      </w:r>
      <w:r w:rsidR="006534D3">
        <w:rPr>
          <w:rFonts w:ascii="Calibri Light" w:hAnsi="Calibri Light" w:cs="Calibri Light"/>
          <w:lang w:val="en-GB"/>
        </w:rPr>
        <w:t>ixed Asset Investment in China</w:t>
      </w:r>
      <w:r w:rsidR="003B5F8A">
        <w:rPr>
          <w:rFonts w:ascii="Calibri Light" w:hAnsi="Calibri Light" w:cs="Calibri Light"/>
          <w:lang w:val="en-GB"/>
        </w:rPr>
        <w:t xml:space="preserve"> to the “</w:t>
      </w:r>
      <w:r w:rsidR="004A3F7F">
        <w:rPr>
          <w:rFonts w:ascii="Calibri Light" w:hAnsi="Calibri Light" w:cs="Calibri Light"/>
          <w:lang w:val="en-GB"/>
        </w:rPr>
        <w:t>manufacturing</w:t>
      </w:r>
      <w:r w:rsidR="003B5F8A">
        <w:rPr>
          <w:rFonts w:ascii="Calibri Light" w:hAnsi="Calibri Light" w:cs="Calibri Light"/>
          <w:lang w:val="en-GB"/>
        </w:rPr>
        <w:t xml:space="preserve"> of electrical machinery and apparatus” as a proxy to the</w:t>
      </w:r>
      <w:r w:rsidR="00A55CA7">
        <w:rPr>
          <w:rFonts w:ascii="Calibri Light" w:hAnsi="Calibri Light" w:cs="Calibri Light"/>
          <w:lang w:val="en-GB"/>
        </w:rPr>
        <w:t xml:space="preserve"> government spendings to the sector, due to high multicollinearity </w:t>
      </w:r>
      <w:r>
        <w:rPr>
          <w:rFonts w:ascii="Calibri Light" w:hAnsi="Calibri Light" w:cs="Calibri Light"/>
          <w:lang w:val="en-GB"/>
        </w:rPr>
        <w:t>this indicator</w:t>
      </w:r>
      <w:r w:rsidR="00A55CA7">
        <w:rPr>
          <w:rFonts w:ascii="Calibri Light" w:hAnsi="Calibri Light" w:cs="Calibri Light"/>
          <w:lang w:val="en-GB"/>
        </w:rPr>
        <w:t xml:space="preserve"> had to be dropped.</w:t>
      </w:r>
    </w:p>
    <w:p w14:paraId="4ADA0C0F" w14:textId="01507D6A" w:rsidR="004A3F7F" w:rsidRDefault="0093770F" w:rsidP="00CC162D">
      <w:pPr>
        <w:rPr>
          <w:rFonts w:ascii="Calibri Light" w:hAnsi="Calibri Light" w:cs="Calibri Light"/>
          <w:lang w:val="en-GB"/>
        </w:rPr>
      </w:pPr>
      <w:r>
        <w:rPr>
          <w:rFonts w:ascii="Calibri Light" w:hAnsi="Calibri Light" w:cs="Calibri Light"/>
          <w:lang w:val="en-GB"/>
        </w:rPr>
        <w:lastRenderedPageBreak/>
        <w:t>-</w:t>
      </w:r>
      <w:r w:rsidR="004A3F7F">
        <w:rPr>
          <w:rFonts w:ascii="Calibri Light" w:hAnsi="Calibri Light" w:cs="Calibri Light"/>
          <w:lang w:val="en-GB"/>
        </w:rPr>
        <w:t>Environmental Standard Difference</w:t>
      </w:r>
      <w:r w:rsidR="00887BFC">
        <w:rPr>
          <w:rFonts w:ascii="Calibri Light" w:hAnsi="Calibri Light" w:cs="Calibri Light"/>
          <w:lang w:val="en-GB"/>
        </w:rPr>
        <w:t xml:space="preserve">, as a proxy for the difference in environmental standards and </w:t>
      </w:r>
      <w:r>
        <w:rPr>
          <w:rFonts w:ascii="Calibri Light" w:hAnsi="Calibri Light" w:cs="Calibri Light"/>
          <w:lang w:val="en-GB"/>
        </w:rPr>
        <w:t>regulations</w:t>
      </w:r>
    </w:p>
    <w:p w14:paraId="2CED2E82" w14:textId="77777777" w:rsidR="006534D3" w:rsidRDefault="006534D3" w:rsidP="00CC162D">
      <w:pPr>
        <w:rPr>
          <w:rFonts w:ascii="Calibri Light" w:hAnsi="Calibri Light" w:cs="Calibri Light"/>
          <w:lang w:val="en-GB"/>
        </w:rPr>
      </w:pPr>
    </w:p>
    <w:p w14:paraId="7AA5C5A5" w14:textId="77777777" w:rsidR="005017F3" w:rsidRDefault="005017F3" w:rsidP="00CC162D">
      <w:pPr>
        <w:rPr>
          <w:rFonts w:ascii="Calibri Light" w:hAnsi="Calibri Light" w:cs="Calibri Light"/>
          <w:lang w:val="en-GB"/>
        </w:rPr>
      </w:pPr>
    </w:p>
    <w:p w14:paraId="37EADF92" w14:textId="7227EBFF" w:rsidR="005017F3" w:rsidRPr="00011B25" w:rsidRDefault="005017F3" w:rsidP="00CC162D">
      <w:pPr>
        <w:rPr>
          <w:rFonts w:ascii="Calibri Light" w:hAnsi="Calibri Light" w:cs="Calibri Light"/>
          <w:lang w:val="en-GB"/>
        </w:rPr>
      </w:pPr>
      <w:r>
        <w:rPr>
          <w:rFonts w:ascii="Calibri Light" w:hAnsi="Calibri Light" w:cs="Calibri Light"/>
          <w:lang w:val="en-GB"/>
        </w:rPr>
        <w:t>SD Fit and SD Duration to account for consistency of policy,</w:t>
      </w:r>
      <w:r w:rsidR="00D77C63">
        <w:rPr>
          <w:rFonts w:ascii="Calibri Light" w:hAnsi="Calibri Light" w:cs="Calibri Light"/>
          <w:lang w:val="en-GB"/>
        </w:rPr>
        <w:t xml:space="preserve"> as in the paper </w:t>
      </w:r>
      <w:sdt>
        <w:sdtPr>
          <w:rPr>
            <w:rFonts w:ascii="Calibri Light" w:hAnsi="Calibri Light" w:cs="Calibri Light"/>
            <w:lang w:val="en-GB"/>
          </w:rPr>
          <w:id w:val="1815982564"/>
          <w:citation/>
        </w:sdtPr>
        <w:sdtEndPr/>
        <w:sdtContent>
          <w:r w:rsidR="00DF07C7">
            <w:rPr>
              <w:rFonts w:ascii="Calibri Light" w:hAnsi="Calibri Light" w:cs="Calibri Light"/>
              <w:lang w:val="en-GB"/>
            </w:rPr>
            <w:fldChar w:fldCharType="begin"/>
          </w:r>
          <w:r w:rsidR="00DF07C7">
            <w:rPr>
              <w:rFonts w:ascii="Calibri Light" w:hAnsi="Calibri Light" w:cs="Calibri Light"/>
              <w:lang w:val="en-GB"/>
            </w:rPr>
            <w:instrText xml:space="preserve"> CITATION Dij14 \l 2057 </w:instrText>
          </w:r>
          <w:r w:rsidR="00DF07C7">
            <w:rPr>
              <w:rFonts w:ascii="Calibri Light" w:hAnsi="Calibri Light" w:cs="Calibri Light"/>
              <w:lang w:val="en-GB"/>
            </w:rPr>
            <w:fldChar w:fldCharType="separate"/>
          </w:r>
          <w:r w:rsidR="00DF07C7" w:rsidRPr="00DF07C7">
            <w:rPr>
              <w:rFonts w:ascii="Calibri Light" w:hAnsi="Calibri Light" w:cs="Calibri Light"/>
              <w:noProof/>
              <w:lang w:val="en-GB"/>
            </w:rPr>
            <w:t>(Dijkgraaf, van Dorp, &amp; Emiel, 2014)</w:t>
          </w:r>
          <w:r w:rsidR="00DF07C7">
            <w:rPr>
              <w:rFonts w:ascii="Calibri Light" w:hAnsi="Calibri Light" w:cs="Calibri Light"/>
              <w:lang w:val="en-GB"/>
            </w:rPr>
            <w:fldChar w:fldCharType="end"/>
          </w:r>
        </w:sdtContent>
      </w:sdt>
      <w:r w:rsidR="00DF07C7">
        <w:rPr>
          <w:rFonts w:ascii="Calibri Light" w:hAnsi="Calibri Light" w:cs="Calibri Light"/>
          <w:lang w:val="en-GB"/>
        </w:rPr>
        <w:t xml:space="preserve"> based on the last five years.</w:t>
      </w:r>
      <w:r w:rsidR="00D50160">
        <w:rPr>
          <w:rFonts w:ascii="Calibri Light" w:hAnsi="Calibri Light" w:cs="Calibri Light"/>
          <w:lang w:val="en-GB"/>
        </w:rPr>
        <w:t xml:space="preserve"> In the paper they </w:t>
      </w:r>
      <w:r w:rsidR="002971AB">
        <w:rPr>
          <w:rFonts w:ascii="Calibri Light" w:hAnsi="Calibri Light" w:cs="Calibri Light"/>
          <w:lang w:val="en-GB"/>
        </w:rPr>
        <w:t>show that consistency is important for the effectiveness of the policy.</w:t>
      </w:r>
      <w:r w:rsidR="00A01C11">
        <w:rPr>
          <w:rFonts w:ascii="Calibri Light" w:hAnsi="Calibri Light" w:cs="Calibri Light"/>
          <w:lang w:val="en-GB"/>
        </w:rPr>
        <w:br/>
        <w:t>More reliable and consistent policy could make the market for the producers in the region more attractive.</w:t>
      </w:r>
    </w:p>
    <w:p w14:paraId="61A91B27" w14:textId="77777777" w:rsidR="00CC162D" w:rsidRDefault="00CC162D" w:rsidP="001E2B25">
      <w:pPr>
        <w:rPr>
          <w:rFonts w:ascii="Calibri Light" w:hAnsi="Calibri Light" w:cs="Calibri Light"/>
          <w:lang w:val="en-GB"/>
        </w:rPr>
      </w:pPr>
    </w:p>
    <w:p w14:paraId="41A5849F" w14:textId="77777777" w:rsidR="00064B67" w:rsidRDefault="00064B67" w:rsidP="001E2B25">
      <w:pPr>
        <w:rPr>
          <w:rFonts w:ascii="Calibri Light" w:hAnsi="Calibri Light" w:cs="Calibri Light"/>
          <w:lang w:val="en-GB"/>
        </w:rPr>
      </w:pPr>
    </w:p>
    <w:p w14:paraId="22E39EBD" w14:textId="77777777" w:rsidR="00064B67" w:rsidRDefault="00064B67" w:rsidP="001E2B25">
      <w:pPr>
        <w:rPr>
          <w:rFonts w:ascii="Calibri Light" w:hAnsi="Calibri Light" w:cs="Calibri Light"/>
          <w:lang w:val="en-GB"/>
        </w:rPr>
      </w:pPr>
    </w:p>
    <w:p w14:paraId="66A119B0" w14:textId="77777777" w:rsidR="00064B67" w:rsidRDefault="00064B67" w:rsidP="001E2B25">
      <w:pPr>
        <w:rPr>
          <w:rFonts w:ascii="Calibri Light" w:hAnsi="Calibri Light" w:cs="Calibri Light"/>
          <w:lang w:val="en-GB"/>
        </w:rPr>
      </w:pPr>
    </w:p>
    <w:p w14:paraId="7ADF7FC4" w14:textId="77777777" w:rsidR="00064B67" w:rsidRDefault="00064B67" w:rsidP="001E2B25">
      <w:pPr>
        <w:rPr>
          <w:rFonts w:ascii="Calibri Light" w:hAnsi="Calibri Light" w:cs="Calibri Light"/>
          <w:lang w:val="en-GB"/>
        </w:rPr>
      </w:pPr>
    </w:p>
    <w:p w14:paraId="7CD338CE" w14:textId="77777777" w:rsidR="00064B67" w:rsidRDefault="00064B67" w:rsidP="001E2B25">
      <w:pPr>
        <w:rPr>
          <w:rFonts w:ascii="Calibri Light" w:hAnsi="Calibri Light" w:cs="Calibri Light"/>
          <w:lang w:val="en-GB"/>
        </w:rPr>
      </w:pPr>
    </w:p>
    <w:p w14:paraId="3472ECF9" w14:textId="77777777" w:rsidR="00064B67" w:rsidRDefault="00064B67" w:rsidP="001E2B25">
      <w:pPr>
        <w:rPr>
          <w:rFonts w:ascii="Calibri Light" w:hAnsi="Calibri Light" w:cs="Calibri Light"/>
          <w:lang w:val="en-GB"/>
        </w:rPr>
      </w:pPr>
    </w:p>
    <w:p w14:paraId="04A69598" w14:textId="77777777" w:rsidR="00064B67" w:rsidRDefault="00064B67" w:rsidP="001E2B25">
      <w:pPr>
        <w:rPr>
          <w:rFonts w:ascii="Calibri Light" w:hAnsi="Calibri Light" w:cs="Calibri Light"/>
          <w:lang w:val="en-GB"/>
        </w:rPr>
      </w:pPr>
    </w:p>
    <w:p w14:paraId="07A83C36" w14:textId="77777777" w:rsidR="00064B67" w:rsidRDefault="00064B67" w:rsidP="001E2B25">
      <w:pPr>
        <w:rPr>
          <w:rFonts w:ascii="Calibri Light" w:hAnsi="Calibri Light" w:cs="Calibri Light"/>
          <w:lang w:val="en-GB"/>
        </w:rPr>
      </w:pPr>
    </w:p>
    <w:p w14:paraId="051A4EC3" w14:textId="77777777" w:rsidR="00064B67" w:rsidRDefault="00064B67" w:rsidP="001E2B25">
      <w:pPr>
        <w:rPr>
          <w:rFonts w:ascii="Calibri Light" w:hAnsi="Calibri Light" w:cs="Calibri Light"/>
          <w:lang w:val="en-GB"/>
        </w:rPr>
      </w:pPr>
    </w:p>
    <w:p w14:paraId="52AFC28D" w14:textId="77777777" w:rsidR="00064B67" w:rsidRDefault="00064B67" w:rsidP="001E2B25">
      <w:pPr>
        <w:rPr>
          <w:rFonts w:ascii="Calibri Light" w:hAnsi="Calibri Light" w:cs="Calibri Light"/>
          <w:lang w:val="en-GB"/>
        </w:rPr>
      </w:pPr>
    </w:p>
    <w:p w14:paraId="712732D9" w14:textId="77777777" w:rsidR="00064B67" w:rsidRDefault="00064B67" w:rsidP="001E2B25">
      <w:pPr>
        <w:rPr>
          <w:rFonts w:ascii="Calibri Light" w:hAnsi="Calibri Light" w:cs="Calibri Light"/>
          <w:lang w:val="en-GB"/>
        </w:rPr>
      </w:pPr>
    </w:p>
    <w:p w14:paraId="50762FEB" w14:textId="77777777" w:rsidR="00064B67" w:rsidRDefault="00064B67" w:rsidP="001E2B25">
      <w:pPr>
        <w:rPr>
          <w:rFonts w:ascii="Calibri Light" w:hAnsi="Calibri Light" w:cs="Calibri Light"/>
          <w:lang w:val="en-GB"/>
        </w:rPr>
      </w:pPr>
    </w:p>
    <w:p w14:paraId="1C192298" w14:textId="77777777" w:rsidR="00064B67" w:rsidRDefault="00064B67" w:rsidP="001E2B25">
      <w:pPr>
        <w:rPr>
          <w:rFonts w:ascii="Calibri Light" w:hAnsi="Calibri Light" w:cs="Calibri Light"/>
          <w:lang w:val="en-GB"/>
        </w:rPr>
      </w:pPr>
    </w:p>
    <w:p w14:paraId="6C0D94B6" w14:textId="77777777" w:rsidR="00765378" w:rsidRDefault="00765378" w:rsidP="00765378">
      <w:pPr>
        <w:rPr>
          <w:lang w:val="en-GB"/>
        </w:rPr>
      </w:pPr>
    </w:p>
    <w:p w14:paraId="5C4DFA9C" w14:textId="77777777" w:rsidR="00765378" w:rsidRPr="00765378" w:rsidRDefault="00765378" w:rsidP="00765378">
      <w:pPr>
        <w:spacing w:before="100" w:beforeAutospacing="1" w:after="100" w:afterAutospacing="1" w:line="240" w:lineRule="auto"/>
        <w:rPr>
          <w:rFonts w:ascii="Times New Roman" w:eastAsia="Times New Roman" w:hAnsi="Times New Roman" w:cs="Times New Roman"/>
          <w:sz w:val="24"/>
          <w:szCs w:val="24"/>
          <w:lang/>
        </w:rPr>
      </w:pPr>
      <w:proofErr w:type="gramStart"/>
      <w:r w:rsidRPr="00765378">
        <w:rPr>
          <w:rFonts w:ascii="Times New Roman" w:eastAsia="Times New Roman" w:hAnsi="Symbol" w:cs="Times New Roman"/>
          <w:sz w:val="24"/>
          <w:szCs w:val="24"/>
          <w:lang/>
        </w:rPr>
        <w:t></w:t>
      </w:r>
      <w:r w:rsidRPr="00765378">
        <w:rPr>
          <w:rFonts w:ascii="Times New Roman" w:eastAsia="Times New Roman" w:hAnsi="Times New Roman" w:cs="Times New Roman"/>
          <w:sz w:val="24"/>
          <w:szCs w:val="24"/>
          <w:lang/>
        </w:rPr>
        <w:t xml:space="preserve">  </w:t>
      </w:r>
      <w:r w:rsidRPr="00765378">
        <w:rPr>
          <w:rFonts w:ascii="Times New Roman" w:eastAsia="Times New Roman" w:hAnsi="Times New Roman" w:cs="Times New Roman"/>
          <w:b/>
          <w:sz w:val="24"/>
          <w:szCs w:val="24"/>
          <w:lang/>
        </w:rPr>
        <w:t>Incentive</w:t>
      </w:r>
      <w:proofErr w:type="gramEnd"/>
      <w:r w:rsidRPr="00765378">
        <w:rPr>
          <w:rFonts w:ascii="Times New Roman" w:eastAsia="Times New Roman" w:hAnsi="Times New Roman" w:cs="Times New Roman"/>
          <w:b/>
          <w:sz w:val="24"/>
          <w:szCs w:val="24"/>
          <w:lang/>
        </w:rPr>
        <w:t xml:space="preserve"> for Local Production</w:t>
      </w:r>
      <w:r w:rsidRPr="00765378">
        <w:rPr>
          <w:rFonts w:ascii="Times New Roman" w:eastAsia="Times New Roman" w:hAnsi="Times New Roman" w:cs="Times New Roman"/>
          <w:sz w:val="24"/>
          <w:szCs w:val="24"/>
          <w:lang/>
        </w:rPr>
        <w:t>:</w:t>
      </w:r>
    </w:p>
    <w:p w14:paraId="36942025" w14:textId="77777777" w:rsidR="00765378" w:rsidRPr="00765378" w:rsidRDefault="00765378" w:rsidP="00765378">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765378">
        <w:rPr>
          <w:rFonts w:ascii="Times New Roman" w:eastAsia="Times New Roman" w:hAnsi="Times New Roman" w:cs="Times New Roman"/>
          <w:sz w:val="24"/>
          <w:szCs w:val="24"/>
          <w:lang/>
        </w:rPr>
        <w:t>Feed-in tariffs (</w:t>
      </w:r>
      <w:proofErr w:type="spellStart"/>
      <w:r w:rsidRPr="00765378">
        <w:rPr>
          <w:rFonts w:ascii="Times New Roman" w:eastAsia="Times New Roman" w:hAnsi="Times New Roman" w:cs="Times New Roman"/>
          <w:sz w:val="24"/>
          <w:szCs w:val="24"/>
          <w:lang/>
        </w:rPr>
        <w:t>FiTs</w:t>
      </w:r>
      <w:proofErr w:type="spellEnd"/>
      <w:r w:rsidRPr="00765378">
        <w:rPr>
          <w:rFonts w:ascii="Times New Roman" w:eastAsia="Times New Roman" w:hAnsi="Times New Roman" w:cs="Times New Roman"/>
          <w:sz w:val="24"/>
          <w:szCs w:val="24"/>
          <w:lang/>
        </w:rPr>
        <w:t>) are designed to incentivize renewable energy production by guaranteeing a fixed price for the energy produced. This can lead to increased local production of renewable energy components, potentially reducing reliance on imports, including those from China.</w:t>
      </w:r>
    </w:p>
    <w:p w14:paraId="6BA1ED60" w14:textId="77777777" w:rsidR="00765378" w:rsidRPr="00765378" w:rsidRDefault="00765378" w:rsidP="00765378">
      <w:pPr>
        <w:spacing w:before="100" w:beforeAutospacing="1" w:after="100" w:afterAutospacing="1" w:line="240" w:lineRule="auto"/>
        <w:rPr>
          <w:rFonts w:ascii="Times New Roman" w:eastAsia="Times New Roman" w:hAnsi="Times New Roman" w:cs="Times New Roman"/>
          <w:sz w:val="24"/>
          <w:szCs w:val="24"/>
          <w:lang/>
        </w:rPr>
      </w:pPr>
      <w:proofErr w:type="gramStart"/>
      <w:r w:rsidRPr="00765378">
        <w:rPr>
          <w:rFonts w:ascii="Times New Roman" w:eastAsia="Times New Roman" w:hAnsi="Symbol" w:cs="Times New Roman"/>
          <w:sz w:val="24"/>
          <w:szCs w:val="24"/>
          <w:lang/>
        </w:rPr>
        <w:t></w:t>
      </w:r>
      <w:r w:rsidRPr="00765378">
        <w:rPr>
          <w:rFonts w:ascii="Times New Roman" w:eastAsia="Times New Roman" w:hAnsi="Times New Roman" w:cs="Times New Roman"/>
          <w:sz w:val="24"/>
          <w:szCs w:val="24"/>
          <w:lang/>
        </w:rPr>
        <w:t xml:space="preserve">  </w:t>
      </w:r>
      <w:r w:rsidRPr="00765378">
        <w:rPr>
          <w:rFonts w:ascii="Times New Roman" w:eastAsia="Times New Roman" w:hAnsi="Times New Roman" w:cs="Times New Roman"/>
          <w:b/>
          <w:sz w:val="24"/>
          <w:szCs w:val="24"/>
          <w:lang/>
        </w:rPr>
        <w:t>Market</w:t>
      </w:r>
      <w:proofErr w:type="gramEnd"/>
      <w:r w:rsidRPr="00765378">
        <w:rPr>
          <w:rFonts w:ascii="Times New Roman" w:eastAsia="Times New Roman" w:hAnsi="Times New Roman" w:cs="Times New Roman"/>
          <w:b/>
          <w:sz w:val="24"/>
          <w:szCs w:val="24"/>
          <w:lang/>
        </w:rPr>
        <w:t xml:space="preserve"> Demand and Cost Competitiveness</w:t>
      </w:r>
      <w:r w:rsidRPr="00765378">
        <w:rPr>
          <w:rFonts w:ascii="Times New Roman" w:eastAsia="Times New Roman" w:hAnsi="Times New Roman" w:cs="Times New Roman"/>
          <w:sz w:val="24"/>
          <w:szCs w:val="24"/>
          <w:lang/>
        </w:rPr>
        <w:t>:</w:t>
      </w:r>
    </w:p>
    <w:p w14:paraId="3E1C7615" w14:textId="77777777" w:rsidR="00765378" w:rsidRPr="00765378" w:rsidRDefault="00765378" w:rsidP="00765378">
      <w:pPr>
        <w:numPr>
          <w:ilvl w:val="0"/>
          <w:numId w:val="3"/>
        </w:numPr>
        <w:spacing w:before="100" w:beforeAutospacing="1" w:after="100" w:afterAutospacing="1" w:line="240" w:lineRule="auto"/>
        <w:rPr>
          <w:rFonts w:ascii="Times New Roman" w:eastAsia="Times New Roman" w:hAnsi="Times New Roman" w:cs="Times New Roman"/>
          <w:sz w:val="24"/>
          <w:szCs w:val="24"/>
          <w:lang/>
        </w:rPr>
      </w:pPr>
      <w:proofErr w:type="spellStart"/>
      <w:r w:rsidRPr="00765378">
        <w:rPr>
          <w:rFonts w:ascii="Times New Roman" w:eastAsia="Times New Roman" w:hAnsi="Times New Roman" w:cs="Times New Roman"/>
          <w:sz w:val="24"/>
          <w:szCs w:val="24"/>
          <w:lang/>
        </w:rPr>
        <w:t>FiTs</w:t>
      </w:r>
      <w:proofErr w:type="spellEnd"/>
      <w:r w:rsidRPr="00765378">
        <w:rPr>
          <w:rFonts w:ascii="Times New Roman" w:eastAsia="Times New Roman" w:hAnsi="Times New Roman" w:cs="Times New Roman"/>
          <w:sz w:val="24"/>
          <w:szCs w:val="24"/>
          <w:lang/>
        </w:rPr>
        <w:t xml:space="preserve"> increase the demand for renewable energy systems, such as solar panels. Chinese manufacturers, known for their cost-competitive products, may benefit from this increased demand, potentially increasing their market share in Europe.</w:t>
      </w:r>
    </w:p>
    <w:p w14:paraId="64EAE75B" w14:textId="77777777" w:rsidR="00765378" w:rsidRPr="00765378" w:rsidRDefault="00765378" w:rsidP="00765378">
      <w:pPr>
        <w:spacing w:before="100" w:beforeAutospacing="1" w:after="100" w:afterAutospacing="1" w:line="240" w:lineRule="auto"/>
        <w:rPr>
          <w:rFonts w:ascii="Times New Roman" w:eastAsia="Times New Roman" w:hAnsi="Times New Roman" w:cs="Times New Roman"/>
          <w:sz w:val="24"/>
          <w:szCs w:val="24"/>
          <w:lang/>
        </w:rPr>
      </w:pPr>
      <w:proofErr w:type="gramStart"/>
      <w:r w:rsidRPr="00765378">
        <w:rPr>
          <w:rFonts w:ascii="Times New Roman" w:eastAsia="Times New Roman" w:hAnsi="Symbol" w:cs="Times New Roman"/>
          <w:sz w:val="24"/>
          <w:szCs w:val="24"/>
          <w:lang/>
        </w:rPr>
        <w:lastRenderedPageBreak/>
        <w:t></w:t>
      </w:r>
      <w:r w:rsidRPr="00765378">
        <w:rPr>
          <w:rFonts w:ascii="Times New Roman" w:eastAsia="Times New Roman" w:hAnsi="Times New Roman" w:cs="Times New Roman"/>
          <w:sz w:val="24"/>
          <w:szCs w:val="24"/>
          <w:lang/>
        </w:rPr>
        <w:t xml:space="preserve">  </w:t>
      </w:r>
      <w:r w:rsidRPr="00765378">
        <w:rPr>
          <w:rFonts w:ascii="Times New Roman" w:eastAsia="Times New Roman" w:hAnsi="Times New Roman" w:cs="Times New Roman"/>
          <w:b/>
          <w:sz w:val="24"/>
          <w:szCs w:val="24"/>
          <w:lang/>
        </w:rPr>
        <w:t>Technological</w:t>
      </w:r>
      <w:proofErr w:type="gramEnd"/>
      <w:r w:rsidRPr="00765378">
        <w:rPr>
          <w:rFonts w:ascii="Times New Roman" w:eastAsia="Times New Roman" w:hAnsi="Times New Roman" w:cs="Times New Roman"/>
          <w:b/>
          <w:sz w:val="24"/>
          <w:szCs w:val="24"/>
          <w:lang/>
        </w:rPr>
        <w:t xml:space="preserve"> Advancements</w:t>
      </w:r>
      <w:r w:rsidRPr="00765378">
        <w:rPr>
          <w:rFonts w:ascii="Times New Roman" w:eastAsia="Times New Roman" w:hAnsi="Times New Roman" w:cs="Times New Roman"/>
          <w:sz w:val="24"/>
          <w:szCs w:val="24"/>
          <w:lang/>
        </w:rPr>
        <w:t>:</w:t>
      </w:r>
    </w:p>
    <w:p w14:paraId="22BA8532" w14:textId="77777777" w:rsidR="00765378" w:rsidRPr="00765378" w:rsidRDefault="00765378" w:rsidP="00765378">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765378">
        <w:rPr>
          <w:rFonts w:ascii="Times New Roman" w:eastAsia="Times New Roman" w:hAnsi="Times New Roman" w:cs="Times New Roman"/>
          <w:sz w:val="24"/>
          <w:szCs w:val="24"/>
          <w:lang/>
        </w:rPr>
        <w:t>European feed-in tariffs might encourage technological advancements and efficiency improvements within the EU, enhancing the competitiveness of local suppliers. This could decrease the market share of Chinese imports if European products become more cost-effective and technologically superior.</w:t>
      </w:r>
    </w:p>
    <w:p w14:paraId="3B65050A" w14:textId="0616A267" w:rsidR="00765378" w:rsidRPr="00765378" w:rsidRDefault="00765378" w:rsidP="00765378">
      <w:r>
        <w:t xml:space="preserve">Chat </w:t>
      </w:r>
      <w:proofErr w:type="spellStart"/>
      <w:r>
        <w:t>Gpt</w:t>
      </w:r>
      <w:proofErr w:type="spellEnd"/>
    </w:p>
    <w:p w14:paraId="0F120950" w14:textId="77777777" w:rsidR="00BB36C6" w:rsidRDefault="00BB36C6" w:rsidP="00BB36C6">
      <w:pPr>
        <w:rPr>
          <w:lang w:val="en-GB"/>
        </w:rPr>
      </w:pPr>
    </w:p>
    <w:p w14:paraId="52CF49B4" w14:textId="00F2CD98" w:rsidR="0080697D" w:rsidRPr="006C7784" w:rsidRDefault="0080697D" w:rsidP="0080697D">
      <w:pPr>
        <w:rPr>
          <w:rFonts w:ascii="Calibri Light" w:hAnsi="Calibri Light" w:cs="Calibri Light"/>
          <w:sz w:val="24"/>
          <w:szCs w:val="24"/>
          <w:lang w:val="en-GB"/>
        </w:rPr>
      </w:pPr>
      <w:r w:rsidRPr="006C7784">
        <w:rPr>
          <w:rFonts w:ascii="Calibri Light" w:hAnsi="Calibri Light" w:cs="Calibri Light"/>
          <w:sz w:val="24"/>
          <w:szCs w:val="24"/>
          <w:lang w:val="en-GB"/>
        </w:rPr>
        <w:t>Main research question:</w:t>
      </w:r>
    </w:p>
    <w:p w14:paraId="754B5E26" w14:textId="57FA07DE" w:rsidR="0080697D" w:rsidRDefault="003F0531" w:rsidP="0080697D">
      <w:pPr>
        <w:rPr>
          <w:rFonts w:ascii="Calibri Light" w:hAnsi="Calibri Light" w:cs="Calibri Light"/>
          <w:sz w:val="24"/>
          <w:szCs w:val="24"/>
          <w:lang w:val="en-GB"/>
        </w:rPr>
      </w:pPr>
      <w:r>
        <w:rPr>
          <w:rFonts w:ascii="Calibri Light" w:hAnsi="Calibri Light" w:cs="Calibri Light"/>
          <w:sz w:val="24"/>
          <w:szCs w:val="24"/>
          <w:lang w:val="en-GB"/>
        </w:rPr>
        <w:t>Can</w:t>
      </w:r>
      <w:r w:rsidR="0080697D" w:rsidRPr="006C7784">
        <w:rPr>
          <w:rFonts w:ascii="Calibri Light" w:hAnsi="Calibri Light" w:cs="Calibri Light"/>
          <w:sz w:val="24"/>
          <w:szCs w:val="24"/>
          <w:lang w:val="en-GB"/>
        </w:rPr>
        <w:t xml:space="preserve"> Europe</w:t>
      </w:r>
      <w:r w:rsidR="00EB5D70" w:rsidRPr="006C7784">
        <w:rPr>
          <w:rFonts w:ascii="Calibri Light" w:hAnsi="Calibri Light" w:cs="Calibri Light"/>
          <w:sz w:val="24"/>
          <w:szCs w:val="24"/>
          <w:lang w:val="en-GB"/>
        </w:rPr>
        <w:t>’</w:t>
      </w:r>
      <w:r w:rsidR="0080697D" w:rsidRPr="006C7784">
        <w:rPr>
          <w:rFonts w:ascii="Calibri Light" w:hAnsi="Calibri Light" w:cs="Calibri Light"/>
          <w:sz w:val="24"/>
          <w:szCs w:val="24"/>
          <w:lang w:val="en-GB"/>
        </w:rPr>
        <w:t>s renewable incentive policies hedg</w:t>
      </w:r>
      <w:r w:rsidR="00243134">
        <w:rPr>
          <w:rFonts w:ascii="Calibri Light" w:hAnsi="Calibri Light" w:cs="Calibri Light"/>
          <w:sz w:val="24"/>
          <w:szCs w:val="24"/>
          <w:lang w:val="en-GB"/>
        </w:rPr>
        <w:t>e</w:t>
      </w:r>
      <w:r w:rsidR="0080697D" w:rsidRPr="006C7784">
        <w:rPr>
          <w:rFonts w:ascii="Calibri Light" w:hAnsi="Calibri Light" w:cs="Calibri Light"/>
          <w:sz w:val="24"/>
          <w:szCs w:val="24"/>
          <w:lang w:val="en-GB"/>
        </w:rPr>
        <w:t xml:space="preserve"> against the geopolitical risk of </w:t>
      </w:r>
      <w:r w:rsidR="00EB5D70" w:rsidRPr="006C7784">
        <w:rPr>
          <w:rFonts w:ascii="Calibri Light" w:hAnsi="Calibri Light" w:cs="Calibri Light"/>
          <w:sz w:val="24"/>
          <w:szCs w:val="24"/>
          <w:lang w:val="en-GB"/>
        </w:rPr>
        <w:t xml:space="preserve">China’s </w:t>
      </w:r>
      <w:r w:rsidR="0080697D" w:rsidRPr="006C7784">
        <w:rPr>
          <w:rFonts w:ascii="Calibri Light" w:hAnsi="Calibri Light" w:cs="Calibri Light"/>
          <w:sz w:val="24"/>
          <w:szCs w:val="24"/>
          <w:lang w:val="en-GB"/>
        </w:rPr>
        <w:t>supply chain dominance? Have incentive policies an impact on the diversity of suppliers and import dependency?</w:t>
      </w:r>
    </w:p>
    <w:p w14:paraId="2E247712" w14:textId="0A6E4754" w:rsidR="00FB5519" w:rsidRPr="006C7784" w:rsidRDefault="00FB5519" w:rsidP="0080697D">
      <w:pPr>
        <w:rPr>
          <w:rFonts w:ascii="Calibri Light" w:hAnsi="Calibri Light" w:cs="Calibri Light"/>
          <w:sz w:val="24"/>
          <w:szCs w:val="24"/>
          <w:lang w:val="en-GB"/>
        </w:rPr>
      </w:pPr>
      <w:r>
        <w:rPr>
          <w:rFonts w:ascii="Calibri Light" w:hAnsi="Calibri Light" w:cs="Calibri Light"/>
          <w:sz w:val="24"/>
          <w:szCs w:val="24"/>
          <w:lang w:val="en-GB"/>
        </w:rPr>
        <w:t>Panel data</w:t>
      </w:r>
      <w:r w:rsidR="008E421B">
        <w:rPr>
          <w:rFonts w:ascii="Calibri Light" w:hAnsi="Calibri Light" w:cs="Calibri Light"/>
          <w:sz w:val="24"/>
          <w:szCs w:val="24"/>
          <w:lang w:val="en-GB"/>
        </w:rPr>
        <w:t xml:space="preserve"> 1 with import dependence 2 with 854140</w:t>
      </w:r>
      <w:r w:rsidR="00E32016">
        <w:rPr>
          <w:rFonts w:ascii="Calibri Light" w:hAnsi="Calibri Light" w:cs="Calibri Light"/>
          <w:sz w:val="24"/>
          <w:szCs w:val="24"/>
          <w:lang w:val="en-GB"/>
        </w:rPr>
        <w:t xml:space="preserve"> 3 with ingots or wafers 4 with a raw material</w:t>
      </w:r>
    </w:p>
    <w:p w14:paraId="6767CDE4" w14:textId="32B26CB5" w:rsidR="0080697D" w:rsidRDefault="0080697D" w:rsidP="0080697D">
      <w:pPr>
        <w:rPr>
          <w:rFonts w:ascii="Calibri Light" w:hAnsi="Calibri Light" w:cs="Calibri Light"/>
          <w:sz w:val="24"/>
          <w:szCs w:val="24"/>
          <w:lang w:val="en-GB"/>
        </w:rPr>
      </w:pPr>
      <w:proofErr w:type="spellStart"/>
      <w:r w:rsidRPr="006C7784">
        <w:rPr>
          <w:rFonts w:ascii="Calibri Light" w:hAnsi="Calibri Light" w:cs="Calibri Light"/>
          <w:sz w:val="24"/>
          <w:szCs w:val="24"/>
          <w:lang w:val="en-GB"/>
        </w:rPr>
        <w:t>Subquestion</w:t>
      </w:r>
      <w:proofErr w:type="spellEnd"/>
      <w:r w:rsidRPr="006C7784">
        <w:rPr>
          <w:rFonts w:ascii="Calibri Light" w:hAnsi="Calibri Light" w:cs="Calibri Light"/>
          <w:sz w:val="24"/>
          <w:szCs w:val="24"/>
          <w:lang w:val="en-GB"/>
        </w:rPr>
        <w:t>:</w:t>
      </w:r>
      <w:r w:rsidRPr="006C7784">
        <w:rPr>
          <w:rFonts w:ascii="Calibri Light" w:hAnsi="Calibri Light" w:cs="Calibri Light"/>
          <w:sz w:val="24"/>
          <w:szCs w:val="24"/>
          <w:lang w:val="en-GB"/>
        </w:rPr>
        <w:br/>
        <w:t xml:space="preserve">How </w:t>
      </w:r>
      <w:r w:rsidR="00243134">
        <w:rPr>
          <w:rFonts w:ascii="Calibri Light" w:hAnsi="Calibri Light" w:cs="Calibri Light"/>
          <w:sz w:val="24"/>
          <w:szCs w:val="24"/>
          <w:lang w:val="en-GB"/>
        </w:rPr>
        <w:t>did</w:t>
      </w:r>
      <w:r w:rsidRPr="006C7784">
        <w:rPr>
          <w:rFonts w:ascii="Calibri Light" w:hAnsi="Calibri Light" w:cs="Calibri Light"/>
          <w:sz w:val="24"/>
          <w:szCs w:val="24"/>
          <w:lang w:val="en-GB"/>
        </w:rPr>
        <w:t xml:space="preserve"> China </w:t>
      </w:r>
      <w:r w:rsidR="00EB5D70" w:rsidRPr="006C7784">
        <w:rPr>
          <w:rFonts w:ascii="Calibri Light" w:hAnsi="Calibri Light" w:cs="Calibri Light"/>
          <w:sz w:val="24"/>
          <w:szCs w:val="24"/>
          <w:lang w:val="en-GB"/>
        </w:rPr>
        <w:t xml:space="preserve">become so predominant in the renewable energy sector and in the solar </w:t>
      </w:r>
      <w:r w:rsidR="005F4707" w:rsidRPr="006C7784">
        <w:rPr>
          <w:rFonts w:ascii="Calibri Light" w:hAnsi="Calibri Light" w:cs="Calibri Light"/>
          <w:sz w:val="24"/>
          <w:szCs w:val="24"/>
          <w:lang w:val="en-GB"/>
        </w:rPr>
        <w:t xml:space="preserve">industry in particular? </w:t>
      </w:r>
      <w:r w:rsidR="006C7784" w:rsidRPr="006C7784">
        <w:rPr>
          <w:rFonts w:ascii="Calibri Light" w:hAnsi="Calibri Light" w:cs="Calibri Light"/>
          <w:sz w:val="24"/>
          <w:szCs w:val="24"/>
          <w:lang w:val="en-GB"/>
        </w:rPr>
        <w:t xml:space="preserve">What </w:t>
      </w:r>
      <w:r w:rsidR="001406F4">
        <w:rPr>
          <w:rFonts w:ascii="Calibri Light" w:hAnsi="Calibri Light" w:cs="Calibri Light"/>
          <w:sz w:val="24"/>
          <w:szCs w:val="24"/>
          <w:lang w:val="en-GB"/>
        </w:rPr>
        <w:t>was/is</w:t>
      </w:r>
      <w:r w:rsidR="006C7784" w:rsidRPr="006C7784">
        <w:rPr>
          <w:rFonts w:ascii="Calibri Light" w:hAnsi="Calibri Light" w:cs="Calibri Light"/>
          <w:sz w:val="24"/>
          <w:szCs w:val="24"/>
          <w:lang w:val="en-GB"/>
        </w:rPr>
        <w:t xml:space="preserve"> the driving force behind it? </w:t>
      </w:r>
      <w:r w:rsidR="00023DB0">
        <w:rPr>
          <w:rFonts w:ascii="Calibri Light" w:hAnsi="Calibri Light" w:cs="Calibri Light"/>
          <w:sz w:val="24"/>
          <w:szCs w:val="24"/>
          <w:lang w:val="en-GB"/>
        </w:rPr>
        <w:t>What role did</w:t>
      </w:r>
      <w:r w:rsidR="00832244">
        <w:rPr>
          <w:rFonts w:ascii="Calibri Light" w:hAnsi="Calibri Light" w:cs="Calibri Light"/>
          <w:sz w:val="24"/>
          <w:szCs w:val="24"/>
          <w:lang w:val="en-GB"/>
        </w:rPr>
        <w:t xml:space="preserve"> </w:t>
      </w:r>
      <w:r w:rsidR="00E35883">
        <w:rPr>
          <w:rFonts w:ascii="Calibri Light" w:hAnsi="Calibri Light" w:cs="Calibri Light"/>
          <w:sz w:val="24"/>
          <w:szCs w:val="24"/>
          <w:lang w:val="en-GB"/>
        </w:rPr>
        <w:t>its</w:t>
      </w:r>
      <w:r w:rsidR="00832244">
        <w:rPr>
          <w:rFonts w:ascii="Calibri Light" w:hAnsi="Calibri Light" w:cs="Calibri Light"/>
          <w:sz w:val="24"/>
          <w:szCs w:val="24"/>
          <w:lang w:val="en-GB"/>
        </w:rPr>
        <w:t xml:space="preserve"> autocracy </w:t>
      </w:r>
      <w:r w:rsidR="00023DB0">
        <w:rPr>
          <w:rFonts w:ascii="Calibri Light" w:hAnsi="Calibri Light" w:cs="Calibri Light"/>
          <w:sz w:val="24"/>
          <w:szCs w:val="24"/>
          <w:lang w:val="en-GB"/>
        </w:rPr>
        <w:t>play</w:t>
      </w:r>
      <w:r w:rsidR="000D7523">
        <w:rPr>
          <w:rFonts w:ascii="Calibri Light" w:hAnsi="Calibri Light" w:cs="Calibri Light"/>
          <w:sz w:val="24"/>
          <w:szCs w:val="24"/>
          <w:lang w:val="en-GB"/>
        </w:rPr>
        <w:t>?</w:t>
      </w:r>
    </w:p>
    <w:p w14:paraId="22FD54B0" w14:textId="03F8E575" w:rsidR="00FB5519" w:rsidRPr="006C7784" w:rsidRDefault="00FB5519" w:rsidP="0080697D">
      <w:pPr>
        <w:rPr>
          <w:rFonts w:ascii="Calibri Light" w:hAnsi="Calibri Light" w:cs="Calibri Light"/>
          <w:sz w:val="24"/>
          <w:szCs w:val="24"/>
          <w:lang w:val="en-GB"/>
        </w:rPr>
      </w:pPr>
      <w:r>
        <w:rPr>
          <w:rFonts w:ascii="Calibri Light" w:hAnsi="Calibri Light" w:cs="Calibri Light"/>
          <w:sz w:val="24"/>
          <w:szCs w:val="24"/>
          <w:lang w:val="en-GB"/>
        </w:rPr>
        <w:t xml:space="preserve">Time series? China </w:t>
      </w:r>
      <w:proofErr w:type="gramStart"/>
      <w:r>
        <w:rPr>
          <w:rFonts w:ascii="Calibri Light" w:hAnsi="Calibri Light" w:cs="Calibri Light"/>
          <w:sz w:val="24"/>
          <w:szCs w:val="24"/>
          <w:lang w:val="en-GB"/>
        </w:rPr>
        <w:t>5 year</w:t>
      </w:r>
      <w:proofErr w:type="gramEnd"/>
      <w:r>
        <w:rPr>
          <w:rFonts w:ascii="Calibri Light" w:hAnsi="Calibri Light" w:cs="Calibri Light"/>
          <w:sz w:val="24"/>
          <w:szCs w:val="24"/>
          <w:lang w:val="en-GB"/>
        </w:rPr>
        <w:t xml:space="preserve"> plan</w:t>
      </w:r>
    </w:p>
    <w:p w14:paraId="3D9202DD" w14:textId="77777777" w:rsidR="00EB5D70" w:rsidRDefault="00EB5D70" w:rsidP="00D44664">
      <w:pPr>
        <w:rPr>
          <w:lang w:val="en-GB"/>
        </w:rPr>
      </w:pPr>
    </w:p>
    <w:p w14:paraId="0BD516BA" w14:textId="06887F8D" w:rsidR="00D44664" w:rsidRPr="00C358F0" w:rsidRDefault="00D44664" w:rsidP="00D44664">
      <w:pPr>
        <w:rPr>
          <w:rFonts w:ascii="Calibri Light" w:hAnsi="Calibri Light" w:cs="Calibri Light"/>
          <w:sz w:val="24"/>
          <w:szCs w:val="24"/>
          <w:lang w:val="en-GB"/>
        </w:rPr>
      </w:pPr>
      <w:r w:rsidRPr="00C358F0">
        <w:rPr>
          <w:rFonts w:ascii="Calibri Light" w:hAnsi="Calibri Light" w:cs="Calibri Light"/>
          <w:sz w:val="24"/>
          <w:szCs w:val="24"/>
          <w:lang w:val="en-GB"/>
        </w:rPr>
        <w:t xml:space="preserve">Hypothesis: </w:t>
      </w:r>
      <w:r w:rsidR="00AA784D" w:rsidRPr="00C358F0">
        <w:rPr>
          <w:rFonts w:ascii="Calibri Light" w:hAnsi="Calibri Light" w:cs="Calibri Light"/>
          <w:sz w:val="24"/>
          <w:szCs w:val="24"/>
          <w:lang w:val="en-GB"/>
        </w:rPr>
        <w:t>H</w:t>
      </w:r>
      <w:r w:rsidRPr="00C358F0">
        <w:rPr>
          <w:rFonts w:ascii="Calibri Light" w:hAnsi="Calibri Light" w:cs="Calibri Light"/>
          <w:sz w:val="24"/>
          <w:szCs w:val="24"/>
          <w:lang w:val="en-GB"/>
        </w:rPr>
        <w:t xml:space="preserve">igher subsidies </w:t>
      </w:r>
      <w:r w:rsidR="00CF3EB2" w:rsidRPr="00C358F0">
        <w:rPr>
          <w:rFonts w:ascii="Calibri Light" w:hAnsi="Calibri Light" w:cs="Calibri Light"/>
          <w:sz w:val="24"/>
          <w:szCs w:val="24"/>
          <w:lang w:val="en-GB"/>
        </w:rPr>
        <w:t>reduce</w:t>
      </w:r>
      <w:r w:rsidR="00AA784D" w:rsidRPr="00C358F0">
        <w:rPr>
          <w:rFonts w:ascii="Calibri Light" w:hAnsi="Calibri Light" w:cs="Calibri Light"/>
          <w:sz w:val="24"/>
          <w:szCs w:val="24"/>
          <w:lang w:val="en-GB"/>
        </w:rPr>
        <w:t xml:space="preserve"> import d</w:t>
      </w:r>
      <w:r w:rsidRPr="00C358F0">
        <w:rPr>
          <w:rFonts w:ascii="Calibri Light" w:hAnsi="Calibri Light" w:cs="Calibri Light"/>
          <w:sz w:val="24"/>
          <w:szCs w:val="24"/>
          <w:lang w:val="en-GB"/>
        </w:rPr>
        <w:t xml:space="preserve">ependence, but </w:t>
      </w:r>
      <w:r w:rsidR="00CF3EB2" w:rsidRPr="00C358F0">
        <w:rPr>
          <w:rFonts w:ascii="Calibri Light" w:hAnsi="Calibri Light" w:cs="Calibri Light"/>
          <w:sz w:val="24"/>
          <w:szCs w:val="24"/>
          <w:lang w:val="en-GB"/>
        </w:rPr>
        <w:t xml:space="preserve">do </w:t>
      </w:r>
      <w:r w:rsidRPr="00C358F0">
        <w:rPr>
          <w:rFonts w:ascii="Calibri Light" w:hAnsi="Calibri Light" w:cs="Calibri Light"/>
          <w:sz w:val="24"/>
          <w:szCs w:val="24"/>
          <w:lang w:val="en-GB"/>
        </w:rPr>
        <w:t xml:space="preserve">not </w:t>
      </w:r>
      <w:r w:rsidR="00CF3EB2" w:rsidRPr="00C358F0">
        <w:rPr>
          <w:rFonts w:ascii="Calibri Light" w:hAnsi="Calibri Light" w:cs="Calibri Light"/>
          <w:sz w:val="24"/>
          <w:szCs w:val="24"/>
          <w:lang w:val="en-GB"/>
        </w:rPr>
        <w:t>significantly affect</w:t>
      </w:r>
      <w:r w:rsidRPr="00C358F0">
        <w:rPr>
          <w:rFonts w:ascii="Calibri Light" w:hAnsi="Calibri Light" w:cs="Calibri Light"/>
          <w:sz w:val="24"/>
          <w:szCs w:val="24"/>
          <w:lang w:val="en-GB"/>
        </w:rPr>
        <w:t xml:space="preserve"> components and raw materials</w:t>
      </w:r>
      <w:r w:rsidR="00CF3EB2" w:rsidRPr="00C358F0">
        <w:rPr>
          <w:rFonts w:ascii="Calibri Light" w:hAnsi="Calibri Light" w:cs="Calibri Light"/>
          <w:sz w:val="24"/>
          <w:szCs w:val="24"/>
          <w:lang w:val="en-GB"/>
        </w:rPr>
        <w:t>, leading to limited impact on geopolitical supply risk.</w:t>
      </w:r>
    </w:p>
    <w:p w14:paraId="711E44A3" w14:textId="3787EBD2" w:rsidR="00CF3EB2" w:rsidRPr="00BB36C6" w:rsidRDefault="00C84B0F" w:rsidP="00D44664">
      <w:pPr>
        <w:rPr>
          <w:rFonts w:ascii="Calibri Light" w:hAnsi="Calibri Light" w:cs="Calibri Light"/>
          <w:lang w:val="en-GB"/>
        </w:rPr>
      </w:pPr>
      <w:r>
        <w:rPr>
          <w:rFonts w:ascii="Calibri Light" w:hAnsi="Calibri Light" w:cs="Calibri Light"/>
          <w:lang w:val="en-GB"/>
        </w:rPr>
        <w:t xml:space="preserve">Increased subsidies could potentially decrease import dependence (might not have any effect on import concentration). </w:t>
      </w:r>
      <w:r w:rsidR="00594205">
        <w:rPr>
          <w:rFonts w:ascii="Calibri Light" w:hAnsi="Calibri Light" w:cs="Calibri Light"/>
          <w:lang w:val="en-GB"/>
        </w:rPr>
        <w:t>Subsidy-driven shifts in production</w:t>
      </w:r>
      <w:r w:rsidR="00843D30">
        <w:rPr>
          <w:rFonts w:ascii="Calibri Light" w:hAnsi="Calibri Light" w:cs="Calibri Light"/>
          <w:lang w:val="en-GB"/>
        </w:rPr>
        <w:t xml:space="preserve"> may incentivize domestic </w:t>
      </w:r>
      <w:r w:rsidR="00594205">
        <w:rPr>
          <w:rFonts w:ascii="Calibri Light" w:hAnsi="Calibri Light" w:cs="Calibri Light"/>
          <w:lang w:val="en-GB"/>
        </w:rPr>
        <w:t>industries</w:t>
      </w:r>
      <w:r w:rsidR="00843D30">
        <w:rPr>
          <w:rFonts w:ascii="Calibri Light" w:hAnsi="Calibri Light" w:cs="Calibri Light"/>
          <w:lang w:val="en-GB"/>
        </w:rPr>
        <w:t xml:space="preserve"> and reduce reliance on imports for finished goods and some components.</w:t>
      </w:r>
      <w:r>
        <w:rPr>
          <w:rFonts w:ascii="Calibri Light" w:hAnsi="Calibri Light" w:cs="Calibri Light"/>
          <w:lang w:val="en-GB"/>
        </w:rPr>
        <w:t xml:space="preserve"> </w:t>
      </w:r>
      <w:r w:rsidR="00594205">
        <w:rPr>
          <w:rFonts w:ascii="Calibri Light" w:hAnsi="Calibri Light" w:cs="Calibri Light"/>
          <w:lang w:val="en-GB"/>
        </w:rPr>
        <w:t>But t</w:t>
      </w:r>
      <w:r w:rsidR="00843D30">
        <w:rPr>
          <w:rFonts w:ascii="Calibri Light" w:hAnsi="Calibri Light" w:cs="Calibri Light"/>
          <w:lang w:val="en-GB"/>
        </w:rPr>
        <w:t xml:space="preserve">his </w:t>
      </w:r>
      <w:r w:rsidR="00594205">
        <w:rPr>
          <w:rFonts w:ascii="Calibri Light" w:hAnsi="Calibri Light" w:cs="Calibri Light"/>
          <w:lang w:val="en-GB"/>
        </w:rPr>
        <w:t>may</w:t>
      </w:r>
      <w:r w:rsidR="00B42305">
        <w:rPr>
          <w:rFonts w:ascii="Calibri Light" w:hAnsi="Calibri Light" w:cs="Calibri Light"/>
          <w:lang w:val="en-GB"/>
        </w:rPr>
        <w:t xml:space="preserve"> not </w:t>
      </w:r>
      <w:r w:rsidR="00594205">
        <w:rPr>
          <w:rFonts w:ascii="Calibri Light" w:hAnsi="Calibri Light" w:cs="Calibri Light"/>
          <w:lang w:val="en-GB"/>
        </w:rPr>
        <w:t>apply</w:t>
      </w:r>
      <w:r w:rsidR="00B42305">
        <w:rPr>
          <w:rFonts w:ascii="Calibri Light" w:hAnsi="Calibri Light" w:cs="Calibri Light"/>
          <w:lang w:val="en-GB"/>
        </w:rPr>
        <w:t xml:space="preserve"> to </w:t>
      </w:r>
      <w:r w:rsidR="00843D30">
        <w:rPr>
          <w:rFonts w:ascii="Calibri Light" w:hAnsi="Calibri Light" w:cs="Calibri Light"/>
          <w:lang w:val="en-GB"/>
        </w:rPr>
        <w:t>other c</w:t>
      </w:r>
      <w:r w:rsidR="00D80813">
        <w:rPr>
          <w:rFonts w:ascii="Calibri Light" w:hAnsi="Calibri Light" w:cs="Calibri Light"/>
          <w:lang w:val="en-GB"/>
        </w:rPr>
        <w:t xml:space="preserve">rucial </w:t>
      </w:r>
      <w:r w:rsidR="00B42305">
        <w:rPr>
          <w:rFonts w:ascii="Calibri Light" w:hAnsi="Calibri Light" w:cs="Calibri Light"/>
          <w:lang w:val="en-GB"/>
        </w:rPr>
        <w:t>components and raw materials</w:t>
      </w:r>
      <w:r w:rsidR="00BF0FD9">
        <w:rPr>
          <w:rFonts w:ascii="Calibri Light" w:hAnsi="Calibri Light" w:cs="Calibri Light"/>
          <w:lang w:val="en-GB"/>
        </w:rPr>
        <w:t xml:space="preserve">. </w:t>
      </w:r>
      <w:r w:rsidR="00900514">
        <w:rPr>
          <w:rFonts w:ascii="Calibri Light" w:hAnsi="Calibri Light" w:cs="Calibri Light"/>
          <w:lang w:val="en-GB"/>
        </w:rPr>
        <w:t xml:space="preserve">Despite </w:t>
      </w:r>
      <w:r w:rsidR="00E67724">
        <w:rPr>
          <w:rFonts w:ascii="Calibri Light" w:hAnsi="Calibri Light" w:cs="Calibri Light"/>
          <w:lang w:val="en-GB"/>
        </w:rPr>
        <w:t xml:space="preserve">industry-specific </w:t>
      </w:r>
      <w:r w:rsidR="00900514">
        <w:rPr>
          <w:rFonts w:ascii="Calibri Light" w:hAnsi="Calibri Light" w:cs="Calibri Light"/>
          <w:lang w:val="en-GB"/>
        </w:rPr>
        <w:t>incentive policies</w:t>
      </w:r>
      <w:r w:rsidR="00E67724">
        <w:rPr>
          <w:rFonts w:ascii="Calibri Light" w:hAnsi="Calibri Light" w:cs="Calibri Light"/>
          <w:lang w:val="en-GB"/>
        </w:rPr>
        <w:t xml:space="preserve">, </w:t>
      </w:r>
      <w:r w:rsidR="00DE371E">
        <w:rPr>
          <w:rFonts w:ascii="Calibri Light" w:hAnsi="Calibri Light" w:cs="Calibri Light"/>
          <w:lang w:val="en-GB"/>
        </w:rPr>
        <w:t xml:space="preserve">some sectors </w:t>
      </w:r>
      <w:r w:rsidR="00F03FE0">
        <w:rPr>
          <w:rFonts w:ascii="Calibri Light" w:hAnsi="Calibri Light" w:cs="Calibri Light"/>
          <w:lang w:val="en-GB"/>
        </w:rPr>
        <w:t>remain</w:t>
      </w:r>
      <w:r w:rsidR="007D448F">
        <w:rPr>
          <w:rFonts w:ascii="Calibri Light" w:hAnsi="Calibri Light" w:cs="Calibri Light"/>
          <w:lang w:val="en-GB"/>
        </w:rPr>
        <w:t xml:space="preserve"> vulnerable to geopolitical supply risks</w:t>
      </w:r>
      <w:r w:rsidR="00F03FE0">
        <w:rPr>
          <w:rFonts w:ascii="Calibri Light" w:hAnsi="Calibri Light" w:cs="Calibri Light"/>
          <w:lang w:val="en-GB"/>
        </w:rPr>
        <w:t xml:space="preserve"> due to the complexity of global supply chains</w:t>
      </w:r>
      <w:r w:rsidR="00C663F4">
        <w:rPr>
          <w:rFonts w:ascii="Calibri Light" w:hAnsi="Calibri Light" w:cs="Calibri Light"/>
          <w:lang w:val="en-GB"/>
        </w:rPr>
        <w:t>,</w:t>
      </w:r>
      <w:r w:rsidR="00CC04F0">
        <w:rPr>
          <w:rFonts w:ascii="Calibri Light" w:hAnsi="Calibri Light" w:cs="Calibri Light"/>
          <w:lang w:val="en-GB"/>
        </w:rPr>
        <w:t xml:space="preserve"> inefficiency </w:t>
      </w:r>
      <w:r w:rsidR="00796625">
        <w:rPr>
          <w:rFonts w:ascii="Calibri Light" w:hAnsi="Calibri Light" w:cs="Calibri Light"/>
          <w:lang w:val="en-GB"/>
        </w:rPr>
        <w:t>of complete reshoring and difficulty of diversifying the suppliers.</w:t>
      </w:r>
    </w:p>
    <w:p w14:paraId="5B8DD150" w14:textId="79C77D66" w:rsidR="00C528DD" w:rsidRDefault="00A1310B" w:rsidP="00D44664">
      <w:pPr>
        <w:rPr>
          <w:rFonts w:ascii="Calibri Light" w:hAnsi="Calibri Light" w:cs="Calibri Light"/>
          <w:sz w:val="24"/>
          <w:szCs w:val="24"/>
          <w:lang w:val="en-GB"/>
        </w:rPr>
      </w:pPr>
      <w:r w:rsidRPr="00C358F0">
        <w:rPr>
          <w:rFonts w:ascii="Calibri Light" w:hAnsi="Calibri Light" w:cs="Calibri Light"/>
          <w:sz w:val="24"/>
          <w:szCs w:val="24"/>
          <w:lang w:val="en-GB"/>
        </w:rPr>
        <w:t xml:space="preserve">Hypothesis: </w:t>
      </w:r>
      <w:r w:rsidR="00F4084B">
        <w:rPr>
          <w:rFonts w:ascii="Calibri Light" w:hAnsi="Calibri Light" w:cs="Calibri Light"/>
          <w:sz w:val="24"/>
          <w:szCs w:val="24"/>
          <w:lang w:val="en-GB"/>
        </w:rPr>
        <w:t xml:space="preserve">Cost advantage and efficiency is the driving force of </w:t>
      </w:r>
      <w:r w:rsidR="00751C8F">
        <w:rPr>
          <w:rFonts w:ascii="Calibri Light" w:hAnsi="Calibri Light" w:cs="Calibri Light"/>
          <w:sz w:val="24"/>
          <w:szCs w:val="24"/>
          <w:lang w:val="en-GB"/>
        </w:rPr>
        <w:t>China’s dominance in the solar technology supply chain</w:t>
      </w:r>
      <w:r w:rsidR="001F43FB">
        <w:rPr>
          <w:rFonts w:ascii="Calibri Light" w:hAnsi="Calibri Light" w:cs="Calibri Light"/>
          <w:sz w:val="24"/>
          <w:szCs w:val="24"/>
          <w:lang w:val="en-GB"/>
        </w:rPr>
        <w:t xml:space="preserve">, which was also </w:t>
      </w:r>
      <w:r w:rsidR="00F375A6">
        <w:rPr>
          <w:rFonts w:ascii="Calibri Light" w:hAnsi="Calibri Light" w:cs="Calibri Light"/>
          <w:sz w:val="24"/>
          <w:szCs w:val="24"/>
          <w:lang w:val="en-GB"/>
        </w:rPr>
        <w:t>achieved</w:t>
      </w:r>
      <w:r w:rsidR="001F43FB">
        <w:rPr>
          <w:rFonts w:ascii="Calibri Light" w:hAnsi="Calibri Light" w:cs="Calibri Light"/>
          <w:sz w:val="24"/>
          <w:szCs w:val="24"/>
          <w:lang w:val="en-GB"/>
        </w:rPr>
        <w:t xml:space="preserve"> t</w:t>
      </w:r>
      <w:r w:rsidR="00E903EF">
        <w:rPr>
          <w:rFonts w:ascii="Calibri Light" w:hAnsi="Calibri Light" w:cs="Calibri Light"/>
          <w:sz w:val="24"/>
          <w:szCs w:val="24"/>
          <w:lang w:val="en-GB"/>
        </w:rPr>
        <w:t>hrough</w:t>
      </w:r>
      <w:r w:rsidR="001F43FB">
        <w:rPr>
          <w:rFonts w:ascii="Calibri Light" w:hAnsi="Calibri Light" w:cs="Calibri Light"/>
          <w:sz w:val="24"/>
          <w:szCs w:val="24"/>
          <w:lang w:val="en-GB"/>
        </w:rPr>
        <w:t xml:space="preserve"> early substantial state support that </w:t>
      </w:r>
      <w:r w:rsidR="003875F0">
        <w:rPr>
          <w:rFonts w:ascii="Calibri Light" w:hAnsi="Calibri Light" w:cs="Calibri Light"/>
          <w:sz w:val="24"/>
          <w:szCs w:val="24"/>
          <w:lang w:val="en-GB"/>
        </w:rPr>
        <w:t>enabled</w:t>
      </w:r>
      <w:r w:rsidR="001F43FB">
        <w:rPr>
          <w:rFonts w:ascii="Calibri Light" w:hAnsi="Calibri Light" w:cs="Calibri Light"/>
          <w:sz w:val="24"/>
          <w:szCs w:val="24"/>
          <w:lang w:val="en-GB"/>
        </w:rPr>
        <w:t xml:space="preserve"> a </w:t>
      </w:r>
      <w:r w:rsidR="003875F0">
        <w:rPr>
          <w:rFonts w:ascii="Calibri Light" w:hAnsi="Calibri Light" w:cs="Calibri Light"/>
          <w:sz w:val="24"/>
          <w:szCs w:val="24"/>
          <w:lang w:val="en-GB"/>
        </w:rPr>
        <w:t xml:space="preserve">rapid </w:t>
      </w:r>
      <w:r w:rsidR="00C110EF">
        <w:rPr>
          <w:rFonts w:ascii="Calibri Light" w:hAnsi="Calibri Light" w:cs="Calibri Light"/>
          <w:sz w:val="24"/>
          <w:szCs w:val="24"/>
          <w:lang w:val="en-GB"/>
        </w:rPr>
        <w:t xml:space="preserve">exploitation </w:t>
      </w:r>
      <w:r w:rsidR="001423E9">
        <w:rPr>
          <w:rFonts w:ascii="Calibri Light" w:hAnsi="Calibri Light" w:cs="Calibri Light"/>
          <w:sz w:val="24"/>
          <w:szCs w:val="24"/>
          <w:lang w:val="en-GB"/>
        </w:rPr>
        <w:t>of scale-up benefit</w:t>
      </w:r>
      <w:r w:rsidR="00EA3D83">
        <w:rPr>
          <w:rFonts w:ascii="Calibri Light" w:hAnsi="Calibri Light" w:cs="Calibri Light"/>
          <w:sz w:val="24"/>
          <w:szCs w:val="24"/>
          <w:lang w:val="en-GB"/>
        </w:rPr>
        <w:t xml:space="preserve"> and </w:t>
      </w:r>
      <w:r w:rsidR="00FC4C8A">
        <w:rPr>
          <w:rFonts w:ascii="Calibri Light" w:hAnsi="Calibri Light" w:cs="Calibri Light"/>
          <w:sz w:val="24"/>
          <w:szCs w:val="24"/>
          <w:lang w:val="en-GB"/>
        </w:rPr>
        <w:t xml:space="preserve">lower production costs </w:t>
      </w:r>
      <w:r w:rsidR="00727312">
        <w:rPr>
          <w:rFonts w:ascii="Calibri Light" w:hAnsi="Calibri Light" w:cs="Calibri Light"/>
          <w:sz w:val="24"/>
          <w:szCs w:val="24"/>
          <w:lang w:val="en-GB"/>
        </w:rPr>
        <w:t xml:space="preserve">at the expense of </w:t>
      </w:r>
      <w:r w:rsidR="00917E96">
        <w:rPr>
          <w:rFonts w:ascii="Calibri Light" w:hAnsi="Calibri Light" w:cs="Calibri Light"/>
          <w:sz w:val="24"/>
          <w:szCs w:val="24"/>
          <w:lang w:val="en-GB"/>
        </w:rPr>
        <w:t>worse working conditions and lower environmental standards</w:t>
      </w:r>
      <w:r w:rsidR="002C63DF">
        <w:rPr>
          <w:rFonts w:ascii="Calibri Light" w:hAnsi="Calibri Light" w:cs="Calibri Light"/>
          <w:sz w:val="24"/>
          <w:szCs w:val="24"/>
          <w:lang w:val="en-GB"/>
        </w:rPr>
        <w:t>.</w:t>
      </w:r>
      <w:r w:rsidR="00E06F5C">
        <w:rPr>
          <w:rFonts w:ascii="Calibri Light" w:hAnsi="Calibri Light" w:cs="Calibri Light"/>
          <w:sz w:val="24"/>
          <w:szCs w:val="24"/>
          <w:lang w:val="en-GB"/>
        </w:rPr>
        <w:br/>
      </w:r>
      <w:r w:rsidR="00727312">
        <w:rPr>
          <w:rFonts w:ascii="Calibri Light" w:hAnsi="Calibri Light" w:cs="Calibri Light"/>
          <w:sz w:val="24"/>
          <w:szCs w:val="24"/>
          <w:lang w:val="en-GB"/>
        </w:rPr>
        <w:t>lower energy costs</w:t>
      </w:r>
    </w:p>
    <w:p w14:paraId="08D5977E" w14:textId="52ECA549" w:rsidR="00D44664" w:rsidRPr="00C358F0" w:rsidRDefault="00C663F4" w:rsidP="00D44664">
      <w:pPr>
        <w:rPr>
          <w:rFonts w:ascii="Calibri Light" w:hAnsi="Calibri Light" w:cs="Calibri Light"/>
          <w:sz w:val="24"/>
          <w:szCs w:val="24"/>
          <w:lang w:val="en-GB"/>
        </w:rPr>
      </w:pPr>
      <w:r>
        <w:rPr>
          <w:rFonts w:ascii="Calibri Light" w:hAnsi="Calibri Light" w:cs="Calibri Light"/>
          <w:sz w:val="24"/>
          <w:szCs w:val="24"/>
          <w:lang w:val="en-GB"/>
        </w:rPr>
        <w:t xml:space="preserve">Role of </w:t>
      </w:r>
      <w:r w:rsidR="00500520">
        <w:rPr>
          <w:rFonts w:ascii="Calibri Light" w:hAnsi="Calibri Light" w:cs="Calibri Light"/>
          <w:sz w:val="24"/>
          <w:szCs w:val="24"/>
          <w:lang w:val="en-GB"/>
        </w:rPr>
        <w:t>Predatory pricing</w:t>
      </w:r>
      <w:r w:rsidR="00170F16">
        <w:rPr>
          <w:rFonts w:ascii="Calibri Light" w:hAnsi="Calibri Light" w:cs="Calibri Light"/>
          <w:sz w:val="24"/>
          <w:szCs w:val="24"/>
          <w:lang w:val="en-GB"/>
        </w:rPr>
        <w:t xml:space="preserve"> (2010s)</w:t>
      </w:r>
      <w:r w:rsidR="00E06F5C">
        <w:rPr>
          <w:rFonts w:ascii="Calibri Light" w:hAnsi="Calibri Light" w:cs="Calibri Light"/>
          <w:sz w:val="24"/>
          <w:szCs w:val="24"/>
          <w:lang w:val="en-GB"/>
        </w:rPr>
        <w:t>?</w:t>
      </w:r>
    </w:p>
    <w:p w14:paraId="36CD2707" w14:textId="77777777" w:rsidR="00144C5F" w:rsidRDefault="00144C5F" w:rsidP="00D44664">
      <w:pPr>
        <w:rPr>
          <w:rFonts w:ascii="Calibri Light" w:hAnsi="Calibri Light" w:cs="Calibri Light"/>
          <w:lang w:val="en-GB"/>
        </w:rPr>
      </w:pPr>
    </w:p>
    <w:p w14:paraId="5E91DD2A" w14:textId="0C7249D1" w:rsidR="00A4297C" w:rsidRDefault="00A4297C" w:rsidP="00D44664">
      <w:pPr>
        <w:rPr>
          <w:rFonts w:ascii="Calibri Light" w:hAnsi="Calibri Light" w:cs="Calibri Light"/>
          <w:lang w:val="en-GB"/>
        </w:rPr>
      </w:pPr>
      <w:r>
        <w:rPr>
          <w:rFonts w:ascii="Calibri Light" w:hAnsi="Calibri Light" w:cs="Calibri Light"/>
          <w:lang w:val="en-GB"/>
        </w:rPr>
        <w:t>To answer the main research question</w:t>
      </w:r>
      <w:r w:rsidR="00D31AB0">
        <w:rPr>
          <w:rFonts w:ascii="Calibri Light" w:hAnsi="Calibri Light" w:cs="Calibri Light"/>
          <w:lang w:val="en-GB"/>
        </w:rPr>
        <w:t>:</w:t>
      </w:r>
    </w:p>
    <w:p w14:paraId="6F6899EA" w14:textId="0A2BAB4F" w:rsidR="00A30C28" w:rsidRDefault="00E24E4A" w:rsidP="00D44664">
      <w:pPr>
        <w:rPr>
          <w:rFonts w:ascii="Calibri Light" w:hAnsi="Calibri Light" w:cs="Calibri Light"/>
          <w:lang w:val="en-GB"/>
        </w:rPr>
      </w:pPr>
      <w:r>
        <w:rPr>
          <w:rFonts w:ascii="Calibri Light" w:hAnsi="Calibri Light" w:cs="Calibri Light"/>
          <w:lang w:val="en-GB"/>
        </w:rPr>
        <w:t xml:space="preserve">Panel data </w:t>
      </w:r>
      <w:r w:rsidR="00301A87">
        <w:rPr>
          <w:rFonts w:ascii="Calibri Light" w:hAnsi="Calibri Light" w:cs="Calibri Light"/>
          <w:lang w:val="en-GB"/>
        </w:rPr>
        <w:t>regression with import concentration</w:t>
      </w:r>
      <w:r w:rsidR="00A30C28">
        <w:rPr>
          <w:rFonts w:ascii="Calibri Light" w:hAnsi="Calibri Light" w:cs="Calibri Light"/>
          <w:lang w:val="en-GB"/>
        </w:rPr>
        <w:t xml:space="preserve"> (indicator for geopolitical risk)</w:t>
      </w:r>
      <w:r w:rsidR="00301A87">
        <w:rPr>
          <w:rFonts w:ascii="Calibri Light" w:hAnsi="Calibri Light" w:cs="Calibri Light"/>
          <w:lang w:val="en-GB"/>
        </w:rPr>
        <w:t xml:space="preserve"> as the dependent variable and </w:t>
      </w:r>
      <w:r w:rsidR="00A30C28">
        <w:rPr>
          <w:rFonts w:ascii="Calibri Light" w:hAnsi="Calibri Light" w:cs="Calibri Light"/>
          <w:lang w:val="en-GB"/>
        </w:rPr>
        <w:t>Feed-in tariffs/</w:t>
      </w:r>
      <w:r w:rsidR="00301A87">
        <w:rPr>
          <w:rFonts w:ascii="Calibri Light" w:hAnsi="Calibri Light" w:cs="Calibri Light"/>
          <w:lang w:val="en-GB"/>
        </w:rPr>
        <w:t>European incentive policies as the independent variable.</w:t>
      </w:r>
    </w:p>
    <w:p w14:paraId="16231B6A" w14:textId="0E79BD87" w:rsidR="00A30C28" w:rsidRDefault="00A30C28" w:rsidP="00D44664">
      <w:pPr>
        <w:rPr>
          <w:rFonts w:ascii="Calibri Light" w:hAnsi="Calibri Light" w:cs="Calibri Light"/>
          <w:lang w:val="en-GB"/>
        </w:rPr>
      </w:pPr>
      <w:r>
        <w:rPr>
          <w:rFonts w:ascii="Calibri Light" w:hAnsi="Calibri Light" w:cs="Calibri Light"/>
          <w:lang w:val="en-GB"/>
        </w:rPr>
        <w:lastRenderedPageBreak/>
        <w:t>2005-2019</w:t>
      </w:r>
    </w:p>
    <w:p w14:paraId="34E16194" w14:textId="24E24540" w:rsidR="005C5DD3" w:rsidRDefault="00AB7581" w:rsidP="00D44664">
      <w:pPr>
        <w:rPr>
          <w:rStyle w:val="mord"/>
          <w:rFonts w:ascii="KaTeX_Math" w:hAnsi="KaTeX_Math"/>
          <w:i/>
          <w:iCs/>
          <w:sz w:val="17"/>
          <w:szCs w:val="17"/>
        </w:rPr>
      </w:pPr>
      <w:proofErr w:type="spellStart"/>
      <w:r>
        <w:rPr>
          <w:rStyle w:val="mord"/>
          <w:rFonts w:ascii="KaTeX_Math" w:hAnsi="KaTeX_Math"/>
          <w:i/>
          <w:iCs/>
        </w:rPr>
        <w:t>C</w:t>
      </w:r>
      <w:r w:rsidR="00173578">
        <w:rPr>
          <w:rStyle w:val="mord"/>
          <w:rFonts w:ascii="KaTeX_Math" w:hAnsi="KaTeX_Math"/>
          <w:i/>
          <w:iCs/>
        </w:rPr>
        <w:t>N</w:t>
      </w:r>
      <w:r>
        <w:rPr>
          <w:rStyle w:val="mord"/>
          <w:rFonts w:ascii="KaTeX_Math" w:hAnsi="KaTeX_Math"/>
          <w:i/>
          <w:iCs/>
        </w:rPr>
        <w:t>’s</w:t>
      </w:r>
      <w:proofErr w:type="spellEnd"/>
      <w:r>
        <w:rPr>
          <w:rStyle w:val="mord"/>
          <w:rFonts w:ascii="KaTeX_Math" w:hAnsi="KaTeX_Math"/>
          <w:i/>
          <w:iCs/>
        </w:rPr>
        <w:t xml:space="preserve"> share in </w:t>
      </w:r>
      <w:r w:rsidR="002C7C2C" w:rsidRPr="002C7C2C">
        <w:rPr>
          <w:rStyle w:val="mord"/>
          <w:rFonts w:ascii="KaTeX_Math" w:hAnsi="KaTeX_Math"/>
          <w:i/>
          <w:iCs/>
        </w:rPr>
        <w:t>Import</w:t>
      </w:r>
      <w:r w:rsidR="002D4BB6">
        <w:rPr>
          <w:rStyle w:val="mord"/>
          <w:rFonts w:ascii="KaTeX_Math" w:hAnsi="KaTeX_Math"/>
          <w:i/>
          <w:iCs/>
        </w:rPr>
        <w:t>EU</w:t>
      </w:r>
      <w:r w:rsidR="002D4BB6" w:rsidRPr="002D4BB6">
        <w:rPr>
          <w:rStyle w:val="mord"/>
          <w:rFonts w:ascii="KaTeX_Math" w:hAnsi="KaTeX_Math"/>
          <w:i/>
          <w:iCs/>
          <w:vertAlign w:val="subscript"/>
        </w:rPr>
        <w:t>it</w:t>
      </w:r>
      <w:r w:rsidR="002C7C2C" w:rsidRPr="002C7C2C">
        <w:rPr>
          <w:rStyle w:val="mrel"/>
        </w:rPr>
        <w:t>=</w:t>
      </w:r>
      <w:r w:rsidR="002C7C2C" w:rsidRPr="002C7C2C">
        <w:rPr>
          <w:rStyle w:val="mord"/>
          <w:rFonts w:ascii="KaTeX_Math" w:hAnsi="KaTeX_Math"/>
          <w:i/>
          <w:iCs/>
        </w:rPr>
        <w:t>β</w:t>
      </w:r>
      <w:r w:rsidR="002C7C2C" w:rsidRPr="002C7C2C">
        <w:rPr>
          <w:rStyle w:val="mord"/>
          <w:sz w:val="17"/>
          <w:szCs w:val="17"/>
        </w:rPr>
        <w:t>0</w:t>
      </w:r>
      <w:r w:rsidR="002C7C2C" w:rsidRPr="002C7C2C">
        <w:rPr>
          <w:rStyle w:val="vlist-s"/>
          <w:sz w:val="2"/>
          <w:szCs w:val="2"/>
        </w:rPr>
        <w:t>​</w:t>
      </w:r>
      <w:r w:rsidR="002C7C2C" w:rsidRPr="002C7C2C">
        <w:rPr>
          <w:rStyle w:val="mbin"/>
        </w:rPr>
        <w:t>+</w:t>
      </w:r>
      <w:r w:rsidR="002C7C2C" w:rsidRPr="002C7C2C">
        <w:rPr>
          <w:rStyle w:val="mord"/>
          <w:rFonts w:ascii="KaTeX_Math" w:hAnsi="KaTeX_Math"/>
          <w:i/>
          <w:iCs/>
        </w:rPr>
        <w:t>β</w:t>
      </w:r>
      <w:r w:rsidR="002C7C2C" w:rsidRPr="002C7C2C">
        <w:rPr>
          <w:rStyle w:val="mord"/>
          <w:sz w:val="17"/>
          <w:szCs w:val="17"/>
        </w:rPr>
        <w:t>1</w:t>
      </w:r>
      <w:r w:rsidR="002C7C2C" w:rsidRPr="002C7C2C">
        <w:rPr>
          <w:rStyle w:val="vlist-s"/>
          <w:sz w:val="2"/>
          <w:szCs w:val="2"/>
        </w:rPr>
        <w:t>​</w:t>
      </w:r>
      <w:r w:rsidR="000B7B43">
        <w:rPr>
          <w:rStyle w:val="mord"/>
          <w:rFonts w:ascii="KaTeX_Math" w:hAnsi="KaTeX_Math"/>
          <w:i/>
          <w:iCs/>
        </w:rPr>
        <w:t>FIT</w:t>
      </w:r>
      <w:r w:rsidR="00C420A0" w:rsidRPr="00C420A0">
        <w:rPr>
          <w:rStyle w:val="mord"/>
          <w:rFonts w:ascii="KaTeX_Math" w:hAnsi="KaTeX_Math"/>
          <w:i/>
          <w:iCs/>
          <w:vertAlign w:val="subscript"/>
        </w:rPr>
        <w:t>EU</w:t>
      </w:r>
      <w:r w:rsidR="002C7C2C" w:rsidRPr="002C7C2C">
        <w:rPr>
          <w:rStyle w:val="mord"/>
          <w:rFonts w:ascii="KaTeX_Math" w:hAnsi="KaTeX_Math"/>
          <w:i/>
          <w:iCs/>
          <w:sz w:val="17"/>
          <w:szCs w:val="17"/>
        </w:rPr>
        <w:t>it</w:t>
      </w:r>
      <w:r w:rsidR="002C7C2C" w:rsidRPr="002C7C2C">
        <w:rPr>
          <w:rStyle w:val="vlist-s"/>
          <w:sz w:val="2"/>
          <w:szCs w:val="2"/>
        </w:rPr>
        <w:t>​</w:t>
      </w:r>
      <w:r w:rsidR="002C7C2C" w:rsidRPr="002C7C2C">
        <w:rPr>
          <w:rStyle w:val="mbin"/>
        </w:rPr>
        <w:t>+</w:t>
      </w:r>
      <w:r w:rsidR="002C7C2C" w:rsidRPr="002C7C2C">
        <w:rPr>
          <w:rStyle w:val="mord"/>
          <w:rFonts w:ascii="KaTeX_Math" w:hAnsi="KaTeX_Math"/>
          <w:i/>
          <w:iCs/>
        </w:rPr>
        <w:t>β</w:t>
      </w:r>
      <w:r w:rsidR="002C7C2C" w:rsidRPr="002C7C2C">
        <w:rPr>
          <w:rStyle w:val="mord"/>
          <w:sz w:val="17"/>
          <w:szCs w:val="17"/>
        </w:rPr>
        <w:t>2</w:t>
      </w:r>
      <w:r w:rsidR="002C7C2C" w:rsidRPr="002C7C2C">
        <w:rPr>
          <w:rStyle w:val="vlist-s"/>
          <w:sz w:val="2"/>
          <w:szCs w:val="2"/>
        </w:rPr>
        <w:t>​</w:t>
      </w:r>
      <w:r w:rsidR="002C7C2C" w:rsidRPr="002C7C2C">
        <w:rPr>
          <w:rStyle w:val="mord"/>
          <w:rFonts w:ascii="KaTeX_Math" w:hAnsi="KaTeX_Math"/>
          <w:i/>
          <w:iCs/>
        </w:rPr>
        <w:t>GDP</w:t>
      </w:r>
      <w:r w:rsidR="000B7B43">
        <w:rPr>
          <w:rStyle w:val="mord"/>
          <w:rFonts w:ascii="KaTeX_Math" w:hAnsi="KaTeX_Math"/>
          <w:i/>
          <w:iCs/>
        </w:rPr>
        <w:t>procapita</w:t>
      </w:r>
      <w:r w:rsidR="00C420A0" w:rsidRPr="00C420A0">
        <w:rPr>
          <w:rStyle w:val="mord"/>
          <w:rFonts w:ascii="KaTeX_Math" w:hAnsi="KaTeX_Math"/>
          <w:i/>
          <w:iCs/>
          <w:vertAlign w:val="subscript"/>
        </w:rPr>
        <w:t>EU</w:t>
      </w:r>
      <w:r w:rsidR="002C7C2C" w:rsidRPr="002C7C2C">
        <w:rPr>
          <w:rStyle w:val="mord"/>
          <w:rFonts w:ascii="KaTeX_Math" w:hAnsi="KaTeX_Math"/>
          <w:i/>
          <w:iCs/>
          <w:sz w:val="17"/>
          <w:szCs w:val="17"/>
        </w:rPr>
        <w:t>it</w:t>
      </w:r>
      <w:r w:rsidR="002C7C2C" w:rsidRPr="002C7C2C">
        <w:rPr>
          <w:rStyle w:val="vlist-s"/>
          <w:sz w:val="2"/>
          <w:szCs w:val="2"/>
        </w:rPr>
        <w:t>​</w:t>
      </w:r>
      <w:r w:rsidR="002C7C2C" w:rsidRPr="002C7C2C">
        <w:rPr>
          <w:rStyle w:val="mbin"/>
        </w:rPr>
        <w:t>+</w:t>
      </w:r>
      <w:r w:rsidR="002C7C2C" w:rsidRPr="002C7C2C">
        <w:rPr>
          <w:rStyle w:val="mord"/>
          <w:rFonts w:ascii="KaTeX_Math" w:hAnsi="KaTeX_Math"/>
          <w:i/>
          <w:iCs/>
        </w:rPr>
        <w:t>β</w:t>
      </w:r>
      <w:r w:rsidR="002C7C2C" w:rsidRPr="002C7C2C">
        <w:rPr>
          <w:rStyle w:val="mord"/>
          <w:sz w:val="17"/>
          <w:szCs w:val="17"/>
        </w:rPr>
        <w:t>3</w:t>
      </w:r>
      <w:r w:rsidR="002C7C2C" w:rsidRPr="002C7C2C">
        <w:rPr>
          <w:rStyle w:val="vlist-s"/>
          <w:sz w:val="2"/>
          <w:szCs w:val="2"/>
        </w:rPr>
        <w:t>​</w:t>
      </w:r>
      <w:r w:rsidR="002C7C2C" w:rsidRPr="002C7C2C">
        <w:rPr>
          <w:rStyle w:val="mord"/>
          <w:rFonts w:ascii="KaTeX_Math" w:hAnsi="KaTeX_Math"/>
          <w:i/>
          <w:iCs/>
        </w:rPr>
        <w:t>RenewableEnergyConsumption</w:t>
      </w:r>
      <w:r w:rsidR="00C420A0" w:rsidRPr="00C420A0">
        <w:rPr>
          <w:rStyle w:val="mord"/>
          <w:rFonts w:ascii="KaTeX_Math" w:hAnsi="KaTeX_Math"/>
          <w:i/>
          <w:iCs/>
          <w:vertAlign w:val="subscript"/>
        </w:rPr>
        <w:t>EU</w:t>
      </w:r>
      <w:r w:rsidR="002C7C2C" w:rsidRPr="002C7C2C">
        <w:rPr>
          <w:rStyle w:val="mord"/>
          <w:rFonts w:ascii="KaTeX_Math" w:hAnsi="KaTeX_Math"/>
          <w:i/>
          <w:iCs/>
          <w:sz w:val="17"/>
          <w:szCs w:val="17"/>
        </w:rPr>
        <w:t>it</w:t>
      </w:r>
      <w:r w:rsidR="002C7C2C" w:rsidRPr="002C7C2C">
        <w:rPr>
          <w:rStyle w:val="vlist-s"/>
          <w:sz w:val="2"/>
          <w:szCs w:val="2"/>
        </w:rPr>
        <w:t>​</w:t>
      </w:r>
      <w:r w:rsidR="002C7C2C" w:rsidRPr="002C7C2C">
        <w:rPr>
          <w:rStyle w:val="mbin"/>
        </w:rPr>
        <w:t>+</w:t>
      </w:r>
      <w:r w:rsidR="002C7C2C" w:rsidRPr="002C7C2C">
        <w:rPr>
          <w:rStyle w:val="mord"/>
          <w:rFonts w:ascii="KaTeX_Math" w:hAnsi="KaTeX_Math"/>
          <w:i/>
          <w:iCs/>
        </w:rPr>
        <w:t>β</w:t>
      </w:r>
      <w:r w:rsidR="002C7C2C" w:rsidRPr="002C7C2C">
        <w:rPr>
          <w:rStyle w:val="mord"/>
          <w:sz w:val="17"/>
          <w:szCs w:val="17"/>
        </w:rPr>
        <w:t>4</w:t>
      </w:r>
      <w:r w:rsidR="002C7C2C" w:rsidRPr="002C7C2C">
        <w:rPr>
          <w:rStyle w:val="vlist-s"/>
          <w:sz w:val="2"/>
          <w:szCs w:val="2"/>
        </w:rPr>
        <w:t>​</w:t>
      </w:r>
      <w:r w:rsidR="00D94CBC">
        <w:rPr>
          <w:rStyle w:val="mord"/>
          <w:rFonts w:ascii="KaTeX_Math" w:hAnsi="KaTeX_Math"/>
          <w:i/>
          <w:iCs/>
        </w:rPr>
        <w:t>SolarPVcapacity</w:t>
      </w:r>
      <w:r w:rsidR="00C420A0" w:rsidRPr="00C420A0">
        <w:rPr>
          <w:rStyle w:val="mord"/>
          <w:rFonts w:ascii="KaTeX_Math" w:hAnsi="KaTeX_Math"/>
          <w:i/>
          <w:iCs/>
          <w:vertAlign w:val="subscript"/>
        </w:rPr>
        <w:t>EU</w:t>
      </w:r>
      <w:r w:rsidR="002C7C2C" w:rsidRPr="00C420A0">
        <w:rPr>
          <w:rStyle w:val="mord"/>
          <w:rFonts w:ascii="KaTeX_Math" w:hAnsi="KaTeX_Math"/>
          <w:i/>
          <w:iCs/>
          <w:sz w:val="17"/>
          <w:szCs w:val="17"/>
          <w:vertAlign w:val="subscript"/>
        </w:rPr>
        <w:t>i</w:t>
      </w:r>
      <w:r w:rsidR="002C7C2C" w:rsidRPr="002C7C2C">
        <w:rPr>
          <w:rStyle w:val="mord"/>
          <w:rFonts w:ascii="KaTeX_Math" w:hAnsi="KaTeX_Math"/>
          <w:i/>
          <w:iCs/>
          <w:sz w:val="17"/>
          <w:szCs w:val="17"/>
        </w:rPr>
        <w:t>t</w:t>
      </w:r>
      <w:r w:rsidR="002C7C2C" w:rsidRPr="002C7C2C">
        <w:rPr>
          <w:rStyle w:val="vlist-s"/>
          <w:sz w:val="2"/>
          <w:szCs w:val="2"/>
        </w:rPr>
        <w:t>​</w:t>
      </w:r>
      <w:r w:rsidR="002C7C2C" w:rsidRPr="002C7C2C">
        <w:rPr>
          <w:rStyle w:val="mbin"/>
        </w:rPr>
        <w:t>+</w:t>
      </w:r>
      <w:r w:rsidR="002C7C2C" w:rsidRPr="002C7C2C">
        <w:rPr>
          <w:rStyle w:val="mord"/>
          <w:rFonts w:ascii="KaTeX_Math" w:hAnsi="KaTeX_Math"/>
          <w:i/>
          <w:iCs/>
        </w:rPr>
        <w:t>β</w:t>
      </w:r>
      <w:r w:rsidR="002C7C2C" w:rsidRPr="002C7C2C">
        <w:rPr>
          <w:rStyle w:val="mord"/>
          <w:sz w:val="17"/>
          <w:szCs w:val="17"/>
        </w:rPr>
        <w:t>5</w:t>
      </w:r>
      <w:r w:rsidR="002C7C2C" w:rsidRPr="002C7C2C">
        <w:rPr>
          <w:rStyle w:val="vlist-s"/>
          <w:sz w:val="2"/>
          <w:szCs w:val="2"/>
        </w:rPr>
        <w:t>​</w:t>
      </w:r>
      <w:r w:rsidR="002C7C2C" w:rsidRPr="002C7C2C">
        <w:rPr>
          <w:rStyle w:val="mord"/>
          <w:rFonts w:ascii="KaTeX_Math" w:hAnsi="KaTeX_Math"/>
          <w:i/>
          <w:iCs/>
        </w:rPr>
        <w:t>TechAdvancement</w:t>
      </w:r>
      <w:r w:rsidR="00C420A0" w:rsidRPr="00C420A0">
        <w:rPr>
          <w:rStyle w:val="mord"/>
          <w:rFonts w:ascii="KaTeX_Math" w:hAnsi="KaTeX_Math"/>
          <w:i/>
          <w:iCs/>
          <w:vertAlign w:val="subscript"/>
        </w:rPr>
        <w:t>EU</w:t>
      </w:r>
      <w:r w:rsidR="002C7C2C" w:rsidRPr="002C7C2C">
        <w:rPr>
          <w:rStyle w:val="mord"/>
          <w:rFonts w:ascii="KaTeX_Math" w:hAnsi="KaTeX_Math"/>
          <w:i/>
          <w:iCs/>
          <w:sz w:val="17"/>
          <w:szCs w:val="17"/>
        </w:rPr>
        <w:t>it</w:t>
      </w:r>
      <w:r w:rsidR="002C7C2C" w:rsidRPr="002C7C2C">
        <w:rPr>
          <w:rStyle w:val="vlist-s"/>
          <w:sz w:val="2"/>
          <w:szCs w:val="2"/>
        </w:rPr>
        <w:t>​</w:t>
      </w:r>
      <w:r w:rsidR="002C7C2C" w:rsidRPr="002C7C2C">
        <w:rPr>
          <w:rStyle w:val="mbin"/>
        </w:rPr>
        <w:t>+</w:t>
      </w:r>
      <w:r w:rsidR="008160A9" w:rsidRPr="008160A9">
        <w:rPr>
          <w:rStyle w:val="mord"/>
          <w:rFonts w:ascii="KaTeX_Math" w:hAnsi="KaTeX_Math"/>
          <w:i/>
          <w:iCs/>
        </w:rPr>
        <w:t xml:space="preserve"> </w:t>
      </w:r>
      <w:r w:rsidR="008160A9" w:rsidRPr="002C7C2C">
        <w:rPr>
          <w:rStyle w:val="mord"/>
          <w:rFonts w:ascii="KaTeX_Math" w:hAnsi="KaTeX_Math"/>
          <w:i/>
          <w:iCs/>
        </w:rPr>
        <w:t>β</w:t>
      </w:r>
      <w:r w:rsidR="008E500F">
        <w:rPr>
          <w:rStyle w:val="mord"/>
          <w:sz w:val="17"/>
          <w:szCs w:val="17"/>
        </w:rPr>
        <w:t>6</w:t>
      </w:r>
      <w:r w:rsidR="008E500F">
        <w:rPr>
          <w:rStyle w:val="vlist-s"/>
          <w:sz w:val="2"/>
          <w:szCs w:val="2"/>
        </w:rPr>
        <w:t>6</w:t>
      </w:r>
      <w:r w:rsidR="008160A9" w:rsidRPr="002C7C2C">
        <w:rPr>
          <w:rStyle w:val="mord"/>
          <w:rFonts w:ascii="KaTeX_Math" w:hAnsi="KaTeX_Math"/>
          <w:i/>
          <w:iCs/>
        </w:rPr>
        <w:t>TechAdvancement</w:t>
      </w:r>
      <w:r w:rsidR="008E500F">
        <w:rPr>
          <w:rStyle w:val="mord"/>
          <w:rFonts w:ascii="KaTeX_Math" w:hAnsi="KaTeX_Math"/>
          <w:i/>
          <w:iCs/>
          <w:vertAlign w:val="subscript"/>
        </w:rPr>
        <w:t>CN</w:t>
      </w:r>
      <w:r w:rsidR="008160A9" w:rsidRPr="002C7C2C">
        <w:rPr>
          <w:rStyle w:val="mord"/>
          <w:rFonts w:ascii="KaTeX_Math" w:hAnsi="KaTeX_Math"/>
          <w:i/>
          <w:iCs/>
          <w:sz w:val="17"/>
          <w:szCs w:val="17"/>
        </w:rPr>
        <w:t>it</w:t>
      </w:r>
      <w:r w:rsidR="008160A9" w:rsidRPr="002C7C2C">
        <w:rPr>
          <w:rStyle w:val="mord"/>
          <w:rFonts w:ascii="KaTeX_Math" w:hAnsi="KaTeX_Math"/>
          <w:i/>
          <w:iCs/>
        </w:rPr>
        <w:t xml:space="preserve"> </w:t>
      </w:r>
      <w:r w:rsidR="008160A9">
        <w:rPr>
          <w:rStyle w:val="mord"/>
          <w:rFonts w:ascii="KaTeX_Math" w:hAnsi="KaTeX_Math"/>
          <w:i/>
          <w:iCs/>
        </w:rPr>
        <w:t>+</w:t>
      </w:r>
      <w:r w:rsidR="002C7C2C" w:rsidRPr="002C7C2C">
        <w:rPr>
          <w:rStyle w:val="mord"/>
          <w:rFonts w:ascii="KaTeX_Math" w:hAnsi="KaTeX_Math"/>
          <w:i/>
          <w:iCs/>
        </w:rPr>
        <w:t>β</w:t>
      </w:r>
      <w:r w:rsidR="008E500F">
        <w:rPr>
          <w:rStyle w:val="mord"/>
          <w:sz w:val="17"/>
          <w:szCs w:val="17"/>
        </w:rPr>
        <w:t>7</w:t>
      </w:r>
      <w:r w:rsidR="008E500F">
        <w:rPr>
          <w:rStyle w:val="vlist-s"/>
          <w:sz w:val="2"/>
          <w:szCs w:val="2"/>
        </w:rPr>
        <w:t>7</w:t>
      </w:r>
      <w:r w:rsidR="002C7C2C" w:rsidRPr="002C7C2C">
        <w:rPr>
          <w:rStyle w:val="mord"/>
          <w:rFonts w:ascii="KaTeX_Math" w:hAnsi="KaTeX_Math"/>
          <w:i/>
          <w:iCs/>
        </w:rPr>
        <w:t>TradePolic</w:t>
      </w:r>
      <w:r w:rsidR="00F00258">
        <w:rPr>
          <w:rStyle w:val="mord"/>
          <w:rFonts w:ascii="KaTeX_Math" w:hAnsi="KaTeX_Math"/>
          <w:i/>
          <w:iCs/>
        </w:rPr>
        <w:t>ies</w:t>
      </w:r>
      <w:r w:rsidR="00F00258" w:rsidRPr="00C420A0">
        <w:rPr>
          <w:rStyle w:val="mord"/>
          <w:rFonts w:ascii="KaTeX_Math" w:hAnsi="KaTeX_Math"/>
          <w:i/>
          <w:iCs/>
          <w:vertAlign w:val="subscript"/>
        </w:rPr>
        <w:t>EU</w:t>
      </w:r>
      <w:r w:rsidR="00242071" w:rsidRPr="002C7C2C">
        <w:rPr>
          <w:rStyle w:val="mord"/>
          <w:rFonts w:ascii="KaTeX_Math" w:hAnsi="KaTeX_Math"/>
          <w:i/>
          <w:iCs/>
          <w:sz w:val="17"/>
          <w:szCs w:val="17"/>
        </w:rPr>
        <w:t>t</w:t>
      </w:r>
      <w:r w:rsidR="002C7C2C" w:rsidRPr="002C7C2C">
        <w:rPr>
          <w:rStyle w:val="vlist-s"/>
          <w:sz w:val="2"/>
          <w:szCs w:val="2"/>
        </w:rPr>
        <w:t>​</w:t>
      </w:r>
      <w:r w:rsidR="002C7C2C" w:rsidRPr="002C7C2C">
        <w:rPr>
          <w:rStyle w:val="mbin"/>
        </w:rPr>
        <w:t>+</w:t>
      </w:r>
      <w:r w:rsidR="001B2F80" w:rsidRPr="001B2F80">
        <w:rPr>
          <w:rStyle w:val="Heading1Char"/>
          <w:rFonts w:ascii="KaTeX_Math" w:hAnsi="KaTeX_Math"/>
          <w:i/>
          <w:iCs/>
        </w:rPr>
        <w:t xml:space="preserve"> </w:t>
      </w:r>
      <w:r w:rsidR="001B2F80" w:rsidRPr="002C7C2C">
        <w:rPr>
          <w:rStyle w:val="mord"/>
          <w:rFonts w:ascii="KaTeX_Math" w:hAnsi="KaTeX_Math"/>
          <w:i/>
          <w:iCs/>
        </w:rPr>
        <w:t>β</w:t>
      </w:r>
      <w:r w:rsidR="001B2F80">
        <w:rPr>
          <w:rStyle w:val="mord"/>
          <w:sz w:val="17"/>
          <w:szCs w:val="17"/>
        </w:rPr>
        <w:t>7</w:t>
      </w:r>
      <w:r w:rsidR="00F00258" w:rsidRPr="001B2F80">
        <w:rPr>
          <w:rStyle w:val="mord"/>
        </w:rPr>
        <w:t>FixedAsset</w:t>
      </w:r>
      <w:r w:rsidR="001B2F80" w:rsidRPr="001B2F80">
        <w:rPr>
          <w:rStyle w:val="mord"/>
        </w:rPr>
        <w:t>Investment</w:t>
      </w:r>
      <w:r w:rsidR="001B2F80" w:rsidRPr="00C420A0">
        <w:rPr>
          <w:rStyle w:val="mord"/>
          <w:vertAlign w:val="subscript"/>
        </w:rPr>
        <w:t>CN</w:t>
      </w:r>
      <w:r w:rsidR="00242071" w:rsidRPr="002C7C2C">
        <w:rPr>
          <w:rStyle w:val="mord"/>
          <w:rFonts w:ascii="KaTeX_Math" w:hAnsi="KaTeX_Math"/>
          <w:i/>
          <w:iCs/>
          <w:sz w:val="17"/>
          <w:szCs w:val="17"/>
        </w:rPr>
        <w:t>t</w:t>
      </w:r>
      <w:r w:rsidR="00261855">
        <w:rPr>
          <w:rStyle w:val="mord"/>
          <w:rFonts w:ascii="KaTeX_Math" w:hAnsi="KaTeX_Math"/>
          <w:i/>
          <w:iCs/>
          <w:sz w:val="17"/>
          <w:szCs w:val="17"/>
        </w:rPr>
        <w:t>-1</w:t>
      </w:r>
      <w:r w:rsidR="00912DFF" w:rsidRPr="002C7C2C">
        <w:rPr>
          <w:rStyle w:val="vlist-s"/>
          <w:sz w:val="2"/>
          <w:szCs w:val="2"/>
        </w:rPr>
        <w:t>​</w:t>
      </w:r>
      <w:r w:rsidR="00912DFF" w:rsidRPr="002C7C2C">
        <w:rPr>
          <w:rStyle w:val="mbin"/>
        </w:rPr>
        <w:t>+</w:t>
      </w:r>
      <w:r w:rsidR="008160A9" w:rsidRPr="002C7C2C">
        <w:rPr>
          <w:rStyle w:val="mord"/>
          <w:rFonts w:ascii="KaTeX_Math" w:hAnsi="KaTeX_Math"/>
          <w:i/>
          <w:iCs/>
        </w:rPr>
        <w:t xml:space="preserve"> </w:t>
      </w:r>
      <w:r w:rsidR="00912DFF" w:rsidRPr="002C7C2C">
        <w:rPr>
          <w:rStyle w:val="mord"/>
          <w:rFonts w:ascii="KaTeX_Math" w:hAnsi="KaTeX_Math"/>
          <w:i/>
          <w:iCs/>
        </w:rPr>
        <w:t>β</w:t>
      </w:r>
      <w:r w:rsidR="007A6A1E">
        <w:rPr>
          <w:rStyle w:val="mord"/>
          <w:sz w:val="17"/>
          <w:szCs w:val="17"/>
        </w:rPr>
        <w:t>9</w:t>
      </w:r>
      <w:r w:rsidR="00912DFF" w:rsidRPr="002C7C2C">
        <w:rPr>
          <w:rStyle w:val="vlist-s"/>
          <w:sz w:val="2"/>
          <w:szCs w:val="2"/>
        </w:rPr>
        <w:t>​</w:t>
      </w:r>
      <w:r w:rsidR="00242071" w:rsidRPr="002C7C2C">
        <w:rPr>
          <w:rStyle w:val="vlist-s"/>
          <w:sz w:val="2"/>
          <w:szCs w:val="2"/>
        </w:rPr>
        <w:t>​</w:t>
      </w:r>
      <w:r w:rsidR="00242071">
        <w:rPr>
          <w:rStyle w:val="mord"/>
          <w:rFonts w:ascii="KaTeX_Math" w:hAnsi="KaTeX_Math"/>
          <w:i/>
          <w:iCs/>
        </w:rPr>
        <w:t>(</w:t>
      </w:r>
      <w:proofErr w:type="spellStart"/>
      <w:r w:rsidR="00D8418B">
        <w:rPr>
          <w:rStyle w:val="mord"/>
          <w:rFonts w:ascii="KaTeX_Math" w:hAnsi="KaTeX_Math"/>
          <w:i/>
          <w:iCs/>
        </w:rPr>
        <w:t>AvgWages</w:t>
      </w:r>
      <w:r w:rsidR="00D8418B" w:rsidRPr="00C420A0">
        <w:rPr>
          <w:rStyle w:val="mord"/>
          <w:rFonts w:ascii="KaTeX_Math" w:hAnsi="KaTeX_Math"/>
          <w:i/>
          <w:iCs/>
          <w:vertAlign w:val="subscript"/>
        </w:rPr>
        <w:t>EU</w:t>
      </w:r>
      <w:r w:rsidR="00242071" w:rsidRPr="002C7C2C">
        <w:rPr>
          <w:rStyle w:val="mord"/>
          <w:rFonts w:ascii="KaTeX_Math" w:hAnsi="KaTeX_Math"/>
          <w:i/>
          <w:iCs/>
          <w:sz w:val="17"/>
          <w:szCs w:val="17"/>
        </w:rPr>
        <w:t>it</w:t>
      </w:r>
      <w:proofErr w:type="spellEnd"/>
      <w:r w:rsidR="00242071" w:rsidRPr="002C7C2C">
        <w:rPr>
          <w:rStyle w:val="vlist-s"/>
          <w:sz w:val="2"/>
          <w:szCs w:val="2"/>
        </w:rPr>
        <w:t>​</w:t>
      </w:r>
      <w:r w:rsidR="00242071">
        <w:rPr>
          <w:rStyle w:val="vlist-s"/>
          <w:sz w:val="2"/>
          <w:szCs w:val="2"/>
        </w:rPr>
        <w:t xml:space="preserve">- </w:t>
      </w:r>
      <w:r w:rsidR="00242071">
        <w:rPr>
          <w:rStyle w:val="mbin"/>
        </w:rPr>
        <w:t>-</w:t>
      </w:r>
      <w:proofErr w:type="spellStart"/>
      <w:proofErr w:type="gramStart"/>
      <w:r w:rsidR="00D8418B">
        <w:rPr>
          <w:rStyle w:val="mbin"/>
        </w:rPr>
        <w:t>AvgWages</w:t>
      </w:r>
      <w:r w:rsidR="00242071">
        <w:rPr>
          <w:rStyle w:val="mord"/>
          <w:rFonts w:ascii="KaTeX_Math" w:hAnsi="KaTeX_Math"/>
          <w:i/>
          <w:iCs/>
          <w:sz w:val="17"/>
          <w:szCs w:val="17"/>
        </w:rPr>
        <w:t>CN</w:t>
      </w:r>
      <w:r w:rsidR="00242071" w:rsidRPr="002C7C2C">
        <w:rPr>
          <w:rStyle w:val="mord"/>
          <w:rFonts w:ascii="KaTeX_Math" w:hAnsi="KaTeX_Math"/>
          <w:i/>
          <w:iCs/>
          <w:sz w:val="17"/>
          <w:szCs w:val="17"/>
        </w:rPr>
        <w:t>t</w:t>
      </w:r>
      <w:proofErr w:type="spellEnd"/>
      <w:r w:rsidR="00242071">
        <w:rPr>
          <w:rStyle w:val="mord"/>
          <w:rFonts w:ascii="KaTeX_Math" w:hAnsi="KaTeX_Math"/>
          <w:i/>
          <w:iCs/>
        </w:rPr>
        <w:t>)+</w:t>
      </w:r>
      <w:proofErr w:type="gramEnd"/>
      <w:r w:rsidR="00242071" w:rsidRPr="002C7C2C">
        <w:rPr>
          <w:rStyle w:val="mord"/>
          <w:rFonts w:ascii="KaTeX_Math" w:hAnsi="KaTeX_Math"/>
          <w:i/>
          <w:iCs/>
        </w:rPr>
        <w:t xml:space="preserve"> </w:t>
      </w:r>
      <w:r w:rsidR="00912DFF" w:rsidRPr="002C7C2C">
        <w:rPr>
          <w:rStyle w:val="mord"/>
          <w:rFonts w:ascii="KaTeX_Math" w:hAnsi="KaTeX_Math"/>
          <w:i/>
          <w:iCs/>
        </w:rPr>
        <w:t>β</w:t>
      </w:r>
      <w:r w:rsidR="007A6A1E">
        <w:rPr>
          <w:rStyle w:val="mord"/>
          <w:sz w:val="17"/>
          <w:szCs w:val="17"/>
        </w:rPr>
        <w:t>10</w:t>
      </w:r>
      <w:r w:rsidR="00D8418B">
        <w:rPr>
          <w:rStyle w:val="mord"/>
          <w:rFonts w:ascii="KaTeX_Math" w:hAnsi="KaTeX_Math"/>
          <w:i/>
          <w:iCs/>
        </w:rPr>
        <w:t>(</w:t>
      </w:r>
      <w:proofErr w:type="spellStart"/>
      <w:r w:rsidR="00D8418B">
        <w:rPr>
          <w:rStyle w:val="mord"/>
          <w:rFonts w:ascii="KaTeX_Math" w:hAnsi="KaTeX_Math"/>
          <w:i/>
          <w:iCs/>
        </w:rPr>
        <w:t>Environ</w:t>
      </w:r>
      <w:r w:rsidR="00446C4C">
        <w:rPr>
          <w:rStyle w:val="mord"/>
          <w:rFonts w:ascii="KaTeX_Math" w:hAnsi="KaTeX_Math"/>
          <w:i/>
          <w:iCs/>
        </w:rPr>
        <w:t>mentalSt.</w:t>
      </w:r>
      <w:r w:rsidR="00D8418B" w:rsidRPr="00C420A0">
        <w:rPr>
          <w:rStyle w:val="mord"/>
          <w:rFonts w:ascii="KaTeX_Math" w:hAnsi="KaTeX_Math"/>
          <w:i/>
          <w:iCs/>
          <w:vertAlign w:val="subscript"/>
        </w:rPr>
        <w:t>EU</w:t>
      </w:r>
      <w:r w:rsidR="00D8418B" w:rsidRPr="002C7C2C">
        <w:rPr>
          <w:rStyle w:val="mord"/>
          <w:rFonts w:ascii="KaTeX_Math" w:hAnsi="KaTeX_Math"/>
          <w:i/>
          <w:iCs/>
          <w:sz w:val="17"/>
          <w:szCs w:val="17"/>
        </w:rPr>
        <w:t>it</w:t>
      </w:r>
      <w:proofErr w:type="spellEnd"/>
      <w:r w:rsidR="00D8418B" w:rsidRPr="002C7C2C">
        <w:rPr>
          <w:rStyle w:val="vlist-s"/>
          <w:sz w:val="2"/>
          <w:szCs w:val="2"/>
        </w:rPr>
        <w:t>​</w:t>
      </w:r>
      <w:r w:rsidR="00D8418B">
        <w:rPr>
          <w:rStyle w:val="vlist-s"/>
          <w:sz w:val="2"/>
          <w:szCs w:val="2"/>
        </w:rPr>
        <w:t xml:space="preserve">- </w:t>
      </w:r>
      <w:r w:rsidR="00D8418B">
        <w:rPr>
          <w:rStyle w:val="mbin"/>
        </w:rPr>
        <w:t>-</w:t>
      </w:r>
      <w:proofErr w:type="spellStart"/>
      <w:r w:rsidR="00446C4C">
        <w:rPr>
          <w:rStyle w:val="mbin"/>
        </w:rPr>
        <w:t>EnvironmentalSt.</w:t>
      </w:r>
      <w:r w:rsidR="00D8418B">
        <w:rPr>
          <w:rStyle w:val="mord"/>
          <w:rFonts w:ascii="KaTeX_Math" w:hAnsi="KaTeX_Math"/>
          <w:i/>
          <w:iCs/>
          <w:sz w:val="17"/>
          <w:szCs w:val="17"/>
        </w:rPr>
        <w:t>CN</w:t>
      </w:r>
      <w:r w:rsidR="00D8418B" w:rsidRPr="002C7C2C">
        <w:rPr>
          <w:rStyle w:val="mord"/>
          <w:rFonts w:ascii="KaTeX_Math" w:hAnsi="KaTeX_Math"/>
          <w:i/>
          <w:iCs/>
          <w:sz w:val="17"/>
          <w:szCs w:val="17"/>
        </w:rPr>
        <w:t>t</w:t>
      </w:r>
      <w:proofErr w:type="spellEnd"/>
      <w:r w:rsidR="00446C4C">
        <w:rPr>
          <w:rStyle w:val="mord"/>
          <w:rFonts w:ascii="KaTeX_Math" w:hAnsi="KaTeX_Math"/>
          <w:i/>
          <w:iCs/>
        </w:rPr>
        <w:t>)</w:t>
      </w:r>
      <w:r w:rsidR="00912DFF">
        <w:rPr>
          <w:rStyle w:val="mord"/>
          <w:rFonts w:ascii="KaTeX_Math" w:hAnsi="KaTeX_Math"/>
          <w:i/>
          <w:iCs/>
        </w:rPr>
        <w:t>+</w:t>
      </w:r>
      <w:proofErr w:type="spellStart"/>
      <w:r w:rsidR="002C7C2C" w:rsidRPr="002C7C2C">
        <w:rPr>
          <w:rStyle w:val="mord"/>
          <w:rFonts w:ascii="KaTeX_Math" w:hAnsi="KaTeX_Math"/>
          <w:i/>
          <w:iCs/>
        </w:rPr>
        <w:t>u</w:t>
      </w:r>
      <w:r w:rsidR="002C7C2C" w:rsidRPr="002C7C2C">
        <w:rPr>
          <w:rStyle w:val="mord"/>
          <w:rFonts w:ascii="KaTeX_Math" w:hAnsi="KaTeX_Math"/>
          <w:i/>
          <w:iCs/>
          <w:sz w:val="17"/>
          <w:szCs w:val="17"/>
        </w:rPr>
        <w:t>i</w:t>
      </w:r>
      <w:proofErr w:type="spellEnd"/>
      <w:r w:rsidR="002C7C2C" w:rsidRPr="002C7C2C">
        <w:rPr>
          <w:rStyle w:val="vlist-s"/>
          <w:sz w:val="2"/>
          <w:szCs w:val="2"/>
        </w:rPr>
        <w:t>​</w:t>
      </w:r>
      <w:r w:rsidR="002C7C2C" w:rsidRPr="002C7C2C">
        <w:rPr>
          <w:rStyle w:val="mbin"/>
        </w:rPr>
        <w:t>+</w:t>
      </w:r>
      <w:r w:rsidR="002C7C2C" w:rsidRPr="002C7C2C">
        <w:rPr>
          <w:rStyle w:val="mord"/>
          <w:rFonts w:ascii="KaTeX_Math" w:hAnsi="KaTeX_Math"/>
          <w:i/>
          <w:iCs/>
        </w:rPr>
        <w:t>ϵ</w:t>
      </w:r>
      <w:r w:rsidR="002C7C2C" w:rsidRPr="002C7C2C">
        <w:rPr>
          <w:rStyle w:val="mord"/>
          <w:rFonts w:ascii="KaTeX_Math" w:hAnsi="KaTeX_Math"/>
          <w:i/>
          <w:iCs/>
          <w:sz w:val="17"/>
          <w:szCs w:val="17"/>
        </w:rPr>
        <w:t>it</w:t>
      </w:r>
    </w:p>
    <w:p w14:paraId="5B04C20E" w14:textId="77777777" w:rsidR="008160A9" w:rsidRDefault="008160A9" w:rsidP="00D44664">
      <w:pPr>
        <w:rPr>
          <w:rStyle w:val="mord"/>
          <w:rFonts w:ascii="KaTeX_Math" w:hAnsi="KaTeX_Math"/>
          <w:i/>
          <w:iCs/>
          <w:sz w:val="17"/>
          <w:szCs w:val="17"/>
        </w:rPr>
      </w:pPr>
    </w:p>
    <w:p w14:paraId="603E493B" w14:textId="5358C1C3" w:rsidR="008160A9" w:rsidRDefault="008160A9" w:rsidP="00D44664">
      <w:pPr>
        <w:rPr>
          <w:rStyle w:val="mord"/>
          <w:rFonts w:ascii="KaTeX_Math" w:hAnsi="KaTeX_Math"/>
          <w:i/>
          <w:iCs/>
          <w:sz w:val="17"/>
          <w:szCs w:val="17"/>
        </w:rPr>
      </w:pPr>
      <w:r>
        <w:rPr>
          <w:rStyle w:val="mord"/>
          <w:rFonts w:ascii="KaTeX_Math" w:hAnsi="KaTeX_Math"/>
          <w:i/>
          <w:iCs/>
          <w:sz w:val="17"/>
          <w:szCs w:val="17"/>
        </w:rPr>
        <w:t>Energy price not found</w:t>
      </w:r>
    </w:p>
    <w:p w14:paraId="4BE0A7B1" w14:textId="77777777" w:rsidR="00A30C28" w:rsidRDefault="00A30C28" w:rsidP="00D44664">
      <w:pPr>
        <w:rPr>
          <w:rStyle w:val="mord"/>
          <w:rFonts w:ascii="KaTeX_Math" w:hAnsi="KaTeX_Math"/>
          <w:i/>
          <w:iCs/>
          <w:sz w:val="17"/>
          <w:szCs w:val="17"/>
          <w:lang w:val="en-GB"/>
        </w:rPr>
      </w:pPr>
    </w:p>
    <w:p w14:paraId="41E76858" w14:textId="588AAE8E" w:rsidR="00A30C28" w:rsidRPr="00A30C28" w:rsidRDefault="00A30C28" w:rsidP="00D44664">
      <w:pPr>
        <w:rPr>
          <w:rFonts w:ascii="Calibri Light" w:hAnsi="Calibri Light" w:cs="Calibri Light"/>
          <w:lang w:val="en-GB"/>
        </w:rPr>
      </w:pPr>
      <w:r w:rsidRPr="00A30C28">
        <w:rPr>
          <w:rFonts w:ascii="Calibri Light" w:hAnsi="Calibri Light" w:cs="Calibri Light"/>
        </w:rPr>
        <w:t>2008-2018</w:t>
      </w:r>
    </w:p>
    <w:p w14:paraId="23178900" w14:textId="7929EA46" w:rsidR="00A30C28" w:rsidRPr="00173578" w:rsidRDefault="00A30C28" w:rsidP="00A30C28">
      <w:pPr>
        <w:rPr>
          <w:rStyle w:val="mord"/>
          <w:rFonts w:ascii="KaTeX_Math" w:hAnsi="KaTeX_Math"/>
          <w:i/>
          <w:iCs/>
          <w:sz w:val="17"/>
          <w:szCs w:val="17"/>
          <w:lang w:val="en-GB"/>
        </w:rPr>
      </w:pPr>
      <w:r w:rsidRPr="00173578">
        <w:rPr>
          <w:rStyle w:val="mord"/>
          <w:rFonts w:ascii="KaTeX_Math" w:hAnsi="KaTeX_Math"/>
          <w:i/>
          <w:iCs/>
          <w:lang w:val="en-GB"/>
        </w:rPr>
        <w:t xml:space="preserve">China’s share in </w:t>
      </w:r>
      <w:proofErr w:type="spellStart"/>
      <w:r w:rsidRPr="00173578">
        <w:rPr>
          <w:rStyle w:val="mord"/>
          <w:rFonts w:ascii="KaTeX_Math" w:hAnsi="KaTeX_Math"/>
          <w:i/>
          <w:iCs/>
          <w:lang w:val="en-GB"/>
        </w:rPr>
        <w:t>Import</w:t>
      </w:r>
      <w:r w:rsidRPr="00173578">
        <w:rPr>
          <w:rStyle w:val="mord"/>
          <w:rFonts w:ascii="KaTeX_Math" w:hAnsi="KaTeX_Math"/>
          <w:i/>
          <w:iCs/>
          <w:vertAlign w:val="subscript"/>
          <w:lang w:val="en-GB"/>
        </w:rPr>
        <w:t>EU</w:t>
      </w:r>
      <w:r w:rsidRPr="00173578">
        <w:rPr>
          <w:rStyle w:val="mord"/>
          <w:rFonts w:ascii="KaTeX_Math" w:hAnsi="KaTeX_Math"/>
          <w:i/>
          <w:iCs/>
          <w:sz w:val="17"/>
          <w:szCs w:val="17"/>
          <w:lang w:val="en-GB"/>
        </w:rPr>
        <w:t>it</w:t>
      </w:r>
      <w:proofErr w:type="spellEnd"/>
      <w:r w:rsidRPr="00173578">
        <w:rPr>
          <w:rStyle w:val="vlist-s"/>
          <w:sz w:val="2"/>
          <w:szCs w:val="2"/>
          <w:lang w:val="en-GB"/>
        </w:rPr>
        <w:t>​</w:t>
      </w:r>
      <w:r w:rsidRPr="00173578">
        <w:rPr>
          <w:rStyle w:val="mrel"/>
          <w:lang w:val="en-GB"/>
        </w:rPr>
        <w:t>=</w:t>
      </w:r>
      <w:r w:rsidRPr="002C7C2C">
        <w:rPr>
          <w:rStyle w:val="mord"/>
          <w:rFonts w:ascii="KaTeX_Math" w:hAnsi="KaTeX_Math"/>
          <w:i/>
          <w:iCs/>
        </w:rPr>
        <w:t>β</w:t>
      </w:r>
      <w:r w:rsidRPr="00173578">
        <w:rPr>
          <w:rStyle w:val="mord"/>
          <w:sz w:val="17"/>
          <w:szCs w:val="17"/>
          <w:lang w:val="en-GB"/>
        </w:rPr>
        <w:t>0</w:t>
      </w:r>
      <w:r w:rsidRPr="00173578">
        <w:rPr>
          <w:rStyle w:val="vlist-s"/>
          <w:sz w:val="2"/>
          <w:szCs w:val="2"/>
          <w:lang w:val="en-GB"/>
        </w:rPr>
        <w:t>​</w:t>
      </w:r>
      <w:r w:rsidRPr="00173578">
        <w:rPr>
          <w:rStyle w:val="mbin"/>
          <w:lang w:val="en-GB"/>
        </w:rPr>
        <w:t>+</w:t>
      </w:r>
      <w:r w:rsidRPr="002C7C2C">
        <w:rPr>
          <w:rStyle w:val="mord"/>
          <w:rFonts w:ascii="KaTeX_Math" w:hAnsi="KaTeX_Math"/>
          <w:i/>
          <w:iCs/>
        </w:rPr>
        <w:t>β</w:t>
      </w:r>
      <w:r w:rsidRPr="00173578">
        <w:rPr>
          <w:rStyle w:val="mord"/>
          <w:sz w:val="17"/>
          <w:szCs w:val="17"/>
          <w:lang w:val="en-GB"/>
        </w:rPr>
        <w:t>1</w:t>
      </w:r>
      <w:r w:rsidRPr="00173578">
        <w:rPr>
          <w:rStyle w:val="vlist-s"/>
          <w:sz w:val="2"/>
          <w:szCs w:val="2"/>
          <w:lang w:val="en-GB"/>
        </w:rPr>
        <w:t>​</w:t>
      </w:r>
      <w:proofErr w:type="spellStart"/>
      <w:r w:rsidRPr="00173578">
        <w:rPr>
          <w:rStyle w:val="mord"/>
          <w:rFonts w:ascii="KaTeX_Math" w:hAnsi="KaTeX_Math"/>
          <w:i/>
          <w:iCs/>
          <w:lang w:val="en-GB"/>
        </w:rPr>
        <w:t>Subsidies</w:t>
      </w:r>
      <w:r w:rsidRPr="00173578">
        <w:rPr>
          <w:rStyle w:val="mord"/>
          <w:rFonts w:ascii="KaTeX_Math" w:hAnsi="KaTeX_Math"/>
          <w:i/>
          <w:iCs/>
          <w:vertAlign w:val="subscript"/>
          <w:lang w:val="en-GB"/>
        </w:rPr>
        <w:t>EU</w:t>
      </w:r>
      <w:r w:rsidRPr="00173578">
        <w:rPr>
          <w:rStyle w:val="mord"/>
          <w:rFonts w:ascii="KaTeX_Math" w:hAnsi="KaTeX_Math"/>
          <w:i/>
          <w:iCs/>
          <w:sz w:val="17"/>
          <w:szCs w:val="17"/>
          <w:lang w:val="en-GB"/>
        </w:rPr>
        <w:t>it</w:t>
      </w:r>
      <w:proofErr w:type="spellEnd"/>
      <w:r w:rsidRPr="00173578">
        <w:rPr>
          <w:rStyle w:val="vlist-s"/>
          <w:sz w:val="2"/>
          <w:szCs w:val="2"/>
          <w:lang w:val="en-GB"/>
        </w:rPr>
        <w:t>​</w:t>
      </w:r>
      <w:r w:rsidRPr="00173578">
        <w:rPr>
          <w:rStyle w:val="mbin"/>
          <w:lang w:val="en-GB"/>
        </w:rPr>
        <w:t>+</w:t>
      </w:r>
      <w:r w:rsidRPr="002C7C2C">
        <w:rPr>
          <w:rStyle w:val="mord"/>
          <w:rFonts w:ascii="KaTeX_Math" w:hAnsi="KaTeX_Math"/>
          <w:i/>
          <w:iCs/>
        </w:rPr>
        <w:t>β</w:t>
      </w:r>
      <w:r w:rsidRPr="00173578">
        <w:rPr>
          <w:rStyle w:val="mord"/>
          <w:sz w:val="17"/>
          <w:szCs w:val="17"/>
          <w:lang w:val="en-GB"/>
        </w:rPr>
        <w:t>2</w:t>
      </w:r>
      <w:r w:rsidRPr="00173578">
        <w:rPr>
          <w:rStyle w:val="vlist-s"/>
          <w:sz w:val="2"/>
          <w:szCs w:val="2"/>
          <w:lang w:val="en-GB"/>
        </w:rPr>
        <w:t>​</w:t>
      </w:r>
      <w:proofErr w:type="spellStart"/>
      <w:r w:rsidRPr="00173578">
        <w:rPr>
          <w:rStyle w:val="mord"/>
          <w:rFonts w:ascii="KaTeX_Math" w:hAnsi="KaTeX_Math"/>
          <w:i/>
          <w:iCs/>
          <w:lang w:val="en-GB"/>
        </w:rPr>
        <w:t>GDPprocapita</w:t>
      </w:r>
      <w:r w:rsidRPr="00173578">
        <w:rPr>
          <w:rStyle w:val="mord"/>
          <w:rFonts w:ascii="KaTeX_Math" w:hAnsi="KaTeX_Math"/>
          <w:i/>
          <w:iCs/>
          <w:vertAlign w:val="subscript"/>
          <w:lang w:val="en-GB"/>
        </w:rPr>
        <w:t>EU</w:t>
      </w:r>
      <w:r w:rsidRPr="00173578">
        <w:rPr>
          <w:rStyle w:val="mord"/>
          <w:rFonts w:ascii="KaTeX_Math" w:hAnsi="KaTeX_Math"/>
          <w:i/>
          <w:iCs/>
          <w:sz w:val="17"/>
          <w:szCs w:val="17"/>
          <w:lang w:val="en-GB"/>
        </w:rPr>
        <w:t>it</w:t>
      </w:r>
      <w:proofErr w:type="spellEnd"/>
      <w:r w:rsidRPr="00173578">
        <w:rPr>
          <w:rStyle w:val="vlist-s"/>
          <w:sz w:val="2"/>
          <w:szCs w:val="2"/>
          <w:lang w:val="en-GB"/>
        </w:rPr>
        <w:t>​</w:t>
      </w:r>
      <w:r w:rsidRPr="00173578">
        <w:rPr>
          <w:rStyle w:val="mbin"/>
          <w:lang w:val="en-GB"/>
        </w:rPr>
        <w:t>+</w:t>
      </w:r>
      <w:r w:rsidRPr="002C7C2C">
        <w:rPr>
          <w:rStyle w:val="mord"/>
          <w:rFonts w:ascii="KaTeX_Math" w:hAnsi="KaTeX_Math"/>
          <w:i/>
          <w:iCs/>
        </w:rPr>
        <w:t>β</w:t>
      </w:r>
      <w:r w:rsidRPr="00173578">
        <w:rPr>
          <w:rStyle w:val="mord"/>
          <w:sz w:val="17"/>
          <w:szCs w:val="17"/>
          <w:lang w:val="en-GB"/>
        </w:rPr>
        <w:t>3</w:t>
      </w:r>
      <w:r w:rsidRPr="00173578">
        <w:rPr>
          <w:rStyle w:val="vlist-s"/>
          <w:sz w:val="2"/>
          <w:szCs w:val="2"/>
          <w:lang w:val="en-GB"/>
        </w:rPr>
        <w:t>​</w:t>
      </w:r>
      <w:proofErr w:type="spellStart"/>
      <w:r w:rsidRPr="00173578">
        <w:rPr>
          <w:rStyle w:val="mord"/>
          <w:rFonts w:ascii="KaTeX_Math" w:hAnsi="KaTeX_Math"/>
          <w:i/>
          <w:iCs/>
          <w:lang w:val="en-GB"/>
        </w:rPr>
        <w:t>RenewableEnergyConsumption</w:t>
      </w:r>
      <w:r w:rsidRPr="00173578">
        <w:rPr>
          <w:rStyle w:val="mord"/>
          <w:rFonts w:ascii="KaTeX_Math" w:hAnsi="KaTeX_Math"/>
          <w:i/>
          <w:iCs/>
          <w:vertAlign w:val="subscript"/>
          <w:lang w:val="en-GB"/>
        </w:rPr>
        <w:t>EU</w:t>
      </w:r>
      <w:r w:rsidRPr="00173578">
        <w:rPr>
          <w:rStyle w:val="mord"/>
          <w:rFonts w:ascii="KaTeX_Math" w:hAnsi="KaTeX_Math"/>
          <w:i/>
          <w:iCs/>
          <w:sz w:val="17"/>
          <w:szCs w:val="17"/>
          <w:lang w:val="en-GB"/>
        </w:rPr>
        <w:t>it</w:t>
      </w:r>
      <w:proofErr w:type="spellEnd"/>
      <w:r w:rsidRPr="00173578">
        <w:rPr>
          <w:rStyle w:val="vlist-s"/>
          <w:sz w:val="2"/>
          <w:szCs w:val="2"/>
          <w:lang w:val="en-GB"/>
        </w:rPr>
        <w:t>​</w:t>
      </w:r>
      <w:r w:rsidRPr="00173578">
        <w:rPr>
          <w:rStyle w:val="mbin"/>
          <w:lang w:val="en-GB"/>
        </w:rPr>
        <w:t>+</w:t>
      </w:r>
      <w:r w:rsidRPr="002C7C2C">
        <w:rPr>
          <w:rStyle w:val="mord"/>
          <w:rFonts w:ascii="KaTeX_Math" w:hAnsi="KaTeX_Math"/>
          <w:i/>
          <w:iCs/>
        </w:rPr>
        <w:t>β</w:t>
      </w:r>
      <w:r w:rsidRPr="00173578">
        <w:rPr>
          <w:rStyle w:val="mord"/>
          <w:sz w:val="17"/>
          <w:szCs w:val="17"/>
          <w:lang w:val="en-GB"/>
        </w:rPr>
        <w:t>4</w:t>
      </w:r>
      <w:r w:rsidRPr="00173578">
        <w:rPr>
          <w:rStyle w:val="vlist-s"/>
          <w:sz w:val="2"/>
          <w:szCs w:val="2"/>
          <w:lang w:val="en-GB"/>
        </w:rPr>
        <w:t>​</w:t>
      </w:r>
      <w:proofErr w:type="spellStart"/>
      <w:r w:rsidRPr="00173578">
        <w:rPr>
          <w:rStyle w:val="mord"/>
          <w:rFonts w:ascii="KaTeX_Math" w:hAnsi="KaTeX_Math"/>
          <w:i/>
          <w:iCs/>
          <w:lang w:val="en-GB"/>
        </w:rPr>
        <w:t>SolarPVcapacity</w:t>
      </w:r>
      <w:r w:rsidRPr="00173578">
        <w:rPr>
          <w:rStyle w:val="mord"/>
          <w:rFonts w:ascii="KaTeX_Math" w:hAnsi="KaTeX_Math"/>
          <w:i/>
          <w:iCs/>
          <w:vertAlign w:val="subscript"/>
          <w:lang w:val="en-GB"/>
        </w:rPr>
        <w:t>EU</w:t>
      </w:r>
      <w:r w:rsidRPr="00173578">
        <w:rPr>
          <w:rStyle w:val="mord"/>
          <w:rFonts w:ascii="KaTeX_Math" w:hAnsi="KaTeX_Math"/>
          <w:i/>
          <w:iCs/>
          <w:sz w:val="17"/>
          <w:szCs w:val="17"/>
          <w:vertAlign w:val="subscript"/>
          <w:lang w:val="en-GB"/>
        </w:rPr>
        <w:t>i</w:t>
      </w:r>
      <w:r w:rsidRPr="00173578">
        <w:rPr>
          <w:rStyle w:val="mord"/>
          <w:rFonts w:ascii="KaTeX_Math" w:hAnsi="KaTeX_Math"/>
          <w:i/>
          <w:iCs/>
          <w:sz w:val="17"/>
          <w:szCs w:val="17"/>
          <w:lang w:val="en-GB"/>
        </w:rPr>
        <w:t>t</w:t>
      </w:r>
      <w:proofErr w:type="spellEnd"/>
      <w:r w:rsidRPr="00173578">
        <w:rPr>
          <w:rStyle w:val="vlist-s"/>
          <w:sz w:val="2"/>
          <w:szCs w:val="2"/>
          <w:lang w:val="en-GB"/>
        </w:rPr>
        <w:t>​</w:t>
      </w:r>
      <w:r w:rsidRPr="00173578">
        <w:rPr>
          <w:rStyle w:val="mbin"/>
          <w:lang w:val="en-GB"/>
        </w:rPr>
        <w:t>+</w:t>
      </w:r>
      <w:r w:rsidRPr="002C7C2C">
        <w:rPr>
          <w:rStyle w:val="mord"/>
          <w:rFonts w:ascii="KaTeX_Math" w:hAnsi="KaTeX_Math"/>
          <w:i/>
          <w:iCs/>
        </w:rPr>
        <w:t>β</w:t>
      </w:r>
      <w:r w:rsidRPr="00173578">
        <w:rPr>
          <w:rStyle w:val="mord"/>
          <w:sz w:val="17"/>
          <w:szCs w:val="17"/>
          <w:lang w:val="en-GB"/>
        </w:rPr>
        <w:t>5</w:t>
      </w:r>
      <w:r w:rsidRPr="00173578">
        <w:rPr>
          <w:rStyle w:val="vlist-s"/>
          <w:sz w:val="2"/>
          <w:szCs w:val="2"/>
          <w:lang w:val="en-GB"/>
        </w:rPr>
        <w:t>​</w:t>
      </w:r>
      <w:proofErr w:type="spellStart"/>
      <w:r w:rsidRPr="00173578">
        <w:rPr>
          <w:rStyle w:val="mord"/>
          <w:rFonts w:ascii="KaTeX_Math" w:hAnsi="KaTeX_Math"/>
          <w:i/>
          <w:iCs/>
          <w:lang w:val="en-GB"/>
        </w:rPr>
        <w:t>TechAdvancement</w:t>
      </w:r>
      <w:r w:rsidRPr="00173578">
        <w:rPr>
          <w:rStyle w:val="mord"/>
          <w:rFonts w:ascii="KaTeX_Math" w:hAnsi="KaTeX_Math"/>
          <w:i/>
          <w:iCs/>
          <w:vertAlign w:val="subscript"/>
          <w:lang w:val="en-GB"/>
        </w:rPr>
        <w:t>EU</w:t>
      </w:r>
      <w:r w:rsidRPr="00173578">
        <w:rPr>
          <w:rStyle w:val="mord"/>
          <w:rFonts w:ascii="KaTeX_Math" w:hAnsi="KaTeX_Math"/>
          <w:i/>
          <w:iCs/>
          <w:sz w:val="17"/>
          <w:szCs w:val="17"/>
          <w:lang w:val="en-GB"/>
        </w:rPr>
        <w:t>it</w:t>
      </w:r>
      <w:proofErr w:type="spellEnd"/>
      <w:r w:rsidRPr="00173578">
        <w:rPr>
          <w:rStyle w:val="vlist-s"/>
          <w:sz w:val="2"/>
          <w:szCs w:val="2"/>
          <w:lang w:val="en-GB"/>
        </w:rPr>
        <w:t>​</w:t>
      </w:r>
      <w:r w:rsidRPr="00173578">
        <w:rPr>
          <w:rStyle w:val="mbin"/>
          <w:lang w:val="en-GB"/>
        </w:rPr>
        <w:t>+</w:t>
      </w:r>
      <w:r w:rsidRPr="002C7C2C">
        <w:rPr>
          <w:rStyle w:val="mord"/>
          <w:rFonts w:ascii="KaTeX_Math" w:hAnsi="KaTeX_Math"/>
          <w:i/>
          <w:iCs/>
        </w:rPr>
        <w:t>β</w:t>
      </w:r>
      <w:r w:rsidRPr="00173578">
        <w:rPr>
          <w:rStyle w:val="mord"/>
          <w:sz w:val="17"/>
          <w:szCs w:val="17"/>
          <w:lang w:val="en-GB"/>
        </w:rPr>
        <w:t>6</w:t>
      </w:r>
      <w:r w:rsidRPr="00173578">
        <w:rPr>
          <w:rStyle w:val="vlist-s"/>
          <w:sz w:val="2"/>
          <w:szCs w:val="2"/>
          <w:lang w:val="en-GB"/>
        </w:rPr>
        <w:t>​</w:t>
      </w:r>
      <w:proofErr w:type="spellStart"/>
      <w:r w:rsidRPr="00173578">
        <w:rPr>
          <w:rStyle w:val="mord"/>
          <w:rFonts w:ascii="KaTeX_Math" w:hAnsi="KaTeX_Math"/>
          <w:i/>
          <w:iCs/>
          <w:lang w:val="en-GB"/>
        </w:rPr>
        <w:t>TradePolicies</w:t>
      </w:r>
      <w:r w:rsidRPr="00173578">
        <w:rPr>
          <w:rStyle w:val="mord"/>
          <w:rFonts w:ascii="KaTeX_Math" w:hAnsi="KaTeX_Math"/>
          <w:i/>
          <w:iCs/>
          <w:vertAlign w:val="subscript"/>
          <w:lang w:val="en-GB"/>
        </w:rPr>
        <w:t>EU</w:t>
      </w:r>
      <w:r w:rsidRPr="00173578">
        <w:rPr>
          <w:rStyle w:val="mord"/>
          <w:rFonts w:ascii="KaTeX_Math" w:hAnsi="KaTeX_Math"/>
          <w:i/>
          <w:iCs/>
          <w:sz w:val="17"/>
          <w:szCs w:val="17"/>
          <w:lang w:val="en-GB"/>
        </w:rPr>
        <w:t>t</w:t>
      </w:r>
      <w:proofErr w:type="spellEnd"/>
      <w:r w:rsidRPr="00173578">
        <w:rPr>
          <w:rStyle w:val="vlist-s"/>
          <w:sz w:val="2"/>
          <w:szCs w:val="2"/>
          <w:lang w:val="en-GB"/>
        </w:rPr>
        <w:t>​</w:t>
      </w:r>
      <w:r w:rsidRPr="00173578">
        <w:rPr>
          <w:rStyle w:val="mbin"/>
          <w:lang w:val="en-GB"/>
        </w:rPr>
        <w:t>+</w:t>
      </w:r>
      <w:r w:rsidRPr="00173578">
        <w:rPr>
          <w:rStyle w:val="Heading1Char"/>
          <w:rFonts w:ascii="KaTeX_Math" w:hAnsi="KaTeX_Math"/>
          <w:i/>
          <w:iCs/>
          <w:lang w:val="en-GB"/>
        </w:rPr>
        <w:t xml:space="preserve"> </w:t>
      </w:r>
      <w:r w:rsidRPr="002C7C2C">
        <w:rPr>
          <w:rStyle w:val="mord"/>
          <w:rFonts w:ascii="KaTeX_Math" w:hAnsi="KaTeX_Math"/>
          <w:i/>
          <w:iCs/>
        </w:rPr>
        <w:t>β</w:t>
      </w:r>
      <w:r w:rsidRPr="00173578">
        <w:rPr>
          <w:rStyle w:val="mord"/>
          <w:sz w:val="17"/>
          <w:szCs w:val="17"/>
          <w:lang w:val="en-GB"/>
        </w:rPr>
        <w:t>7</w:t>
      </w:r>
      <w:r w:rsidRPr="00173578">
        <w:rPr>
          <w:rStyle w:val="mord"/>
          <w:lang w:val="en-GB"/>
        </w:rPr>
        <w:t>FixedAssetInvestment</w:t>
      </w:r>
      <w:r w:rsidRPr="00173578">
        <w:rPr>
          <w:rStyle w:val="mord"/>
          <w:vertAlign w:val="subscript"/>
          <w:lang w:val="en-GB"/>
        </w:rPr>
        <w:t>CN</w:t>
      </w:r>
      <w:r w:rsidRPr="00173578">
        <w:rPr>
          <w:rStyle w:val="mord"/>
          <w:rFonts w:ascii="KaTeX_Math" w:hAnsi="KaTeX_Math"/>
          <w:i/>
          <w:iCs/>
          <w:sz w:val="17"/>
          <w:szCs w:val="17"/>
          <w:lang w:val="en-GB"/>
        </w:rPr>
        <w:t>t</w:t>
      </w:r>
      <w:r w:rsidRPr="00173578">
        <w:rPr>
          <w:rStyle w:val="vlist-s"/>
          <w:sz w:val="2"/>
          <w:szCs w:val="2"/>
          <w:lang w:val="en-GB"/>
        </w:rPr>
        <w:t>​</w:t>
      </w:r>
      <w:r w:rsidRPr="00173578">
        <w:rPr>
          <w:rStyle w:val="mbin"/>
          <w:lang w:val="en-GB"/>
        </w:rPr>
        <w:t>+</w:t>
      </w:r>
      <w:r w:rsidRPr="002C7C2C">
        <w:rPr>
          <w:rStyle w:val="mord"/>
          <w:rFonts w:ascii="KaTeX_Math" w:hAnsi="KaTeX_Math"/>
          <w:i/>
          <w:iCs/>
        </w:rPr>
        <w:t>β</w:t>
      </w:r>
      <w:r w:rsidRPr="00173578">
        <w:rPr>
          <w:rStyle w:val="mord"/>
          <w:sz w:val="17"/>
          <w:szCs w:val="17"/>
          <w:lang w:val="en-GB"/>
        </w:rPr>
        <w:t>8</w:t>
      </w:r>
      <w:r w:rsidRPr="00173578">
        <w:rPr>
          <w:rStyle w:val="vlist-s"/>
          <w:sz w:val="2"/>
          <w:szCs w:val="2"/>
          <w:lang w:val="en-GB"/>
        </w:rPr>
        <w:t>​</w:t>
      </w:r>
      <w:r w:rsidRPr="00173578">
        <w:rPr>
          <w:rStyle w:val="mord"/>
          <w:rFonts w:ascii="KaTeX_Math" w:hAnsi="KaTeX_Math"/>
          <w:i/>
          <w:iCs/>
          <w:lang w:val="en-GB"/>
        </w:rPr>
        <w:t>(</w:t>
      </w:r>
      <w:proofErr w:type="spellStart"/>
      <w:r w:rsidRPr="00173578">
        <w:rPr>
          <w:rStyle w:val="mord"/>
          <w:rFonts w:ascii="KaTeX_Math" w:hAnsi="KaTeX_Math"/>
          <w:i/>
          <w:iCs/>
          <w:lang w:val="en-GB"/>
        </w:rPr>
        <w:t>EnergyPrices</w:t>
      </w:r>
      <w:r w:rsidRPr="00173578">
        <w:rPr>
          <w:rStyle w:val="mord"/>
          <w:rFonts w:ascii="KaTeX_Math" w:hAnsi="KaTeX_Math"/>
          <w:i/>
          <w:iCs/>
          <w:vertAlign w:val="subscript"/>
          <w:lang w:val="en-GB"/>
        </w:rPr>
        <w:t>EU</w:t>
      </w:r>
      <w:r w:rsidRPr="00173578">
        <w:rPr>
          <w:rStyle w:val="mord"/>
          <w:rFonts w:ascii="KaTeX_Math" w:hAnsi="KaTeX_Math"/>
          <w:i/>
          <w:iCs/>
          <w:sz w:val="17"/>
          <w:szCs w:val="17"/>
          <w:vertAlign w:val="subscript"/>
          <w:lang w:val="en-GB"/>
        </w:rPr>
        <w:t>i</w:t>
      </w:r>
      <w:r w:rsidRPr="00173578">
        <w:rPr>
          <w:rStyle w:val="mord"/>
          <w:rFonts w:ascii="KaTeX_Math" w:hAnsi="KaTeX_Math"/>
          <w:i/>
          <w:iCs/>
          <w:sz w:val="17"/>
          <w:szCs w:val="17"/>
          <w:lang w:val="en-GB"/>
        </w:rPr>
        <w:t>t</w:t>
      </w:r>
      <w:proofErr w:type="spellEnd"/>
      <w:r w:rsidRPr="00173578">
        <w:rPr>
          <w:rStyle w:val="vlist-s"/>
          <w:sz w:val="2"/>
          <w:szCs w:val="2"/>
          <w:lang w:val="en-GB"/>
        </w:rPr>
        <w:t xml:space="preserve">​- </w:t>
      </w:r>
      <w:r w:rsidRPr="00173578">
        <w:rPr>
          <w:rStyle w:val="mbin"/>
          <w:lang w:val="en-GB"/>
        </w:rPr>
        <w:t>-</w:t>
      </w:r>
      <w:proofErr w:type="spellStart"/>
      <w:proofErr w:type="gramStart"/>
      <w:r w:rsidRPr="00173578">
        <w:rPr>
          <w:rStyle w:val="mord"/>
          <w:rFonts w:ascii="KaTeX_Math" w:hAnsi="KaTeX_Math"/>
          <w:i/>
          <w:iCs/>
          <w:lang w:val="en-GB"/>
        </w:rPr>
        <w:t>EnergyPrices</w:t>
      </w:r>
      <w:r w:rsidRPr="00173578">
        <w:rPr>
          <w:rStyle w:val="mord"/>
          <w:rFonts w:ascii="KaTeX_Math" w:hAnsi="KaTeX_Math"/>
          <w:i/>
          <w:iCs/>
          <w:sz w:val="17"/>
          <w:szCs w:val="17"/>
          <w:lang w:val="en-GB"/>
        </w:rPr>
        <w:t>CNt</w:t>
      </w:r>
      <w:proofErr w:type="spellEnd"/>
      <w:r w:rsidRPr="00173578">
        <w:rPr>
          <w:rStyle w:val="mord"/>
          <w:rFonts w:ascii="KaTeX_Math" w:hAnsi="KaTeX_Math"/>
          <w:i/>
          <w:iCs/>
          <w:lang w:val="en-GB"/>
        </w:rPr>
        <w:t>)+</w:t>
      </w:r>
      <w:proofErr w:type="gramEnd"/>
      <w:r w:rsidRPr="002C7C2C">
        <w:rPr>
          <w:rStyle w:val="mord"/>
          <w:rFonts w:ascii="KaTeX_Math" w:hAnsi="KaTeX_Math"/>
          <w:i/>
          <w:iCs/>
        </w:rPr>
        <w:t>β</w:t>
      </w:r>
      <w:r w:rsidRPr="00173578">
        <w:rPr>
          <w:rStyle w:val="mord"/>
          <w:sz w:val="17"/>
          <w:szCs w:val="17"/>
          <w:lang w:val="en-GB"/>
        </w:rPr>
        <w:t>9</w:t>
      </w:r>
      <w:r w:rsidRPr="00173578">
        <w:rPr>
          <w:rStyle w:val="vlist-s"/>
          <w:sz w:val="2"/>
          <w:szCs w:val="2"/>
          <w:lang w:val="en-GB"/>
        </w:rPr>
        <w:t>​​</w:t>
      </w:r>
      <w:r w:rsidRPr="00173578">
        <w:rPr>
          <w:rStyle w:val="mord"/>
          <w:rFonts w:ascii="KaTeX_Math" w:hAnsi="KaTeX_Math"/>
          <w:i/>
          <w:iCs/>
          <w:lang w:val="en-GB"/>
        </w:rPr>
        <w:t>(</w:t>
      </w:r>
      <w:proofErr w:type="spellStart"/>
      <w:r w:rsidRPr="00173578">
        <w:rPr>
          <w:rStyle w:val="mord"/>
          <w:rFonts w:ascii="KaTeX_Math" w:hAnsi="KaTeX_Math"/>
          <w:i/>
          <w:iCs/>
          <w:lang w:val="en-GB"/>
        </w:rPr>
        <w:t>AvgWages</w:t>
      </w:r>
      <w:r w:rsidRPr="00173578">
        <w:rPr>
          <w:rStyle w:val="mord"/>
          <w:rFonts w:ascii="KaTeX_Math" w:hAnsi="KaTeX_Math"/>
          <w:i/>
          <w:iCs/>
          <w:vertAlign w:val="subscript"/>
          <w:lang w:val="en-GB"/>
        </w:rPr>
        <w:t>EU</w:t>
      </w:r>
      <w:r w:rsidRPr="00173578">
        <w:rPr>
          <w:rStyle w:val="mord"/>
          <w:rFonts w:ascii="KaTeX_Math" w:hAnsi="KaTeX_Math"/>
          <w:i/>
          <w:iCs/>
          <w:sz w:val="17"/>
          <w:szCs w:val="17"/>
          <w:lang w:val="en-GB"/>
        </w:rPr>
        <w:t>it</w:t>
      </w:r>
      <w:proofErr w:type="spellEnd"/>
      <w:r w:rsidRPr="00173578">
        <w:rPr>
          <w:rStyle w:val="vlist-s"/>
          <w:sz w:val="2"/>
          <w:szCs w:val="2"/>
          <w:lang w:val="en-GB"/>
        </w:rPr>
        <w:t xml:space="preserve">​- </w:t>
      </w:r>
      <w:r w:rsidRPr="00173578">
        <w:rPr>
          <w:rStyle w:val="mbin"/>
          <w:lang w:val="en-GB"/>
        </w:rPr>
        <w:t>-</w:t>
      </w:r>
      <w:proofErr w:type="spellStart"/>
      <w:r w:rsidRPr="00173578">
        <w:rPr>
          <w:rStyle w:val="mbin"/>
          <w:lang w:val="en-GB"/>
        </w:rPr>
        <w:t>AvgWages</w:t>
      </w:r>
      <w:r w:rsidRPr="00173578">
        <w:rPr>
          <w:rStyle w:val="mord"/>
          <w:rFonts w:ascii="KaTeX_Math" w:hAnsi="KaTeX_Math"/>
          <w:i/>
          <w:iCs/>
          <w:sz w:val="17"/>
          <w:szCs w:val="17"/>
          <w:lang w:val="en-GB"/>
        </w:rPr>
        <w:t>CNt</w:t>
      </w:r>
      <w:proofErr w:type="spellEnd"/>
      <w:r w:rsidRPr="00173578">
        <w:rPr>
          <w:rStyle w:val="mord"/>
          <w:rFonts w:ascii="KaTeX_Math" w:hAnsi="KaTeX_Math"/>
          <w:i/>
          <w:iCs/>
          <w:lang w:val="en-GB"/>
        </w:rPr>
        <w:t xml:space="preserve">)+ </w:t>
      </w:r>
      <w:r w:rsidRPr="002C7C2C">
        <w:rPr>
          <w:rStyle w:val="mord"/>
          <w:rFonts w:ascii="KaTeX_Math" w:hAnsi="KaTeX_Math"/>
          <w:i/>
          <w:iCs/>
        </w:rPr>
        <w:t>β</w:t>
      </w:r>
      <w:r w:rsidRPr="00173578">
        <w:rPr>
          <w:rStyle w:val="mord"/>
          <w:sz w:val="17"/>
          <w:szCs w:val="17"/>
          <w:lang w:val="en-GB"/>
        </w:rPr>
        <w:t>10</w:t>
      </w:r>
      <w:r w:rsidRPr="00173578">
        <w:rPr>
          <w:rStyle w:val="mord"/>
          <w:rFonts w:ascii="KaTeX_Math" w:hAnsi="KaTeX_Math"/>
          <w:i/>
          <w:iCs/>
          <w:lang w:val="en-GB"/>
        </w:rPr>
        <w:t>(</w:t>
      </w:r>
      <w:proofErr w:type="spellStart"/>
      <w:r w:rsidRPr="00173578">
        <w:rPr>
          <w:rStyle w:val="mord"/>
          <w:rFonts w:ascii="KaTeX_Math" w:hAnsi="KaTeX_Math"/>
          <w:i/>
          <w:iCs/>
          <w:lang w:val="en-GB"/>
        </w:rPr>
        <w:t>EnvironmentalSt.</w:t>
      </w:r>
      <w:r w:rsidRPr="00173578">
        <w:rPr>
          <w:rStyle w:val="mord"/>
          <w:rFonts w:ascii="KaTeX_Math" w:hAnsi="KaTeX_Math"/>
          <w:i/>
          <w:iCs/>
          <w:vertAlign w:val="subscript"/>
          <w:lang w:val="en-GB"/>
        </w:rPr>
        <w:t>EU</w:t>
      </w:r>
      <w:r w:rsidRPr="00173578">
        <w:rPr>
          <w:rStyle w:val="mord"/>
          <w:rFonts w:ascii="KaTeX_Math" w:hAnsi="KaTeX_Math"/>
          <w:i/>
          <w:iCs/>
          <w:sz w:val="17"/>
          <w:szCs w:val="17"/>
          <w:lang w:val="en-GB"/>
        </w:rPr>
        <w:t>it</w:t>
      </w:r>
      <w:proofErr w:type="spellEnd"/>
      <w:r w:rsidRPr="00173578">
        <w:rPr>
          <w:rStyle w:val="vlist-s"/>
          <w:sz w:val="2"/>
          <w:szCs w:val="2"/>
          <w:lang w:val="en-GB"/>
        </w:rPr>
        <w:t xml:space="preserve">​- </w:t>
      </w:r>
      <w:r w:rsidRPr="00173578">
        <w:rPr>
          <w:rStyle w:val="mbin"/>
          <w:lang w:val="en-GB"/>
        </w:rPr>
        <w:t>-</w:t>
      </w:r>
      <w:proofErr w:type="spellStart"/>
      <w:r w:rsidRPr="00173578">
        <w:rPr>
          <w:rStyle w:val="mbin"/>
          <w:lang w:val="en-GB"/>
        </w:rPr>
        <w:t>EnvironmentalSt.</w:t>
      </w:r>
      <w:r w:rsidRPr="00173578">
        <w:rPr>
          <w:rStyle w:val="mord"/>
          <w:rFonts w:ascii="KaTeX_Math" w:hAnsi="KaTeX_Math"/>
          <w:i/>
          <w:iCs/>
          <w:sz w:val="17"/>
          <w:szCs w:val="17"/>
          <w:lang w:val="en-GB"/>
        </w:rPr>
        <w:t>CNt</w:t>
      </w:r>
      <w:proofErr w:type="spellEnd"/>
      <w:r w:rsidRPr="00173578">
        <w:rPr>
          <w:rStyle w:val="mord"/>
          <w:rFonts w:ascii="KaTeX_Math" w:hAnsi="KaTeX_Math"/>
          <w:i/>
          <w:iCs/>
          <w:lang w:val="en-GB"/>
        </w:rPr>
        <w:t>)+</w:t>
      </w:r>
      <w:proofErr w:type="spellStart"/>
      <w:r w:rsidRPr="00173578">
        <w:rPr>
          <w:rStyle w:val="mord"/>
          <w:rFonts w:ascii="KaTeX_Math" w:hAnsi="KaTeX_Math"/>
          <w:i/>
          <w:iCs/>
          <w:lang w:val="en-GB"/>
        </w:rPr>
        <w:t>u</w:t>
      </w:r>
      <w:r w:rsidRPr="00173578">
        <w:rPr>
          <w:rStyle w:val="mord"/>
          <w:rFonts w:ascii="KaTeX_Math" w:hAnsi="KaTeX_Math"/>
          <w:i/>
          <w:iCs/>
          <w:sz w:val="17"/>
          <w:szCs w:val="17"/>
          <w:lang w:val="en-GB"/>
        </w:rPr>
        <w:t>i</w:t>
      </w:r>
      <w:proofErr w:type="spellEnd"/>
      <w:r w:rsidRPr="00173578">
        <w:rPr>
          <w:rStyle w:val="vlist-s"/>
          <w:sz w:val="2"/>
          <w:szCs w:val="2"/>
          <w:lang w:val="en-GB"/>
        </w:rPr>
        <w:t>​</w:t>
      </w:r>
      <w:r w:rsidRPr="00173578">
        <w:rPr>
          <w:rStyle w:val="mbin"/>
          <w:lang w:val="en-GB"/>
        </w:rPr>
        <w:t>+</w:t>
      </w:r>
      <w:r w:rsidRPr="002C7C2C">
        <w:rPr>
          <w:rStyle w:val="mord"/>
          <w:rFonts w:ascii="KaTeX_Math" w:hAnsi="KaTeX_Math"/>
          <w:i/>
          <w:iCs/>
        </w:rPr>
        <w:t>ϵ</w:t>
      </w:r>
      <w:r w:rsidRPr="00173578">
        <w:rPr>
          <w:rStyle w:val="mord"/>
          <w:rFonts w:ascii="KaTeX_Math" w:hAnsi="KaTeX_Math"/>
          <w:i/>
          <w:iCs/>
          <w:sz w:val="17"/>
          <w:szCs w:val="17"/>
          <w:lang w:val="en-GB"/>
        </w:rPr>
        <w:t>it</w:t>
      </w:r>
    </w:p>
    <w:p w14:paraId="56D436B8" w14:textId="77777777" w:rsidR="00A30C28" w:rsidRPr="00173578" w:rsidRDefault="00A30C28" w:rsidP="00D44664">
      <w:pPr>
        <w:rPr>
          <w:rStyle w:val="mord"/>
          <w:rFonts w:ascii="KaTeX_Math" w:hAnsi="KaTeX_Math"/>
          <w:i/>
          <w:iCs/>
          <w:sz w:val="17"/>
          <w:szCs w:val="17"/>
          <w:lang w:val="en-GB"/>
        </w:rPr>
      </w:pPr>
    </w:p>
    <w:p w14:paraId="1B7D2BB2" w14:textId="77777777" w:rsidR="00A30C28" w:rsidRPr="00173578" w:rsidRDefault="00A30C28" w:rsidP="00D44664">
      <w:pPr>
        <w:rPr>
          <w:rStyle w:val="mord"/>
          <w:rFonts w:ascii="KaTeX_Math" w:hAnsi="KaTeX_Math"/>
          <w:i/>
          <w:iCs/>
          <w:sz w:val="17"/>
          <w:szCs w:val="17"/>
          <w:lang w:val="en-GB"/>
        </w:rPr>
      </w:pPr>
    </w:p>
    <w:p w14:paraId="2F4F6384" w14:textId="26440B95" w:rsidR="00B61B16" w:rsidRPr="00173578" w:rsidRDefault="00B61B16" w:rsidP="00D44664">
      <w:pPr>
        <w:rPr>
          <w:rStyle w:val="mord"/>
          <w:rFonts w:ascii="KaTeX_Math" w:hAnsi="KaTeX_Math"/>
          <w:i/>
          <w:iCs/>
          <w:sz w:val="17"/>
          <w:szCs w:val="17"/>
          <w:lang w:val="en-GB"/>
        </w:rPr>
      </w:pPr>
      <w:proofErr w:type="spellStart"/>
      <w:r w:rsidRPr="00173578">
        <w:rPr>
          <w:rStyle w:val="mord"/>
          <w:rFonts w:ascii="KaTeX_Math" w:hAnsi="KaTeX_Math"/>
          <w:i/>
          <w:iCs/>
          <w:sz w:val="17"/>
          <w:szCs w:val="17"/>
          <w:lang w:val="en-GB"/>
        </w:rPr>
        <w:t>Subventionen</w:t>
      </w:r>
      <w:proofErr w:type="spellEnd"/>
      <w:r w:rsidRPr="00173578">
        <w:rPr>
          <w:rStyle w:val="mord"/>
          <w:rFonts w:ascii="KaTeX_Math" w:hAnsi="KaTeX_Math"/>
          <w:i/>
          <w:iCs/>
          <w:sz w:val="17"/>
          <w:szCs w:val="17"/>
          <w:lang w:val="en-GB"/>
        </w:rPr>
        <w:t xml:space="preserve"> in China</w:t>
      </w:r>
    </w:p>
    <w:p w14:paraId="4B562619" w14:textId="77777777" w:rsidR="005955F8" w:rsidRDefault="00987653" w:rsidP="00D44664">
      <w:pPr>
        <w:rPr>
          <w:rFonts w:ascii="Open Sans" w:hAnsi="Open Sans" w:cs="Open Sans"/>
          <w:color w:val="4A4A4A"/>
          <w:sz w:val="21"/>
          <w:szCs w:val="21"/>
          <w:shd w:val="clear" w:color="auto" w:fill="FFFFFF"/>
        </w:rPr>
      </w:pPr>
      <w:r>
        <w:rPr>
          <w:rFonts w:ascii="Open Sans" w:hAnsi="Open Sans" w:cs="Open Sans"/>
          <w:color w:val="4A4A4A"/>
          <w:sz w:val="21"/>
          <w:szCs w:val="21"/>
          <w:shd w:val="clear" w:color="auto" w:fill="FFFFFF"/>
        </w:rPr>
        <w:t xml:space="preserve">Golden Sun Program and Top Runner Program, </w:t>
      </w:r>
    </w:p>
    <w:p w14:paraId="58859BE2" w14:textId="02066B7C" w:rsidR="00987653" w:rsidRPr="00173578" w:rsidRDefault="00517A7E" w:rsidP="00D44664">
      <w:pPr>
        <w:rPr>
          <w:rFonts w:ascii="Open Sans" w:hAnsi="Open Sans" w:cs="Open Sans"/>
          <w:color w:val="4A4A4A"/>
          <w:sz w:val="21"/>
          <w:szCs w:val="21"/>
          <w:shd w:val="clear" w:color="auto" w:fill="FFFFFF"/>
          <w:lang w:val="de-DE"/>
        </w:rPr>
      </w:pPr>
      <w:r w:rsidRPr="00173578">
        <w:rPr>
          <w:rFonts w:ascii="Open Sans" w:hAnsi="Open Sans" w:cs="Open Sans"/>
          <w:color w:val="4A4A4A"/>
          <w:sz w:val="21"/>
          <w:szCs w:val="21"/>
          <w:shd w:val="clear" w:color="auto" w:fill="FFFFFF"/>
          <w:lang w:val="de-DE"/>
        </w:rPr>
        <w:t>Fit in tariff</w:t>
      </w:r>
    </w:p>
    <w:p w14:paraId="1BAA9C98" w14:textId="77777777" w:rsidR="00517A7E" w:rsidRPr="00173578" w:rsidRDefault="00517A7E" w:rsidP="00D44664">
      <w:pPr>
        <w:rPr>
          <w:rStyle w:val="mord"/>
          <w:rFonts w:ascii="KaTeX_Math" w:hAnsi="KaTeX_Math"/>
          <w:i/>
          <w:iCs/>
          <w:sz w:val="17"/>
          <w:szCs w:val="17"/>
          <w:lang w:val="de-DE"/>
        </w:rPr>
      </w:pPr>
    </w:p>
    <w:p w14:paraId="14C60899" w14:textId="77777777" w:rsidR="007D410A" w:rsidRPr="00173578" w:rsidRDefault="007D410A" w:rsidP="00D44664">
      <w:pPr>
        <w:rPr>
          <w:rStyle w:val="mord"/>
          <w:rFonts w:ascii="KaTeX_Math" w:hAnsi="KaTeX_Math"/>
          <w:i/>
          <w:iCs/>
          <w:sz w:val="17"/>
          <w:szCs w:val="17"/>
          <w:lang w:val="de-DE"/>
        </w:rPr>
      </w:pPr>
    </w:p>
    <w:p w14:paraId="458AF203" w14:textId="648934D2" w:rsidR="00E44854" w:rsidRPr="00B61B16" w:rsidRDefault="00E44854" w:rsidP="00D44664">
      <w:pPr>
        <w:rPr>
          <w:rStyle w:val="mord"/>
          <w:rFonts w:ascii="KaTeX_Math" w:hAnsi="KaTeX_Math"/>
          <w:i/>
          <w:iCs/>
          <w:sz w:val="17"/>
          <w:szCs w:val="17"/>
          <w:lang w:val="de-DE"/>
        </w:rPr>
      </w:pPr>
      <w:r w:rsidRPr="00B61B16">
        <w:rPr>
          <w:rStyle w:val="mord"/>
          <w:rFonts w:ascii="KaTeX_Math" w:hAnsi="KaTeX_Math"/>
          <w:i/>
          <w:iCs/>
          <w:sz w:val="17"/>
          <w:szCs w:val="17"/>
          <w:lang w:val="de-DE"/>
        </w:rPr>
        <w:t>Einkommen</w:t>
      </w:r>
      <w:r w:rsidR="007B7BD1">
        <w:rPr>
          <w:rStyle w:val="mord"/>
          <w:rFonts w:ascii="KaTeX_Math" w:hAnsi="KaTeX_Math"/>
          <w:i/>
          <w:iCs/>
          <w:sz w:val="17"/>
          <w:szCs w:val="17"/>
          <w:lang w:val="de-DE"/>
        </w:rPr>
        <w:t>(GDP)</w:t>
      </w:r>
      <w:r w:rsidRPr="00B61B16">
        <w:rPr>
          <w:rStyle w:val="mord"/>
          <w:rFonts w:ascii="KaTeX_Math" w:hAnsi="KaTeX_Math"/>
          <w:i/>
          <w:iCs/>
          <w:sz w:val="17"/>
          <w:szCs w:val="17"/>
          <w:lang w:val="de-DE"/>
        </w:rPr>
        <w:t xml:space="preserve"> nachfrage</w:t>
      </w:r>
      <w:r w:rsidR="001B7490">
        <w:rPr>
          <w:rStyle w:val="mord"/>
          <w:rFonts w:ascii="KaTeX_Math" w:hAnsi="KaTeX_Math"/>
          <w:i/>
          <w:iCs/>
          <w:sz w:val="17"/>
          <w:szCs w:val="17"/>
          <w:lang w:val="de-DE"/>
        </w:rPr>
        <w:t xml:space="preserve"> </w:t>
      </w:r>
      <w:r w:rsidR="007B7BD1">
        <w:rPr>
          <w:rStyle w:val="mord"/>
          <w:rFonts w:ascii="KaTeX_Math" w:hAnsi="KaTeX_Math"/>
          <w:i/>
          <w:iCs/>
          <w:sz w:val="17"/>
          <w:szCs w:val="17"/>
          <w:lang w:val="de-DE"/>
        </w:rPr>
        <w:t>(Energy Consumption</w:t>
      </w:r>
      <w:r w:rsidR="001B7490">
        <w:rPr>
          <w:rStyle w:val="mord"/>
          <w:rFonts w:ascii="KaTeX_Math" w:hAnsi="KaTeX_Math"/>
          <w:i/>
          <w:iCs/>
          <w:sz w:val="17"/>
          <w:szCs w:val="17"/>
          <w:lang w:val="de-DE"/>
        </w:rPr>
        <w:t>)</w:t>
      </w:r>
    </w:p>
    <w:p w14:paraId="129DB80E" w14:textId="452AB519" w:rsidR="00E44854" w:rsidRPr="001B7490" w:rsidRDefault="00E44854" w:rsidP="00D44664">
      <w:pPr>
        <w:rPr>
          <w:rStyle w:val="mord"/>
          <w:rFonts w:ascii="KaTeX_Math" w:hAnsi="KaTeX_Math"/>
          <w:i/>
          <w:iCs/>
          <w:sz w:val="17"/>
          <w:szCs w:val="17"/>
          <w:lang w:val="en-GB"/>
        </w:rPr>
      </w:pPr>
      <w:proofErr w:type="spellStart"/>
      <w:r w:rsidRPr="001B7490">
        <w:rPr>
          <w:rStyle w:val="mord"/>
          <w:rFonts w:ascii="KaTeX_Math" w:hAnsi="KaTeX_Math"/>
          <w:i/>
          <w:iCs/>
          <w:sz w:val="17"/>
          <w:szCs w:val="17"/>
          <w:lang w:val="en-GB"/>
        </w:rPr>
        <w:t>Technologie</w:t>
      </w:r>
      <w:proofErr w:type="spellEnd"/>
      <w:r w:rsidRPr="001B7490">
        <w:rPr>
          <w:rStyle w:val="mord"/>
          <w:rFonts w:ascii="KaTeX_Math" w:hAnsi="KaTeX_Math"/>
          <w:i/>
          <w:iCs/>
          <w:sz w:val="17"/>
          <w:szCs w:val="17"/>
          <w:lang w:val="en-GB"/>
        </w:rPr>
        <w:t xml:space="preserve">, </w:t>
      </w:r>
      <w:proofErr w:type="spellStart"/>
      <w:r w:rsidRPr="001B7490">
        <w:rPr>
          <w:rStyle w:val="mord"/>
          <w:rFonts w:ascii="KaTeX_Math" w:hAnsi="KaTeX_Math"/>
          <w:i/>
          <w:iCs/>
          <w:sz w:val="17"/>
          <w:szCs w:val="17"/>
          <w:lang w:val="en-GB"/>
        </w:rPr>
        <w:t>kosten</w:t>
      </w:r>
      <w:proofErr w:type="spellEnd"/>
      <w:r w:rsidR="001B7490" w:rsidRPr="001B7490">
        <w:rPr>
          <w:rStyle w:val="mord"/>
          <w:rFonts w:ascii="KaTeX_Math" w:hAnsi="KaTeX_Math"/>
          <w:i/>
          <w:iCs/>
          <w:sz w:val="17"/>
          <w:szCs w:val="17"/>
          <w:lang w:val="en-GB"/>
        </w:rPr>
        <w:t xml:space="preserve"> (electricity prices, tech</w:t>
      </w:r>
      <w:r w:rsidR="001B7490">
        <w:rPr>
          <w:rStyle w:val="mord"/>
          <w:rFonts w:ascii="KaTeX_Math" w:hAnsi="KaTeX_Math"/>
          <w:i/>
          <w:iCs/>
          <w:sz w:val="17"/>
          <w:szCs w:val="17"/>
          <w:lang w:val="en-GB"/>
        </w:rPr>
        <w:t xml:space="preserve"> </w:t>
      </w:r>
      <w:proofErr w:type="gramStart"/>
      <w:r w:rsidR="001B7490">
        <w:rPr>
          <w:rStyle w:val="mord"/>
          <w:rFonts w:ascii="KaTeX_Math" w:hAnsi="KaTeX_Math"/>
          <w:i/>
          <w:iCs/>
          <w:sz w:val="17"/>
          <w:szCs w:val="17"/>
          <w:lang w:val="en-GB"/>
        </w:rPr>
        <w:t>advancement)</w:t>
      </w:r>
      <w:proofErr w:type="spellStart"/>
      <w:r w:rsidR="001E747E">
        <w:rPr>
          <w:rStyle w:val="mord"/>
          <w:rFonts w:ascii="KaTeX_Math" w:hAnsi="KaTeX_Math"/>
          <w:i/>
          <w:iCs/>
          <w:sz w:val="17"/>
          <w:szCs w:val="17"/>
          <w:lang w:val="en-GB"/>
        </w:rPr>
        <w:t>produktionskosten</w:t>
      </w:r>
      <w:proofErr w:type="spellEnd"/>
      <w:proofErr w:type="gramEnd"/>
    </w:p>
    <w:p w14:paraId="129B594F" w14:textId="0718C0CA" w:rsidR="00E44854" w:rsidRPr="00E44854" w:rsidRDefault="00E44854" w:rsidP="00D44664">
      <w:pPr>
        <w:rPr>
          <w:rStyle w:val="mord"/>
          <w:rFonts w:ascii="KaTeX_Math" w:hAnsi="KaTeX_Math"/>
          <w:i/>
          <w:iCs/>
          <w:sz w:val="17"/>
          <w:szCs w:val="17"/>
          <w:lang w:val="de-DE"/>
        </w:rPr>
      </w:pPr>
      <w:r w:rsidRPr="00E44854">
        <w:rPr>
          <w:rStyle w:val="mord"/>
          <w:rFonts w:ascii="KaTeX_Math" w:hAnsi="KaTeX_Math"/>
          <w:i/>
          <w:iCs/>
          <w:sz w:val="17"/>
          <w:szCs w:val="17"/>
          <w:lang w:val="de-DE"/>
        </w:rPr>
        <w:t>Regulatorisch</w:t>
      </w:r>
      <w:r w:rsidR="001B7490">
        <w:rPr>
          <w:rStyle w:val="mord"/>
          <w:rFonts w:ascii="KaTeX_Math" w:hAnsi="KaTeX_Math"/>
          <w:i/>
          <w:iCs/>
          <w:sz w:val="17"/>
          <w:szCs w:val="17"/>
          <w:lang w:val="de-DE"/>
        </w:rPr>
        <w:t>(</w:t>
      </w:r>
      <w:r w:rsidRPr="00E44854">
        <w:rPr>
          <w:rStyle w:val="mord"/>
          <w:rFonts w:ascii="KaTeX_Math" w:hAnsi="KaTeX_Math"/>
          <w:i/>
          <w:iCs/>
          <w:sz w:val="17"/>
          <w:szCs w:val="17"/>
          <w:lang w:val="de-DE"/>
        </w:rPr>
        <w:t xml:space="preserve"> subventionen trade policies und Regulatorikkosten</w:t>
      </w:r>
      <w:r w:rsidR="001B7490">
        <w:rPr>
          <w:rStyle w:val="mord"/>
          <w:rFonts w:ascii="KaTeX_Math" w:hAnsi="KaTeX_Math"/>
          <w:i/>
          <w:iCs/>
          <w:sz w:val="17"/>
          <w:szCs w:val="17"/>
          <w:lang w:val="de-DE"/>
        </w:rPr>
        <w:t>)</w:t>
      </w:r>
    </w:p>
    <w:p w14:paraId="0707FCE6" w14:textId="77777777" w:rsidR="00267F33" w:rsidRPr="00E44854" w:rsidRDefault="00267F33" w:rsidP="00144C5F">
      <w:pPr>
        <w:rPr>
          <w:rFonts w:ascii="Calibri Light" w:hAnsi="Calibri Light" w:cs="Calibri Light"/>
          <w:b/>
          <w:bCs/>
          <w:lang w:val="de-DE"/>
        </w:rPr>
      </w:pPr>
    </w:p>
    <w:p w14:paraId="4337C6B8" w14:textId="77777777" w:rsidR="00A9261A" w:rsidRDefault="00144C5F" w:rsidP="00267F33">
      <w:pPr>
        <w:pStyle w:val="ListParagraph"/>
        <w:numPr>
          <w:ilvl w:val="0"/>
          <w:numId w:val="1"/>
        </w:numPr>
        <w:rPr>
          <w:rFonts w:ascii="Calibri Light" w:hAnsi="Calibri Light" w:cs="Calibri Light"/>
          <w:lang w:val="en-GB"/>
        </w:rPr>
      </w:pPr>
      <w:r w:rsidRPr="00267F33">
        <w:rPr>
          <w:rFonts w:ascii="Calibri Light" w:hAnsi="Calibri Light" w:cs="Calibri Light"/>
          <w:b/>
          <w:bCs/>
          <w:lang w:val="en-GB"/>
        </w:rPr>
        <w:t>Import concentration</w:t>
      </w:r>
      <w:r w:rsidR="00864095" w:rsidRPr="00267F33">
        <w:rPr>
          <w:rFonts w:ascii="Calibri Light" w:hAnsi="Calibri Light" w:cs="Calibri Light"/>
          <w:b/>
          <w:bCs/>
          <w:lang w:val="en-GB"/>
        </w:rPr>
        <w:t>/Supply diversification</w:t>
      </w:r>
      <w:r w:rsidRPr="00267F33">
        <w:rPr>
          <w:rFonts w:ascii="Calibri Light" w:hAnsi="Calibri Light" w:cs="Calibri Light"/>
          <w:b/>
          <w:bCs/>
          <w:lang w:val="en-GB"/>
        </w:rPr>
        <w:t xml:space="preserve"> </w:t>
      </w:r>
      <w:r w:rsidR="006C5287" w:rsidRPr="00267F33">
        <w:rPr>
          <w:rFonts w:ascii="Calibri Light" w:hAnsi="Calibri Light" w:cs="Calibri Light"/>
          <w:b/>
          <w:bCs/>
          <w:lang w:val="en-GB"/>
        </w:rPr>
        <w:t>as</w:t>
      </w:r>
      <w:r w:rsidRPr="00267F33">
        <w:rPr>
          <w:rFonts w:ascii="Calibri Light" w:hAnsi="Calibri Light" w:cs="Calibri Light"/>
          <w:b/>
          <w:bCs/>
          <w:lang w:val="en-GB"/>
        </w:rPr>
        <w:t xml:space="preserve"> the dependent variable</w:t>
      </w:r>
      <w:r w:rsidRPr="00267F33">
        <w:rPr>
          <w:rFonts w:ascii="Calibri Light" w:hAnsi="Calibri Light" w:cs="Calibri Light"/>
          <w:lang w:val="en-GB"/>
        </w:rPr>
        <w:t xml:space="preserve"> (HHI Index) </w:t>
      </w:r>
      <w:r w:rsidR="00E431A4" w:rsidRPr="00267F33">
        <w:rPr>
          <w:rFonts w:ascii="Calibri Light" w:hAnsi="Calibri Light" w:cs="Calibri Light"/>
          <w:lang w:val="en-GB"/>
        </w:rPr>
        <w:br/>
      </w:r>
      <w:r w:rsidR="00E431A4" w:rsidRPr="00267F33">
        <w:rPr>
          <w:rFonts w:ascii="Calibri Light" w:hAnsi="Calibri Light" w:cs="Calibri Light"/>
          <w:u w:val="single"/>
          <w:lang w:val="en-GB"/>
        </w:rPr>
        <w:t>China</w:t>
      </w:r>
      <w:r w:rsidR="00F6638C" w:rsidRPr="00267F33">
        <w:rPr>
          <w:rFonts w:ascii="Calibri Light" w:hAnsi="Calibri Light" w:cs="Calibri Light"/>
          <w:u w:val="single"/>
          <w:lang w:val="en-GB"/>
        </w:rPr>
        <w:t xml:space="preserve">’s </w:t>
      </w:r>
      <w:r w:rsidR="00E431A4" w:rsidRPr="00267F33">
        <w:rPr>
          <w:rFonts w:ascii="Calibri Light" w:hAnsi="Calibri Light" w:cs="Calibri Light"/>
          <w:u w:val="single"/>
          <w:lang w:val="en-GB"/>
        </w:rPr>
        <w:t>Share in country’s imports</w:t>
      </w:r>
      <w:r w:rsidR="00E431A4" w:rsidRPr="00267F33">
        <w:rPr>
          <w:rFonts w:ascii="Calibri Light" w:hAnsi="Calibri Light" w:cs="Calibri Light"/>
          <w:lang w:val="en-GB"/>
        </w:rPr>
        <w:br/>
      </w:r>
      <w:r w:rsidR="006B5C3F" w:rsidRPr="00267F33">
        <w:rPr>
          <w:rFonts w:ascii="Calibri Light" w:hAnsi="Calibri Light" w:cs="Calibri Light"/>
          <w:lang w:val="en-GB"/>
        </w:rPr>
        <w:t xml:space="preserve">source: </w:t>
      </w:r>
      <w:r w:rsidR="00DE5819" w:rsidRPr="003D2804">
        <w:rPr>
          <w:rFonts w:ascii="Calibri Light" w:hAnsi="Calibri Light" w:cs="Calibri Light"/>
          <w:lang w:val="en-GB"/>
        </w:rPr>
        <w:t>Trade Map</w:t>
      </w:r>
      <w:r w:rsidR="00DE5819" w:rsidRPr="00267F33">
        <w:rPr>
          <w:rFonts w:ascii="Calibri Light" w:hAnsi="Calibri Light" w:cs="Calibri Light"/>
          <w:lang w:val="en-GB"/>
        </w:rPr>
        <w:t>/</w:t>
      </w:r>
      <w:r w:rsidRPr="003D2804">
        <w:rPr>
          <w:rFonts w:ascii="Calibri Light" w:hAnsi="Calibri Light" w:cs="Calibri Light"/>
          <w:b/>
          <w:bCs/>
          <w:lang w:val="en-GB"/>
        </w:rPr>
        <w:t>COMTRADE</w:t>
      </w:r>
      <w:r w:rsidRPr="00267F33">
        <w:rPr>
          <w:rFonts w:ascii="Calibri Light" w:hAnsi="Calibri Light" w:cs="Calibri Light"/>
          <w:lang w:val="en-GB"/>
        </w:rPr>
        <w:t>/</w:t>
      </w:r>
      <w:proofErr w:type="spellStart"/>
      <w:r w:rsidRPr="00267F33">
        <w:rPr>
          <w:rFonts w:ascii="Calibri Light" w:hAnsi="Calibri Light" w:cs="Calibri Light"/>
          <w:lang w:val="en-GB"/>
        </w:rPr>
        <w:t>Eurostata</w:t>
      </w:r>
      <w:proofErr w:type="spellEnd"/>
      <w:r w:rsidR="005D1F93" w:rsidRPr="00267F33">
        <w:rPr>
          <w:rFonts w:ascii="Calibri Light" w:hAnsi="Calibri Light" w:cs="Calibri Light"/>
          <w:lang w:val="en-GB"/>
        </w:rPr>
        <w:t>/ Figaro (corrects for re-export)</w:t>
      </w:r>
    </w:p>
    <w:p w14:paraId="3D0FD70B" w14:textId="77777777" w:rsidR="00421A93" w:rsidRDefault="00A9261A" w:rsidP="00A9261A">
      <w:pPr>
        <w:pStyle w:val="ListParagraph"/>
        <w:rPr>
          <w:rFonts w:ascii="Calibri Light" w:hAnsi="Calibri Light" w:cs="Calibri Light"/>
          <w:lang w:val="en-GB"/>
        </w:rPr>
      </w:pPr>
      <w:r w:rsidRPr="00A9261A">
        <w:rPr>
          <w:rFonts w:ascii="Calibri Light" w:hAnsi="Calibri Light" w:cs="Calibri Light"/>
          <w:lang w:val="en-GB"/>
        </w:rPr>
        <w:t>OECD: Trade in Value Added TiVa Database</w:t>
      </w:r>
    </w:p>
    <w:p w14:paraId="20AFA9DA" w14:textId="77777777" w:rsidR="00421A93" w:rsidRDefault="00421A93" w:rsidP="00A9261A">
      <w:pPr>
        <w:pStyle w:val="ListParagraph"/>
        <w:rPr>
          <w:rFonts w:ascii="Calibri Light" w:hAnsi="Calibri Light" w:cs="Calibri Light"/>
          <w:lang w:val="en-GB"/>
        </w:rPr>
      </w:pPr>
    </w:p>
    <w:p w14:paraId="1A0D5655" w14:textId="3FF2A0B2" w:rsidR="007B29AE" w:rsidRPr="00ED6E73" w:rsidRDefault="00421A93" w:rsidP="00A9261A">
      <w:pPr>
        <w:pStyle w:val="ListParagraph"/>
        <w:rPr>
          <w:rFonts w:ascii="Calibri Light" w:hAnsi="Calibri Light" w:cs="Calibri Light"/>
          <w:lang w:val="en-GB"/>
        </w:rPr>
      </w:pPr>
      <w:r>
        <w:rPr>
          <w:rFonts w:ascii="Calibri Light" w:hAnsi="Calibri Light" w:cs="Calibri Light"/>
          <w:lang w:val="en-GB"/>
        </w:rPr>
        <w:t>Question of re-export?</w:t>
      </w:r>
      <w:r w:rsidR="00975120">
        <w:rPr>
          <w:rFonts w:ascii="Calibri Light" w:hAnsi="Calibri Light" w:cs="Calibri Light"/>
          <w:lang w:val="en-GB"/>
        </w:rPr>
        <w:t xml:space="preserve"> </w:t>
      </w:r>
      <w:r w:rsidR="00975120" w:rsidRPr="00ED6E73">
        <w:rPr>
          <w:rFonts w:ascii="Calibri Light" w:hAnsi="Calibri Light" w:cs="Calibri Light"/>
          <w:lang w:val="en-GB"/>
        </w:rPr>
        <w:t>Malta, Luxembourg</w:t>
      </w:r>
      <w:r w:rsidR="00ED6E73" w:rsidRPr="00ED6E73">
        <w:rPr>
          <w:rFonts w:ascii="Calibri Light" w:hAnsi="Calibri Light" w:cs="Calibri Light"/>
          <w:lang w:val="en-GB"/>
        </w:rPr>
        <w:t xml:space="preserve"> and Cyprus exclud</w:t>
      </w:r>
      <w:r w:rsidR="00ED6E73">
        <w:rPr>
          <w:rFonts w:ascii="Calibri Light" w:hAnsi="Calibri Light" w:cs="Calibri Light"/>
          <w:lang w:val="en-GB"/>
        </w:rPr>
        <w:t>ing</w:t>
      </w:r>
      <w:r w:rsidR="009B7B59">
        <w:rPr>
          <w:rFonts w:ascii="Calibri Light" w:hAnsi="Calibri Light" w:cs="Calibri Light"/>
          <w:lang w:val="en-GB"/>
        </w:rPr>
        <w:t xml:space="preserve">? </w:t>
      </w:r>
      <w:proofErr w:type="gramStart"/>
      <w:r w:rsidR="009B7B59">
        <w:rPr>
          <w:rFonts w:ascii="Calibri Light" w:hAnsi="Calibri Light" w:cs="Calibri Light"/>
          <w:lang w:val="en-GB"/>
        </w:rPr>
        <w:t>Final destination</w:t>
      </w:r>
      <w:proofErr w:type="gramEnd"/>
      <w:r w:rsidR="006B5C3F" w:rsidRPr="00ED6E73">
        <w:rPr>
          <w:rFonts w:ascii="Calibri Light" w:hAnsi="Calibri Light" w:cs="Calibri Light"/>
          <w:lang w:val="en-GB"/>
        </w:rPr>
        <w:br/>
      </w:r>
    </w:p>
    <w:p w14:paraId="7D88B8C2" w14:textId="0CD140B7" w:rsidR="003F4B8B" w:rsidRDefault="005C3733" w:rsidP="00144C5F">
      <w:pPr>
        <w:rPr>
          <w:rFonts w:ascii="Calibri Light" w:hAnsi="Calibri Light" w:cs="Calibri Light"/>
          <w:lang w:val="en-GB"/>
        </w:rPr>
      </w:pPr>
      <w:r>
        <w:rPr>
          <w:rFonts w:ascii="Calibri Light" w:eastAsia="Times New Roman" w:hAnsi="Calibri Light" w:cs="Calibri Light"/>
          <w:lang/>
        </w:rPr>
        <w:t xml:space="preserve">The Harmonized System (HS) is a </w:t>
      </w:r>
      <w:r w:rsidR="00325F62">
        <w:rPr>
          <w:rFonts w:ascii="Calibri Light" w:eastAsia="Times New Roman" w:hAnsi="Calibri Light" w:cs="Calibri Light"/>
          <w:lang/>
        </w:rPr>
        <w:t xml:space="preserve">standardizes </w:t>
      </w:r>
      <w:r>
        <w:rPr>
          <w:rFonts w:ascii="Calibri Light" w:eastAsia="Times New Roman" w:hAnsi="Calibri Light" w:cs="Calibri Light"/>
          <w:lang/>
        </w:rPr>
        <w:t>method to</w:t>
      </w:r>
      <w:r w:rsidR="00325F62">
        <w:rPr>
          <w:rFonts w:ascii="Calibri Light" w:eastAsia="Times New Roman" w:hAnsi="Calibri Light" w:cs="Calibri Light"/>
          <w:lang/>
        </w:rPr>
        <w:t xml:space="preserve"> classify traded goods</w:t>
      </w:r>
      <w:r w:rsidR="00890D27">
        <w:rPr>
          <w:rFonts w:ascii="Calibri Light" w:eastAsia="Times New Roman" w:hAnsi="Calibri Light" w:cs="Calibri Light"/>
          <w:lang/>
        </w:rPr>
        <w:t xml:space="preserve"> with numerical codes</w:t>
      </w:r>
      <w:r w:rsidR="00325F62">
        <w:rPr>
          <w:rFonts w:ascii="Calibri Light" w:eastAsia="Times New Roman" w:hAnsi="Calibri Light" w:cs="Calibri Light"/>
          <w:lang/>
        </w:rPr>
        <w:t>.</w:t>
      </w:r>
      <w:r w:rsidR="00F734AB">
        <w:rPr>
          <w:rFonts w:ascii="Arial" w:hAnsi="Arial" w:cs="Arial"/>
          <w:sz w:val="18"/>
          <w:szCs w:val="18"/>
          <w:shd w:val="clear" w:color="auto" w:fill="F7F6F3"/>
        </w:rPr>
        <w:t xml:space="preserve"> </w:t>
      </w:r>
      <w:r w:rsidR="007B29AE">
        <w:rPr>
          <w:rFonts w:ascii="Calibri Light" w:hAnsi="Calibri Light" w:cs="Calibri Light"/>
          <w:lang w:val="en-GB"/>
        </w:rPr>
        <w:t xml:space="preserve"> </w:t>
      </w:r>
    </w:p>
    <w:p w14:paraId="631AE157" w14:textId="77777777" w:rsidR="005C5DD3" w:rsidRDefault="005C5DD3" w:rsidP="005C5DD3">
      <w:pPr>
        <w:rPr>
          <w:rFonts w:ascii="Calibri Light" w:hAnsi="Calibri Light" w:cs="Calibri Light"/>
          <w:lang w:val="en-GB"/>
        </w:rPr>
      </w:pPr>
      <w:r w:rsidRPr="005C5DD3">
        <w:rPr>
          <w:rFonts w:ascii="Calibri Light" w:hAnsi="Calibri Light" w:cs="Calibri Light"/>
          <w:lang w:val="en-GB"/>
        </w:rPr>
        <w:t xml:space="preserve">HS Code 854140: </w:t>
      </w:r>
      <w:r w:rsidRPr="00F60549">
        <w:rPr>
          <w:rFonts w:ascii="Calibri Light" w:hAnsi="Calibri Light" w:cs="Calibri Light"/>
          <w:lang w:val="en-GB"/>
        </w:rPr>
        <w:t xml:space="preserve">Photosensitive semiconductor devices, incl. photovoltaic cells </w:t>
      </w:r>
      <w:proofErr w:type="gramStart"/>
      <w:r w:rsidRPr="00F60549">
        <w:rPr>
          <w:rFonts w:ascii="Calibri Light" w:hAnsi="Calibri Light" w:cs="Calibri Light"/>
          <w:lang w:val="en-GB"/>
        </w:rPr>
        <w:t>whether or not</w:t>
      </w:r>
      <w:proofErr w:type="gramEnd"/>
      <w:r w:rsidRPr="00F60549">
        <w:rPr>
          <w:rFonts w:ascii="Calibri Light" w:hAnsi="Calibri Light" w:cs="Calibri Light"/>
          <w:lang w:val="en-GB"/>
        </w:rPr>
        <w:t xml:space="preserve"> </w:t>
      </w:r>
      <w:r w:rsidRPr="005C5DD3">
        <w:rPr>
          <w:rFonts w:ascii="Calibri Light" w:hAnsi="Calibri Light" w:cs="Calibri Light"/>
          <w:lang w:val="en-GB"/>
        </w:rPr>
        <w:br/>
      </w:r>
      <w:r w:rsidRPr="00F60549">
        <w:rPr>
          <w:rFonts w:ascii="Calibri Light" w:hAnsi="Calibri Light" w:cs="Calibri Light"/>
          <w:lang w:val="en-GB"/>
        </w:rPr>
        <w:t>assembled in </w:t>
      </w:r>
      <w:r w:rsidRPr="005C5DD3">
        <w:rPr>
          <w:rFonts w:ascii="Calibri Light" w:hAnsi="Calibri Light" w:cs="Calibri Light"/>
          <w:lang w:val="en-GB"/>
        </w:rPr>
        <w:t>modules or made up into panels; light emitting diodes (excluding photovoltaic generators)</w:t>
      </w:r>
    </w:p>
    <w:p w14:paraId="14B824F0" w14:textId="52EE328A" w:rsidR="00011B25" w:rsidRDefault="00257FB8" w:rsidP="00011B25">
      <w:pPr>
        <w:rPr>
          <w:rFonts w:ascii="Calibri Light" w:hAnsi="Calibri Light" w:cs="Calibri Light"/>
          <w:lang w:val="en-GB"/>
        </w:rPr>
      </w:pPr>
      <w:r>
        <w:rPr>
          <w:rFonts w:ascii="Arial" w:hAnsi="Arial" w:cs="Arial"/>
          <w:sz w:val="18"/>
          <w:szCs w:val="18"/>
          <w:shd w:val="clear" w:color="auto" w:fill="F7F6F3"/>
        </w:rPr>
        <w:br/>
      </w:r>
      <w:r w:rsidR="00F734AB">
        <w:rPr>
          <w:rFonts w:ascii="Calibri Light" w:eastAsia="Times New Roman" w:hAnsi="Calibri Light" w:cs="Calibri Light"/>
          <w:lang/>
        </w:rPr>
        <w:t xml:space="preserve">With the HS revision of 2022 </w:t>
      </w:r>
      <w:r w:rsidR="00F734AB">
        <w:rPr>
          <w:rFonts w:ascii="Calibri Light" w:hAnsi="Calibri Light" w:cs="Calibri Light"/>
          <w:lang w:val="en-GB"/>
        </w:rPr>
        <w:t>t</w:t>
      </w:r>
      <w:r>
        <w:rPr>
          <w:rFonts w:ascii="Calibri Light" w:hAnsi="Calibri Light" w:cs="Calibri Light"/>
          <w:lang w:val="en-GB"/>
        </w:rPr>
        <w:t xml:space="preserve">he </w:t>
      </w:r>
      <w:r w:rsidRPr="008C5C39">
        <w:rPr>
          <w:rFonts w:ascii="Calibri Light" w:hAnsi="Calibri Light" w:cs="Calibri Light"/>
          <w:lang w:val="en-GB"/>
        </w:rPr>
        <w:t>HS codes</w:t>
      </w:r>
      <w:r>
        <w:rPr>
          <w:rFonts w:ascii="Arial" w:hAnsi="Arial" w:cs="Arial"/>
          <w:sz w:val="18"/>
          <w:szCs w:val="18"/>
          <w:shd w:val="clear" w:color="auto" w:fill="F7F6F3"/>
        </w:rPr>
        <w:t xml:space="preserve"> </w:t>
      </w:r>
      <w:r w:rsidR="00011B25" w:rsidRPr="008C5C39">
        <w:rPr>
          <w:rFonts w:ascii="Calibri Light" w:hAnsi="Calibri Light" w:cs="Calibri Light"/>
          <w:lang w:val="en-GB"/>
        </w:rPr>
        <w:t>854140</w:t>
      </w:r>
      <w:r w:rsidR="00F734AB">
        <w:rPr>
          <w:rFonts w:ascii="Calibri Light" w:hAnsi="Calibri Light" w:cs="Calibri Light"/>
          <w:lang w:val="en-GB"/>
        </w:rPr>
        <w:t xml:space="preserve"> was</w:t>
      </w:r>
      <w:r w:rsidR="00011B25">
        <w:rPr>
          <w:rFonts w:ascii="Calibri Light" w:eastAsia="Times New Roman" w:hAnsi="Calibri Light" w:cs="Calibri Light"/>
          <w:lang/>
        </w:rPr>
        <w:t xml:space="preserve"> </w:t>
      </w:r>
      <w:r w:rsidR="004F0A64">
        <w:rPr>
          <w:rFonts w:ascii="Calibri Light" w:eastAsia="Times New Roman" w:hAnsi="Calibri Light" w:cs="Calibri Light"/>
          <w:lang/>
        </w:rPr>
        <w:t>segregated</w:t>
      </w:r>
      <w:r w:rsidR="00011B25">
        <w:rPr>
          <w:rFonts w:ascii="Calibri Light" w:eastAsia="Times New Roman" w:hAnsi="Calibri Light" w:cs="Calibri Light"/>
          <w:lang/>
        </w:rPr>
        <w:t xml:space="preserve"> </w:t>
      </w:r>
      <w:r w:rsidR="000C2797">
        <w:rPr>
          <w:rFonts w:ascii="Calibri Light" w:eastAsia="Times New Roman" w:hAnsi="Calibri Light" w:cs="Calibri Light"/>
          <w:lang/>
        </w:rPr>
        <w:t>to allow more specific information into the following four categories:</w:t>
      </w:r>
    </w:p>
    <w:p w14:paraId="58AA6169" w14:textId="5BFD6903" w:rsidR="005C5DD3" w:rsidRPr="00011B25" w:rsidRDefault="00DA6A78" w:rsidP="00DA6A78">
      <w:pPr>
        <w:rPr>
          <w:rFonts w:ascii="Calibri Light" w:hAnsi="Calibri Light" w:cs="Calibri Light"/>
          <w:lang w:val="en-GB"/>
        </w:rPr>
      </w:pPr>
      <w:r>
        <w:rPr>
          <w:rFonts w:ascii="Calibri Light" w:hAnsi="Calibri Light" w:cs="Calibri Light"/>
          <w:lang w:val="en-GB"/>
        </w:rPr>
        <w:lastRenderedPageBreak/>
        <w:t>854141:</w:t>
      </w:r>
      <w:r w:rsidR="00F777DE">
        <w:rPr>
          <w:rFonts w:ascii="Calibri Light" w:hAnsi="Calibri Light" w:cs="Calibri Light"/>
          <w:lang w:val="en-GB"/>
        </w:rPr>
        <w:t xml:space="preserve"> </w:t>
      </w:r>
      <w:r w:rsidR="009B7B59" w:rsidRPr="009B7B59">
        <w:rPr>
          <w:rFonts w:ascii="Calibri Light" w:hAnsi="Calibri Light" w:cs="Calibri Light"/>
          <w:lang w:val="en-GB"/>
        </w:rPr>
        <w:t>Light emitting diodes "LED"</w:t>
      </w:r>
      <w:r>
        <w:rPr>
          <w:rFonts w:ascii="Calibri Light" w:hAnsi="Calibri Light" w:cs="Calibri Light"/>
          <w:lang w:val="en-GB"/>
        </w:rPr>
        <w:br/>
      </w:r>
      <w:r w:rsidR="005C5DD3" w:rsidRPr="00011B25">
        <w:rPr>
          <w:rFonts w:ascii="Calibri Light" w:hAnsi="Calibri Light" w:cs="Calibri Light"/>
          <w:lang w:val="en-GB"/>
        </w:rPr>
        <w:t>85414</w:t>
      </w:r>
      <w:r w:rsidR="00011B25" w:rsidRPr="00011B25">
        <w:rPr>
          <w:rFonts w:ascii="Calibri Light" w:hAnsi="Calibri Light" w:cs="Calibri Light"/>
          <w:lang w:val="en-GB"/>
        </w:rPr>
        <w:t xml:space="preserve">2: </w:t>
      </w:r>
      <w:r w:rsidR="005C5DD3" w:rsidRPr="00243D2D">
        <w:rPr>
          <w:rFonts w:ascii="Calibri Light" w:hAnsi="Calibri Light" w:cs="Calibri Light"/>
          <w:lang w:val="en-GB"/>
        </w:rPr>
        <w:t>Photovoltaic cells not assembled in modules or made up into panels</w:t>
      </w:r>
      <w:r>
        <w:rPr>
          <w:rFonts w:ascii="Calibri Light" w:hAnsi="Calibri Light" w:cs="Calibri Light"/>
          <w:lang w:val="en-GB"/>
        </w:rPr>
        <w:br/>
      </w:r>
      <w:r w:rsidR="005C5DD3">
        <w:rPr>
          <w:rFonts w:ascii="Calibri Light" w:hAnsi="Calibri Light" w:cs="Calibri Light"/>
          <w:lang w:val="en-GB"/>
        </w:rPr>
        <w:t>854143: Photovoltaic cells assembled in modules or made up into panels</w:t>
      </w:r>
      <w:r>
        <w:rPr>
          <w:rFonts w:ascii="Calibri Light" w:hAnsi="Calibri Light" w:cs="Calibri Light"/>
          <w:lang w:val="en-GB"/>
        </w:rPr>
        <w:br/>
      </w:r>
      <w:r w:rsidR="005C5DD3" w:rsidRPr="00011B25">
        <w:rPr>
          <w:rFonts w:ascii="Calibri Light" w:hAnsi="Calibri Light" w:cs="Calibri Light"/>
          <w:lang w:val="en-GB"/>
        </w:rPr>
        <w:t xml:space="preserve">854149 </w:t>
      </w:r>
      <w:r w:rsidR="005C5DD3" w:rsidRPr="004602F0">
        <w:rPr>
          <w:rFonts w:ascii="Calibri Light" w:hAnsi="Calibri Light" w:cs="Calibri Light"/>
          <w:lang w:val="en-GB"/>
        </w:rPr>
        <w:t>Photosensitive semiconductor devices (excl. photovoltaic generators and cells)</w:t>
      </w:r>
    </w:p>
    <w:p w14:paraId="1720B19A" w14:textId="77777777" w:rsidR="005C5DD3" w:rsidRPr="005C5DD3" w:rsidRDefault="005C5DD3" w:rsidP="00144C5F">
      <w:pPr>
        <w:rPr>
          <w:rFonts w:ascii="Calibri Light" w:hAnsi="Calibri Light" w:cs="Calibri Light"/>
        </w:rPr>
      </w:pPr>
    </w:p>
    <w:p w14:paraId="3F6471F4" w14:textId="23B2815E" w:rsidR="00563BDC" w:rsidRDefault="00563BDC" w:rsidP="00144C5F">
      <w:pPr>
        <w:rPr>
          <w:rFonts w:ascii="Calibri Light" w:eastAsia="Times New Roman" w:hAnsi="Calibri Light" w:cs="Calibri Light"/>
          <w:lang/>
        </w:rPr>
      </w:pPr>
      <w:r>
        <w:rPr>
          <w:rFonts w:ascii="Calibri Light" w:eastAsia="Times New Roman" w:hAnsi="Calibri Light" w:cs="Calibri Light"/>
          <w:lang/>
        </w:rPr>
        <w:t>Also</w:t>
      </w:r>
      <w:r w:rsidR="0021538C">
        <w:rPr>
          <w:rFonts w:ascii="Calibri Light" w:eastAsia="Times New Roman" w:hAnsi="Calibri Light" w:cs="Calibri Light"/>
          <w:lang/>
        </w:rPr>
        <w:t xml:space="preserve"> available</w:t>
      </w:r>
      <w:r>
        <w:rPr>
          <w:rFonts w:ascii="Calibri Light" w:eastAsia="Times New Roman" w:hAnsi="Calibri Light" w:cs="Calibri Light"/>
          <w:lang/>
        </w:rPr>
        <w:t xml:space="preserve"> </w:t>
      </w:r>
      <w:r w:rsidR="0021538C">
        <w:rPr>
          <w:rFonts w:ascii="Calibri Light" w:eastAsia="Times New Roman" w:hAnsi="Calibri Light" w:cs="Calibri Light"/>
          <w:lang/>
        </w:rPr>
        <w:t>import data on components and raw materials</w:t>
      </w:r>
      <w:r w:rsidR="006C5287">
        <w:rPr>
          <w:rFonts w:ascii="Calibri Light" w:eastAsia="Times New Roman" w:hAnsi="Calibri Light" w:cs="Calibri Light"/>
          <w:lang/>
        </w:rPr>
        <w:t>, selection of those depending on the availability</w:t>
      </w:r>
      <w:r w:rsidR="00A36A5A">
        <w:rPr>
          <w:rFonts w:ascii="Calibri Light" w:eastAsia="Times New Roman" w:hAnsi="Calibri Light" w:cs="Calibri Light"/>
          <w:lang/>
        </w:rPr>
        <w:t xml:space="preserve"> of the data</w:t>
      </w:r>
      <w:r w:rsidR="0021538C">
        <w:rPr>
          <w:rFonts w:ascii="Calibri Light" w:eastAsia="Times New Roman" w:hAnsi="Calibri Light" w:cs="Calibri Light"/>
          <w:lang/>
        </w:rPr>
        <w:t>:</w:t>
      </w:r>
    </w:p>
    <w:p w14:paraId="377B7860" w14:textId="6FD11D66" w:rsidR="00144C5F" w:rsidRDefault="00063F81" w:rsidP="00144C5F">
      <w:pPr>
        <w:rPr>
          <w:rFonts w:ascii="Calibri Light" w:hAnsi="Calibri Light" w:cs="Calibri Light"/>
          <w:lang w:val="en-GB"/>
        </w:rPr>
      </w:pPr>
      <w:r w:rsidRPr="00063F81">
        <w:rPr>
          <w:rFonts w:ascii="Calibri Light" w:eastAsia="Times New Roman" w:hAnsi="Calibri Light" w:cs="Calibri Light"/>
          <w:lang/>
        </w:rPr>
        <w:t>Up to the HS-</w:t>
      </w:r>
      <w:proofErr w:type="gramStart"/>
      <w:r w:rsidRPr="00063F81">
        <w:rPr>
          <w:rFonts w:ascii="Calibri Light" w:eastAsia="Times New Roman" w:hAnsi="Calibri Light" w:cs="Calibri Light"/>
          <w:lang/>
        </w:rPr>
        <w:t>6 digit</w:t>
      </w:r>
      <w:proofErr w:type="gramEnd"/>
      <w:r w:rsidRPr="00063F81">
        <w:rPr>
          <w:rFonts w:ascii="Calibri Light" w:eastAsia="Times New Roman" w:hAnsi="Calibri Light" w:cs="Calibri Light"/>
          <w:lang/>
        </w:rPr>
        <w:t xml:space="preserve"> level, all countries using the Harmonized System classify products in the same way.</w:t>
      </w:r>
      <w:r>
        <w:rPr>
          <w:rFonts w:ascii="Arial" w:hAnsi="Arial" w:cs="Arial"/>
          <w:sz w:val="18"/>
          <w:szCs w:val="18"/>
          <w:shd w:val="clear" w:color="auto" w:fill="F7F6F3"/>
        </w:rPr>
        <w:t xml:space="preserve"> </w:t>
      </w:r>
      <w:r w:rsidR="00BA7E0C" w:rsidRPr="008C5C39">
        <w:rPr>
          <w:rFonts w:ascii="Calibri Light" w:hAnsi="Calibri Light" w:cs="Calibri Light"/>
          <w:lang w:val="en-GB"/>
        </w:rPr>
        <w:t>HS codes</w:t>
      </w:r>
      <w:r w:rsidR="00B60832" w:rsidRPr="008C5C39">
        <w:rPr>
          <w:rFonts w:ascii="Calibri Light" w:hAnsi="Calibri Light" w:cs="Calibri Light"/>
          <w:lang w:val="en-GB"/>
        </w:rPr>
        <w:t xml:space="preserve"> </w:t>
      </w:r>
      <w:r w:rsidR="008C5C39" w:rsidRPr="008C5C39">
        <w:rPr>
          <w:rFonts w:ascii="Calibri Light" w:hAnsi="Calibri Light" w:cs="Calibri Light"/>
          <w:lang w:val="en-GB"/>
        </w:rPr>
        <w:t>854140</w:t>
      </w:r>
      <w:r w:rsidR="008C5C39">
        <w:rPr>
          <w:rFonts w:ascii="Calibri Light" w:eastAsia="Times New Roman" w:hAnsi="Calibri Light" w:cs="Calibri Light"/>
          <w:lang/>
        </w:rPr>
        <w:t xml:space="preserve"> </w:t>
      </w:r>
      <w:r w:rsidR="00B60832" w:rsidRPr="008C5C39">
        <w:rPr>
          <w:rFonts w:ascii="Calibri Light" w:eastAsia="Times New Roman" w:hAnsi="Calibri Light" w:cs="Calibri Light"/>
          <w:lang/>
        </w:rPr>
        <w:t xml:space="preserve">Photosensitive semiconductor devices, incl. photovoltaic cells whether or not assembled in modules or made up into </w:t>
      </w:r>
      <w:proofErr w:type="gramStart"/>
      <w:r w:rsidR="00B60832" w:rsidRPr="008C5C39">
        <w:rPr>
          <w:rFonts w:ascii="Calibri Light" w:eastAsia="Times New Roman" w:hAnsi="Calibri Light" w:cs="Calibri Light"/>
          <w:lang/>
        </w:rPr>
        <w:t>panels;</w:t>
      </w:r>
      <w:proofErr w:type="gramEnd"/>
      <w:r w:rsidR="00B60832" w:rsidRPr="008C5C39">
        <w:rPr>
          <w:rFonts w:ascii="Calibri Light" w:eastAsia="Times New Roman" w:hAnsi="Calibri Light" w:cs="Calibri Light"/>
          <w:lang/>
        </w:rPr>
        <w:t xml:space="preserve"> light emitting diodes (excluding photovoltaic generators)</w:t>
      </w:r>
      <w:r w:rsidR="00A36A5A">
        <w:rPr>
          <w:rFonts w:ascii="Calibri Light" w:eastAsia="Times New Roman" w:hAnsi="Calibri Light" w:cs="Calibri Light"/>
          <w:lang/>
        </w:rPr>
        <w:t>.</w:t>
      </w:r>
      <w:r w:rsidR="00B122F4">
        <w:rPr>
          <w:rFonts w:ascii="Calibri Light" w:eastAsia="Times New Roman" w:hAnsi="Calibri Light" w:cs="Calibri Light"/>
          <w:lang/>
        </w:rPr>
        <w:t xml:space="preserve"> </w:t>
      </w:r>
      <w:r w:rsidR="00517555">
        <w:rPr>
          <w:rFonts w:ascii="Calibri Light" w:eastAsia="Times New Roman" w:hAnsi="Calibri Light" w:cs="Calibri Light"/>
          <w:lang/>
        </w:rPr>
        <w:t>S</w:t>
      </w:r>
      <w:r w:rsidR="00B122F4">
        <w:rPr>
          <w:rFonts w:ascii="Calibri Light" w:eastAsia="Times New Roman" w:hAnsi="Calibri Light" w:cs="Calibri Light"/>
          <w:lang/>
        </w:rPr>
        <w:t>ince 2022</w:t>
      </w:r>
      <w:r w:rsidR="00722A55">
        <w:rPr>
          <w:rFonts w:ascii="Calibri Light" w:eastAsia="Times New Roman" w:hAnsi="Calibri Light" w:cs="Calibri Light"/>
          <w:lang/>
        </w:rPr>
        <w:t xml:space="preserve"> HS revision</w:t>
      </w:r>
      <w:r w:rsidR="0084198B">
        <w:rPr>
          <w:rFonts w:ascii="Calibri Light" w:eastAsia="Times New Roman" w:hAnsi="Calibri Light" w:cs="Calibri Light"/>
          <w:lang/>
        </w:rPr>
        <w:t xml:space="preserve"> more detailed data</w:t>
      </w:r>
      <w:r w:rsidR="00BC537E">
        <w:rPr>
          <w:rFonts w:ascii="Calibri Light" w:eastAsia="Times New Roman" w:hAnsi="Calibri Light" w:cs="Calibri Light"/>
          <w:lang/>
        </w:rPr>
        <w:t xml:space="preserve">, on products with </w:t>
      </w:r>
      <w:r w:rsidR="00517555">
        <w:rPr>
          <w:rFonts w:ascii="Calibri Light" w:eastAsia="Times New Roman" w:hAnsi="Calibri Light" w:cs="Calibri Light"/>
          <w:lang/>
        </w:rPr>
        <w:t>HS codes with more than</w:t>
      </w:r>
      <w:r w:rsidR="00BC537E">
        <w:rPr>
          <w:rFonts w:ascii="Calibri Light" w:eastAsia="Times New Roman" w:hAnsi="Calibri Light" w:cs="Calibri Light"/>
          <w:lang/>
        </w:rPr>
        <w:t xml:space="preserve"> 6 digits</w:t>
      </w:r>
      <w:r w:rsidR="00BA7E0C" w:rsidRPr="008C5C39">
        <w:rPr>
          <w:rFonts w:ascii="Calibri Light" w:hAnsi="Calibri Light" w:cs="Calibri Light"/>
          <w:lang w:val="en-GB"/>
        </w:rPr>
        <w:t>)</w:t>
      </w:r>
    </w:p>
    <w:p w14:paraId="44CD2403" w14:textId="77777777" w:rsidR="00DE5819" w:rsidRPr="008C5C39" w:rsidRDefault="00DE5819" w:rsidP="00144C5F">
      <w:pPr>
        <w:rPr>
          <w:rFonts w:ascii="Calibri Light" w:eastAsia="Times New Roman" w:hAnsi="Calibri Light" w:cs="Calibri Light"/>
          <w:lang/>
        </w:rPr>
      </w:pPr>
    </w:p>
    <w:p w14:paraId="072FBB02" w14:textId="019AB533" w:rsidR="00784D26" w:rsidRDefault="00144C5F" w:rsidP="00784D26">
      <w:pPr>
        <w:pStyle w:val="ListParagraph"/>
        <w:numPr>
          <w:ilvl w:val="0"/>
          <w:numId w:val="1"/>
        </w:numPr>
        <w:rPr>
          <w:rFonts w:ascii="Calibri Light" w:hAnsi="Calibri Light" w:cs="Calibri Light"/>
          <w:lang w:val="en-GB"/>
        </w:rPr>
      </w:pPr>
      <w:r w:rsidRPr="00040DE7">
        <w:rPr>
          <w:rFonts w:ascii="Calibri Light" w:hAnsi="Calibri Light" w:cs="Calibri Light"/>
          <w:b/>
          <w:bCs/>
          <w:lang w:val="en-GB"/>
        </w:rPr>
        <w:t>European incentive policies</w:t>
      </w:r>
      <w:r w:rsidRPr="00040DE7">
        <w:rPr>
          <w:rFonts w:ascii="Calibri Light" w:hAnsi="Calibri Light" w:cs="Calibri Light"/>
          <w:lang w:val="en-GB"/>
        </w:rPr>
        <w:t xml:space="preserve"> </w:t>
      </w:r>
      <w:r w:rsidR="00A4297C" w:rsidRPr="00040DE7">
        <w:rPr>
          <w:rFonts w:ascii="Calibri Light" w:hAnsi="Calibri Light" w:cs="Calibri Light"/>
          <w:lang w:val="en-GB"/>
        </w:rPr>
        <w:t>as</w:t>
      </w:r>
      <w:r w:rsidRPr="00040DE7">
        <w:rPr>
          <w:rFonts w:ascii="Calibri Light" w:hAnsi="Calibri Light" w:cs="Calibri Light"/>
          <w:lang w:val="en-GB"/>
        </w:rPr>
        <w:t xml:space="preserve"> the independent variable. </w:t>
      </w:r>
      <w:r w:rsidR="0021538C" w:rsidRPr="00040DE7">
        <w:rPr>
          <w:rFonts w:ascii="Calibri Light" w:hAnsi="Calibri Light" w:cs="Calibri Light"/>
          <w:lang w:val="en-GB"/>
        </w:rPr>
        <w:br/>
        <w:t xml:space="preserve">sources: </w:t>
      </w:r>
      <w:r w:rsidRPr="00040DE7">
        <w:rPr>
          <w:rFonts w:ascii="Calibri Light" w:hAnsi="Calibri Light" w:cs="Calibri Light"/>
          <w:lang w:val="en-GB"/>
        </w:rPr>
        <w:t xml:space="preserve">OECD renewable feed-in tariffs. </w:t>
      </w:r>
      <w:hyperlink r:id="rId21" w:history="1">
        <w:r w:rsidR="006C319E" w:rsidRPr="006C319E">
          <w:rPr>
            <w:rFonts w:ascii="Calibri Light" w:hAnsi="Calibri Light" w:cs="Calibri Light"/>
          </w:rPr>
          <w:t>https://stats.oecd.org/Index.aspx?QueryId=86946</w:t>
        </w:r>
      </w:hyperlink>
      <w:r w:rsidR="006C319E">
        <w:rPr>
          <w:rFonts w:ascii="Calibri Light" w:hAnsi="Calibri Light" w:cs="Calibri Light"/>
          <w:lang w:val="en-GB"/>
        </w:rPr>
        <w:br/>
      </w:r>
      <w:proofErr w:type="spellStart"/>
      <w:r w:rsidR="002C1211" w:rsidRPr="00040DE7">
        <w:rPr>
          <w:rFonts w:ascii="Calibri Light" w:hAnsi="Calibri Light" w:cs="Calibri Light"/>
          <w:lang w:val="en-GB"/>
        </w:rPr>
        <w:t>E</w:t>
      </w:r>
      <w:r w:rsidR="00D84774" w:rsidRPr="00040DE7">
        <w:rPr>
          <w:rFonts w:ascii="Calibri Light" w:hAnsi="Calibri Light" w:cs="Calibri Light"/>
          <w:lang w:val="en-GB"/>
        </w:rPr>
        <w:t>uro</w:t>
      </w:r>
      <w:r w:rsidR="002C1211" w:rsidRPr="00040DE7">
        <w:rPr>
          <w:rFonts w:ascii="Calibri Light" w:hAnsi="Calibri Light" w:cs="Calibri Light"/>
          <w:lang w:val="en-GB"/>
        </w:rPr>
        <w:t>data</w:t>
      </w:r>
      <w:proofErr w:type="spellEnd"/>
      <w:r w:rsidR="002C1211" w:rsidRPr="00040DE7">
        <w:rPr>
          <w:rFonts w:ascii="Calibri Light" w:hAnsi="Calibri Light" w:cs="Calibri Light"/>
          <w:lang w:val="en-GB"/>
        </w:rPr>
        <w:t xml:space="preserve">, </w:t>
      </w:r>
      <w:proofErr w:type="spellStart"/>
      <w:r w:rsidR="002C1211" w:rsidRPr="00040DE7">
        <w:rPr>
          <w:rFonts w:ascii="Calibri Light" w:hAnsi="Calibri Light" w:cs="Calibri Light"/>
          <w:lang w:val="en-GB"/>
        </w:rPr>
        <w:t>Trinomics</w:t>
      </w:r>
      <w:proofErr w:type="spellEnd"/>
      <w:r w:rsidR="00517555" w:rsidRPr="00040DE7">
        <w:rPr>
          <w:rFonts w:ascii="Calibri Light" w:hAnsi="Calibri Light" w:cs="Calibri Light"/>
          <w:lang w:val="en-GB"/>
        </w:rPr>
        <w:t>, IEA report</w:t>
      </w:r>
      <w:r w:rsidR="001B3376" w:rsidRPr="00040DE7">
        <w:rPr>
          <w:rFonts w:ascii="Calibri Light" w:hAnsi="Calibri Light" w:cs="Calibri Light"/>
          <w:lang w:val="en-GB"/>
        </w:rPr>
        <w:t>, IEA policies database</w:t>
      </w:r>
      <w:r w:rsidR="00784D26">
        <w:rPr>
          <w:rFonts w:ascii="Calibri Light" w:hAnsi="Calibri Light" w:cs="Calibri Light"/>
          <w:lang w:val="en-GB"/>
        </w:rPr>
        <w:br/>
      </w:r>
      <w:r w:rsidR="001561C8" w:rsidRPr="00784D26">
        <w:rPr>
          <w:rFonts w:ascii="Calibri Light" w:hAnsi="Calibri Light" w:cs="Calibri Light"/>
          <w:lang w:val="en-GB"/>
        </w:rPr>
        <w:t>Public R&amp;D spending</w:t>
      </w:r>
      <w:r w:rsidR="00784D26" w:rsidRPr="00784D26">
        <w:rPr>
          <w:rFonts w:ascii="Calibri Light" w:hAnsi="Calibri Light" w:cs="Calibri Light"/>
          <w:lang w:val="en-GB"/>
        </w:rPr>
        <w:t xml:space="preserve">: </w:t>
      </w:r>
      <w:hyperlink r:id="rId22" w:history="1">
        <w:r w:rsidR="00E37EF3" w:rsidRPr="005321DA">
          <w:rPr>
            <w:rStyle w:val="Hyperlink"/>
            <w:rFonts w:ascii="Calibri Light" w:hAnsi="Calibri Light" w:cs="Calibri Light"/>
            <w:lang w:val="en-GB"/>
          </w:rPr>
          <w:t>https://stats.oecd.org/BrandedView.aspx?oecd_bv_id=enetech-data-en&amp;doi=data-00488-en</w:t>
        </w:r>
      </w:hyperlink>
    </w:p>
    <w:p w14:paraId="1C822898" w14:textId="5E53F463" w:rsidR="000B01A2" w:rsidRDefault="000B01A2" w:rsidP="000B01A2">
      <w:pPr>
        <w:pStyle w:val="ListParagraph"/>
        <w:rPr>
          <w:rFonts w:ascii="Calibri Light" w:hAnsi="Calibri Light" w:cs="Calibri Light"/>
          <w:lang w:val="en-GB"/>
        </w:rPr>
      </w:pPr>
      <w:r>
        <w:rPr>
          <w:rFonts w:ascii="Calibri Light" w:hAnsi="Calibri Light" w:cs="Calibri Light"/>
          <w:b/>
          <w:bCs/>
          <w:lang w:val="en-GB"/>
        </w:rPr>
        <w:t>European commission study:</w:t>
      </w:r>
      <w:r>
        <w:rPr>
          <w:rFonts w:ascii="Calibri Light" w:hAnsi="Calibri Light" w:cs="Calibri Light"/>
          <w:lang w:val="en-GB"/>
        </w:rPr>
        <w:t xml:space="preserve"> Energy costs, taxes and</w:t>
      </w:r>
      <w:r w:rsidR="00B90AB9">
        <w:rPr>
          <w:rFonts w:ascii="Calibri Light" w:hAnsi="Calibri Light" w:cs="Calibri Light"/>
          <w:lang w:val="en-GB"/>
        </w:rPr>
        <w:t xml:space="preserve"> the impact of government intervention</w:t>
      </w:r>
      <w:r w:rsidR="001E1CC2">
        <w:rPr>
          <w:rFonts w:ascii="Calibri Light" w:hAnsi="Calibri Light" w:cs="Calibri Light"/>
          <w:lang w:val="en-GB"/>
        </w:rPr>
        <w:t xml:space="preserve"> on investment (data from 2008-2018)</w:t>
      </w:r>
    </w:p>
    <w:p w14:paraId="55B0F27D" w14:textId="77777777" w:rsidR="00E37EF3" w:rsidRPr="00784D26" w:rsidRDefault="00E37EF3" w:rsidP="00E37EF3">
      <w:pPr>
        <w:pStyle w:val="ListParagraph"/>
        <w:rPr>
          <w:rFonts w:ascii="Calibri Light" w:hAnsi="Calibri Light" w:cs="Calibri Light"/>
          <w:lang w:val="en-GB"/>
        </w:rPr>
      </w:pPr>
    </w:p>
    <w:p w14:paraId="247A2062" w14:textId="4D25EC6E" w:rsidR="001561C8" w:rsidRPr="00040DE7" w:rsidRDefault="001561C8" w:rsidP="001561C8">
      <w:pPr>
        <w:pStyle w:val="ListParagraph"/>
        <w:rPr>
          <w:rFonts w:ascii="Calibri Light" w:hAnsi="Calibri Light" w:cs="Calibri Light"/>
          <w:lang w:val="en-GB"/>
        </w:rPr>
      </w:pPr>
    </w:p>
    <w:p w14:paraId="058F4A6A" w14:textId="34FB155D" w:rsidR="00097D6A" w:rsidRDefault="00144C5F" w:rsidP="00322011">
      <w:pPr>
        <w:rPr>
          <w:rFonts w:ascii="Calibri Light" w:hAnsi="Calibri Light" w:cs="Calibri Light"/>
          <w:lang w:val="en-GB"/>
        </w:rPr>
      </w:pPr>
      <w:r w:rsidRPr="00040DE7">
        <w:rPr>
          <w:rFonts w:ascii="Calibri Light" w:hAnsi="Calibri Light" w:cs="Calibri Light"/>
          <w:lang w:val="en-GB"/>
        </w:rPr>
        <w:t xml:space="preserve">Control variables: </w:t>
      </w:r>
      <w:r w:rsidR="00040DE7">
        <w:rPr>
          <w:rFonts w:ascii="Calibri Light" w:hAnsi="Calibri Light" w:cs="Calibri Light"/>
          <w:lang w:val="en-GB"/>
        </w:rPr>
        <w:br/>
      </w:r>
      <w:r w:rsidR="0078253C" w:rsidRPr="00040DE7">
        <w:rPr>
          <w:rFonts w:ascii="Calibri Light" w:hAnsi="Calibri Light" w:cs="Calibri Light"/>
          <w:lang w:val="en-GB"/>
        </w:rPr>
        <w:t>Solar energy market size</w:t>
      </w:r>
      <w:r w:rsidR="00D84774" w:rsidRPr="00040DE7">
        <w:rPr>
          <w:rFonts w:ascii="Calibri Light" w:hAnsi="Calibri Light" w:cs="Calibri Light"/>
          <w:lang w:val="en-GB"/>
        </w:rPr>
        <w:t xml:space="preserve"> in European countries</w:t>
      </w:r>
      <w:r w:rsidR="00CE3B3C">
        <w:rPr>
          <w:rFonts w:ascii="Calibri Light" w:hAnsi="Calibri Light" w:cs="Calibri Light"/>
          <w:lang w:val="en-GB"/>
        </w:rPr>
        <w:t xml:space="preserve">. </w:t>
      </w:r>
      <w:r w:rsidR="00CE3B3C" w:rsidRPr="00833F7B">
        <w:rPr>
          <w:rFonts w:ascii="Calibri Light" w:hAnsi="Calibri Light" w:cs="Calibri Light"/>
          <w:lang w:val="en-GB"/>
        </w:rPr>
        <w:t>World development indicators: Renewable electricity output (% of total electricity output)</w:t>
      </w:r>
      <w:r w:rsidR="00833F7B" w:rsidRPr="00833F7B">
        <w:rPr>
          <w:rFonts w:ascii="Calibri Light" w:hAnsi="Calibri Light" w:cs="Calibri Light"/>
          <w:lang w:val="en-GB"/>
        </w:rPr>
        <w:br/>
        <w:t xml:space="preserve">Renewable energy share of electricity capacity and generation (%) by </w:t>
      </w:r>
      <w:proofErr w:type="gramStart"/>
      <w:r w:rsidR="00833F7B" w:rsidRPr="00833F7B">
        <w:rPr>
          <w:rFonts w:ascii="Calibri Light" w:hAnsi="Calibri Light" w:cs="Calibri Light"/>
          <w:lang w:val="en-GB"/>
        </w:rPr>
        <w:t>Region</w:t>
      </w:r>
      <w:proofErr w:type="gramEnd"/>
      <w:r w:rsidR="00833F7B" w:rsidRPr="00833F7B">
        <w:rPr>
          <w:rFonts w:ascii="Calibri Light" w:hAnsi="Calibri Light" w:cs="Calibri Light"/>
          <w:lang w:val="en-GB"/>
        </w:rPr>
        <w:t>/country/area, Indicator and Year: IRENASTAT</w:t>
      </w:r>
      <w:r w:rsidR="005D08C4">
        <w:rPr>
          <w:rFonts w:ascii="Calibri Light" w:hAnsi="Calibri Light" w:cs="Calibri Light"/>
          <w:lang w:val="en-GB"/>
        </w:rPr>
        <w:t xml:space="preserve"> generation </w:t>
      </w:r>
      <w:r w:rsidR="000E483E">
        <w:rPr>
          <w:rFonts w:ascii="Calibri Light" w:hAnsi="Calibri Light" w:cs="Calibri Light"/>
          <w:lang w:val="en-GB"/>
        </w:rPr>
        <w:t>weather dependent, not capacity</w:t>
      </w:r>
      <w:r w:rsidR="00040DE7" w:rsidRPr="00833F7B">
        <w:rPr>
          <w:rFonts w:ascii="Calibri Light" w:hAnsi="Calibri Light" w:cs="Calibri Light"/>
          <w:lang w:val="en-GB"/>
        </w:rPr>
        <w:br/>
      </w:r>
      <w:r w:rsidRPr="00833F7B">
        <w:rPr>
          <w:rFonts w:ascii="Calibri Light" w:hAnsi="Calibri Light" w:cs="Calibri Light"/>
          <w:lang w:val="en-GB"/>
        </w:rPr>
        <w:t xml:space="preserve">Import </w:t>
      </w:r>
      <w:r w:rsidR="005E6F72" w:rsidRPr="00833F7B">
        <w:rPr>
          <w:rFonts w:ascii="Calibri Light" w:hAnsi="Calibri Light" w:cs="Calibri Light"/>
          <w:lang w:val="en-GB"/>
        </w:rPr>
        <w:t>dependence.</w:t>
      </w:r>
      <w:r w:rsidR="009133BF" w:rsidRPr="00833F7B">
        <w:rPr>
          <w:rFonts w:ascii="Calibri Light" w:hAnsi="Calibri Light" w:cs="Calibri Light"/>
          <w:lang w:val="en-GB"/>
        </w:rPr>
        <w:t xml:space="preserve"> Eurostat&gt;Sustainable development indicators&gt; Goal 7</w:t>
      </w:r>
      <w:r w:rsidR="00040DE7" w:rsidRPr="00833F7B">
        <w:rPr>
          <w:rFonts w:ascii="Calibri Light" w:hAnsi="Calibri Light" w:cs="Calibri Light"/>
          <w:lang w:val="en-GB"/>
        </w:rPr>
        <w:br/>
      </w:r>
      <w:r w:rsidRPr="00833F7B">
        <w:rPr>
          <w:rFonts w:ascii="Calibri Light" w:hAnsi="Calibri Light" w:cs="Calibri Light"/>
          <w:lang w:val="en-GB"/>
        </w:rPr>
        <w:t>GPD in China</w:t>
      </w:r>
      <w:r w:rsidR="00D22CF1" w:rsidRPr="00833F7B">
        <w:rPr>
          <w:rFonts w:ascii="Calibri Light" w:hAnsi="Calibri Light" w:cs="Calibri Light"/>
          <w:lang w:val="en-GB"/>
        </w:rPr>
        <w:t>. https://www.imf.org/external/datamapper/NGDPDPC@WEO/ADVEC</w:t>
      </w:r>
      <w:r w:rsidR="00040DE7" w:rsidRPr="00833F7B">
        <w:rPr>
          <w:rFonts w:ascii="Calibri Light" w:hAnsi="Calibri Light" w:cs="Calibri Light"/>
          <w:lang w:val="en-GB"/>
        </w:rPr>
        <w:br/>
      </w:r>
      <w:r w:rsidRPr="00833F7B">
        <w:rPr>
          <w:rFonts w:ascii="Calibri Light" w:hAnsi="Calibri Light" w:cs="Calibri Light"/>
          <w:lang w:val="en-GB"/>
        </w:rPr>
        <w:t>Subsidies in China/incentive policies</w:t>
      </w:r>
      <w:r w:rsidR="00DC7BA9">
        <w:rPr>
          <w:rFonts w:ascii="Calibri Light" w:hAnsi="Calibri Light" w:cs="Calibri Light"/>
          <w:lang w:val="en-GB"/>
        </w:rPr>
        <w:br/>
      </w:r>
      <w:r w:rsidR="00585E0C">
        <w:rPr>
          <w:rFonts w:ascii="Calibri Light" w:hAnsi="Calibri Light" w:cs="Calibri Light"/>
          <w:lang w:val="en-GB"/>
        </w:rPr>
        <w:t>Average tariff faced by China</w:t>
      </w:r>
      <w:r w:rsidR="005113C7">
        <w:rPr>
          <w:rFonts w:ascii="Calibri Light" w:hAnsi="Calibri Light" w:cs="Calibri Light"/>
          <w:lang w:val="en-GB"/>
        </w:rPr>
        <w:t xml:space="preserve"> (EU uniform)</w:t>
      </w:r>
      <w:r w:rsidR="00040DE7" w:rsidRPr="00833F7B">
        <w:rPr>
          <w:rFonts w:ascii="Calibri Light" w:hAnsi="Calibri Light" w:cs="Calibri Light"/>
          <w:lang w:val="en-GB"/>
        </w:rPr>
        <w:br/>
      </w:r>
      <w:r w:rsidRPr="00833F7B">
        <w:rPr>
          <w:rFonts w:ascii="Calibri Light" w:hAnsi="Calibri Light" w:cs="Calibri Light"/>
          <w:lang w:val="en-GB"/>
        </w:rPr>
        <w:t>Global production concentration</w:t>
      </w:r>
      <w:r w:rsidR="00B33A0D" w:rsidRPr="00833F7B">
        <w:rPr>
          <w:rFonts w:ascii="Calibri Light" w:hAnsi="Calibri Light" w:cs="Calibri Light"/>
          <w:lang w:val="en-GB"/>
        </w:rPr>
        <w:t xml:space="preserve"> source: Trade Map, China’s share in</w:t>
      </w:r>
      <w:r w:rsidR="00A60E0F" w:rsidRPr="00833F7B">
        <w:rPr>
          <w:rFonts w:ascii="Calibri Light" w:hAnsi="Calibri Light" w:cs="Calibri Light"/>
          <w:lang w:val="en-GB"/>
        </w:rPr>
        <w:t xml:space="preserve"> world exports</w:t>
      </w:r>
      <w:r w:rsidR="00DC7BA9">
        <w:rPr>
          <w:rFonts w:ascii="Calibri Light" w:hAnsi="Calibri Light" w:cs="Calibri Light"/>
          <w:lang w:val="en-GB"/>
        </w:rPr>
        <w:t>/imports</w:t>
      </w:r>
    </w:p>
    <w:p w14:paraId="0FB87182" w14:textId="77777777" w:rsidR="00CD051B" w:rsidRDefault="00CD051B" w:rsidP="00322011">
      <w:pPr>
        <w:rPr>
          <w:rFonts w:ascii="Calibri Light" w:hAnsi="Calibri Light" w:cs="Calibri Light"/>
          <w:lang w:val="en-GB"/>
        </w:rPr>
      </w:pPr>
    </w:p>
    <w:p w14:paraId="12990FA6" w14:textId="1F378F8B" w:rsidR="00CD051B" w:rsidRDefault="00CD051B" w:rsidP="00322011">
      <w:pPr>
        <w:rPr>
          <w:rFonts w:ascii="Calibri Light" w:hAnsi="Calibri Light" w:cs="Calibri Light"/>
          <w:lang w:val="en-GB"/>
        </w:rPr>
      </w:pPr>
      <w:r>
        <w:rPr>
          <w:rFonts w:ascii="Calibri Light" w:hAnsi="Calibri Light" w:cs="Calibri Light"/>
          <w:lang w:val="en-GB"/>
        </w:rPr>
        <w:t xml:space="preserve">Subsidies in China, not </w:t>
      </w:r>
      <w:proofErr w:type="spellStart"/>
      <w:r>
        <w:rPr>
          <w:rFonts w:ascii="Calibri Light" w:hAnsi="Calibri Light" w:cs="Calibri Light"/>
          <w:lang w:val="en-GB"/>
        </w:rPr>
        <w:t>disclouse</w:t>
      </w:r>
      <w:proofErr w:type="spellEnd"/>
      <w:r>
        <w:rPr>
          <w:rFonts w:ascii="Calibri Light" w:hAnsi="Calibri Light" w:cs="Calibri Light"/>
          <w:lang w:val="en-GB"/>
        </w:rPr>
        <w:t xml:space="preserve">, proxy </w:t>
      </w:r>
      <w:r w:rsidR="008C2595">
        <w:rPr>
          <w:rFonts w:ascii="Calibri Light" w:hAnsi="Calibri Light" w:cs="Calibri Light"/>
          <w:lang w:val="en-GB"/>
        </w:rPr>
        <w:t>fixed asset investment… I had to eliminate it then due to multicollinearity in the model</w:t>
      </w:r>
    </w:p>
    <w:p w14:paraId="1A4D3281" w14:textId="77777777" w:rsidR="00DD63D7" w:rsidRDefault="00DD63D7" w:rsidP="00322011">
      <w:pPr>
        <w:rPr>
          <w:rFonts w:ascii="Calibri Light" w:hAnsi="Calibri Light" w:cs="Calibri Light"/>
          <w:lang w:val="en-GB"/>
        </w:rPr>
      </w:pPr>
    </w:p>
    <w:p w14:paraId="2CAEE008" w14:textId="77777777" w:rsidR="00DD63D7" w:rsidRPr="00585E0C" w:rsidRDefault="00DD63D7" w:rsidP="00322011">
      <w:pPr>
        <w:rPr>
          <w:rFonts w:ascii="Calibri Light" w:hAnsi="Calibri Light" w:cs="Calibri Light"/>
          <w:lang w:val="en-GB"/>
        </w:rPr>
      </w:pPr>
    </w:p>
    <w:p w14:paraId="67C493C9" w14:textId="7F83D3F9" w:rsidR="00BE2E33" w:rsidRPr="00322011" w:rsidRDefault="00322011" w:rsidP="00322011">
      <w:pPr>
        <w:pStyle w:val="Heading1"/>
        <w:rPr>
          <w:rFonts w:ascii="Calibri Light" w:hAnsi="Calibri Light" w:cs="Calibri Light"/>
          <w:sz w:val="28"/>
          <w:szCs w:val="28"/>
          <w:lang w:val="en-GB"/>
        </w:rPr>
      </w:pPr>
      <w:r w:rsidRPr="00322011">
        <w:rPr>
          <w:rFonts w:ascii="Calibri Light" w:hAnsi="Calibri Light" w:cs="Calibri Light"/>
          <w:sz w:val="28"/>
          <w:szCs w:val="28"/>
          <w:lang w:val="en-GB"/>
        </w:rPr>
        <w:t>Conclusions</w:t>
      </w:r>
    </w:p>
    <w:p w14:paraId="230ABA7D" w14:textId="77777777" w:rsidR="00BE2E33" w:rsidRDefault="00BE2E33" w:rsidP="00097D6A">
      <w:pPr>
        <w:rPr>
          <w:rFonts w:ascii="Calibri Light" w:hAnsi="Calibri Light" w:cs="Calibri Light"/>
          <w:lang w:val="en-GB"/>
        </w:rPr>
      </w:pPr>
    </w:p>
    <w:p w14:paraId="127951D5" w14:textId="4CEE38EA" w:rsidR="00097D6A" w:rsidRPr="000D5A9D" w:rsidRDefault="009B4FEE" w:rsidP="00144C5F">
      <w:pPr>
        <w:rPr>
          <w:rFonts w:ascii="Calibri Light" w:hAnsi="Calibri Light" w:cs="Calibri Light"/>
          <w:i/>
          <w:iCs/>
          <w:lang w:val="en-GB"/>
        </w:rPr>
      </w:pPr>
      <w:r w:rsidRPr="000D5A9D">
        <w:rPr>
          <w:rFonts w:ascii="Calibri Light" w:hAnsi="Calibri Light" w:cs="Calibri Light"/>
          <w:i/>
          <w:iCs/>
          <w:lang w:val="en-GB"/>
        </w:rPr>
        <w:lastRenderedPageBreak/>
        <w:t xml:space="preserve">Reshoring </w:t>
      </w:r>
      <w:r w:rsidR="00A1206A" w:rsidRPr="000D5A9D">
        <w:rPr>
          <w:rFonts w:ascii="Calibri Light" w:hAnsi="Calibri Light" w:cs="Calibri Light"/>
          <w:i/>
          <w:iCs/>
          <w:lang w:val="en-GB"/>
        </w:rPr>
        <w:t>would full value chain would be extremely costly and very inefficient</w:t>
      </w:r>
      <w:r w:rsidR="00C56FFB" w:rsidRPr="000D5A9D">
        <w:rPr>
          <w:rFonts w:ascii="Calibri Light" w:hAnsi="Calibri Light" w:cs="Calibri Light"/>
          <w:i/>
          <w:iCs/>
          <w:lang w:val="en-GB"/>
        </w:rPr>
        <w:t xml:space="preserve">, and at the cost of taxpayers. Only for areas </w:t>
      </w:r>
      <w:r w:rsidR="00116E32" w:rsidRPr="000D5A9D">
        <w:rPr>
          <w:rFonts w:ascii="Calibri Light" w:hAnsi="Calibri Light" w:cs="Calibri Light"/>
          <w:i/>
          <w:iCs/>
          <w:lang w:val="en-GB"/>
        </w:rPr>
        <w:t>where Europe has competitive advantage due to the high concentration of skills</w:t>
      </w:r>
      <w:r w:rsidR="002520C2" w:rsidRPr="000D5A9D">
        <w:rPr>
          <w:rFonts w:ascii="Calibri Light" w:hAnsi="Calibri Light" w:cs="Calibri Light"/>
          <w:i/>
          <w:iCs/>
          <w:lang w:val="en-GB"/>
        </w:rPr>
        <w:t>, access to cheap energy or critical materials, or proximity of related industries.</w:t>
      </w:r>
      <w:r w:rsidR="002520C2" w:rsidRPr="000D5A9D">
        <w:rPr>
          <w:rFonts w:ascii="Calibri Light" w:hAnsi="Calibri Light" w:cs="Calibri Light"/>
          <w:i/>
          <w:iCs/>
          <w:lang w:val="en-GB"/>
        </w:rPr>
        <w:br/>
      </w:r>
    </w:p>
    <w:p w14:paraId="263D75CF" w14:textId="48970347" w:rsidR="002520C2" w:rsidRDefault="002520C2" w:rsidP="00144C5F">
      <w:pPr>
        <w:rPr>
          <w:rFonts w:ascii="Calibri Light" w:hAnsi="Calibri Light" w:cs="Calibri Light"/>
          <w:i/>
          <w:iCs/>
          <w:lang w:val="en-GB"/>
        </w:rPr>
      </w:pPr>
      <w:r w:rsidRPr="000D5A9D">
        <w:rPr>
          <w:rFonts w:ascii="Calibri Light" w:hAnsi="Calibri Light" w:cs="Calibri Light"/>
          <w:i/>
          <w:iCs/>
          <w:lang w:val="en-GB"/>
        </w:rPr>
        <w:t xml:space="preserve">Europe should focus on </w:t>
      </w:r>
      <w:r w:rsidR="000D5A9D" w:rsidRPr="000D5A9D">
        <w:rPr>
          <w:rFonts w:ascii="Calibri Light" w:hAnsi="Calibri Light" w:cs="Calibri Light"/>
          <w:i/>
          <w:iCs/>
          <w:lang w:val="en-GB"/>
        </w:rPr>
        <w:t>diversifying</w:t>
      </w:r>
      <w:r w:rsidRPr="000D5A9D">
        <w:rPr>
          <w:rFonts w:ascii="Calibri Light" w:hAnsi="Calibri Light" w:cs="Calibri Light"/>
          <w:i/>
          <w:iCs/>
          <w:lang w:val="en-GB"/>
        </w:rPr>
        <w:t xml:space="preserve"> their sources of supply</w:t>
      </w:r>
      <w:r w:rsidR="00CF1534" w:rsidRPr="000D5A9D">
        <w:rPr>
          <w:rFonts w:ascii="Calibri Light" w:hAnsi="Calibri Light" w:cs="Calibri Light"/>
          <w:i/>
          <w:iCs/>
          <w:lang w:val="en-GB"/>
        </w:rPr>
        <w:t xml:space="preserve">, for that targeted incentives and disincentives </w:t>
      </w:r>
      <w:r w:rsidR="00834584" w:rsidRPr="000D5A9D">
        <w:rPr>
          <w:rFonts w:ascii="Calibri Light" w:hAnsi="Calibri Light" w:cs="Calibri Light"/>
          <w:i/>
          <w:iCs/>
          <w:lang w:val="en-GB"/>
        </w:rPr>
        <w:t xml:space="preserve">can be used. It would allow increasing sources of supply while keeping </w:t>
      </w:r>
      <w:r w:rsidR="000D5A9D" w:rsidRPr="000D5A9D">
        <w:rPr>
          <w:rFonts w:ascii="Calibri Light" w:hAnsi="Calibri Light" w:cs="Calibri Light"/>
          <w:i/>
          <w:iCs/>
          <w:lang w:val="en-GB"/>
        </w:rPr>
        <w:t>prices down.</w:t>
      </w:r>
    </w:p>
    <w:p w14:paraId="6213115A" w14:textId="77777777" w:rsidR="00B41757" w:rsidRDefault="00B41757" w:rsidP="00144C5F">
      <w:pPr>
        <w:rPr>
          <w:rFonts w:ascii="Calibri Light" w:hAnsi="Calibri Light" w:cs="Calibri Light"/>
          <w:i/>
          <w:iCs/>
          <w:lang w:val="en-GB"/>
        </w:rPr>
      </w:pPr>
    </w:p>
    <w:p w14:paraId="30951343" w14:textId="02ADFD18" w:rsidR="00C058FD" w:rsidRDefault="00B41757" w:rsidP="00D44664">
      <w:pPr>
        <w:rPr>
          <w:rFonts w:ascii="Calibri Light" w:hAnsi="Calibri Light" w:cs="Calibri Light"/>
          <w:i/>
          <w:iCs/>
          <w:lang w:val="en-GB"/>
        </w:rPr>
      </w:pPr>
      <w:proofErr w:type="gramStart"/>
      <w:r>
        <w:rPr>
          <w:rFonts w:ascii="Calibri Light" w:hAnsi="Calibri Light" w:cs="Calibri Light"/>
          <w:i/>
          <w:iCs/>
          <w:lang w:val="en-GB"/>
        </w:rPr>
        <w:t xml:space="preserve">The impact of the </w:t>
      </w:r>
      <w:proofErr w:type="spellStart"/>
      <w:r w:rsidR="009A2327">
        <w:rPr>
          <w:rFonts w:ascii="Calibri Light" w:hAnsi="Calibri Light" w:cs="Calibri Light"/>
          <w:i/>
          <w:iCs/>
          <w:lang w:val="en-GB"/>
        </w:rPr>
        <w:t>L</w:t>
      </w:r>
      <w:r>
        <w:rPr>
          <w:rFonts w:ascii="Calibri Light" w:hAnsi="Calibri Light" w:cs="Calibri Light"/>
          <w:i/>
          <w:iCs/>
          <w:lang w:val="en-GB"/>
        </w:rPr>
        <w:t>ieferkettengesetz</w:t>
      </w:r>
      <w:proofErr w:type="spellEnd"/>
      <w:r>
        <w:rPr>
          <w:rFonts w:ascii="Calibri Light" w:hAnsi="Calibri Light" w:cs="Calibri Light"/>
          <w:i/>
          <w:iCs/>
          <w:lang w:val="en-GB"/>
        </w:rPr>
        <w:t xml:space="preserve"> in the Eu</w:t>
      </w:r>
      <w:r w:rsidR="003803AA">
        <w:rPr>
          <w:rFonts w:ascii="Calibri Light" w:hAnsi="Calibri Light" w:cs="Calibri Light"/>
          <w:i/>
          <w:iCs/>
          <w:lang w:val="en-GB"/>
        </w:rPr>
        <w:t>,</w:t>
      </w:r>
      <w:proofErr w:type="gramEnd"/>
      <w:r w:rsidR="003803AA">
        <w:rPr>
          <w:rFonts w:ascii="Calibri Light" w:hAnsi="Calibri Light" w:cs="Calibri Light"/>
          <w:i/>
          <w:iCs/>
          <w:lang w:val="en-GB"/>
        </w:rPr>
        <w:t xml:space="preserve"> forced labour allegations in the polysilicon factories in Xinj</w:t>
      </w:r>
      <w:r w:rsidR="00F355F5">
        <w:rPr>
          <w:rFonts w:ascii="Calibri Light" w:hAnsi="Calibri Light" w:cs="Calibri Light"/>
          <w:i/>
          <w:iCs/>
          <w:lang w:val="en-GB"/>
        </w:rPr>
        <w:t>iang</w:t>
      </w:r>
      <w:sdt>
        <w:sdtPr>
          <w:rPr>
            <w:rFonts w:ascii="Calibri Light" w:hAnsi="Calibri Light" w:cs="Calibri Light"/>
            <w:i/>
            <w:iCs/>
            <w:lang w:val="en-GB"/>
          </w:rPr>
          <w:id w:val="-189609133"/>
          <w:citation/>
        </w:sdtPr>
        <w:sdtEndPr/>
        <w:sdtContent>
          <w:r w:rsidR="00F355F5">
            <w:rPr>
              <w:rFonts w:ascii="Calibri Light" w:hAnsi="Calibri Light" w:cs="Calibri Light"/>
              <w:i/>
              <w:iCs/>
              <w:lang w:val="en-GB"/>
            </w:rPr>
            <w:fldChar w:fldCharType="begin"/>
          </w:r>
          <w:r w:rsidR="00F355F5">
            <w:rPr>
              <w:rFonts w:ascii="Calibri Light" w:hAnsi="Calibri Light" w:cs="Calibri Light"/>
              <w:i/>
              <w:iCs/>
              <w:lang w:val="en-GB"/>
            </w:rPr>
            <w:instrText xml:space="preserve"> CITATION McW24 \l 2057 </w:instrText>
          </w:r>
          <w:r w:rsidR="00F355F5">
            <w:rPr>
              <w:rFonts w:ascii="Calibri Light" w:hAnsi="Calibri Light" w:cs="Calibri Light"/>
              <w:i/>
              <w:iCs/>
              <w:lang w:val="en-GB"/>
            </w:rPr>
            <w:fldChar w:fldCharType="separate"/>
          </w:r>
          <w:r w:rsidR="00F355F5">
            <w:rPr>
              <w:rFonts w:ascii="Calibri Light" w:hAnsi="Calibri Light" w:cs="Calibri Light"/>
              <w:i/>
              <w:iCs/>
              <w:noProof/>
              <w:lang w:val="en-GB"/>
            </w:rPr>
            <w:t xml:space="preserve"> </w:t>
          </w:r>
          <w:r w:rsidR="00F355F5" w:rsidRPr="00F355F5">
            <w:rPr>
              <w:rFonts w:ascii="Calibri Light" w:hAnsi="Calibri Light" w:cs="Calibri Light"/>
              <w:noProof/>
              <w:lang w:val="en-GB"/>
            </w:rPr>
            <w:t>(McWilliams, Tagliapietra, &amp; Trasi, 2024)</w:t>
          </w:r>
          <w:r w:rsidR="00F355F5">
            <w:rPr>
              <w:rFonts w:ascii="Calibri Light" w:hAnsi="Calibri Light" w:cs="Calibri Light"/>
              <w:i/>
              <w:iCs/>
              <w:lang w:val="en-GB"/>
            </w:rPr>
            <w:fldChar w:fldCharType="end"/>
          </w:r>
        </w:sdtContent>
      </w:sdt>
      <w:r>
        <w:rPr>
          <w:rFonts w:ascii="Calibri Light" w:hAnsi="Calibri Light" w:cs="Calibri Light"/>
          <w:i/>
          <w:iCs/>
          <w:lang w:val="en-GB"/>
        </w:rPr>
        <w:t xml:space="preserve"> and the inflation reduction act in the USA will be se</w:t>
      </w:r>
      <w:r w:rsidR="0033539E">
        <w:rPr>
          <w:rFonts w:ascii="Calibri Light" w:hAnsi="Calibri Light" w:cs="Calibri Light"/>
          <w:i/>
          <w:iCs/>
          <w:lang w:val="en-GB"/>
        </w:rPr>
        <w:t>en in the future</w:t>
      </w:r>
      <w:r w:rsidR="003064EB">
        <w:rPr>
          <w:rFonts w:ascii="Calibri Light" w:hAnsi="Calibri Light" w:cs="Calibri Light"/>
          <w:i/>
          <w:iCs/>
          <w:lang w:val="en-GB"/>
        </w:rPr>
        <w:t>. Inflation reduction act clear intention to compete with China and reduce the dependence on them.</w:t>
      </w:r>
      <w:r w:rsidR="0041652F">
        <w:rPr>
          <w:rFonts w:ascii="Calibri Light" w:hAnsi="Calibri Light" w:cs="Calibri Light"/>
          <w:i/>
          <w:iCs/>
          <w:lang w:val="en-GB"/>
        </w:rPr>
        <w:t xml:space="preserve"> Feed in Tariffs intention of installation increase.</w:t>
      </w:r>
    </w:p>
    <w:p w14:paraId="3EF4B528" w14:textId="6155B7E9" w:rsidR="00BD2D4F" w:rsidRDefault="00BD2D4F" w:rsidP="00D44664">
      <w:pPr>
        <w:rPr>
          <w:rFonts w:ascii="Calibri Light" w:hAnsi="Calibri Light" w:cs="Calibri Light"/>
          <w:i/>
          <w:iCs/>
          <w:lang w:val="en-GB"/>
        </w:rPr>
      </w:pPr>
      <w:r>
        <w:rPr>
          <w:rFonts w:ascii="Calibri Light" w:hAnsi="Calibri Light" w:cs="Calibri Light"/>
          <w:i/>
          <w:iCs/>
          <w:lang w:val="en-GB"/>
        </w:rPr>
        <w:t xml:space="preserve">Might be that fit </w:t>
      </w:r>
      <w:proofErr w:type="spellStart"/>
      <w:r>
        <w:rPr>
          <w:rFonts w:ascii="Calibri Light" w:hAnsi="Calibri Light" w:cs="Calibri Light"/>
          <w:i/>
          <w:iCs/>
          <w:lang w:val="en-GB"/>
        </w:rPr>
        <w:t>incourage</w:t>
      </w:r>
      <w:proofErr w:type="spellEnd"/>
      <w:r>
        <w:rPr>
          <w:rFonts w:ascii="Calibri Light" w:hAnsi="Calibri Light" w:cs="Calibri Light"/>
          <w:i/>
          <w:iCs/>
          <w:lang w:val="en-GB"/>
        </w:rPr>
        <w:t xml:space="preserve"> policymaker and industry in China f</w:t>
      </w:r>
      <w:r w:rsidR="00A6145F">
        <w:rPr>
          <w:rFonts w:ascii="Calibri Light" w:hAnsi="Calibri Light" w:cs="Calibri Light"/>
          <w:i/>
          <w:iCs/>
          <w:lang w:val="en-GB"/>
        </w:rPr>
        <w:t>urther to be dominant in the area, due to the demand and subsidization in Europe?</w:t>
      </w:r>
    </w:p>
    <w:p w14:paraId="36BA5321" w14:textId="6217C7EC" w:rsidR="00C058FD" w:rsidRDefault="00C058FD" w:rsidP="00D44664">
      <w:pPr>
        <w:rPr>
          <w:rFonts w:ascii="Calibri Light" w:hAnsi="Calibri Light" w:cs="Calibri Light"/>
          <w:lang w:val="en-GB"/>
        </w:rPr>
      </w:pPr>
      <w:r>
        <w:rPr>
          <w:rFonts w:ascii="Calibri Light" w:hAnsi="Calibri Light" w:cs="Calibri Light"/>
          <w:lang w:val="en-GB"/>
        </w:rPr>
        <w:t xml:space="preserve">Chinese manufacturers with their cost advantage, technological advancements and production capacity are well positioned to meet </w:t>
      </w:r>
      <w:r w:rsidR="00C63C46">
        <w:rPr>
          <w:rFonts w:ascii="Calibri Light" w:hAnsi="Calibri Light" w:cs="Calibri Light"/>
          <w:lang w:val="en-GB"/>
        </w:rPr>
        <w:t>the increased demand driven by subsidies, it appears that Feed in Tariffs reinforced the dominance by China.</w:t>
      </w:r>
    </w:p>
    <w:p w14:paraId="3ACC3271" w14:textId="0B3E1362" w:rsidR="001B33A4" w:rsidRPr="001B33A4" w:rsidRDefault="0052442F" w:rsidP="00D44664">
      <w:pPr>
        <w:rPr>
          <w:rFonts w:ascii="Calibri Light" w:hAnsi="Calibri Light" w:cs="Calibri Light"/>
          <w:i/>
          <w:iCs/>
          <w:lang w:val="en-GB"/>
        </w:rPr>
      </w:pPr>
      <w:r w:rsidRPr="001B33A4">
        <w:rPr>
          <w:rFonts w:ascii="Calibri Light" w:hAnsi="Calibri Light" w:cs="Calibri Light"/>
          <w:i/>
          <w:iCs/>
          <w:lang w:val="en-GB"/>
        </w:rPr>
        <w:t>No strong economic justification for an import-substitution approach</w:t>
      </w:r>
      <w:r w:rsidR="00946010" w:rsidRPr="001B33A4">
        <w:rPr>
          <w:rFonts w:ascii="Calibri Light" w:hAnsi="Calibri Light" w:cs="Calibri Light"/>
          <w:i/>
          <w:iCs/>
          <w:lang w:val="en-GB"/>
        </w:rPr>
        <w:t>, it would increase the costs of solar panels, slow deployment and create industries that are over-reliant on subsidies.</w:t>
      </w:r>
      <w:r w:rsidR="00C7532E" w:rsidRPr="001B33A4">
        <w:rPr>
          <w:rFonts w:ascii="Calibri Light" w:hAnsi="Calibri Light" w:cs="Calibri Light"/>
          <w:i/>
          <w:iCs/>
          <w:lang w:val="en-GB"/>
        </w:rPr>
        <w:t xml:space="preserve"> In the Net-Zero Industry Act </w:t>
      </w:r>
      <w:r w:rsidR="00D9676D" w:rsidRPr="001B33A4">
        <w:rPr>
          <w:rFonts w:ascii="Calibri Light" w:hAnsi="Calibri Light" w:cs="Calibri Light"/>
          <w:i/>
          <w:iCs/>
          <w:lang w:val="en-GB"/>
        </w:rPr>
        <w:t xml:space="preserve">wants to ensure that </w:t>
      </w:r>
      <w:r w:rsidR="00964201" w:rsidRPr="001B33A4">
        <w:rPr>
          <w:rFonts w:ascii="Calibri Light" w:hAnsi="Calibri Light" w:cs="Calibri Light"/>
          <w:i/>
          <w:iCs/>
          <w:lang w:val="en-GB"/>
        </w:rPr>
        <w:t>40 percent of the strategic net-zero technologies comes from EU manufacturing</w:t>
      </w:r>
      <w:r w:rsidR="00CA626E" w:rsidRPr="001B33A4">
        <w:rPr>
          <w:rFonts w:ascii="Calibri Light" w:hAnsi="Calibri Light" w:cs="Calibri Light"/>
          <w:i/>
          <w:iCs/>
          <w:lang w:val="en-GB"/>
        </w:rPr>
        <w:t xml:space="preserve">, with the </w:t>
      </w:r>
      <w:r w:rsidR="00AA3004" w:rsidRPr="001B33A4">
        <w:rPr>
          <w:rFonts w:ascii="Calibri Light" w:hAnsi="Calibri Light" w:cs="Calibri Light"/>
          <w:i/>
          <w:iCs/>
          <w:lang w:val="en-GB"/>
        </w:rPr>
        <w:t>only valid justification of mitigating the risk of over-dependence on Chinese imports.</w:t>
      </w:r>
      <w:r w:rsidR="009F7FB7" w:rsidRPr="001B33A4">
        <w:rPr>
          <w:rFonts w:ascii="Calibri Light" w:hAnsi="Calibri Light" w:cs="Calibri Light"/>
          <w:i/>
          <w:iCs/>
          <w:lang w:val="en-GB"/>
        </w:rPr>
        <w:t xml:space="preserve"> </w:t>
      </w:r>
      <w:sdt>
        <w:sdtPr>
          <w:rPr>
            <w:rFonts w:ascii="Calibri Light" w:hAnsi="Calibri Light" w:cs="Calibri Light"/>
            <w:i/>
            <w:iCs/>
            <w:lang w:val="en-GB"/>
          </w:rPr>
          <w:id w:val="2098824656"/>
          <w:citation/>
        </w:sdtPr>
        <w:sdtEndPr/>
        <w:sdtContent>
          <w:r w:rsidR="00F355F5">
            <w:rPr>
              <w:rFonts w:ascii="Calibri Light" w:hAnsi="Calibri Light" w:cs="Calibri Light"/>
              <w:i/>
              <w:iCs/>
              <w:lang w:val="en-GB"/>
            </w:rPr>
            <w:fldChar w:fldCharType="begin"/>
          </w:r>
          <w:r w:rsidR="00F355F5">
            <w:rPr>
              <w:rFonts w:ascii="Calibri Light" w:hAnsi="Calibri Light" w:cs="Calibri Light"/>
              <w:i/>
              <w:iCs/>
              <w:lang w:val="en-GB"/>
            </w:rPr>
            <w:instrText xml:space="preserve"> CITATION McW24 \l 2057 </w:instrText>
          </w:r>
          <w:r w:rsidR="00F355F5">
            <w:rPr>
              <w:rFonts w:ascii="Calibri Light" w:hAnsi="Calibri Light" w:cs="Calibri Light"/>
              <w:i/>
              <w:iCs/>
              <w:lang w:val="en-GB"/>
            </w:rPr>
            <w:fldChar w:fldCharType="separate"/>
          </w:r>
          <w:r w:rsidR="00F355F5" w:rsidRPr="00F355F5">
            <w:rPr>
              <w:rFonts w:ascii="Calibri Light" w:hAnsi="Calibri Light" w:cs="Calibri Light"/>
              <w:noProof/>
              <w:lang w:val="en-GB"/>
            </w:rPr>
            <w:t>(McWilliams, Tagliapietra, &amp; Trasi, 2024)</w:t>
          </w:r>
          <w:r w:rsidR="00F355F5">
            <w:rPr>
              <w:rFonts w:ascii="Calibri Light" w:hAnsi="Calibri Light" w:cs="Calibri Light"/>
              <w:i/>
              <w:iCs/>
              <w:lang w:val="en-GB"/>
            </w:rPr>
            <w:fldChar w:fldCharType="end"/>
          </w:r>
        </w:sdtContent>
      </w:sdt>
    </w:p>
    <w:p w14:paraId="43F513E9" w14:textId="30800853" w:rsidR="0052442F" w:rsidRDefault="009F7FB7" w:rsidP="00D44664">
      <w:pPr>
        <w:rPr>
          <w:rFonts w:ascii="Calibri Light" w:hAnsi="Calibri Light" w:cs="Calibri Light"/>
          <w:lang w:val="en-GB"/>
        </w:rPr>
      </w:pPr>
      <w:r>
        <w:rPr>
          <w:rFonts w:ascii="Calibri Light" w:hAnsi="Calibri Light" w:cs="Calibri Light"/>
          <w:lang w:val="en-GB"/>
        </w:rPr>
        <w:t xml:space="preserve">How did Europe become so dependent on China? </w:t>
      </w:r>
      <w:proofErr w:type="gramStart"/>
      <w:r>
        <w:rPr>
          <w:rFonts w:ascii="Calibri Light" w:hAnsi="Calibri Light" w:cs="Calibri Light"/>
          <w:lang w:val="en-GB"/>
        </w:rPr>
        <w:t>Germanys</w:t>
      </w:r>
      <w:proofErr w:type="gramEnd"/>
      <w:r>
        <w:rPr>
          <w:rFonts w:ascii="Calibri Light" w:hAnsi="Calibri Light" w:cs="Calibri Light"/>
          <w:lang w:val="en-GB"/>
        </w:rPr>
        <w:t xml:space="preserve"> important role </w:t>
      </w:r>
      <w:r w:rsidR="001B33A4">
        <w:rPr>
          <w:rFonts w:ascii="Calibri Light" w:hAnsi="Calibri Light" w:cs="Calibri Light"/>
          <w:lang w:val="en-GB"/>
        </w:rPr>
        <w:t>in the early 2000s.</w:t>
      </w:r>
    </w:p>
    <w:p w14:paraId="058EDC89" w14:textId="1876C768" w:rsidR="009C0E8D" w:rsidRDefault="009C0E8D" w:rsidP="00D44664">
      <w:pPr>
        <w:rPr>
          <w:rFonts w:ascii="Calibri Light" w:hAnsi="Calibri Light" w:cs="Calibri Light"/>
          <w:lang w:val="en-GB"/>
        </w:rPr>
      </w:pPr>
      <w:r>
        <w:rPr>
          <w:rFonts w:ascii="Calibri Light" w:hAnsi="Calibri Light" w:cs="Calibri Light"/>
          <w:lang w:val="en-GB"/>
        </w:rPr>
        <w:t xml:space="preserve">Feed in tariffs less financial risk for the producer of electricity, not said he cares for other risk. </w:t>
      </w:r>
      <w:r w:rsidR="00FB44F3">
        <w:rPr>
          <w:rFonts w:ascii="Calibri Light" w:hAnsi="Calibri Light" w:cs="Calibri Light"/>
          <w:lang w:val="en-GB"/>
        </w:rPr>
        <w:t xml:space="preserve">Future and not certain </w:t>
      </w:r>
      <w:r w:rsidR="00A27AC3">
        <w:rPr>
          <w:rFonts w:ascii="Calibri Light" w:hAnsi="Calibri Light" w:cs="Calibri Light"/>
          <w:lang w:val="en-GB"/>
        </w:rPr>
        <w:t xml:space="preserve">it will concern him, </w:t>
      </w:r>
      <w:r>
        <w:rPr>
          <w:rFonts w:ascii="Calibri Light" w:hAnsi="Calibri Light" w:cs="Calibri Light"/>
          <w:lang w:val="en-GB"/>
        </w:rPr>
        <w:t xml:space="preserve">Household </w:t>
      </w:r>
      <w:r w:rsidR="00453034">
        <w:rPr>
          <w:rFonts w:ascii="Calibri Light" w:hAnsi="Calibri Light" w:cs="Calibri Light"/>
          <w:lang w:val="en-GB"/>
        </w:rPr>
        <w:t xml:space="preserve">(too small), </w:t>
      </w:r>
      <w:proofErr w:type="spellStart"/>
      <w:r w:rsidR="00453034">
        <w:rPr>
          <w:rFonts w:ascii="Calibri Light" w:hAnsi="Calibri Light" w:cs="Calibri Light"/>
          <w:lang w:val="en-GB"/>
        </w:rPr>
        <w:t>miope</w:t>
      </w:r>
      <w:proofErr w:type="spellEnd"/>
      <w:r w:rsidR="00453034">
        <w:rPr>
          <w:rFonts w:ascii="Calibri Light" w:hAnsi="Calibri Light" w:cs="Calibri Light"/>
          <w:lang w:val="en-GB"/>
        </w:rPr>
        <w:t xml:space="preserve"> view, </w:t>
      </w:r>
    </w:p>
    <w:p w14:paraId="271AD374" w14:textId="77777777" w:rsidR="003064EB" w:rsidRDefault="003064EB" w:rsidP="00D44664">
      <w:pPr>
        <w:rPr>
          <w:rFonts w:ascii="Calibri Light" w:hAnsi="Calibri Light" w:cs="Calibri Light"/>
          <w:lang w:val="en-GB"/>
        </w:rPr>
      </w:pPr>
    </w:p>
    <w:p w14:paraId="7C338B66" w14:textId="195023E5" w:rsidR="00930579" w:rsidRDefault="00930579" w:rsidP="00D44664">
      <w:pPr>
        <w:rPr>
          <w:rFonts w:ascii="Calibri Light" w:hAnsi="Calibri Light" w:cs="Calibri Light"/>
          <w:lang w:val="en-GB"/>
        </w:rPr>
      </w:pPr>
      <w:r>
        <w:rPr>
          <w:rFonts w:ascii="Calibri Light" w:hAnsi="Calibri Light" w:cs="Calibri Light"/>
          <w:lang w:val="en-GB"/>
        </w:rPr>
        <w:t xml:space="preserve">No argument </w:t>
      </w:r>
      <w:r w:rsidR="00204D09">
        <w:rPr>
          <w:rFonts w:ascii="Calibri Light" w:hAnsi="Calibri Light" w:cs="Calibri Light"/>
          <w:lang w:val="en-GB"/>
        </w:rPr>
        <w:t xml:space="preserve">that </w:t>
      </w:r>
      <w:proofErr w:type="gramStart"/>
      <w:r w:rsidR="00204D09">
        <w:rPr>
          <w:rFonts w:ascii="Calibri Light" w:hAnsi="Calibri Light" w:cs="Calibri Light"/>
          <w:lang w:val="en-GB"/>
        </w:rPr>
        <w:t>import</w:t>
      </w:r>
      <w:proofErr w:type="gramEnd"/>
      <w:r w:rsidR="00204D09">
        <w:rPr>
          <w:rFonts w:ascii="Calibri Light" w:hAnsi="Calibri Light" w:cs="Calibri Light"/>
          <w:lang w:val="en-GB"/>
        </w:rPr>
        <w:t xml:space="preserve"> from China is bad, only high concentration creates risk</w:t>
      </w:r>
    </w:p>
    <w:p w14:paraId="499CBFEF" w14:textId="77777777" w:rsidR="00C5117D" w:rsidRDefault="00C5117D" w:rsidP="00D44664">
      <w:pPr>
        <w:rPr>
          <w:rFonts w:ascii="Calibri Light" w:hAnsi="Calibri Light" w:cs="Calibri Light"/>
          <w:lang w:val="en-GB"/>
        </w:rPr>
      </w:pPr>
    </w:p>
    <w:p w14:paraId="39297916" w14:textId="77777777" w:rsidR="00C5117D" w:rsidRDefault="00C5117D" w:rsidP="00C5117D">
      <w:pPr>
        <w:rPr>
          <w:rFonts w:ascii="Calibri Light" w:hAnsi="Calibri Light" w:cs="Calibri Light"/>
        </w:rPr>
      </w:pPr>
      <w:r>
        <w:rPr>
          <w:rFonts w:ascii="Calibri Light" w:hAnsi="Calibri Light" w:cs="Calibri Light"/>
        </w:rPr>
        <w:t xml:space="preserve">Seems the concentration of imports was boosted, the demand outstripped local supply, feed in tariffs in Europe, without the capacity of </w:t>
      </w:r>
      <w:proofErr w:type="spellStart"/>
      <w:r>
        <w:rPr>
          <w:rFonts w:ascii="Calibri Light" w:hAnsi="Calibri Light" w:cs="Calibri Light"/>
        </w:rPr>
        <w:t>sadisfying</w:t>
      </w:r>
      <w:proofErr w:type="spellEnd"/>
      <w:r>
        <w:rPr>
          <w:rFonts w:ascii="Calibri Light" w:hAnsi="Calibri Light" w:cs="Calibri Light"/>
        </w:rPr>
        <w:t xml:space="preserve"> it, left the chance for China to fill the needs and become dominant.</w:t>
      </w:r>
    </w:p>
    <w:p w14:paraId="47418F76" w14:textId="77777777" w:rsidR="00C5117D" w:rsidRPr="00C5117D" w:rsidRDefault="00C5117D" w:rsidP="00D44664">
      <w:pPr>
        <w:rPr>
          <w:rFonts w:ascii="Calibri Light" w:hAnsi="Calibri Light" w:cs="Calibri Light"/>
        </w:rPr>
      </w:pPr>
    </w:p>
    <w:p w14:paraId="5DC5E452" w14:textId="77777777" w:rsidR="00D44664" w:rsidRDefault="00D44664" w:rsidP="00DC26D8">
      <w:pPr>
        <w:rPr>
          <w:b/>
          <w:bCs/>
          <w:lang w:val="en-GB"/>
        </w:rPr>
      </w:pPr>
    </w:p>
    <w:p w14:paraId="488E0701" w14:textId="77777777" w:rsidR="00EA18DC" w:rsidRDefault="00EA18DC"/>
    <w:sectPr w:rsidR="00EA1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9322F"/>
    <w:multiLevelType w:val="hybridMultilevel"/>
    <w:tmpl w:val="5F4443A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B507CAB"/>
    <w:multiLevelType w:val="multilevel"/>
    <w:tmpl w:val="DB2E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D59AE"/>
    <w:multiLevelType w:val="hybridMultilevel"/>
    <w:tmpl w:val="5F80215E"/>
    <w:lvl w:ilvl="0" w:tplc="539E2D8A">
      <w:numFmt w:val="bullet"/>
      <w:lvlText w:val="-"/>
      <w:lvlJc w:val="left"/>
      <w:pPr>
        <w:ind w:left="720" w:hanging="360"/>
      </w:pPr>
      <w:rPr>
        <w:rFonts w:ascii="Calibri Light" w:eastAsiaTheme="minorEastAsia"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27B57BD"/>
    <w:multiLevelType w:val="hybridMultilevel"/>
    <w:tmpl w:val="59708616"/>
    <w:lvl w:ilvl="0" w:tplc="D39ED678">
      <w:numFmt w:val="bullet"/>
      <w:lvlText w:val="-"/>
      <w:lvlJc w:val="left"/>
      <w:pPr>
        <w:ind w:left="720" w:hanging="360"/>
      </w:pPr>
      <w:rPr>
        <w:rFonts w:ascii="Calibri Light" w:eastAsiaTheme="minorEastAsia"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4F318E8"/>
    <w:multiLevelType w:val="hybridMultilevel"/>
    <w:tmpl w:val="EC62102A"/>
    <w:lvl w:ilvl="0" w:tplc="01740ABA">
      <w:numFmt w:val="bullet"/>
      <w:lvlText w:val="-"/>
      <w:lvlJc w:val="left"/>
      <w:pPr>
        <w:ind w:left="720" w:hanging="360"/>
      </w:pPr>
      <w:rPr>
        <w:rFonts w:ascii="Calibri Light" w:eastAsiaTheme="minorEastAsia"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AEE07BC"/>
    <w:multiLevelType w:val="hybridMultilevel"/>
    <w:tmpl w:val="4BE62EEC"/>
    <w:lvl w:ilvl="0" w:tplc="6E24E164">
      <w:numFmt w:val="bullet"/>
      <w:lvlText w:val="-"/>
      <w:lvlJc w:val="left"/>
      <w:pPr>
        <w:ind w:left="720" w:hanging="360"/>
      </w:pPr>
      <w:rPr>
        <w:rFonts w:ascii="Calibri Light" w:eastAsiaTheme="minorEastAsia"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F404AD9"/>
    <w:multiLevelType w:val="multilevel"/>
    <w:tmpl w:val="5CD4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D4C0D"/>
    <w:multiLevelType w:val="multilevel"/>
    <w:tmpl w:val="BFFE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C20E3C"/>
    <w:multiLevelType w:val="hybridMultilevel"/>
    <w:tmpl w:val="9364F30C"/>
    <w:lvl w:ilvl="0" w:tplc="A3161492">
      <w:numFmt w:val="bullet"/>
      <w:lvlText w:val="-"/>
      <w:lvlJc w:val="left"/>
      <w:pPr>
        <w:ind w:left="720" w:hanging="360"/>
      </w:pPr>
      <w:rPr>
        <w:rFonts w:ascii="Calibri Light" w:eastAsiaTheme="minorEastAsia"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84548173">
    <w:abstractNumId w:val="0"/>
  </w:num>
  <w:num w:numId="2" w16cid:durableId="1498577518">
    <w:abstractNumId w:val="7"/>
  </w:num>
  <w:num w:numId="3" w16cid:durableId="155729735">
    <w:abstractNumId w:val="1"/>
  </w:num>
  <w:num w:numId="4" w16cid:durableId="219489046">
    <w:abstractNumId w:val="6"/>
  </w:num>
  <w:num w:numId="5" w16cid:durableId="381054054">
    <w:abstractNumId w:val="8"/>
  </w:num>
  <w:num w:numId="6" w16cid:durableId="172376716">
    <w:abstractNumId w:val="5"/>
  </w:num>
  <w:num w:numId="7" w16cid:durableId="523859773">
    <w:abstractNumId w:val="2"/>
  </w:num>
  <w:num w:numId="8" w16cid:durableId="2080472425">
    <w:abstractNumId w:val="4"/>
  </w:num>
  <w:num w:numId="9" w16cid:durableId="22630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35"/>
    <w:rsid w:val="0000093D"/>
    <w:rsid w:val="00000BCA"/>
    <w:rsid w:val="00000C89"/>
    <w:rsid w:val="00001786"/>
    <w:rsid w:val="00002F8D"/>
    <w:rsid w:val="00003C0B"/>
    <w:rsid w:val="00007C92"/>
    <w:rsid w:val="00011B25"/>
    <w:rsid w:val="00012A61"/>
    <w:rsid w:val="00012BAB"/>
    <w:rsid w:val="00012BC7"/>
    <w:rsid w:val="0001320E"/>
    <w:rsid w:val="00013AEC"/>
    <w:rsid w:val="00013C7C"/>
    <w:rsid w:val="00014055"/>
    <w:rsid w:val="00014B54"/>
    <w:rsid w:val="00014D80"/>
    <w:rsid w:val="00015C9E"/>
    <w:rsid w:val="00016AB1"/>
    <w:rsid w:val="00020357"/>
    <w:rsid w:val="00020FEC"/>
    <w:rsid w:val="0002339F"/>
    <w:rsid w:val="00023DB0"/>
    <w:rsid w:val="00024629"/>
    <w:rsid w:val="000258B3"/>
    <w:rsid w:val="0002658B"/>
    <w:rsid w:val="000270CE"/>
    <w:rsid w:val="0002781D"/>
    <w:rsid w:val="00027C06"/>
    <w:rsid w:val="00030C50"/>
    <w:rsid w:val="00031377"/>
    <w:rsid w:val="00031A6F"/>
    <w:rsid w:val="00032A7A"/>
    <w:rsid w:val="00033B72"/>
    <w:rsid w:val="00035230"/>
    <w:rsid w:val="0003573B"/>
    <w:rsid w:val="00037A89"/>
    <w:rsid w:val="00040C34"/>
    <w:rsid w:val="00040DE7"/>
    <w:rsid w:val="00041B49"/>
    <w:rsid w:val="0004306E"/>
    <w:rsid w:val="0004314D"/>
    <w:rsid w:val="00043AFB"/>
    <w:rsid w:val="00043E35"/>
    <w:rsid w:val="00044434"/>
    <w:rsid w:val="00046546"/>
    <w:rsid w:val="00046A59"/>
    <w:rsid w:val="00047999"/>
    <w:rsid w:val="00055B5E"/>
    <w:rsid w:val="0005758B"/>
    <w:rsid w:val="000601B2"/>
    <w:rsid w:val="000601C5"/>
    <w:rsid w:val="0006173A"/>
    <w:rsid w:val="00062278"/>
    <w:rsid w:val="000622DB"/>
    <w:rsid w:val="00062333"/>
    <w:rsid w:val="0006280C"/>
    <w:rsid w:val="0006352A"/>
    <w:rsid w:val="00063F81"/>
    <w:rsid w:val="00064B67"/>
    <w:rsid w:val="000658BD"/>
    <w:rsid w:val="00066191"/>
    <w:rsid w:val="000667F1"/>
    <w:rsid w:val="00067272"/>
    <w:rsid w:val="0006745A"/>
    <w:rsid w:val="0006756F"/>
    <w:rsid w:val="00067879"/>
    <w:rsid w:val="00071945"/>
    <w:rsid w:val="00073745"/>
    <w:rsid w:val="00073C28"/>
    <w:rsid w:val="00073E85"/>
    <w:rsid w:val="00074437"/>
    <w:rsid w:val="0007452F"/>
    <w:rsid w:val="0007596F"/>
    <w:rsid w:val="00076547"/>
    <w:rsid w:val="000770B5"/>
    <w:rsid w:val="000779BE"/>
    <w:rsid w:val="00077A40"/>
    <w:rsid w:val="000805AC"/>
    <w:rsid w:val="0008306D"/>
    <w:rsid w:val="00086007"/>
    <w:rsid w:val="00086C82"/>
    <w:rsid w:val="000873AD"/>
    <w:rsid w:val="00091547"/>
    <w:rsid w:val="00091D43"/>
    <w:rsid w:val="00092D87"/>
    <w:rsid w:val="0009382F"/>
    <w:rsid w:val="00094F88"/>
    <w:rsid w:val="00095758"/>
    <w:rsid w:val="00097D6A"/>
    <w:rsid w:val="000A2984"/>
    <w:rsid w:val="000A37F9"/>
    <w:rsid w:val="000A40FE"/>
    <w:rsid w:val="000A470D"/>
    <w:rsid w:val="000B01A2"/>
    <w:rsid w:val="000B02CB"/>
    <w:rsid w:val="000B17EF"/>
    <w:rsid w:val="000B5578"/>
    <w:rsid w:val="000B5CDB"/>
    <w:rsid w:val="000B6B68"/>
    <w:rsid w:val="000B7B43"/>
    <w:rsid w:val="000B7C0E"/>
    <w:rsid w:val="000C05E9"/>
    <w:rsid w:val="000C1B44"/>
    <w:rsid w:val="000C2797"/>
    <w:rsid w:val="000C3FC8"/>
    <w:rsid w:val="000C42FD"/>
    <w:rsid w:val="000C4B64"/>
    <w:rsid w:val="000C4DE1"/>
    <w:rsid w:val="000C4E6A"/>
    <w:rsid w:val="000C5275"/>
    <w:rsid w:val="000C56B2"/>
    <w:rsid w:val="000C77E6"/>
    <w:rsid w:val="000C7DB4"/>
    <w:rsid w:val="000D0F84"/>
    <w:rsid w:val="000D100C"/>
    <w:rsid w:val="000D1067"/>
    <w:rsid w:val="000D2731"/>
    <w:rsid w:val="000D2E52"/>
    <w:rsid w:val="000D3B19"/>
    <w:rsid w:val="000D3E2E"/>
    <w:rsid w:val="000D451B"/>
    <w:rsid w:val="000D4529"/>
    <w:rsid w:val="000D5A9D"/>
    <w:rsid w:val="000D7523"/>
    <w:rsid w:val="000E06C6"/>
    <w:rsid w:val="000E0814"/>
    <w:rsid w:val="000E19F7"/>
    <w:rsid w:val="000E2691"/>
    <w:rsid w:val="000E2B4F"/>
    <w:rsid w:val="000E3AD6"/>
    <w:rsid w:val="000E3F19"/>
    <w:rsid w:val="000E483E"/>
    <w:rsid w:val="000E4DA4"/>
    <w:rsid w:val="000E5C6A"/>
    <w:rsid w:val="000F1728"/>
    <w:rsid w:val="000F1A8F"/>
    <w:rsid w:val="000F26BE"/>
    <w:rsid w:val="000F46B4"/>
    <w:rsid w:val="000F5893"/>
    <w:rsid w:val="00102954"/>
    <w:rsid w:val="00103283"/>
    <w:rsid w:val="001033F0"/>
    <w:rsid w:val="001034CB"/>
    <w:rsid w:val="00103953"/>
    <w:rsid w:val="00104564"/>
    <w:rsid w:val="00104BBD"/>
    <w:rsid w:val="0010537B"/>
    <w:rsid w:val="00105D03"/>
    <w:rsid w:val="00106154"/>
    <w:rsid w:val="001109E0"/>
    <w:rsid w:val="00110CAC"/>
    <w:rsid w:val="00111D66"/>
    <w:rsid w:val="00111F65"/>
    <w:rsid w:val="0011289D"/>
    <w:rsid w:val="00112CEF"/>
    <w:rsid w:val="00113009"/>
    <w:rsid w:val="00113105"/>
    <w:rsid w:val="00114C3F"/>
    <w:rsid w:val="00115E16"/>
    <w:rsid w:val="00115F27"/>
    <w:rsid w:val="00116E32"/>
    <w:rsid w:val="0011756E"/>
    <w:rsid w:val="00120E49"/>
    <w:rsid w:val="0012109D"/>
    <w:rsid w:val="001215B4"/>
    <w:rsid w:val="001219EB"/>
    <w:rsid w:val="0012255C"/>
    <w:rsid w:val="00124768"/>
    <w:rsid w:val="00126403"/>
    <w:rsid w:val="00126C4B"/>
    <w:rsid w:val="00126DA6"/>
    <w:rsid w:val="001272FB"/>
    <w:rsid w:val="0012733B"/>
    <w:rsid w:val="0013115A"/>
    <w:rsid w:val="001314D6"/>
    <w:rsid w:val="001341CD"/>
    <w:rsid w:val="00134F3A"/>
    <w:rsid w:val="00135495"/>
    <w:rsid w:val="0013567F"/>
    <w:rsid w:val="00135FEC"/>
    <w:rsid w:val="001362D5"/>
    <w:rsid w:val="00136416"/>
    <w:rsid w:val="00136CE3"/>
    <w:rsid w:val="00137F69"/>
    <w:rsid w:val="001406F4"/>
    <w:rsid w:val="001423E9"/>
    <w:rsid w:val="001426BB"/>
    <w:rsid w:val="00142D0E"/>
    <w:rsid w:val="00142DCA"/>
    <w:rsid w:val="00143D21"/>
    <w:rsid w:val="00144C5F"/>
    <w:rsid w:val="00144E51"/>
    <w:rsid w:val="0014648C"/>
    <w:rsid w:val="00151134"/>
    <w:rsid w:val="00151298"/>
    <w:rsid w:val="00153189"/>
    <w:rsid w:val="001536B5"/>
    <w:rsid w:val="00153F4A"/>
    <w:rsid w:val="00156093"/>
    <w:rsid w:val="001561C8"/>
    <w:rsid w:val="00156AC9"/>
    <w:rsid w:val="001577D1"/>
    <w:rsid w:val="00157D8F"/>
    <w:rsid w:val="0016117E"/>
    <w:rsid w:val="001635BE"/>
    <w:rsid w:val="00163972"/>
    <w:rsid w:val="00163E30"/>
    <w:rsid w:val="00164761"/>
    <w:rsid w:val="00164A88"/>
    <w:rsid w:val="001662F4"/>
    <w:rsid w:val="00170F16"/>
    <w:rsid w:val="00171441"/>
    <w:rsid w:val="00172361"/>
    <w:rsid w:val="00173578"/>
    <w:rsid w:val="001743E0"/>
    <w:rsid w:val="00174954"/>
    <w:rsid w:val="00174F29"/>
    <w:rsid w:val="001754AE"/>
    <w:rsid w:val="00175B9D"/>
    <w:rsid w:val="00176530"/>
    <w:rsid w:val="00177082"/>
    <w:rsid w:val="00177377"/>
    <w:rsid w:val="00177E92"/>
    <w:rsid w:val="00180901"/>
    <w:rsid w:val="0018098C"/>
    <w:rsid w:val="00180BC7"/>
    <w:rsid w:val="00181707"/>
    <w:rsid w:val="001821DF"/>
    <w:rsid w:val="00182276"/>
    <w:rsid w:val="001828CD"/>
    <w:rsid w:val="00182A08"/>
    <w:rsid w:val="00182DED"/>
    <w:rsid w:val="001833D7"/>
    <w:rsid w:val="001834E0"/>
    <w:rsid w:val="00183FB4"/>
    <w:rsid w:val="001856C0"/>
    <w:rsid w:val="00185FF4"/>
    <w:rsid w:val="001868BA"/>
    <w:rsid w:val="0019190A"/>
    <w:rsid w:val="00191BD0"/>
    <w:rsid w:val="00191C11"/>
    <w:rsid w:val="00192D3B"/>
    <w:rsid w:val="0019405C"/>
    <w:rsid w:val="00194191"/>
    <w:rsid w:val="001966E9"/>
    <w:rsid w:val="00196DA3"/>
    <w:rsid w:val="001973E7"/>
    <w:rsid w:val="00197576"/>
    <w:rsid w:val="00197D2A"/>
    <w:rsid w:val="001A0A33"/>
    <w:rsid w:val="001A0A7D"/>
    <w:rsid w:val="001A3DFD"/>
    <w:rsid w:val="001A7362"/>
    <w:rsid w:val="001A767C"/>
    <w:rsid w:val="001B092A"/>
    <w:rsid w:val="001B1272"/>
    <w:rsid w:val="001B14CD"/>
    <w:rsid w:val="001B1AA2"/>
    <w:rsid w:val="001B2351"/>
    <w:rsid w:val="001B2365"/>
    <w:rsid w:val="001B2F80"/>
    <w:rsid w:val="001B3376"/>
    <w:rsid w:val="001B33A4"/>
    <w:rsid w:val="001B5554"/>
    <w:rsid w:val="001B5799"/>
    <w:rsid w:val="001B694A"/>
    <w:rsid w:val="001B6E5B"/>
    <w:rsid w:val="001B7490"/>
    <w:rsid w:val="001B7831"/>
    <w:rsid w:val="001C467B"/>
    <w:rsid w:val="001C5187"/>
    <w:rsid w:val="001C5E79"/>
    <w:rsid w:val="001C69DC"/>
    <w:rsid w:val="001C7F5E"/>
    <w:rsid w:val="001D08D1"/>
    <w:rsid w:val="001D0ADB"/>
    <w:rsid w:val="001D1753"/>
    <w:rsid w:val="001D17EB"/>
    <w:rsid w:val="001D1E42"/>
    <w:rsid w:val="001D1EA3"/>
    <w:rsid w:val="001D477F"/>
    <w:rsid w:val="001D5713"/>
    <w:rsid w:val="001D5F31"/>
    <w:rsid w:val="001E1580"/>
    <w:rsid w:val="001E1A5D"/>
    <w:rsid w:val="001E1CC2"/>
    <w:rsid w:val="001E1E35"/>
    <w:rsid w:val="001E2B25"/>
    <w:rsid w:val="001E3AF3"/>
    <w:rsid w:val="001E493B"/>
    <w:rsid w:val="001E4D70"/>
    <w:rsid w:val="001E5878"/>
    <w:rsid w:val="001E5E83"/>
    <w:rsid w:val="001E67A9"/>
    <w:rsid w:val="001E690C"/>
    <w:rsid w:val="001E747E"/>
    <w:rsid w:val="001F0AF3"/>
    <w:rsid w:val="001F3D9C"/>
    <w:rsid w:val="001F43FB"/>
    <w:rsid w:val="001F555C"/>
    <w:rsid w:val="001F7960"/>
    <w:rsid w:val="002000BA"/>
    <w:rsid w:val="00200484"/>
    <w:rsid w:val="00201D28"/>
    <w:rsid w:val="00201F68"/>
    <w:rsid w:val="00202E1C"/>
    <w:rsid w:val="00203F96"/>
    <w:rsid w:val="002049CD"/>
    <w:rsid w:val="00204B86"/>
    <w:rsid w:val="00204BF4"/>
    <w:rsid w:val="00204D09"/>
    <w:rsid w:val="002053BA"/>
    <w:rsid w:val="00206606"/>
    <w:rsid w:val="00206F86"/>
    <w:rsid w:val="00207E0F"/>
    <w:rsid w:val="00207E70"/>
    <w:rsid w:val="00210A47"/>
    <w:rsid w:val="00210C11"/>
    <w:rsid w:val="00211357"/>
    <w:rsid w:val="002115EE"/>
    <w:rsid w:val="00212EEC"/>
    <w:rsid w:val="002137AD"/>
    <w:rsid w:val="002142FE"/>
    <w:rsid w:val="002149C0"/>
    <w:rsid w:val="0021538C"/>
    <w:rsid w:val="0021628D"/>
    <w:rsid w:val="002170BC"/>
    <w:rsid w:val="002226DF"/>
    <w:rsid w:val="00222BB9"/>
    <w:rsid w:val="00223940"/>
    <w:rsid w:val="00223ECD"/>
    <w:rsid w:val="00227121"/>
    <w:rsid w:val="002312E3"/>
    <w:rsid w:val="00232F98"/>
    <w:rsid w:val="00233924"/>
    <w:rsid w:val="00236E5B"/>
    <w:rsid w:val="002403D4"/>
    <w:rsid w:val="0024161D"/>
    <w:rsid w:val="00242071"/>
    <w:rsid w:val="00242828"/>
    <w:rsid w:val="00243134"/>
    <w:rsid w:val="00243D2D"/>
    <w:rsid w:val="00247477"/>
    <w:rsid w:val="00247A8A"/>
    <w:rsid w:val="00250336"/>
    <w:rsid w:val="00251FCF"/>
    <w:rsid w:val="002520C2"/>
    <w:rsid w:val="00253215"/>
    <w:rsid w:val="0025643E"/>
    <w:rsid w:val="00257158"/>
    <w:rsid w:val="0025746E"/>
    <w:rsid w:val="00257FB8"/>
    <w:rsid w:val="00260758"/>
    <w:rsid w:val="00261615"/>
    <w:rsid w:val="002616B2"/>
    <w:rsid w:val="00261855"/>
    <w:rsid w:val="00261FFB"/>
    <w:rsid w:val="002639F1"/>
    <w:rsid w:val="00263C98"/>
    <w:rsid w:val="002652C5"/>
    <w:rsid w:val="00267F33"/>
    <w:rsid w:val="0027228E"/>
    <w:rsid w:val="0027265A"/>
    <w:rsid w:val="00272871"/>
    <w:rsid w:val="00273609"/>
    <w:rsid w:val="002748E9"/>
    <w:rsid w:val="00274AF7"/>
    <w:rsid w:val="0027651A"/>
    <w:rsid w:val="00276C0C"/>
    <w:rsid w:val="002770A3"/>
    <w:rsid w:val="00280309"/>
    <w:rsid w:val="00282451"/>
    <w:rsid w:val="00282EA0"/>
    <w:rsid w:val="0028355A"/>
    <w:rsid w:val="0028395A"/>
    <w:rsid w:val="00283E37"/>
    <w:rsid w:val="002841C3"/>
    <w:rsid w:val="00284A3E"/>
    <w:rsid w:val="00284D3B"/>
    <w:rsid w:val="002850B5"/>
    <w:rsid w:val="0028567A"/>
    <w:rsid w:val="00285749"/>
    <w:rsid w:val="00286124"/>
    <w:rsid w:val="002865C9"/>
    <w:rsid w:val="00286653"/>
    <w:rsid w:val="00286FFA"/>
    <w:rsid w:val="002874C1"/>
    <w:rsid w:val="00290C2C"/>
    <w:rsid w:val="002910CB"/>
    <w:rsid w:val="00291F1A"/>
    <w:rsid w:val="002931A2"/>
    <w:rsid w:val="00293DCE"/>
    <w:rsid w:val="002954C8"/>
    <w:rsid w:val="00295802"/>
    <w:rsid w:val="00296329"/>
    <w:rsid w:val="002967ED"/>
    <w:rsid w:val="002971AB"/>
    <w:rsid w:val="002A0A8F"/>
    <w:rsid w:val="002A1094"/>
    <w:rsid w:val="002A4C8C"/>
    <w:rsid w:val="002A4E2D"/>
    <w:rsid w:val="002A56D4"/>
    <w:rsid w:val="002A6052"/>
    <w:rsid w:val="002A765D"/>
    <w:rsid w:val="002A7B27"/>
    <w:rsid w:val="002B054F"/>
    <w:rsid w:val="002B140E"/>
    <w:rsid w:val="002B2A8B"/>
    <w:rsid w:val="002B3C99"/>
    <w:rsid w:val="002B4DE5"/>
    <w:rsid w:val="002B5035"/>
    <w:rsid w:val="002B5A9B"/>
    <w:rsid w:val="002C0F57"/>
    <w:rsid w:val="002C1211"/>
    <w:rsid w:val="002C1CF9"/>
    <w:rsid w:val="002C1E02"/>
    <w:rsid w:val="002C325F"/>
    <w:rsid w:val="002C545B"/>
    <w:rsid w:val="002C63DF"/>
    <w:rsid w:val="002C7C2C"/>
    <w:rsid w:val="002D0A42"/>
    <w:rsid w:val="002D0DFA"/>
    <w:rsid w:val="002D1714"/>
    <w:rsid w:val="002D1F02"/>
    <w:rsid w:val="002D2764"/>
    <w:rsid w:val="002D3680"/>
    <w:rsid w:val="002D43BA"/>
    <w:rsid w:val="002D4BB6"/>
    <w:rsid w:val="002D542E"/>
    <w:rsid w:val="002E0B84"/>
    <w:rsid w:val="002E1793"/>
    <w:rsid w:val="002E24A2"/>
    <w:rsid w:val="002E3338"/>
    <w:rsid w:val="002E342A"/>
    <w:rsid w:val="002E3C20"/>
    <w:rsid w:val="002E5922"/>
    <w:rsid w:val="002E5D00"/>
    <w:rsid w:val="002E7480"/>
    <w:rsid w:val="002E7597"/>
    <w:rsid w:val="002F18BF"/>
    <w:rsid w:val="002F216A"/>
    <w:rsid w:val="002F36D0"/>
    <w:rsid w:val="002F50A0"/>
    <w:rsid w:val="002F711D"/>
    <w:rsid w:val="002F7449"/>
    <w:rsid w:val="0030017B"/>
    <w:rsid w:val="00300AC0"/>
    <w:rsid w:val="00300D99"/>
    <w:rsid w:val="00301A87"/>
    <w:rsid w:val="00301EFC"/>
    <w:rsid w:val="00302B64"/>
    <w:rsid w:val="0030394B"/>
    <w:rsid w:val="00303A50"/>
    <w:rsid w:val="00304B40"/>
    <w:rsid w:val="003064EB"/>
    <w:rsid w:val="003067FB"/>
    <w:rsid w:val="00311433"/>
    <w:rsid w:val="00312338"/>
    <w:rsid w:val="0031334A"/>
    <w:rsid w:val="00314E07"/>
    <w:rsid w:val="003157FA"/>
    <w:rsid w:val="003162DE"/>
    <w:rsid w:val="00317B6A"/>
    <w:rsid w:val="00320C81"/>
    <w:rsid w:val="00322011"/>
    <w:rsid w:val="00322CCD"/>
    <w:rsid w:val="0032520B"/>
    <w:rsid w:val="00325F62"/>
    <w:rsid w:val="00326545"/>
    <w:rsid w:val="00327900"/>
    <w:rsid w:val="00330A68"/>
    <w:rsid w:val="00331844"/>
    <w:rsid w:val="0033262E"/>
    <w:rsid w:val="00332A1E"/>
    <w:rsid w:val="0033539E"/>
    <w:rsid w:val="00337753"/>
    <w:rsid w:val="003377BF"/>
    <w:rsid w:val="00340008"/>
    <w:rsid w:val="00340447"/>
    <w:rsid w:val="003407AA"/>
    <w:rsid w:val="003409C9"/>
    <w:rsid w:val="003422C4"/>
    <w:rsid w:val="003435C1"/>
    <w:rsid w:val="00344A23"/>
    <w:rsid w:val="00345094"/>
    <w:rsid w:val="0034559B"/>
    <w:rsid w:val="00346853"/>
    <w:rsid w:val="003477C2"/>
    <w:rsid w:val="0035138F"/>
    <w:rsid w:val="00353749"/>
    <w:rsid w:val="00355E3F"/>
    <w:rsid w:val="00356AAD"/>
    <w:rsid w:val="00357747"/>
    <w:rsid w:val="0036078E"/>
    <w:rsid w:val="00364ACA"/>
    <w:rsid w:val="0036551A"/>
    <w:rsid w:val="00366B61"/>
    <w:rsid w:val="00366CF4"/>
    <w:rsid w:val="00366E1A"/>
    <w:rsid w:val="00371709"/>
    <w:rsid w:val="00371ECF"/>
    <w:rsid w:val="00375684"/>
    <w:rsid w:val="00376A4E"/>
    <w:rsid w:val="0037705A"/>
    <w:rsid w:val="003803AA"/>
    <w:rsid w:val="003818E4"/>
    <w:rsid w:val="00381B35"/>
    <w:rsid w:val="003846C1"/>
    <w:rsid w:val="00384858"/>
    <w:rsid w:val="00385454"/>
    <w:rsid w:val="003860A4"/>
    <w:rsid w:val="00386258"/>
    <w:rsid w:val="003875F0"/>
    <w:rsid w:val="00387712"/>
    <w:rsid w:val="003900DE"/>
    <w:rsid w:val="00390F53"/>
    <w:rsid w:val="0039159E"/>
    <w:rsid w:val="00391A5F"/>
    <w:rsid w:val="003922F0"/>
    <w:rsid w:val="0039284E"/>
    <w:rsid w:val="00392F7D"/>
    <w:rsid w:val="00393216"/>
    <w:rsid w:val="003943E5"/>
    <w:rsid w:val="00395AAF"/>
    <w:rsid w:val="00397E7A"/>
    <w:rsid w:val="003A0057"/>
    <w:rsid w:val="003A02F2"/>
    <w:rsid w:val="003A0513"/>
    <w:rsid w:val="003A0BB0"/>
    <w:rsid w:val="003A0F08"/>
    <w:rsid w:val="003A1E6E"/>
    <w:rsid w:val="003A25C3"/>
    <w:rsid w:val="003A3B6B"/>
    <w:rsid w:val="003A4984"/>
    <w:rsid w:val="003A61BF"/>
    <w:rsid w:val="003A72B3"/>
    <w:rsid w:val="003A7DF6"/>
    <w:rsid w:val="003B0EA2"/>
    <w:rsid w:val="003B4A6A"/>
    <w:rsid w:val="003B4D62"/>
    <w:rsid w:val="003B5F8A"/>
    <w:rsid w:val="003B635B"/>
    <w:rsid w:val="003B67E3"/>
    <w:rsid w:val="003B6C64"/>
    <w:rsid w:val="003B7427"/>
    <w:rsid w:val="003C01AC"/>
    <w:rsid w:val="003C141B"/>
    <w:rsid w:val="003C1879"/>
    <w:rsid w:val="003C1EFF"/>
    <w:rsid w:val="003C2B98"/>
    <w:rsid w:val="003C2C0F"/>
    <w:rsid w:val="003C329E"/>
    <w:rsid w:val="003C3AFD"/>
    <w:rsid w:val="003C6865"/>
    <w:rsid w:val="003C6BC3"/>
    <w:rsid w:val="003C77AD"/>
    <w:rsid w:val="003C7906"/>
    <w:rsid w:val="003D09AD"/>
    <w:rsid w:val="003D0CD8"/>
    <w:rsid w:val="003D120B"/>
    <w:rsid w:val="003D2804"/>
    <w:rsid w:val="003D32D1"/>
    <w:rsid w:val="003D3EA3"/>
    <w:rsid w:val="003D4FA5"/>
    <w:rsid w:val="003D651C"/>
    <w:rsid w:val="003D694D"/>
    <w:rsid w:val="003D6E9A"/>
    <w:rsid w:val="003E27E6"/>
    <w:rsid w:val="003E3448"/>
    <w:rsid w:val="003E423D"/>
    <w:rsid w:val="003E4386"/>
    <w:rsid w:val="003F0531"/>
    <w:rsid w:val="003F0EBC"/>
    <w:rsid w:val="003F14B3"/>
    <w:rsid w:val="003F174B"/>
    <w:rsid w:val="003F193A"/>
    <w:rsid w:val="003F2367"/>
    <w:rsid w:val="003F334A"/>
    <w:rsid w:val="003F36E9"/>
    <w:rsid w:val="003F40F3"/>
    <w:rsid w:val="003F4B8B"/>
    <w:rsid w:val="003F4D2A"/>
    <w:rsid w:val="003F5CDE"/>
    <w:rsid w:val="004011DA"/>
    <w:rsid w:val="00401545"/>
    <w:rsid w:val="0040232E"/>
    <w:rsid w:val="0040312E"/>
    <w:rsid w:val="004041B2"/>
    <w:rsid w:val="004055D7"/>
    <w:rsid w:val="00406E76"/>
    <w:rsid w:val="00410790"/>
    <w:rsid w:val="004107CB"/>
    <w:rsid w:val="00413EED"/>
    <w:rsid w:val="004142A9"/>
    <w:rsid w:val="00414608"/>
    <w:rsid w:val="0041652F"/>
    <w:rsid w:val="0041737E"/>
    <w:rsid w:val="00417B10"/>
    <w:rsid w:val="00417B8D"/>
    <w:rsid w:val="004215AC"/>
    <w:rsid w:val="00421810"/>
    <w:rsid w:val="004218C8"/>
    <w:rsid w:val="00421A93"/>
    <w:rsid w:val="0042361E"/>
    <w:rsid w:val="004240D1"/>
    <w:rsid w:val="00424D6F"/>
    <w:rsid w:val="00424E2F"/>
    <w:rsid w:val="004252D8"/>
    <w:rsid w:val="00431430"/>
    <w:rsid w:val="00431706"/>
    <w:rsid w:val="004318C8"/>
    <w:rsid w:val="00432D5E"/>
    <w:rsid w:val="004340BB"/>
    <w:rsid w:val="00435352"/>
    <w:rsid w:val="0043544E"/>
    <w:rsid w:val="00435A39"/>
    <w:rsid w:val="00436ABF"/>
    <w:rsid w:val="00436B5B"/>
    <w:rsid w:val="00437351"/>
    <w:rsid w:val="0043737C"/>
    <w:rsid w:val="00440610"/>
    <w:rsid w:val="0044400A"/>
    <w:rsid w:val="00444A29"/>
    <w:rsid w:val="00445395"/>
    <w:rsid w:val="00445E49"/>
    <w:rsid w:val="00446C4C"/>
    <w:rsid w:val="00446D5A"/>
    <w:rsid w:val="004479DB"/>
    <w:rsid w:val="004501F6"/>
    <w:rsid w:val="004505AA"/>
    <w:rsid w:val="0045177D"/>
    <w:rsid w:val="00451A5A"/>
    <w:rsid w:val="00453034"/>
    <w:rsid w:val="0045400F"/>
    <w:rsid w:val="00456470"/>
    <w:rsid w:val="00456F5E"/>
    <w:rsid w:val="00457697"/>
    <w:rsid w:val="004602F0"/>
    <w:rsid w:val="00460B95"/>
    <w:rsid w:val="00462475"/>
    <w:rsid w:val="00462936"/>
    <w:rsid w:val="00462E7C"/>
    <w:rsid w:val="004638B2"/>
    <w:rsid w:val="00463C28"/>
    <w:rsid w:val="00464348"/>
    <w:rsid w:val="004655A5"/>
    <w:rsid w:val="00465B81"/>
    <w:rsid w:val="00471D26"/>
    <w:rsid w:val="004725B6"/>
    <w:rsid w:val="00472699"/>
    <w:rsid w:val="004728CE"/>
    <w:rsid w:val="004736E9"/>
    <w:rsid w:val="00473765"/>
    <w:rsid w:val="0047681D"/>
    <w:rsid w:val="004769F9"/>
    <w:rsid w:val="00481659"/>
    <w:rsid w:val="00482BAE"/>
    <w:rsid w:val="00482C7B"/>
    <w:rsid w:val="00483134"/>
    <w:rsid w:val="004853F3"/>
    <w:rsid w:val="00485D99"/>
    <w:rsid w:val="004861AE"/>
    <w:rsid w:val="00486D4C"/>
    <w:rsid w:val="004909CC"/>
    <w:rsid w:val="00490B44"/>
    <w:rsid w:val="00491AE4"/>
    <w:rsid w:val="0049238C"/>
    <w:rsid w:val="00495BF9"/>
    <w:rsid w:val="00496575"/>
    <w:rsid w:val="004A027A"/>
    <w:rsid w:val="004A03BF"/>
    <w:rsid w:val="004A0420"/>
    <w:rsid w:val="004A0FA8"/>
    <w:rsid w:val="004A2069"/>
    <w:rsid w:val="004A20F7"/>
    <w:rsid w:val="004A2A0D"/>
    <w:rsid w:val="004A3F7F"/>
    <w:rsid w:val="004A418E"/>
    <w:rsid w:val="004B0C98"/>
    <w:rsid w:val="004B1B13"/>
    <w:rsid w:val="004B2522"/>
    <w:rsid w:val="004B37C7"/>
    <w:rsid w:val="004B3D41"/>
    <w:rsid w:val="004B4A60"/>
    <w:rsid w:val="004B7A06"/>
    <w:rsid w:val="004C125B"/>
    <w:rsid w:val="004C13C0"/>
    <w:rsid w:val="004C21F1"/>
    <w:rsid w:val="004C223C"/>
    <w:rsid w:val="004C397D"/>
    <w:rsid w:val="004C6562"/>
    <w:rsid w:val="004D14E6"/>
    <w:rsid w:val="004D3B9B"/>
    <w:rsid w:val="004D42EA"/>
    <w:rsid w:val="004D5981"/>
    <w:rsid w:val="004E0151"/>
    <w:rsid w:val="004E3CF7"/>
    <w:rsid w:val="004E3E00"/>
    <w:rsid w:val="004E43E8"/>
    <w:rsid w:val="004E5A9D"/>
    <w:rsid w:val="004F007C"/>
    <w:rsid w:val="004F0A64"/>
    <w:rsid w:val="004F0CCF"/>
    <w:rsid w:val="004F33AF"/>
    <w:rsid w:val="004F658D"/>
    <w:rsid w:val="004F65BA"/>
    <w:rsid w:val="00500520"/>
    <w:rsid w:val="005016B2"/>
    <w:rsid w:val="005017F3"/>
    <w:rsid w:val="00502EC1"/>
    <w:rsid w:val="00503DF4"/>
    <w:rsid w:val="0050540F"/>
    <w:rsid w:val="00505CC8"/>
    <w:rsid w:val="0050708F"/>
    <w:rsid w:val="005105D7"/>
    <w:rsid w:val="00510F1F"/>
    <w:rsid w:val="005113C7"/>
    <w:rsid w:val="00512041"/>
    <w:rsid w:val="005123F4"/>
    <w:rsid w:val="00512A6A"/>
    <w:rsid w:val="00514954"/>
    <w:rsid w:val="00517555"/>
    <w:rsid w:val="00517A7E"/>
    <w:rsid w:val="0052024A"/>
    <w:rsid w:val="00520851"/>
    <w:rsid w:val="005229A5"/>
    <w:rsid w:val="005233EB"/>
    <w:rsid w:val="0052442F"/>
    <w:rsid w:val="0052527B"/>
    <w:rsid w:val="005271C8"/>
    <w:rsid w:val="00527897"/>
    <w:rsid w:val="00527F1C"/>
    <w:rsid w:val="0053287B"/>
    <w:rsid w:val="00534318"/>
    <w:rsid w:val="005359E2"/>
    <w:rsid w:val="005364FB"/>
    <w:rsid w:val="00536C75"/>
    <w:rsid w:val="0053713A"/>
    <w:rsid w:val="00537278"/>
    <w:rsid w:val="00537EDC"/>
    <w:rsid w:val="00541EC0"/>
    <w:rsid w:val="00542AFD"/>
    <w:rsid w:val="00542F05"/>
    <w:rsid w:val="00543D80"/>
    <w:rsid w:val="00543F0C"/>
    <w:rsid w:val="0054547C"/>
    <w:rsid w:val="00547344"/>
    <w:rsid w:val="005477DB"/>
    <w:rsid w:val="00551080"/>
    <w:rsid w:val="0055382F"/>
    <w:rsid w:val="00554856"/>
    <w:rsid w:val="00555082"/>
    <w:rsid w:val="005578AC"/>
    <w:rsid w:val="005604C2"/>
    <w:rsid w:val="00561857"/>
    <w:rsid w:val="00561CD6"/>
    <w:rsid w:val="0056266A"/>
    <w:rsid w:val="005632C2"/>
    <w:rsid w:val="00563BDC"/>
    <w:rsid w:val="00566A77"/>
    <w:rsid w:val="00567928"/>
    <w:rsid w:val="00567F79"/>
    <w:rsid w:val="00570281"/>
    <w:rsid w:val="00570462"/>
    <w:rsid w:val="005709D7"/>
    <w:rsid w:val="0057102E"/>
    <w:rsid w:val="005729F6"/>
    <w:rsid w:val="00572D83"/>
    <w:rsid w:val="0057507F"/>
    <w:rsid w:val="00577353"/>
    <w:rsid w:val="005804DD"/>
    <w:rsid w:val="00582FAD"/>
    <w:rsid w:val="005844C6"/>
    <w:rsid w:val="00585483"/>
    <w:rsid w:val="00585E0C"/>
    <w:rsid w:val="00590408"/>
    <w:rsid w:val="00590B62"/>
    <w:rsid w:val="00590DBD"/>
    <w:rsid w:val="00592C5D"/>
    <w:rsid w:val="005936F9"/>
    <w:rsid w:val="00594205"/>
    <w:rsid w:val="005955F8"/>
    <w:rsid w:val="00596516"/>
    <w:rsid w:val="00596525"/>
    <w:rsid w:val="005966B6"/>
    <w:rsid w:val="00596DB8"/>
    <w:rsid w:val="0059771A"/>
    <w:rsid w:val="005A0A6C"/>
    <w:rsid w:val="005A1479"/>
    <w:rsid w:val="005A4B5D"/>
    <w:rsid w:val="005A4E33"/>
    <w:rsid w:val="005A543B"/>
    <w:rsid w:val="005A62F9"/>
    <w:rsid w:val="005B055E"/>
    <w:rsid w:val="005B0BD9"/>
    <w:rsid w:val="005B1193"/>
    <w:rsid w:val="005B11E3"/>
    <w:rsid w:val="005B1EFC"/>
    <w:rsid w:val="005B2058"/>
    <w:rsid w:val="005B30FB"/>
    <w:rsid w:val="005B428E"/>
    <w:rsid w:val="005B5263"/>
    <w:rsid w:val="005B6624"/>
    <w:rsid w:val="005C0A22"/>
    <w:rsid w:val="005C0C86"/>
    <w:rsid w:val="005C1697"/>
    <w:rsid w:val="005C23CB"/>
    <w:rsid w:val="005C26EA"/>
    <w:rsid w:val="005C2EB2"/>
    <w:rsid w:val="005C3733"/>
    <w:rsid w:val="005C3F59"/>
    <w:rsid w:val="005C4374"/>
    <w:rsid w:val="005C5DD3"/>
    <w:rsid w:val="005C70E0"/>
    <w:rsid w:val="005C7354"/>
    <w:rsid w:val="005C78EB"/>
    <w:rsid w:val="005C7931"/>
    <w:rsid w:val="005D03B7"/>
    <w:rsid w:val="005D08C4"/>
    <w:rsid w:val="005D0B05"/>
    <w:rsid w:val="005D1B5E"/>
    <w:rsid w:val="005D1F93"/>
    <w:rsid w:val="005D3D6F"/>
    <w:rsid w:val="005D3E6A"/>
    <w:rsid w:val="005D4ABF"/>
    <w:rsid w:val="005D65F9"/>
    <w:rsid w:val="005D6785"/>
    <w:rsid w:val="005E3CE5"/>
    <w:rsid w:val="005E3D81"/>
    <w:rsid w:val="005E3DAF"/>
    <w:rsid w:val="005E6F72"/>
    <w:rsid w:val="005E7849"/>
    <w:rsid w:val="005F384F"/>
    <w:rsid w:val="005F3FBA"/>
    <w:rsid w:val="005F42CB"/>
    <w:rsid w:val="005F4707"/>
    <w:rsid w:val="005F5890"/>
    <w:rsid w:val="005F69F4"/>
    <w:rsid w:val="0060139A"/>
    <w:rsid w:val="006023BE"/>
    <w:rsid w:val="00602E24"/>
    <w:rsid w:val="00602FFD"/>
    <w:rsid w:val="006042FE"/>
    <w:rsid w:val="00604574"/>
    <w:rsid w:val="00605E9E"/>
    <w:rsid w:val="00613B2F"/>
    <w:rsid w:val="0061461E"/>
    <w:rsid w:val="00615053"/>
    <w:rsid w:val="006150C1"/>
    <w:rsid w:val="006150DD"/>
    <w:rsid w:val="006179DA"/>
    <w:rsid w:val="0062061C"/>
    <w:rsid w:val="0062098A"/>
    <w:rsid w:val="00621735"/>
    <w:rsid w:val="00621F90"/>
    <w:rsid w:val="00622DB1"/>
    <w:rsid w:val="006239DE"/>
    <w:rsid w:val="00624BDE"/>
    <w:rsid w:val="006252B6"/>
    <w:rsid w:val="006270D8"/>
    <w:rsid w:val="006300DF"/>
    <w:rsid w:val="006303AE"/>
    <w:rsid w:val="00631169"/>
    <w:rsid w:val="0063208B"/>
    <w:rsid w:val="006330D8"/>
    <w:rsid w:val="00634D96"/>
    <w:rsid w:val="006355B2"/>
    <w:rsid w:val="006362BB"/>
    <w:rsid w:val="0064032B"/>
    <w:rsid w:val="00641DAB"/>
    <w:rsid w:val="006427EF"/>
    <w:rsid w:val="006442C0"/>
    <w:rsid w:val="00644A23"/>
    <w:rsid w:val="00644E33"/>
    <w:rsid w:val="0064574C"/>
    <w:rsid w:val="00645931"/>
    <w:rsid w:val="00645E8B"/>
    <w:rsid w:val="0064769E"/>
    <w:rsid w:val="00650647"/>
    <w:rsid w:val="00651B7F"/>
    <w:rsid w:val="00651EC4"/>
    <w:rsid w:val="00651ECC"/>
    <w:rsid w:val="006534D3"/>
    <w:rsid w:val="00654B6D"/>
    <w:rsid w:val="00656143"/>
    <w:rsid w:val="00656602"/>
    <w:rsid w:val="0065723B"/>
    <w:rsid w:val="00657C60"/>
    <w:rsid w:val="00662F93"/>
    <w:rsid w:val="0066333D"/>
    <w:rsid w:val="00663431"/>
    <w:rsid w:val="00664571"/>
    <w:rsid w:val="00665801"/>
    <w:rsid w:val="0066705E"/>
    <w:rsid w:val="006677CC"/>
    <w:rsid w:val="00667A26"/>
    <w:rsid w:val="00670083"/>
    <w:rsid w:val="00672EFD"/>
    <w:rsid w:val="0067335E"/>
    <w:rsid w:val="0067463D"/>
    <w:rsid w:val="006754B6"/>
    <w:rsid w:val="00677704"/>
    <w:rsid w:val="00677F33"/>
    <w:rsid w:val="00680C2D"/>
    <w:rsid w:val="0068163A"/>
    <w:rsid w:val="00681CB2"/>
    <w:rsid w:val="00683F13"/>
    <w:rsid w:val="00684F18"/>
    <w:rsid w:val="006852A2"/>
    <w:rsid w:val="00686C8B"/>
    <w:rsid w:val="00687272"/>
    <w:rsid w:val="00687B3C"/>
    <w:rsid w:val="00691C7B"/>
    <w:rsid w:val="00692021"/>
    <w:rsid w:val="006933E7"/>
    <w:rsid w:val="00693DDB"/>
    <w:rsid w:val="00694187"/>
    <w:rsid w:val="006953C6"/>
    <w:rsid w:val="00695B7A"/>
    <w:rsid w:val="00695F88"/>
    <w:rsid w:val="0069718D"/>
    <w:rsid w:val="00697FB6"/>
    <w:rsid w:val="006A0D98"/>
    <w:rsid w:val="006A1634"/>
    <w:rsid w:val="006A186B"/>
    <w:rsid w:val="006A1876"/>
    <w:rsid w:val="006A4959"/>
    <w:rsid w:val="006A69F4"/>
    <w:rsid w:val="006A6F08"/>
    <w:rsid w:val="006B2094"/>
    <w:rsid w:val="006B5534"/>
    <w:rsid w:val="006B5703"/>
    <w:rsid w:val="006B5742"/>
    <w:rsid w:val="006B5C3F"/>
    <w:rsid w:val="006B662E"/>
    <w:rsid w:val="006C0694"/>
    <w:rsid w:val="006C0CD1"/>
    <w:rsid w:val="006C1533"/>
    <w:rsid w:val="006C1F28"/>
    <w:rsid w:val="006C2564"/>
    <w:rsid w:val="006C319E"/>
    <w:rsid w:val="006C33D0"/>
    <w:rsid w:val="006C365A"/>
    <w:rsid w:val="006C4312"/>
    <w:rsid w:val="006C5287"/>
    <w:rsid w:val="006C59A7"/>
    <w:rsid w:val="006C5F0D"/>
    <w:rsid w:val="006C6D10"/>
    <w:rsid w:val="006C7784"/>
    <w:rsid w:val="006D02A1"/>
    <w:rsid w:val="006D1E46"/>
    <w:rsid w:val="006D32DB"/>
    <w:rsid w:val="006D6C2D"/>
    <w:rsid w:val="006D6C54"/>
    <w:rsid w:val="006D7C56"/>
    <w:rsid w:val="006E0471"/>
    <w:rsid w:val="006E1C3D"/>
    <w:rsid w:val="006E1D48"/>
    <w:rsid w:val="006E2C99"/>
    <w:rsid w:val="006E313B"/>
    <w:rsid w:val="006E42B5"/>
    <w:rsid w:val="006E52A7"/>
    <w:rsid w:val="006E6E2A"/>
    <w:rsid w:val="006E78D2"/>
    <w:rsid w:val="006F2A62"/>
    <w:rsid w:val="006F359C"/>
    <w:rsid w:val="006F6764"/>
    <w:rsid w:val="006F6EE5"/>
    <w:rsid w:val="006F75F5"/>
    <w:rsid w:val="007012C5"/>
    <w:rsid w:val="00702151"/>
    <w:rsid w:val="007024E6"/>
    <w:rsid w:val="007042A3"/>
    <w:rsid w:val="00705B7E"/>
    <w:rsid w:val="00705ED2"/>
    <w:rsid w:val="00706D23"/>
    <w:rsid w:val="0070763B"/>
    <w:rsid w:val="0071009D"/>
    <w:rsid w:val="00711060"/>
    <w:rsid w:val="007134F8"/>
    <w:rsid w:val="00713850"/>
    <w:rsid w:val="00713CBC"/>
    <w:rsid w:val="007144C8"/>
    <w:rsid w:val="00715F4D"/>
    <w:rsid w:val="007168BB"/>
    <w:rsid w:val="00717E94"/>
    <w:rsid w:val="00720B6D"/>
    <w:rsid w:val="00722A55"/>
    <w:rsid w:val="00722DEB"/>
    <w:rsid w:val="007244AC"/>
    <w:rsid w:val="00725706"/>
    <w:rsid w:val="0072590C"/>
    <w:rsid w:val="00727312"/>
    <w:rsid w:val="00727F8A"/>
    <w:rsid w:val="0073044B"/>
    <w:rsid w:val="00730C8B"/>
    <w:rsid w:val="0073196E"/>
    <w:rsid w:val="00732416"/>
    <w:rsid w:val="0073336F"/>
    <w:rsid w:val="00733E4F"/>
    <w:rsid w:val="00736C67"/>
    <w:rsid w:val="00737F97"/>
    <w:rsid w:val="00741EDF"/>
    <w:rsid w:val="00742771"/>
    <w:rsid w:val="0074327A"/>
    <w:rsid w:val="007440B4"/>
    <w:rsid w:val="00744AAF"/>
    <w:rsid w:val="007450A0"/>
    <w:rsid w:val="007468F4"/>
    <w:rsid w:val="00746BB9"/>
    <w:rsid w:val="00746C94"/>
    <w:rsid w:val="0074769E"/>
    <w:rsid w:val="007502DA"/>
    <w:rsid w:val="00750702"/>
    <w:rsid w:val="00750DC1"/>
    <w:rsid w:val="007516DC"/>
    <w:rsid w:val="00751773"/>
    <w:rsid w:val="00751C8F"/>
    <w:rsid w:val="007526BC"/>
    <w:rsid w:val="0075329F"/>
    <w:rsid w:val="007535E1"/>
    <w:rsid w:val="00753A9F"/>
    <w:rsid w:val="00753F06"/>
    <w:rsid w:val="007545D3"/>
    <w:rsid w:val="0075507D"/>
    <w:rsid w:val="00755741"/>
    <w:rsid w:val="00756FE0"/>
    <w:rsid w:val="00757DEE"/>
    <w:rsid w:val="007615CD"/>
    <w:rsid w:val="007646D5"/>
    <w:rsid w:val="00764AD2"/>
    <w:rsid w:val="00765378"/>
    <w:rsid w:val="00765BC9"/>
    <w:rsid w:val="007672C6"/>
    <w:rsid w:val="00767E43"/>
    <w:rsid w:val="007704EA"/>
    <w:rsid w:val="007715B4"/>
    <w:rsid w:val="007717D8"/>
    <w:rsid w:val="007717F4"/>
    <w:rsid w:val="007721FD"/>
    <w:rsid w:val="00774FC8"/>
    <w:rsid w:val="00775317"/>
    <w:rsid w:val="00775749"/>
    <w:rsid w:val="007767E2"/>
    <w:rsid w:val="00777037"/>
    <w:rsid w:val="0077758C"/>
    <w:rsid w:val="00780C8D"/>
    <w:rsid w:val="00781938"/>
    <w:rsid w:val="0078243E"/>
    <w:rsid w:val="0078253C"/>
    <w:rsid w:val="00783A7E"/>
    <w:rsid w:val="00784D26"/>
    <w:rsid w:val="007878F1"/>
    <w:rsid w:val="00792363"/>
    <w:rsid w:val="00792ED9"/>
    <w:rsid w:val="00793642"/>
    <w:rsid w:val="00793E46"/>
    <w:rsid w:val="00793F02"/>
    <w:rsid w:val="00793FD8"/>
    <w:rsid w:val="007959A1"/>
    <w:rsid w:val="00796625"/>
    <w:rsid w:val="00796626"/>
    <w:rsid w:val="007A0DF1"/>
    <w:rsid w:val="007A4BE0"/>
    <w:rsid w:val="007A5493"/>
    <w:rsid w:val="007A58EE"/>
    <w:rsid w:val="007A5E26"/>
    <w:rsid w:val="007A6103"/>
    <w:rsid w:val="007A689B"/>
    <w:rsid w:val="007A6A1E"/>
    <w:rsid w:val="007A72D6"/>
    <w:rsid w:val="007B00AE"/>
    <w:rsid w:val="007B2540"/>
    <w:rsid w:val="007B29AE"/>
    <w:rsid w:val="007B2C6F"/>
    <w:rsid w:val="007B2D17"/>
    <w:rsid w:val="007B48A1"/>
    <w:rsid w:val="007B5E6D"/>
    <w:rsid w:val="007B6D64"/>
    <w:rsid w:val="007B74D9"/>
    <w:rsid w:val="007B7BD1"/>
    <w:rsid w:val="007C0A71"/>
    <w:rsid w:val="007C6734"/>
    <w:rsid w:val="007C6882"/>
    <w:rsid w:val="007C7AE0"/>
    <w:rsid w:val="007D2D70"/>
    <w:rsid w:val="007D3D5C"/>
    <w:rsid w:val="007D410A"/>
    <w:rsid w:val="007D448F"/>
    <w:rsid w:val="007D7F9C"/>
    <w:rsid w:val="007E075A"/>
    <w:rsid w:val="007E0F3E"/>
    <w:rsid w:val="007E0FAF"/>
    <w:rsid w:val="007E10BF"/>
    <w:rsid w:val="007E12D0"/>
    <w:rsid w:val="007E1D72"/>
    <w:rsid w:val="007E5B0C"/>
    <w:rsid w:val="007E5D31"/>
    <w:rsid w:val="007F20DB"/>
    <w:rsid w:val="007F2273"/>
    <w:rsid w:val="007F3C9A"/>
    <w:rsid w:val="007F4023"/>
    <w:rsid w:val="007F440C"/>
    <w:rsid w:val="007F45C3"/>
    <w:rsid w:val="007F54ED"/>
    <w:rsid w:val="007F5BBD"/>
    <w:rsid w:val="007F7560"/>
    <w:rsid w:val="00800D13"/>
    <w:rsid w:val="0080131E"/>
    <w:rsid w:val="008024BD"/>
    <w:rsid w:val="00802950"/>
    <w:rsid w:val="0080540B"/>
    <w:rsid w:val="0080559B"/>
    <w:rsid w:val="00805D12"/>
    <w:rsid w:val="0080697D"/>
    <w:rsid w:val="00806BAC"/>
    <w:rsid w:val="00807937"/>
    <w:rsid w:val="008111C2"/>
    <w:rsid w:val="008114F7"/>
    <w:rsid w:val="0081185B"/>
    <w:rsid w:val="00811C96"/>
    <w:rsid w:val="00812859"/>
    <w:rsid w:val="0081294B"/>
    <w:rsid w:val="008134EA"/>
    <w:rsid w:val="00813508"/>
    <w:rsid w:val="0081372E"/>
    <w:rsid w:val="0081432F"/>
    <w:rsid w:val="00815EA7"/>
    <w:rsid w:val="008160A9"/>
    <w:rsid w:val="008179F9"/>
    <w:rsid w:val="00820416"/>
    <w:rsid w:val="00821D7F"/>
    <w:rsid w:val="00823674"/>
    <w:rsid w:val="008236D9"/>
    <w:rsid w:val="00823976"/>
    <w:rsid w:val="00824522"/>
    <w:rsid w:val="00826635"/>
    <w:rsid w:val="00826942"/>
    <w:rsid w:val="00826ACE"/>
    <w:rsid w:val="00826E2F"/>
    <w:rsid w:val="00832244"/>
    <w:rsid w:val="008324CD"/>
    <w:rsid w:val="00832D37"/>
    <w:rsid w:val="0083300C"/>
    <w:rsid w:val="00833891"/>
    <w:rsid w:val="00833F7B"/>
    <w:rsid w:val="0083405E"/>
    <w:rsid w:val="00834584"/>
    <w:rsid w:val="00834AAC"/>
    <w:rsid w:val="00836448"/>
    <w:rsid w:val="00836C59"/>
    <w:rsid w:val="008405E6"/>
    <w:rsid w:val="0084198B"/>
    <w:rsid w:val="00843D30"/>
    <w:rsid w:val="008453CE"/>
    <w:rsid w:val="00845727"/>
    <w:rsid w:val="00845E78"/>
    <w:rsid w:val="00845FFF"/>
    <w:rsid w:val="0084624B"/>
    <w:rsid w:val="008462A0"/>
    <w:rsid w:val="0084760F"/>
    <w:rsid w:val="008542D7"/>
    <w:rsid w:val="008555BE"/>
    <w:rsid w:val="008568A2"/>
    <w:rsid w:val="00860137"/>
    <w:rsid w:val="00864095"/>
    <w:rsid w:val="00867DFA"/>
    <w:rsid w:val="00870198"/>
    <w:rsid w:val="00870403"/>
    <w:rsid w:val="00870851"/>
    <w:rsid w:val="008710D5"/>
    <w:rsid w:val="00872A94"/>
    <w:rsid w:val="00873208"/>
    <w:rsid w:val="00873AB2"/>
    <w:rsid w:val="00874CD5"/>
    <w:rsid w:val="00875607"/>
    <w:rsid w:val="0087719B"/>
    <w:rsid w:val="008800DE"/>
    <w:rsid w:val="00880BD5"/>
    <w:rsid w:val="00883C6B"/>
    <w:rsid w:val="0088499A"/>
    <w:rsid w:val="0088609B"/>
    <w:rsid w:val="00887BFC"/>
    <w:rsid w:val="00890D27"/>
    <w:rsid w:val="00891ACD"/>
    <w:rsid w:val="00891B9B"/>
    <w:rsid w:val="00892887"/>
    <w:rsid w:val="008939BC"/>
    <w:rsid w:val="0089665B"/>
    <w:rsid w:val="008966B9"/>
    <w:rsid w:val="008973C7"/>
    <w:rsid w:val="00897570"/>
    <w:rsid w:val="008A016F"/>
    <w:rsid w:val="008A7083"/>
    <w:rsid w:val="008A7800"/>
    <w:rsid w:val="008B1DDA"/>
    <w:rsid w:val="008B2A2A"/>
    <w:rsid w:val="008B4B85"/>
    <w:rsid w:val="008B6C4E"/>
    <w:rsid w:val="008B752E"/>
    <w:rsid w:val="008B7AFB"/>
    <w:rsid w:val="008C0596"/>
    <w:rsid w:val="008C2595"/>
    <w:rsid w:val="008C2C56"/>
    <w:rsid w:val="008C40F1"/>
    <w:rsid w:val="008C506A"/>
    <w:rsid w:val="008C515B"/>
    <w:rsid w:val="008C5C39"/>
    <w:rsid w:val="008C6C1F"/>
    <w:rsid w:val="008C791E"/>
    <w:rsid w:val="008D20CC"/>
    <w:rsid w:val="008D223B"/>
    <w:rsid w:val="008D5908"/>
    <w:rsid w:val="008D7320"/>
    <w:rsid w:val="008D7C52"/>
    <w:rsid w:val="008E000A"/>
    <w:rsid w:val="008E0756"/>
    <w:rsid w:val="008E14BD"/>
    <w:rsid w:val="008E2521"/>
    <w:rsid w:val="008E3427"/>
    <w:rsid w:val="008E3921"/>
    <w:rsid w:val="008E421B"/>
    <w:rsid w:val="008E42C7"/>
    <w:rsid w:val="008E4AFA"/>
    <w:rsid w:val="008E4B76"/>
    <w:rsid w:val="008E500F"/>
    <w:rsid w:val="008E53FB"/>
    <w:rsid w:val="008E60ED"/>
    <w:rsid w:val="008E76D7"/>
    <w:rsid w:val="008E79ED"/>
    <w:rsid w:val="008F0F31"/>
    <w:rsid w:val="008F140B"/>
    <w:rsid w:val="008F1D30"/>
    <w:rsid w:val="008F491E"/>
    <w:rsid w:val="008F6CFD"/>
    <w:rsid w:val="008F6DF5"/>
    <w:rsid w:val="008F7251"/>
    <w:rsid w:val="009001FA"/>
    <w:rsid w:val="00900514"/>
    <w:rsid w:val="00900A39"/>
    <w:rsid w:val="00900DE6"/>
    <w:rsid w:val="00901139"/>
    <w:rsid w:val="00902CCB"/>
    <w:rsid w:val="00903CD8"/>
    <w:rsid w:val="00903F11"/>
    <w:rsid w:val="00905BA4"/>
    <w:rsid w:val="00906D00"/>
    <w:rsid w:val="0090701F"/>
    <w:rsid w:val="00907BF6"/>
    <w:rsid w:val="00910389"/>
    <w:rsid w:val="00910C00"/>
    <w:rsid w:val="00912B8F"/>
    <w:rsid w:val="00912C4B"/>
    <w:rsid w:val="00912DFF"/>
    <w:rsid w:val="009133BF"/>
    <w:rsid w:val="00915643"/>
    <w:rsid w:val="00917E96"/>
    <w:rsid w:val="009214CA"/>
    <w:rsid w:val="0092158B"/>
    <w:rsid w:val="0092187A"/>
    <w:rsid w:val="00922DD3"/>
    <w:rsid w:val="00923336"/>
    <w:rsid w:val="009304A7"/>
    <w:rsid w:val="00930579"/>
    <w:rsid w:val="00931164"/>
    <w:rsid w:val="009313C1"/>
    <w:rsid w:val="00931BA9"/>
    <w:rsid w:val="009323D4"/>
    <w:rsid w:val="00932E0A"/>
    <w:rsid w:val="0093418C"/>
    <w:rsid w:val="0093419F"/>
    <w:rsid w:val="009349C0"/>
    <w:rsid w:val="00934B82"/>
    <w:rsid w:val="00935003"/>
    <w:rsid w:val="009350E6"/>
    <w:rsid w:val="00936A21"/>
    <w:rsid w:val="0093770F"/>
    <w:rsid w:val="00941632"/>
    <w:rsid w:val="009417AE"/>
    <w:rsid w:val="00942BE0"/>
    <w:rsid w:val="00943369"/>
    <w:rsid w:val="009435C0"/>
    <w:rsid w:val="00943D6B"/>
    <w:rsid w:val="009447C8"/>
    <w:rsid w:val="009458D9"/>
    <w:rsid w:val="00945AD3"/>
    <w:rsid w:val="00945B6D"/>
    <w:rsid w:val="00946010"/>
    <w:rsid w:val="00946F3E"/>
    <w:rsid w:val="0094783D"/>
    <w:rsid w:val="0095219A"/>
    <w:rsid w:val="00952D84"/>
    <w:rsid w:val="0095501A"/>
    <w:rsid w:val="009556D0"/>
    <w:rsid w:val="009605D5"/>
    <w:rsid w:val="0096066E"/>
    <w:rsid w:val="00961E09"/>
    <w:rsid w:val="00961FB4"/>
    <w:rsid w:val="00962010"/>
    <w:rsid w:val="00963616"/>
    <w:rsid w:val="00963664"/>
    <w:rsid w:val="00964201"/>
    <w:rsid w:val="009659DD"/>
    <w:rsid w:val="00971379"/>
    <w:rsid w:val="00971B04"/>
    <w:rsid w:val="0097370F"/>
    <w:rsid w:val="009742CC"/>
    <w:rsid w:val="00975120"/>
    <w:rsid w:val="00975306"/>
    <w:rsid w:val="0097538C"/>
    <w:rsid w:val="00975FF3"/>
    <w:rsid w:val="00976F4C"/>
    <w:rsid w:val="009771EA"/>
    <w:rsid w:val="00977BBB"/>
    <w:rsid w:val="00980846"/>
    <w:rsid w:val="00980952"/>
    <w:rsid w:val="009821E6"/>
    <w:rsid w:val="009824A5"/>
    <w:rsid w:val="00982651"/>
    <w:rsid w:val="00982878"/>
    <w:rsid w:val="00982F2B"/>
    <w:rsid w:val="00985972"/>
    <w:rsid w:val="00985EDF"/>
    <w:rsid w:val="0098701B"/>
    <w:rsid w:val="00987653"/>
    <w:rsid w:val="0098785E"/>
    <w:rsid w:val="00987C8B"/>
    <w:rsid w:val="009902D4"/>
    <w:rsid w:val="00990B75"/>
    <w:rsid w:val="00991914"/>
    <w:rsid w:val="00992769"/>
    <w:rsid w:val="0099305B"/>
    <w:rsid w:val="009941EE"/>
    <w:rsid w:val="0099655B"/>
    <w:rsid w:val="00996B9D"/>
    <w:rsid w:val="009977CD"/>
    <w:rsid w:val="009A0826"/>
    <w:rsid w:val="009A1201"/>
    <w:rsid w:val="009A2327"/>
    <w:rsid w:val="009A5A51"/>
    <w:rsid w:val="009A6585"/>
    <w:rsid w:val="009A671D"/>
    <w:rsid w:val="009A7B41"/>
    <w:rsid w:val="009A7DF7"/>
    <w:rsid w:val="009B225A"/>
    <w:rsid w:val="009B2DBF"/>
    <w:rsid w:val="009B3B36"/>
    <w:rsid w:val="009B4FEE"/>
    <w:rsid w:val="009B4FF5"/>
    <w:rsid w:val="009B541E"/>
    <w:rsid w:val="009B5A6A"/>
    <w:rsid w:val="009B5B63"/>
    <w:rsid w:val="009B6FEA"/>
    <w:rsid w:val="009B7B59"/>
    <w:rsid w:val="009C0E8D"/>
    <w:rsid w:val="009C0EA5"/>
    <w:rsid w:val="009C2A43"/>
    <w:rsid w:val="009C4ABD"/>
    <w:rsid w:val="009C7A41"/>
    <w:rsid w:val="009D0315"/>
    <w:rsid w:val="009D1481"/>
    <w:rsid w:val="009D2EE6"/>
    <w:rsid w:val="009D308C"/>
    <w:rsid w:val="009D31F0"/>
    <w:rsid w:val="009D3D3A"/>
    <w:rsid w:val="009D63EF"/>
    <w:rsid w:val="009D6D1B"/>
    <w:rsid w:val="009D74E7"/>
    <w:rsid w:val="009D7ADA"/>
    <w:rsid w:val="009D7BE6"/>
    <w:rsid w:val="009E23CB"/>
    <w:rsid w:val="009E252F"/>
    <w:rsid w:val="009E2EB2"/>
    <w:rsid w:val="009E37E7"/>
    <w:rsid w:val="009E4E87"/>
    <w:rsid w:val="009E5E1B"/>
    <w:rsid w:val="009E6837"/>
    <w:rsid w:val="009E73CF"/>
    <w:rsid w:val="009E76F0"/>
    <w:rsid w:val="009E79E8"/>
    <w:rsid w:val="009F036E"/>
    <w:rsid w:val="009F0A1A"/>
    <w:rsid w:val="009F1BD7"/>
    <w:rsid w:val="009F205E"/>
    <w:rsid w:val="009F25CE"/>
    <w:rsid w:val="009F3613"/>
    <w:rsid w:val="009F3F47"/>
    <w:rsid w:val="009F6D30"/>
    <w:rsid w:val="009F7FB7"/>
    <w:rsid w:val="00A01565"/>
    <w:rsid w:val="00A01C11"/>
    <w:rsid w:val="00A02417"/>
    <w:rsid w:val="00A02C25"/>
    <w:rsid w:val="00A042B7"/>
    <w:rsid w:val="00A05230"/>
    <w:rsid w:val="00A07E0B"/>
    <w:rsid w:val="00A103B6"/>
    <w:rsid w:val="00A10F1F"/>
    <w:rsid w:val="00A11ADA"/>
    <w:rsid w:val="00A1206A"/>
    <w:rsid w:val="00A1310B"/>
    <w:rsid w:val="00A154F8"/>
    <w:rsid w:val="00A16123"/>
    <w:rsid w:val="00A171BF"/>
    <w:rsid w:val="00A17A82"/>
    <w:rsid w:val="00A17F51"/>
    <w:rsid w:val="00A200C3"/>
    <w:rsid w:val="00A20F94"/>
    <w:rsid w:val="00A21AB6"/>
    <w:rsid w:val="00A21AD6"/>
    <w:rsid w:val="00A222EB"/>
    <w:rsid w:val="00A24381"/>
    <w:rsid w:val="00A2648C"/>
    <w:rsid w:val="00A27AC3"/>
    <w:rsid w:val="00A30C28"/>
    <w:rsid w:val="00A31980"/>
    <w:rsid w:val="00A31F94"/>
    <w:rsid w:val="00A32594"/>
    <w:rsid w:val="00A339F2"/>
    <w:rsid w:val="00A34096"/>
    <w:rsid w:val="00A34A39"/>
    <w:rsid w:val="00A35322"/>
    <w:rsid w:val="00A35CFF"/>
    <w:rsid w:val="00A36A5A"/>
    <w:rsid w:val="00A405D0"/>
    <w:rsid w:val="00A424D4"/>
    <w:rsid w:val="00A4297C"/>
    <w:rsid w:val="00A439E6"/>
    <w:rsid w:val="00A444C1"/>
    <w:rsid w:val="00A44E53"/>
    <w:rsid w:val="00A467B0"/>
    <w:rsid w:val="00A47281"/>
    <w:rsid w:val="00A47335"/>
    <w:rsid w:val="00A47DC8"/>
    <w:rsid w:val="00A52049"/>
    <w:rsid w:val="00A52CD2"/>
    <w:rsid w:val="00A538DC"/>
    <w:rsid w:val="00A542B6"/>
    <w:rsid w:val="00A551D8"/>
    <w:rsid w:val="00A55CA7"/>
    <w:rsid w:val="00A564DD"/>
    <w:rsid w:val="00A56615"/>
    <w:rsid w:val="00A60DB1"/>
    <w:rsid w:val="00A60E0F"/>
    <w:rsid w:val="00A6143C"/>
    <w:rsid w:val="00A6145F"/>
    <w:rsid w:val="00A62433"/>
    <w:rsid w:val="00A62694"/>
    <w:rsid w:val="00A629EA"/>
    <w:rsid w:val="00A63640"/>
    <w:rsid w:val="00A63BD6"/>
    <w:rsid w:val="00A64EB8"/>
    <w:rsid w:val="00A671BA"/>
    <w:rsid w:val="00A6782C"/>
    <w:rsid w:val="00A708E9"/>
    <w:rsid w:val="00A70DFA"/>
    <w:rsid w:val="00A72A58"/>
    <w:rsid w:val="00A72F69"/>
    <w:rsid w:val="00A735C2"/>
    <w:rsid w:val="00A73956"/>
    <w:rsid w:val="00A73A24"/>
    <w:rsid w:val="00A741FF"/>
    <w:rsid w:val="00A74659"/>
    <w:rsid w:val="00A7592A"/>
    <w:rsid w:val="00A779E1"/>
    <w:rsid w:val="00A8037E"/>
    <w:rsid w:val="00A82CF4"/>
    <w:rsid w:val="00A83A5E"/>
    <w:rsid w:val="00A84386"/>
    <w:rsid w:val="00A84B08"/>
    <w:rsid w:val="00A86B23"/>
    <w:rsid w:val="00A901DE"/>
    <w:rsid w:val="00A911C7"/>
    <w:rsid w:val="00A9261A"/>
    <w:rsid w:val="00A92C0B"/>
    <w:rsid w:val="00A939A4"/>
    <w:rsid w:val="00A93D11"/>
    <w:rsid w:val="00A93D82"/>
    <w:rsid w:val="00A953D6"/>
    <w:rsid w:val="00A961E4"/>
    <w:rsid w:val="00A97715"/>
    <w:rsid w:val="00AA19F9"/>
    <w:rsid w:val="00AA22F2"/>
    <w:rsid w:val="00AA232B"/>
    <w:rsid w:val="00AA3004"/>
    <w:rsid w:val="00AA3376"/>
    <w:rsid w:val="00AA5522"/>
    <w:rsid w:val="00AA56C9"/>
    <w:rsid w:val="00AA59F3"/>
    <w:rsid w:val="00AA624F"/>
    <w:rsid w:val="00AA6E1C"/>
    <w:rsid w:val="00AA784D"/>
    <w:rsid w:val="00AB2380"/>
    <w:rsid w:val="00AB3A6A"/>
    <w:rsid w:val="00AB539E"/>
    <w:rsid w:val="00AB577D"/>
    <w:rsid w:val="00AB5977"/>
    <w:rsid w:val="00AB6D5B"/>
    <w:rsid w:val="00AB7581"/>
    <w:rsid w:val="00AB7C50"/>
    <w:rsid w:val="00AC0677"/>
    <w:rsid w:val="00AC1BEE"/>
    <w:rsid w:val="00AC2F61"/>
    <w:rsid w:val="00AC3251"/>
    <w:rsid w:val="00AC353E"/>
    <w:rsid w:val="00AC3B0B"/>
    <w:rsid w:val="00AC3BB4"/>
    <w:rsid w:val="00AC511C"/>
    <w:rsid w:val="00AC666A"/>
    <w:rsid w:val="00AC7A63"/>
    <w:rsid w:val="00AD1473"/>
    <w:rsid w:val="00AD298E"/>
    <w:rsid w:val="00AD47C9"/>
    <w:rsid w:val="00AD569B"/>
    <w:rsid w:val="00AD66D5"/>
    <w:rsid w:val="00AD6CA4"/>
    <w:rsid w:val="00AD7452"/>
    <w:rsid w:val="00AD7F0E"/>
    <w:rsid w:val="00AE1159"/>
    <w:rsid w:val="00AE21AB"/>
    <w:rsid w:val="00AE4200"/>
    <w:rsid w:val="00AE4C81"/>
    <w:rsid w:val="00AE5D04"/>
    <w:rsid w:val="00AE61DD"/>
    <w:rsid w:val="00AE6B69"/>
    <w:rsid w:val="00AF0253"/>
    <w:rsid w:val="00AF25B5"/>
    <w:rsid w:val="00AF26F5"/>
    <w:rsid w:val="00AF2F72"/>
    <w:rsid w:val="00AF3ED4"/>
    <w:rsid w:val="00AF61EA"/>
    <w:rsid w:val="00AF748D"/>
    <w:rsid w:val="00B003EF"/>
    <w:rsid w:val="00B00691"/>
    <w:rsid w:val="00B03E01"/>
    <w:rsid w:val="00B053E3"/>
    <w:rsid w:val="00B05743"/>
    <w:rsid w:val="00B06B17"/>
    <w:rsid w:val="00B06C59"/>
    <w:rsid w:val="00B06CA7"/>
    <w:rsid w:val="00B06E92"/>
    <w:rsid w:val="00B06EFC"/>
    <w:rsid w:val="00B10739"/>
    <w:rsid w:val="00B122F4"/>
    <w:rsid w:val="00B12586"/>
    <w:rsid w:val="00B13084"/>
    <w:rsid w:val="00B13697"/>
    <w:rsid w:val="00B150B0"/>
    <w:rsid w:val="00B163A0"/>
    <w:rsid w:val="00B1688F"/>
    <w:rsid w:val="00B16B26"/>
    <w:rsid w:val="00B1748B"/>
    <w:rsid w:val="00B2058A"/>
    <w:rsid w:val="00B20D97"/>
    <w:rsid w:val="00B213F6"/>
    <w:rsid w:val="00B21541"/>
    <w:rsid w:val="00B22467"/>
    <w:rsid w:val="00B2309D"/>
    <w:rsid w:val="00B23B35"/>
    <w:rsid w:val="00B25061"/>
    <w:rsid w:val="00B25723"/>
    <w:rsid w:val="00B25A04"/>
    <w:rsid w:val="00B25A17"/>
    <w:rsid w:val="00B261F0"/>
    <w:rsid w:val="00B26920"/>
    <w:rsid w:val="00B27172"/>
    <w:rsid w:val="00B27573"/>
    <w:rsid w:val="00B30288"/>
    <w:rsid w:val="00B30C33"/>
    <w:rsid w:val="00B31734"/>
    <w:rsid w:val="00B31B39"/>
    <w:rsid w:val="00B31C26"/>
    <w:rsid w:val="00B330DF"/>
    <w:rsid w:val="00B33A0D"/>
    <w:rsid w:val="00B33DD3"/>
    <w:rsid w:val="00B3699F"/>
    <w:rsid w:val="00B375C2"/>
    <w:rsid w:val="00B37D2A"/>
    <w:rsid w:val="00B4097C"/>
    <w:rsid w:val="00B40C3F"/>
    <w:rsid w:val="00B41757"/>
    <w:rsid w:val="00B42305"/>
    <w:rsid w:val="00B44333"/>
    <w:rsid w:val="00B4458B"/>
    <w:rsid w:val="00B45EC6"/>
    <w:rsid w:val="00B4637C"/>
    <w:rsid w:val="00B4650B"/>
    <w:rsid w:val="00B475BA"/>
    <w:rsid w:val="00B47EB4"/>
    <w:rsid w:val="00B50B22"/>
    <w:rsid w:val="00B50F23"/>
    <w:rsid w:val="00B51E49"/>
    <w:rsid w:val="00B52C00"/>
    <w:rsid w:val="00B56170"/>
    <w:rsid w:val="00B574FD"/>
    <w:rsid w:val="00B578C4"/>
    <w:rsid w:val="00B5797A"/>
    <w:rsid w:val="00B579BB"/>
    <w:rsid w:val="00B60832"/>
    <w:rsid w:val="00B61B16"/>
    <w:rsid w:val="00B628B5"/>
    <w:rsid w:val="00B6355C"/>
    <w:rsid w:val="00B63BEB"/>
    <w:rsid w:val="00B63F79"/>
    <w:rsid w:val="00B6434E"/>
    <w:rsid w:val="00B644DA"/>
    <w:rsid w:val="00B64F7D"/>
    <w:rsid w:val="00B65345"/>
    <w:rsid w:val="00B656EE"/>
    <w:rsid w:val="00B67146"/>
    <w:rsid w:val="00B707E5"/>
    <w:rsid w:val="00B70B72"/>
    <w:rsid w:val="00B73E63"/>
    <w:rsid w:val="00B73EBB"/>
    <w:rsid w:val="00B745CC"/>
    <w:rsid w:val="00B7578D"/>
    <w:rsid w:val="00B7589B"/>
    <w:rsid w:val="00B75D1B"/>
    <w:rsid w:val="00B81BCC"/>
    <w:rsid w:val="00B82A08"/>
    <w:rsid w:val="00B850F9"/>
    <w:rsid w:val="00B85AFC"/>
    <w:rsid w:val="00B85F9C"/>
    <w:rsid w:val="00B8667F"/>
    <w:rsid w:val="00B90AB9"/>
    <w:rsid w:val="00B90B32"/>
    <w:rsid w:val="00B910A5"/>
    <w:rsid w:val="00B91500"/>
    <w:rsid w:val="00B950CC"/>
    <w:rsid w:val="00B97501"/>
    <w:rsid w:val="00BA1CD8"/>
    <w:rsid w:val="00BA2320"/>
    <w:rsid w:val="00BA24B5"/>
    <w:rsid w:val="00BA2E1E"/>
    <w:rsid w:val="00BA47A5"/>
    <w:rsid w:val="00BA512E"/>
    <w:rsid w:val="00BA7E0C"/>
    <w:rsid w:val="00BB07D4"/>
    <w:rsid w:val="00BB0C0F"/>
    <w:rsid w:val="00BB0FA3"/>
    <w:rsid w:val="00BB2E8F"/>
    <w:rsid w:val="00BB3423"/>
    <w:rsid w:val="00BB34C0"/>
    <w:rsid w:val="00BB36C6"/>
    <w:rsid w:val="00BB40A9"/>
    <w:rsid w:val="00BB4389"/>
    <w:rsid w:val="00BB6040"/>
    <w:rsid w:val="00BB61D5"/>
    <w:rsid w:val="00BB78C7"/>
    <w:rsid w:val="00BC0209"/>
    <w:rsid w:val="00BC0B98"/>
    <w:rsid w:val="00BC13FA"/>
    <w:rsid w:val="00BC2128"/>
    <w:rsid w:val="00BC2D3E"/>
    <w:rsid w:val="00BC312D"/>
    <w:rsid w:val="00BC32B2"/>
    <w:rsid w:val="00BC33BD"/>
    <w:rsid w:val="00BC537E"/>
    <w:rsid w:val="00BC728A"/>
    <w:rsid w:val="00BC75C3"/>
    <w:rsid w:val="00BD0C29"/>
    <w:rsid w:val="00BD115E"/>
    <w:rsid w:val="00BD1AE8"/>
    <w:rsid w:val="00BD2177"/>
    <w:rsid w:val="00BD21C6"/>
    <w:rsid w:val="00BD2D4F"/>
    <w:rsid w:val="00BD37FC"/>
    <w:rsid w:val="00BD56D4"/>
    <w:rsid w:val="00BD614D"/>
    <w:rsid w:val="00BD7A01"/>
    <w:rsid w:val="00BE0694"/>
    <w:rsid w:val="00BE2E33"/>
    <w:rsid w:val="00BE3508"/>
    <w:rsid w:val="00BE3928"/>
    <w:rsid w:val="00BE6CEE"/>
    <w:rsid w:val="00BE7434"/>
    <w:rsid w:val="00BE77A6"/>
    <w:rsid w:val="00BF08F2"/>
    <w:rsid w:val="00BF0FD9"/>
    <w:rsid w:val="00BF34C7"/>
    <w:rsid w:val="00BF59AA"/>
    <w:rsid w:val="00BF7033"/>
    <w:rsid w:val="00C000B9"/>
    <w:rsid w:val="00C00549"/>
    <w:rsid w:val="00C00604"/>
    <w:rsid w:val="00C009AE"/>
    <w:rsid w:val="00C038B7"/>
    <w:rsid w:val="00C058FD"/>
    <w:rsid w:val="00C05C48"/>
    <w:rsid w:val="00C0647A"/>
    <w:rsid w:val="00C07E01"/>
    <w:rsid w:val="00C10874"/>
    <w:rsid w:val="00C110EF"/>
    <w:rsid w:val="00C12095"/>
    <w:rsid w:val="00C13B7F"/>
    <w:rsid w:val="00C1469F"/>
    <w:rsid w:val="00C14F43"/>
    <w:rsid w:val="00C1705D"/>
    <w:rsid w:val="00C17F0B"/>
    <w:rsid w:val="00C21801"/>
    <w:rsid w:val="00C21BCC"/>
    <w:rsid w:val="00C2407D"/>
    <w:rsid w:val="00C243A4"/>
    <w:rsid w:val="00C26327"/>
    <w:rsid w:val="00C26A78"/>
    <w:rsid w:val="00C26CAF"/>
    <w:rsid w:val="00C27C9B"/>
    <w:rsid w:val="00C30AA2"/>
    <w:rsid w:val="00C30F0B"/>
    <w:rsid w:val="00C32E3D"/>
    <w:rsid w:val="00C33FFE"/>
    <w:rsid w:val="00C34C30"/>
    <w:rsid w:val="00C358F0"/>
    <w:rsid w:val="00C35D3C"/>
    <w:rsid w:val="00C366F7"/>
    <w:rsid w:val="00C36CA7"/>
    <w:rsid w:val="00C373ED"/>
    <w:rsid w:val="00C40DAC"/>
    <w:rsid w:val="00C413BB"/>
    <w:rsid w:val="00C41EBD"/>
    <w:rsid w:val="00C41EC7"/>
    <w:rsid w:val="00C420A0"/>
    <w:rsid w:val="00C42995"/>
    <w:rsid w:val="00C431FA"/>
    <w:rsid w:val="00C4373E"/>
    <w:rsid w:val="00C43C9C"/>
    <w:rsid w:val="00C43F98"/>
    <w:rsid w:val="00C44AF2"/>
    <w:rsid w:val="00C46728"/>
    <w:rsid w:val="00C46F1E"/>
    <w:rsid w:val="00C47381"/>
    <w:rsid w:val="00C5117D"/>
    <w:rsid w:val="00C528DD"/>
    <w:rsid w:val="00C53F50"/>
    <w:rsid w:val="00C54BD7"/>
    <w:rsid w:val="00C54D66"/>
    <w:rsid w:val="00C54EF5"/>
    <w:rsid w:val="00C55EDA"/>
    <w:rsid w:val="00C56FFB"/>
    <w:rsid w:val="00C570F7"/>
    <w:rsid w:val="00C617F2"/>
    <w:rsid w:val="00C6256E"/>
    <w:rsid w:val="00C632CE"/>
    <w:rsid w:val="00C63C46"/>
    <w:rsid w:val="00C640EF"/>
    <w:rsid w:val="00C64487"/>
    <w:rsid w:val="00C6520A"/>
    <w:rsid w:val="00C6635A"/>
    <w:rsid w:val="00C663F4"/>
    <w:rsid w:val="00C666D9"/>
    <w:rsid w:val="00C66F11"/>
    <w:rsid w:val="00C677A0"/>
    <w:rsid w:val="00C67CEC"/>
    <w:rsid w:val="00C7154B"/>
    <w:rsid w:val="00C71693"/>
    <w:rsid w:val="00C72133"/>
    <w:rsid w:val="00C72861"/>
    <w:rsid w:val="00C72879"/>
    <w:rsid w:val="00C72D09"/>
    <w:rsid w:val="00C73511"/>
    <w:rsid w:val="00C74953"/>
    <w:rsid w:val="00C7532E"/>
    <w:rsid w:val="00C76791"/>
    <w:rsid w:val="00C76865"/>
    <w:rsid w:val="00C77218"/>
    <w:rsid w:val="00C7766C"/>
    <w:rsid w:val="00C82F13"/>
    <w:rsid w:val="00C84B0F"/>
    <w:rsid w:val="00C86724"/>
    <w:rsid w:val="00C928DB"/>
    <w:rsid w:val="00C9293E"/>
    <w:rsid w:val="00C93051"/>
    <w:rsid w:val="00C93ABA"/>
    <w:rsid w:val="00C94BA9"/>
    <w:rsid w:val="00C965C2"/>
    <w:rsid w:val="00C97A01"/>
    <w:rsid w:val="00CA02B8"/>
    <w:rsid w:val="00CA07D4"/>
    <w:rsid w:val="00CA0F65"/>
    <w:rsid w:val="00CA1667"/>
    <w:rsid w:val="00CA1908"/>
    <w:rsid w:val="00CA1E7B"/>
    <w:rsid w:val="00CA26E8"/>
    <w:rsid w:val="00CA2C93"/>
    <w:rsid w:val="00CA2EC3"/>
    <w:rsid w:val="00CA3576"/>
    <w:rsid w:val="00CA3C65"/>
    <w:rsid w:val="00CA500B"/>
    <w:rsid w:val="00CA616C"/>
    <w:rsid w:val="00CA626E"/>
    <w:rsid w:val="00CA7869"/>
    <w:rsid w:val="00CB0E53"/>
    <w:rsid w:val="00CB1518"/>
    <w:rsid w:val="00CB201D"/>
    <w:rsid w:val="00CB32FA"/>
    <w:rsid w:val="00CB34DD"/>
    <w:rsid w:val="00CB383A"/>
    <w:rsid w:val="00CB3903"/>
    <w:rsid w:val="00CB3C26"/>
    <w:rsid w:val="00CB42B9"/>
    <w:rsid w:val="00CB53D6"/>
    <w:rsid w:val="00CB54CA"/>
    <w:rsid w:val="00CB696C"/>
    <w:rsid w:val="00CB6E98"/>
    <w:rsid w:val="00CB74C5"/>
    <w:rsid w:val="00CC04F0"/>
    <w:rsid w:val="00CC11D3"/>
    <w:rsid w:val="00CC162D"/>
    <w:rsid w:val="00CC1E76"/>
    <w:rsid w:val="00CC313D"/>
    <w:rsid w:val="00CC35DD"/>
    <w:rsid w:val="00CC3739"/>
    <w:rsid w:val="00CC66C7"/>
    <w:rsid w:val="00CC6B83"/>
    <w:rsid w:val="00CD051B"/>
    <w:rsid w:val="00CD1BB5"/>
    <w:rsid w:val="00CD2FE0"/>
    <w:rsid w:val="00CD4028"/>
    <w:rsid w:val="00CD64C9"/>
    <w:rsid w:val="00CD760F"/>
    <w:rsid w:val="00CD7842"/>
    <w:rsid w:val="00CE05AE"/>
    <w:rsid w:val="00CE0631"/>
    <w:rsid w:val="00CE1216"/>
    <w:rsid w:val="00CE14C8"/>
    <w:rsid w:val="00CE16AA"/>
    <w:rsid w:val="00CE18CF"/>
    <w:rsid w:val="00CE1EEA"/>
    <w:rsid w:val="00CE253A"/>
    <w:rsid w:val="00CE2D00"/>
    <w:rsid w:val="00CE3B3C"/>
    <w:rsid w:val="00CE3BE2"/>
    <w:rsid w:val="00CE3C29"/>
    <w:rsid w:val="00CE420E"/>
    <w:rsid w:val="00CE44F8"/>
    <w:rsid w:val="00CE498A"/>
    <w:rsid w:val="00CE49E5"/>
    <w:rsid w:val="00CE4D9E"/>
    <w:rsid w:val="00CF05EE"/>
    <w:rsid w:val="00CF1534"/>
    <w:rsid w:val="00CF193D"/>
    <w:rsid w:val="00CF3EB2"/>
    <w:rsid w:val="00CF3FF9"/>
    <w:rsid w:val="00CF4BCD"/>
    <w:rsid w:val="00CF775C"/>
    <w:rsid w:val="00D011CC"/>
    <w:rsid w:val="00D014F1"/>
    <w:rsid w:val="00D01D60"/>
    <w:rsid w:val="00D03D86"/>
    <w:rsid w:val="00D0565D"/>
    <w:rsid w:val="00D05841"/>
    <w:rsid w:val="00D059CC"/>
    <w:rsid w:val="00D0681A"/>
    <w:rsid w:val="00D0724C"/>
    <w:rsid w:val="00D07980"/>
    <w:rsid w:val="00D10FBE"/>
    <w:rsid w:val="00D129E1"/>
    <w:rsid w:val="00D14D4D"/>
    <w:rsid w:val="00D15D22"/>
    <w:rsid w:val="00D16DAD"/>
    <w:rsid w:val="00D20356"/>
    <w:rsid w:val="00D20FC2"/>
    <w:rsid w:val="00D22B32"/>
    <w:rsid w:val="00D22CF1"/>
    <w:rsid w:val="00D2540E"/>
    <w:rsid w:val="00D274D0"/>
    <w:rsid w:val="00D2770E"/>
    <w:rsid w:val="00D3094E"/>
    <w:rsid w:val="00D31A9A"/>
    <w:rsid w:val="00D31AB0"/>
    <w:rsid w:val="00D33EBF"/>
    <w:rsid w:val="00D369FA"/>
    <w:rsid w:val="00D36F8C"/>
    <w:rsid w:val="00D40FC2"/>
    <w:rsid w:val="00D413FF"/>
    <w:rsid w:val="00D44664"/>
    <w:rsid w:val="00D4500A"/>
    <w:rsid w:val="00D45A03"/>
    <w:rsid w:val="00D50160"/>
    <w:rsid w:val="00D50C31"/>
    <w:rsid w:val="00D5283E"/>
    <w:rsid w:val="00D53915"/>
    <w:rsid w:val="00D53AF1"/>
    <w:rsid w:val="00D53BB4"/>
    <w:rsid w:val="00D54C41"/>
    <w:rsid w:val="00D55F63"/>
    <w:rsid w:val="00D571C4"/>
    <w:rsid w:val="00D57DD0"/>
    <w:rsid w:val="00D607F3"/>
    <w:rsid w:val="00D627CB"/>
    <w:rsid w:val="00D667D5"/>
    <w:rsid w:val="00D66C66"/>
    <w:rsid w:val="00D66D4D"/>
    <w:rsid w:val="00D70261"/>
    <w:rsid w:val="00D71BE6"/>
    <w:rsid w:val="00D72EBF"/>
    <w:rsid w:val="00D72EF9"/>
    <w:rsid w:val="00D761F5"/>
    <w:rsid w:val="00D76A4C"/>
    <w:rsid w:val="00D77C56"/>
    <w:rsid w:val="00D77C63"/>
    <w:rsid w:val="00D80813"/>
    <w:rsid w:val="00D80A6A"/>
    <w:rsid w:val="00D80CE4"/>
    <w:rsid w:val="00D823FB"/>
    <w:rsid w:val="00D827F3"/>
    <w:rsid w:val="00D8300B"/>
    <w:rsid w:val="00D8418B"/>
    <w:rsid w:val="00D842F6"/>
    <w:rsid w:val="00D84774"/>
    <w:rsid w:val="00D854F7"/>
    <w:rsid w:val="00D855B8"/>
    <w:rsid w:val="00D864D8"/>
    <w:rsid w:val="00D8711E"/>
    <w:rsid w:val="00D8758C"/>
    <w:rsid w:val="00D913CA"/>
    <w:rsid w:val="00D94CBC"/>
    <w:rsid w:val="00D94F96"/>
    <w:rsid w:val="00D953FF"/>
    <w:rsid w:val="00D95EA8"/>
    <w:rsid w:val="00D9676D"/>
    <w:rsid w:val="00D96E3D"/>
    <w:rsid w:val="00D97982"/>
    <w:rsid w:val="00D97FF3"/>
    <w:rsid w:val="00DA030A"/>
    <w:rsid w:val="00DA1A6B"/>
    <w:rsid w:val="00DA1A90"/>
    <w:rsid w:val="00DA352C"/>
    <w:rsid w:val="00DA3644"/>
    <w:rsid w:val="00DA677B"/>
    <w:rsid w:val="00DA6A78"/>
    <w:rsid w:val="00DA7E3A"/>
    <w:rsid w:val="00DB3080"/>
    <w:rsid w:val="00DB316B"/>
    <w:rsid w:val="00DB4133"/>
    <w:rsid w:val="00DB4200"/>
    <w:rsid w:val="00DB49B7"/>
    <w:rsid w:val="00DB54AE"/>
    <w:rsid w:val="00DB5C9A"/>
    <w:rsid w:val="00DB65F5"/>
    <w:rsid w:val="00DB6CD2"/>
    <w:rsid w:val="00DC054B"/>
    <w:rsid w:val="00DC25FB"/>
    <w:rsid w:val="00DC26D8"/>
    <w:rsid w:val="00DC27DF"/>
    <w:rsid w:val="00DC2FBA"/>
    <w:rsid w:val="00DC6C19"/>
    <w:rsid w:val="00DC7BA9"/>
    <w:rsid w:val="00DC7EFA"/>
    <w:rsid w:val="00DD15DE"/>
    <w:rsid w:val="00DD1817"/>
    <w:rsid w:val="00DD1E97"/>
    <w:rsid w:val="00DD23F5"/>
    <w:rsid w:val="00DD49EF"/>
    <w:rsid w:val="00DD502D"/>
    <w:rsid w:val="00DD5417"/>
    <w:rsid w:val="00DD63D7"/>
    <w:rsid w:val="00DD6FDB"/>
    <w:rsid w:val="00DD7872"/>
    <w:rsid w:val="00DD7910"/>
    <w:rsid w:val="00DD7B8A"/>
    <w:rsid w:val="00DE1E03"/>
    <w:rsid w:val="00DE371E"/>
    <w:rsid w:val="00DE55C3"/>
    <w:rsid w:val="00DE5819"/>
    <w:rsid w:val="00DE6FA2"/>
    <w:rsid w:val="00DE72B2"/>
    <w:rsid w:val="00DF07C7"/>
    <w:rsid w:val="00DF121C"/>
    <w:rsid w:val="00DF1AF3"/>
    <w:rsid w:val="00DF2A74"/>
    <w:rsid w:val="00DF2DA7"/>
    <w:rsid w:val="00DF3ADC"/>
    <w:rsid w:val="00E00E9F"/>
    <w:rsid w:val="00E0225F"/>
    <w:rsid w:val="00E039D7"/>
    <w:rsid w:val="00E03F67"/>
    <w:rsid w:val="00E04D8A"/>
    <w:rsid w:val="00E0693F"/>
    <w:rsid w:val="00E0697F"/>
    <w:rsid w:val="00E06F5C"/>
    <w:rsid w:val="00E0787E"/>
    <w:rsid w:val="00E12DED"/>
    <w:rsid w:val="00E13F8C"/>
    <w:rsid w:val="00E1429A"/>
    <w:rsid w:val="00E17520"/>
    <w:rsid w:val="00E21A0B"/>
    <w:rsid w:val="00E21F10"/>
    <w:rsid w:val="00E23B8B"/>
    <w:rsid w:val="00E249CE"/>
    <w:rsid w:val="00E24E4A"/>
    <w:rsid w:val="00E24E5C"/>
    <w:rsid w:val="00E25290"/>
    <w:rsid w:val="00E267C7"/>
    <w:rsid w:val="00E30455"/>
    <w:rsid w:val="00E31507"/>
    <w:rsid w:val="00E31649"/>
    <w:rsid w:val="00E31C97"/>
    <w:rsid w:val="00E32016"/>
    <w:rsid w:val="00E32888"/>
    <w:rsid w:val="00E3328A"/>
    <w:rsid w:val="00E33802"/>
    <w:rsid w:val="00E343F8"/>
    <w:rsid w:val="00E34490"/>
    <w:rsid w:val="00E34620"/>
    <w:rsid w:val="00E35883"/>
    <w:rsid w:val="00E35B85"/>
    <w:rsid w:val="00E35BEB"/>
    <w:rsid w:val="00E37EF3"/>
    <w:rsid w:val="00E40387"/>
    <w:rsid w:val="00E41046"/>
    <w:rsid w:val="00E4230B"/>
    <w:rsid w:val="00E431A4"/>
    <w:rsid w:val="00E43213"/>
    <w:rsid w:val="00E44275"/>
    <w:rsid w:val="00E44854"/>
    <w:rsid w:val="00E44FA4"/>
    <w:rsid w:val="00E45812"/>
    <w:rsid w:val="00E511B8"/>
    <w:rsid w:val="00E51E31"/>
    <w:rsid w:val="00E53303"/>
    <w:rsid w:val="00E547A5"/>
    <w:rsid w:val="00E54A99"/>
    <w:rsid w:val="00E54C15"/>
    <w:rsid w:val="00E5654F"/>
    <w:rsid w:val="00E57D15"/>
    <w:rsid w:val="00E60D7A"/>
    <w:rsid w:val="00E60E6F"/>
    <w:rsid w:val="00E62ECC"/>
    <w:rsid w:val="00E65734"/>
    <w:rsid w:val="00E65B8C"/>
    <w:rsid w:val="00E67724"/>
    <w:rsid w:val="00E67726"/>
    <w:rsid w:val="00E67BC2"/>
    <w:rsid w:val="00E72D1B"/>
    <w:rsid w:val="00E757C6"/>
    <w:rsid w:val="00E75B60"/>
    <w:rsid w:val="00E77231"/>
    <w:rsid w:val="00E80047"/>
    <w:rsid w:val="00E8201E"/>
    <w:rsid w:val="00E85DD9"/>
    <w:rsid w:val="00E86255"/>
    <w:rsid w:val="00E902FA"/>
    <w:rsid w:val="00E903EF"/>
    <w:rsid w:val="00E91657"/>
    <w:rsid w:val="00E92735"/>
    <w:rsid w:val="00E92CB7"/>
    <w:rsid w:val="00E930D8"/>
    <w:rsid w:val="00E94479"/>
    <w:rsid w:val="00EA0AE1"/>
    <w:rsid w:val="00EA13C7"/>
    <w:rsid w:val="00EA18DC"/>
    <w:rsid w:val="00EA1FFA"/>
    <w:rsid w:val="00EA2AC8"/>
    <w:rsid w:val="00EA3514"/>
    <w:rsid w:val="00EA3D83"/>
    <w:rsid w:val="00EA6795"/>
    <w:rsid w:val="00EA6FF2"/>
    <w:rsid w:val="00EA7B22"/>
    <w:rsid w:val="00EB0D9E"/>
    <w:rsid w:val="00EB3432"/>
    <w:rsid w:val="00EB4612"/>
    <w:rsid w:val="00EB5D70"/>
    <w:rsid w:val="00EB6C23"/>
    <w:rsid w:val="00EC2A21"/>
    <w:rsid w:val="00EC3397"/>
    <w:rsid w:val="00EC3FCC"/>
    <w:rsid w:val="00EC5F9D"/>
    <w:rsid w:val="00ED07CC"/>
    <w:rsid w:val="00ED278D"/>
    <w:rsid w:val="00ED2974"/>
    <w:rsid w:val="00ED3777"/>
    <w:rsid w:val="00ED496A"/>
    <w:rsid w:val="00ED5C9A"/>
    <w:rsid w:val="00ED6E73"/>
    <w:rsid w:val="00ED6F34"/>
    <w:rsid w:val="00ED706C"/>
    <w:rsid w:val="00ED736E"/>
    <w:rsid w:val="00ED7A70"/>
    <w:rsid w:val="00EE0133"/>
    <w:rsid w:val="00EE109D"/>
    <w:rsid w:val="00EE26CD"/>
    <w:rsid w:val="00EE3D52"/>
    <w:rsid w:val="00EE635F"/>
    <w:rsid w:val="00EE788D"/>
    <w:rsid w:val="00EF09BF"/>
    <w:rsid w:val="00EF1964"/>
    <w:rsid w:val="00EF1B0C"/>
    <w:rsid w:val="00EF2848"/>
    <w:rsid w:val="00EF405D"/>
    <w:rsid w:val="00EF4AC4"/>
    <w:rsid w:val="00EF4E88"/>
    <w:rsid w:val="00EF6C5C"/>
    <w:rsid w:val="00F00258"/>
    <w:rsid w:val="00F002F0"/>
    <w:rsid w:val="00F0067C"/>
    <w:rsid w:val="00F00769"/>
    <w:rsid w:val="00F00B4F"/>
    <w:rsid w:val="00F0322C"/>
    <w:rsid w:val="00F03FE0"/>
    <w:rsid w:val="00F04019"/>
    <w:rsid w:val="00F04BCA"/>
    <w:rsid w:val="00F04BDB"/>
    <w:rsid w:val="00F073CF"/>
    <w:rsid w:val="00F07DAC"/>
    <w:rsid w:val="00F10717"/>
    <w:rsid w:val="00F10CDD"/>
    <w:rsid w:val="00F1251C"/>
    <w:rsid w:val="00F126F2"/>
    <w:rsid w:val="00F14C3F"/>
    <w:rsid w:val="00F22247"/>
    <w:rsid w:val="00F226E4"/>
    <w:rsid w:val="00F22FFA"/>
    <w:rsid w:val="00F2335A"/>
    <w:rsid w:val="00F244B0"/>
    <w:rsid w:val="00F252C2"/>
    <w:rsid w:val="00F260B0"/>
    <w:rsid w:val="00F265B9"/>
    <w:rsid w:val="00F27096"/>
    <w:rsid w:val="00F27BCE"/>
    <w:rsid w:val="00F27DA2"/>
    <w:rsid w:val="00F30C6B"/>
    <w:rsid w:val="00F311E2"/>
    <w:rsid w:val="00F3285E"/>
    <w:rsid w:val="00F33920"/>
    <w:rsid w:val="00F33A29"/>
    <w:rsid w:val="00F34D98"/>
    <w:rsid w:val="00F34EC4"/>
    <w:rsid w:val="00F355F5"/>
    <w:rsid w:val="00F36F88"/>
    <w:rsid w:val="00F375A6"/>
    <w:rsid w:val="00F37941"/>
    <w:rsid w:val="00F4070A"/>
    <w:rsid w:val="00F4084B"/>
    <w:rsid w:val="00F413B7"/>
    <w:rsid w:val="00F41C1D"/>
    <w:rsid w:val="00F42952"/>
    <w:rsid w:val="00F42ECF"/>
    <w:rsid w:val="00F4308A"/>
    <w:rsid w:val="00F432E0"/>
    <w:rsid w:val="00F44A18"/>
    <w:rsid w:val="00F45065"/>
    <w:rsid w:val="00F5001D"/>
    <w:rsid w:val="00F52FC6"/>
    <w:rsid w:val="00F55CD4"/>
    <w:rsid w:val="00F55FFF"/>
    <w:rsid w:val="00F560CC"/>
    <w:rsid w:val="00F56FF4"/>
    <w:rsid w:val="00F60549"/>
    <w:rsid w:val="00F60B0E"/>
    <w:rsid w:val="00F6399A"/>
    <w:rsid w:val="00F6595E"/>
    <w:rsid w:val="00F6638C"/>
    <w:rsid w:val="00F67210"/>
    <w:rsid w:val="00F67D0F"/>
    <w:rsid w:val="00F70205"/>
    <w:rsid w:val="00F70FC3"/>
    <w:rsid w:val="00F734AB"/>
    <w:rsid w:val="00F73973"/>
    <w:rsid w:val="00F7445B"/>
    <w:rsid w:val="00F75600"/>
    <w:rsid w:val="00F757AE"/>
    <w:rsid w:val="00F7622A"/>
    <w:rsid w:val="00F76919"/>
    <w:rsid w:val="00F777DE"/>
    <w:rsid w:val="00F802DA"/>
    <w:rsid w:val="00F8082F"/>
    <w:rsid w:val="00F81F7F"/>
    <w:rsid w:val="00F83654"/>
    <w:rsid w:val="00F8500B"/>
    <w:rsid w:val="00F86B6E"/>
    <w:rsid w:val="00F86D3C"/>
    <w:rsid w:val="00F86EB0"/>
    <w:rsid w:val="00F93128"/>
    <w:rsid w:val="00F93FC1"/>
    <w:rsid w:val="00F95FF5"/>
    <w:rsid w:val="00F960CF"/>
    <w:rsid w:val="00FA1A01"/>
    <w:rsid w:val="00FA1DBC"/>
    <w:rsid w:val="00FA2AA5"/>
    <w:rsid w:val="00FA4445"/>
    <w:rsid w:val="00FA45C2"/>
    <w:rsid w:val="00FA6382"/>
    <w:rsid w:val="00FA6E69"/>
    <w:rsid w:val="00FA78E2"/>
    <w:rsid w:val="00FA7A2A"/>
    <w:rsid w:val="00FA7E05"/>
    <w:rsid w:val="00FB1331"/>
    <w:rsid w:val="00FB2F87"/>
    <w:rsid w:val="00FB44F3"/>
    <w:rsid w:val="00FB5519"/>
    <w:rsid w:val="00FB62B5"/>
    <w:rsid w:val="00FB6919"/>
    <w:rsid w:val="00FB6F88"/>
    <w:rsid w:val="00FB7C6F"/>
    <w:rsid w:val="00FC121A"/>
    <w:rsid w:val="00FC1B4C"/>
    <w:rsid w:val="00FC308F"/>
    <w:rsid w:val="00FC3E3C"/>
    <w:rsid w:val="00FC4284"/>
    <w:rsid w:val="00FC4677"/>
    <w:rsid w:val="00FC4C8A"/>
    <w:rsid w:val="00FC5210"/>
    <w:rsid w:val="00FC6883"/>
    <w:rsid w:val="00FC6AE7"/>
    <w:rsid w:val="00FD1AE3"/>
    <w:rsid w:val="00FD1D60"/>
    <w:rsid w:val="00FD1F16"/>
    <w:rsid w:val="00FD2051"/>
    <w:rsid w:val="00FD3B26"/>
    <w:rsid w:val="00FD3BF4"/>
    <w:rsid w:val="00FD471C"/>
    <w:rsid w:val="00FD6118"/>
    <w:rsid w:val="00FD781A"/>
    <w:rsid w:val="00FE1579"/>
    <w:rsid w:val="00FE3D64"/>
    <w:rsid w:val="00FE5A9A"/>
    <w:rsid w:val="00FE6AD1"/>
    <w:rsid w:val="00FE6DC9"/>
    <w:rsid w:val="00FE732C"/>
    <w:rsid w:val="00FE7B99"/>
    <w:rsid w:val="00FF0F04"/>
    <w:rsid w:val="00FF17FB"/>
    <w:rsid w:val="00FF46FF"/>
    <w:rsid w:val="00FF51FF"/>
    <w:rsid w:val="00FF6850"/>
    <w:rsid w:val="00FF6B33"/>
    <w:rsid w:val="00FF6C10"/>
    <w:rsid w:val="00FF711A"/>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D8276"/>
  <w15:chartTrackingRefBased/>
  <w15:docId w15:val="{E7F3D65E-CDB0-4A03-88E1-CB0986B9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7EF"/>
  </w:style>
  <w:style w:type="paragraph" w:styleId="Heading1">
    <w:name w:val="heading 1"/>
    <w:basedOn w:val="Normal"/>
    <w:next w:val="Normal"/>
    <w:link w:val="Heading1Char"/>
    <w:uiPriority w:val="9"/>
    <w:qFormat/>
    <w:rsid w:val="009E252F"/>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9E252F"/>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52F"/>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52F"/>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9E252F"/>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9E252F"/>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9E252F"/>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9E252F"/>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9E252F"/>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52F"/>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9E25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52F"/>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52F"/>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9E252F"/>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9E252F"/>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9E252F"/>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9E252F"/>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9E252F"/>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9E252F"/>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9E252F"/>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9E252F"/>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9E252F"/>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9E252F"/>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9E252F"/>
    <w:rPr>
      <w:color w:val="0E2841" w:themeColor="text2"/>
      <w:sz w:val="24"/>
      <w:szCs w:val="24"/>
    </w:rPr>
  </w:style>
  <w:style w:type="paragraph" w:styleId="ListParagraph">
    <w:name w:val="List Paragraph"/>
    <w:basedOn w:val="Normal"/>
    <w:uiPriority w:val="34"/>
    <w:qFormat/>
    <w:rsid w:val="00826635"/>
    <w:pPr>
      <w:ind w:left="720"/>
      <w:contextualSpacing/>
    </w:pPr>
  </w:style>
  <w:style w:type="character" w:styleId="IntenseEmphasis">
    <w:name w:val="Intense Emphasis"/>
    <w:basedOn w:val="DefaultParagraphFont"/>
    <w:uiPriority w:val="21"/>
    <w:qFormat/>
    <w:rsid w:val="009E252F"/>
    <w:rPr>
      <w:b/>
      <w:bCs/>
      <w:i/>
      <w:iCs/>
    </w:rPr>
  </w:style>
  <w:style w:type="paragraph" w:styleId="IntenseQuote">
    <w:name w:val="Intense Quote"/>
    <w:basedOn w:val="Normal"/>
    <w:next w:val="Normal"/>
    <w:link w:val="IntenseQuoteChar"/>
    <w:uiPriority w:val="30"/>
    <w:qFormat/>
    <w:rsid w:val="009E252F"/>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9E252F"/>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9E252F"/>
    <w:rPr>
      <w:b/>
      <w:bCs/>
      <w:smallCaps/>
      <w:color w:val="0E2841" w:themeColor="text2"/>
      <w:u w:val="single"/>
    </w:rPr>
  </w:style>
  <w:style w:type="paragraph" w:styleId="Caption">
    <w:name w:val="caption"/>
    <w:basedOn w:val="Normal"/>
    <w:next w:val="Normal"/>
    <w:uiPriority w:val="35"/>
    <w:semiHidden/>
    <w:unhideWhenUsed/>
    <w:qFormat/>
    <w:rsid w:val="009E252F"/>
    <w:pPr>
      <w:spacing w:line="240" w:lineRule="auto"/>
    </w:pPr>
    <w:rPr>
      <w:b/>
      <w:bCs/>
      <w:smallCaps/>
      <w:color w:val="0E2841" w:themeColor="text2"/>
    </w:rPr>
  </w:style>
  <w:style w:type="character" w:styleId="Strong">
    <w:name w:val="Strong"/>
    <w:basedOn w:val="DefaultParagraphFont"/>
    <w:uiPriority w:val="22"/>
    <w:qFormat/>
    <w:rsid w:val="009E252F"/>
    <w:rPr>
      <w:b/>
      <w:bCs/>
    </w:rPr>
  </w:style>
  <w:style w:type="character" w:styleId="Emphasis">
    <w:name w:val="Emphasis"/>
    <w:basedOn w:val="DefaultParagraphFont"/>
    <w:uiPriority w:val="20"/>
    <w:qFormat/>
    <w:rsid w:val="009E252F"/>
    <w:rPr>
      <w:i/>
      <w:iCs/>
    </w:rPr>
  </w:style>
  <w:style w:type="paragraph" w:styleId="NoSpacing">
    <w:name w:val="No Spacing"/>
    <w:uiPriority w:val="1"/>
    <w:qFormat/>
    <w:rsid w:val="009E252F"/>
    <w:pPr>
      <w:spacing w:after="0" w:line="240" w:lineRule="auto"/>
    </w:pPr>
  </w:style>
  <w:style w:type="character" w:styleId="SubtleEmphasis">
    <w:name w:val="Subtle Emphasis"/>
    <w:basedOn w:val="DefaultParagraphFont"/>
    <w:uiPriority w:val="19"/>
    <w:qFormat/>
    <w:rsid w:val="009E252F"/>
    <w:rPr>
      <w:i/>
      <w:iCs/>
      <w:color w:val="595959" w:themeColor="text1" w:themeTint="A6"/>
    </w:rPr>
  </w:style>
  <w:style w:type="character" w:styleId="SubtleReference">
    <w:name w:val="Subtle Reference"/>
    <w:basedOn w:val="DefaultParagraphFont"/>
    <w:uiPriority w:val="31"/>
    <w:qFormat/>
    <w:rsid w:val="009E252F"/>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9E252F"/>
    <w:rPr>
      <w:b/>
      <w:bCs/>
      <w:smallCaps/>
      <w:spacing w:val="10"/>
    </w:rPr>
  </w:style>
  <w:style w:type="paragraph" w:styleId="TOCHeading">
    <w:name w:val="TOC Heading"/>
    <w:basedOn w:val="Heading1"/>
    <w:next w:val="Normal"/>
    <w:uiPriority w:val="39"/>
    <w:semiHidden/>
    <w:unhideWhenUsed/>
    <w:qFormat/>
    <w:rsid w:val="009E252F"/>
    <w:pPr>
      <w:outlineLvl w:val="9"/>
    </w:pPr>
  </w:style>
  <w:style w:type="character" w:styleId="Hyperlink">
    <w:name w:val="Hyperlink"/>
    <w:basedOn w:val="DefaultParagraphFont"/>
    <w:uiPriority w:val="99"/>
    <w:unhideWhenUsed/>
    <w:rsid w:val="008179F9"/>
    <w:rPr>
      <w:color w:val="467886" w:themeColor="hyperlink"/>
      <w:u w:val="single"/>
    </w:rPr>
  </w:style>
  <w:style w:type="paragraph" w:styleId="NormalWeb">
    <w:name w:val="Normal (Web)"/>
    <w:basedOn w:val="Normal"/>
    <w:uiPriority w:val="99"/>
    <w:unhideWhenUsed/>
    <w:rsid w:val="008179F9"/>
    <w:pPr>
      <w:spacing w:before="100" w:beforeAutospacing="1" w:after="100" w:afterAutospacing="1" w:line="240" w:lineRule="auto"/>
    </w:pPr>
    <w:rPr>
      <w:rFonts w:ascii="Times New Roman" w:eastAsia="Times New Roman" w:hAnsi="Times New Roman" w:cs="Times New Roman"/>
      <w:sz w:val="24"/>
      <w:szCs w:val="24"/>
      <w:lang w:eastAsia="en-AT"/>
    </w:rPr>
  </w:style>
  <w:style w:type="character" w:styleId="UnresolvedMention">
    <w:name w:val="Unresolved Mention"/>
    <w:basedOn w:val="DefaultParagraphFont"/>
    <w:uiPriority w:val="99"/>
    <w:semiHidden/>
    <w:unhideWhenUsed/>
    <w:rsid w:val="00C47381"/>
    <w:rPr>
      <w:color w:val="605E5C"/>
      <w:shd w:val="clear" w:color="auto" w:fill="E1DFDD"/>
    </w:rPr>
  </w:style>
  <w:style w:type="character" w:customStyle="1" w:styleId="mord">
    <w:name w:val="mord"/>
    <w:basedOn w:val="DefaultParagraphFont"/>
    <w:rsid w:val="002C7C2C"/>
  </w:style>
  <w:style w:type="character" w:customStyle="1" w:styleId="vlist-s">
    <w:name w:val="vlist-s"/>
    <w:basedOn w:val="DefaultParagraphFont"/>
    <w:rsid w:val="002C7C2C"/>
  </w:style>
  <w:style w:type="character" w:customStyle="1" w:styleId="mrel">
    <w:name w:val="mrel"/>
    <w:basedOn w:val="DefaultParagraphFont"/>
    <w:rsid w:val="002C7C2C"/>
  </w:style>
  <w:style w:type="character" w:customStyle="1" w:styleId="mbin">
    <w:name w:val="mbin"/>
    <w:basedOn w:val="DefaultParagraphFont"/>
    <w:rsid w:val="002C7C2C"/>
  </w:style>
  <w:style w:type="paragraph" w:styleId="z-TopofForm">
    <w:name w:val="HTML Top of Form"/>
    <w:basedOn w:val="Normal"/>
    <w:next w:val="Normal"/>
    <w:link w:val="z-TopofFormChar"/>
    <w:hidden/>
    <w:uiPriority w:val="99"/>
    <w:semiHidden/>
    <w:unhideWhenUsed/>
    <w:rsid w:val="00137F69"/>
    <w:pPr>
      <w:pBdr>
        <w:bottom w:val="single" w:sz="6" w:space="1" w:color="auto"/>
      </w:pBdr>
      <w:spacing w:after="0" w:line="240" w:lineRule="auto"/>
      <w:jc w:val="center"/>
    </w:pPr>
    <w:rPr>
      <w:rFonts w:ascii="Arial" w:eastAsia="Times New Roman" w:hAnsi="Arial" w:cs="Arial"/>
      <w:vanish/>
      <w:sz w:val="16"/>
      <w:szCs w:val="16"/>
      <w:lang w:eastAsia="en-AT"/>
    </w:rPr>
  </w:style>
  <w:style w:type="character" w:customStyle="1" w:styleId="z-TopofFormChar">
    <w:name w:val="z-Top of Form Char"/>
    <w:basedOn w:val="DefaultParagraphFont"/>
    <w:link w:val="z-TopofForm"/>
    <w:uiPriority w:val="99"/>
    <w:semiHidden/>
    <w:rsid w:val="00137F69"/>
    <w:rPr>
      <w:rFonts w:ascii="Arial" w:eastAsia="Times New Roman" w:hAnsi="Arial" w:cs="Arial"/>
      <w:vanish/>
      <w:sz w:val="16"/>
      <w:szCs w:val="16"/>
      <w:lang w:eastAsia="en-AT"/>
    </w:rPr>
  </w:style>
  <w:style w:type="paragraph" w:styleId="z-BottomofForm">
    <w:name w:val="HTML Bottom of Form"/>
    <w:basedOn w:val="Normal"/>
    <w:next w:val="Normal"/>
    <w:link w:val="z-BottomofFormChar"/>
    <w:hidden/>
    <w:uiPriority w:val="99"/>
    <w:semiHidden/>
    <w:unhideWhenUsed/>
    <w:rsid w:val="00137F69"/>
    <w:pPr>
      <w:pBdr>
        <w:top w:val="single" w:sz="6" w:space="1" w:color="auto"/>
      </w:pBdr>
      <w:spacing w:after="0" w:line="240" w:lineRule="auto"/>
      <w:jc w:val="center"/>
    </w:pPr>
    <w:rPr>
      <w:rFonts w:ascii="Arial" w:eastAsia="Times New Roman" w:hAnsi="Arial" w:cs="Arial"/>
      <w:vanish/>
      <w:sz w:val="16"/>
      <w:szCs w:val="16"/>
      <w:lang w:eastAsia="en-AT"/>
    </w:rPr>
  </w:style>
  <w:style w:type="character" w:customStyle="1" w:styleId="z-BottomofFormChar">
    <w:name w:val="z-Bottom of Form Char"/>
    <w:basedOn w:val="DefaultParagraphFont"/>
    <w:link w:val="z-BottomofForm"/>
    <w:uiPriority w:val="99"/>
    <w:semiHidden/>
    <w:rsid w:val="00137F69"/>
    <w:rPr>
      <w:rFonts w:ascii="Arial" w:eastAsia="Times New Roman" w:hAnsi="Arial" w:cs="Arial"/>
      <w:vanish/>
      <w:sz w:val="16"/>
      <w:szCs w:val="16"/>
      <w:lang w:eastAsia="en-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6824">
      <w:bodyDiv w:val="1"/>
      <w:marLeft w:val="0"/>
      <w:marRight w:val="0"/>
      <w:marTop w:val="0"/>
      <w:marBottom w:val="0"/>
      <w:divBdr>
        <w:top w:val="none" w:sz="0" w:space="0" w:color="auto"/>
        <w:left w:val="none" w:sz="0" w:space="0" w:color="auto"/>
        <w:bottom w:val="none" w:sz="0" w:space="0" w:color="auto"/>
        <w:right w:val="none" w:sz="0" w:space="0" w:color="auto"/>
      </w:divBdr>
    </w:div>
    <w:div w:id="7483773">
      <w:bodyDiv w:val="1"/>
      <w:marLeft w:val="0"/>
      <w:marRight w:val="0"/>
      <w:marTop w:val="0"/>
      <w:marBottom w:val="0"/>
      <w:divBdr>
        <w:top w:val="none" w:sz="0" w:space="0" w:color="auto"/>
        <w:left w:val="none" w:sz="0" w:space="0" w:color="auto"/>
        <w:bottom w:val="none" w:sz="0" w:space="0" w:color="auto"/>
        <w:right w:val="none" w:sz="0" w:space="0" w:color="auto"/>
      </w:divBdr>
    </w:div>
    <w:div w:id="71316684">
      <w:bodyDiv w:val="1"/>
      <w:marLeft w:val="0"/>
      <w:marRight w:val="0"/>
      <w:marTop w:val="0"/>
      <w:marBottom w:val="0"/>
      <w:divBdr>
        <w:top w:val="none" w:sz="0" w:space="0" w:color="auto"/>
        <w:left w:val="none" w:sz="0" w:space="0" w:color="auto"/>
        <w:bottom w:val="none" w:sz="0" w:space="0" w:color="auto"/>
        <w:right w:val="none" w:sz="0" w:space="0" w:color="auto"/>
      </w:divBdr>
    </w:div>
    <w:div w:id="116143960">
      <w:bodyDiv w:val="1"/>
      <w:marLeft w:val="0"/>
      <w:marRight w:val="0"/>
      <w:marTop w:val="0"/>
      <w:marBottom w:val="0"/>
      <w:divBdr>
        <w:top w:val="none" w:sz="0" w:space="0" w:color="auto"/>
        <w:left w:val="none" w:sz="0" w:space="0" w:color="auto"/>
        <w:bottom w:val="none" w:sz="0" w:space="0" w:color="auto"/>
        <w:right w:val="none" w:sz="0" w:space="0" w:color="auto"/>
      </w:divBdr>
    </w:div>
    <w:div w:id="119422146">
      <w:bodyDiv w:val="1"/>
      <w:marLeft w:val="0"/>
      <w:marRight w:val="0"/>
      <w:marTop w:val="0"/>
      <w:marBottom w:val="0"/>
      <w:divBdr>
        <w:top w:val="none" w:sz="0" w:space="0" w:color="auto"/>
        <w:left w:val="none" w:sz="0" w:space="0" w:color="auto"/>
        <w:bottom w:val="none" w:sz="0" w:space="0" w:color="auto"/>
        <w:right w:val="none" w:sz="0" w:space="0" w:color="auto"/>
      </w:divBdr>
    </w:div>
    <w:div w:id="122239418">
      <w:bodyDiv w:val="1"/>
      <w:marLeft w:val="0"/>
      <w:marRight w:val="0"/>
      <w:marTop w:val="0"/>
      <w:marBottom w:val="0"/>
      <w:divBdr>
        <w:top w:val="none" w:sz="0" w:space="0" w:color="auto"/>
        <w:left w:val="none" w:sz="0" w:space="0" w:color="auto"/>
        <w:bottom w:val="none" w:sz="0" w:space="0" w:color="auto"/>
        <w:right w:val="none" w:sz="0" w:space="0" w:color="auto"/>
      </w:divBdr>
    </w:div>
    <w:div w:id="158428040">
      <w:bodyDiv w:val="1"/>
      <w:marLeft w:val="0"/>
      <w:marRight w:val="0"/>
      <w:marTop w:val="0"/>
      <w:marBottom w:val="0"/>
      <w:divBdr>
        <w:top w:val="none" w:sz="0" w:space="0" w:color="auto"/>
        <w:left w:val="none" w:sz="0" w:space="0" w:color="auto"/>
        <w:bottom w:val="none" w:sz="0" w:space="0" w:color="auto"/>
        <w:right w:val="none" w:sz="0" w:space="0" w:color="auto"/>
      </w:divBdr>
    </w:div>
    <w:div w:id="185602702">
      <w:bodyDiv w:val="1"/>
      <w:marLeft w:val="0"/>
      <w:marRight w:val="0"/>
      <w:marTop w:val="0"/>
      <w:marBottom w:val="0"/>
      <w:divBdr>
        <w:top w:val="none" w:sz="0" w:space="0" w:color="auto"/>
        <w:left w:val="none" w:sz="0" w:space="0" w:color="auto"/>
        <w:bottom w:val="none" w:sz="0" w:space="0" w:color="auto"/>
        <w:right w:val="none" w:sz="0" w:space="0" w:color="auto"/>
      </w:divBdr>
    </w:div>
    <w:div w:id="189148036">
      <w:bodyDiv w:val="1"/>
      <w:marLeft w:val="0"/>
      <w:marRight w:val="0"/>
      <w:marTop w:val="0"/>
      <w:marBottom w:val="0"/>
      <w:divBdr>
        <w:top w:val="none" w:sz="0" w:space="0" w:color="auto"/>
        <w:left w:val="none" w:sz="0" w:space="0" w:color="auto"/>
        <w:bottom w:val="none" w:sz="0" w:space="0" w:color="auto"/>
        <w:right w:val="none" w:sz="0" w:space="0" w:color="auto"/>
      </w:divBdr>
    </w:div>
    <w:div w:id="201291369">
      <w:bodyDiv w:val="1"/>
      <w:marLeft w:val="0"/>
      <w:marRight w:val="0"/>
      <w:marTop w:val="0"/>
      <w:marBottom w:val="0"/>
      <w:divBdr>
        <w:top w:val="none" w:sz="0" w:space="0" w:color="auto"/>
        <w:left w:val="none" w:sz="0" w:space="0" w:color="auto"/>
        <w:bottom w:val="none" w:sz="0" w:space="0" w:color="auto"/>
        <w:right w:val="none" w:sz="0" w:space="0" w:color="auto"/>
      </w:divBdr>
    </w:div>
    <w:div w:id="228345354">
      <w:bodyDiv w:val="1"/>
      <w:marLeft w:val="0"/>
      <w:marRight w:val="0"/>
      <w:marTop w:val="0"/>
      <w:marBottom w:val="0"/>
      <w:divBdr>
        <w:top w:val="none" w:sz="0" w:space="0" w:color="auto"/>
        <w:left w:val="none" w:sz="0" w:space="0" w:color="auto"/>
        <w:bottom w:val="none" w:sz="0" w:space="0" w:color="auto"/>
        <w:right w:val="none" w:sz="0" w:space="0" w:color="auto"/>
      </w:divBdr>
    </w:div>
    <w:div w:id="273027487">
      <w:bodyDiv w:val="1"/>
      <w:marLeft w:val="0"/>
      <w:marRight w:val="0"/>
      <w:marTop w:val="0"/>
      <w:marBottom w:val="0"/>
      <w:divBdr>
        <w:top w:val="none" w:sz="0" w:space="0" w:color="auto"/>
        <w:left w:val="none" w:sz="0" w:space="0" w:color="auto"/>
        <w:bottom w:val="none" w:sz="0" w:space="0" w:color="auto"/>
        <w:right w:val="none" w:sz="0" w:space="0" w:color="auto"/>
      </w:divBdr>
    </w:div>
    <w:div w:id="307633567">
      <w:bodyDiv w:val="1"/>
      <w:marLeft w:val="0"/>
      <w:marRight w:val="0"/>
      <w:marTop w:val="0"/>
      <w:marBottom w:val="0"/>
      <w:divBdr>
        <w:top w:val="none" w:sz="0" w:space="0" w:color="auto"/>
        <w:left w:val="none" w:sz="0" w:space="0" w:color="auto"/>
        <w:bottom w:val="none" w:sz="0" w:space="0" w:color="auto"/>
        <w:right w:val="none" w:sz="0" w:space="0" w:color="auto"/>
      </w:divBdr>
    </w:div>
    <w:div w:id="317080429">
      <w:bodyDiv w:val="1"/>
      <w:marLeft w:val="0"/>
      <w:marRight w:val="0"/>
      <w:marTop w:val="0"/>
      <w:marBottom w:val="0"/>
      <w:divBdr>
        <w:top w:val="none" w:sz="0" w:space="0" w:color="auto"/>
        <w:left w:val="none" w:sz="0" w:space="0" w:color="auto"/>
        <w:bottom w:val="none" w:sz="0" w:space="0" w:color="auto"/>
        <w:right w:val="none" w:sz="0" w:space="0" w:color="auto"/>
      </w:divBdr>
    </w:div>
    <w:div w:id="331371343">
      <w:bodyDiv w:val="1"/>
      <w:marLeft w:val="0"/>
      <w:marRight w:val="0"/>
      <w:marTop w:val="0"/>
      <w:marBottom w:val="0"/>
      <w:divBdr>
        <w:top w:val="none" w:sz="0" w:space="0" w:color="auto"/>
        <w:left w:val="none" w:sz="0" w:space="0" w:color="auto"/>
        <w:bottom w:val="none" w:sz="0" w:space="0" w:color="auto"/>
        <w:right w:val="none" w:sz="0" w:space="0" w:color="auto"/>
      </w:divBdr>
    </w:div>
    <w:div w:id="335428152">
      <w:bodyDiv w:val="1"/>
      <w:marLeft w:val="0"/>
      <w:marRight w:val="0"/>
      <w:marTop w:val="0"/>
      <w:marBottom w:val="0"/>
      <w:divBdr>
        <w:top w:val="none" w:sz="0" w:space="0" w:color="auto"/>
        <w:left w:val="none" w:sz="0" w:space="0" w:color="auto"/>
        <w:bottom w:val="none" w:sz="0" w:space="0" w:color="auto"/>
        <w:right w:val="none" w:sz="0" w:space="0" w:color="auto"/>
      </w:divBdr>
    </w:div>
    <w:div w:id="371228530">
      <w:bodyDiv w:val="1"/>
      <w:marLeft w:val="0"/>
      <w:marRight w:val="0"/>
      <w:marTop w:val="0"/>
      <w:marBottom w:val="0"/>
      <w:divBdr>
        <w:top w:val="none" w:sz="0" w:space="0" w:color="auto"/>
        <w:left w:val="none" w:sz="0" w:space="0" w:color="auto"/>
        <w:bottom w:val="none" w:sz="0" w:space="0" w:color="auto"/>
        <w:right w:val="none" w:sz="0" w:space="0" w:color="auto"/>
      </w:divBdr>
    </w:div>
    <w:div w:id="372658770">
      <w:bodyDiv w:val="1"/>
      <w:marLeft w:val="0"/>
      <w:marRight w:val="0"/>
      <w:marTop w:val="0"/>
      <w:marBottom w:val="0"/>
      <w:divBdr>
        <w:top w:val="none" w:sz="0" w:space="0" w:color="auto"/>
        <w:left w:val="none" w:sz="0" w:space="0" w:color="auto"/>
        <w:bottom w:val="none" w:sz="0" w:space="0" w:color="auto"/>
        <w:right w:val="none" w:sz="0" w:space="0" w:color="auto"/>
      </w:divBdr>
    </w:div>
    <w:div w:id="381253608">
      <w:bodyDiv w:val="1"/>
      <w:marLeft w:val="0"/>
      <w:marRight w:val="0"/>
      <w:marTop w:val="0"/>
      <w:marBottom w:val="0"/>
      <w:divBdr>
        <w:top w:val="none" w:sz="0" w:space="0" w:color="auto"/>
        <w:left w:val="none" w:sz="0" w:space="0" w:color="auto"/>
        <w:bottom w:val="none" w:sz="0" w:space="0" w:color="auto"/>
        <w:right w:val="none" w:sz="0" w:space="0" w:color="auto"/>
      </w:divBdr>
    </w:div>
    <w:div w:id="435489173">
      <w:bodyDiv w:val="1"/>
      <w:marLeft w:val="0"/>
      <w:marRight w:val="0"/>
      <w:marTop w:val="0"/>
      <w:marBottom w:val="0"/>
      <w:divBdr>
        <w:top w:val="none" w:sz="0" w:space="0" w:color="auto"/>
        <w:left w:val="none" w:sz="0" w:space="0" w:color="auto"/>
        <w:bottom w:val="none" w:sz="0" w:space="0" w:color="auto"/>
        <w:right w:val="none" w:sz="0" w:space="0" w:color="auto"/>
      </w:divBdr>
    </w:div>
    <w:div w:id="458576949">
      <w:bodyDiv w:val="1"/>
      <w:marLeft w:val="0"/>
      <w:marRight w:val="0"/>
      <w:marTop w:val="0"/>
      <w:marBottom w:val="0"/>
      <w:divBdr>
        <w:top w:val="none" w:sz="0" w:space="0" w:color="auto"/>
        <w:left w:val="none" w:sz="0" w:space="0" w:color="auto"/>
        <w:bottom w:val="none" w:sz="0" w:space="0" w:color="auto"/>
        <w:right w:val="none" w:sz="0" w:space="0" w:color="auto"/>
      </w:divBdr>
    </w:div>
    <w:div w:id="487668815">
      <w:bodyDiv w:val="1"/>
      <w:marLeft w:val="0"/>
      <w:marRight w:val="0"/>
      <w:marTop w:val="0"/>
      <w:marBottom w:val="0"/>
      <w:divBdr>
        <w:top w:val="none" w:sz="0" w:space="0" w:color="auto"/>
        <w:left w:val="none" w:sz="0" w:space="0" w:color="auto"/>
        <w:bottom w:val="none" w:sz="0" w:space="0" w:color="auto"/>
        <w:right w:val="none" w:sz="0" w:space="0" w:color="auto"/>
      </w:divBdr>
    </w:div>
    <w:div w:id="508373389">
      <w:bodyDiv w:val="1"/>
      <w:marLeft w:val="0"/>
      <w:marRight w:val="0"/>
      <w:marTop w:val="0"/>
      <w:marBottom w:val="0"/>
      <w:divBdr>
        <w:top w:val="none" w:sz="0" w:space="0" w:color="auto"/>
        <w:left w:val="none" w:sz="0" w:space="0" w:color="auto"/>
        <w:bottom w:val="none" w:sz="0" w:space="0" w:color="auto"/>
        <w:right w:val="none" w:sz="0" w:space="0" w:color="auto"/>
      </w:divBdr>
    </w:div>
    <w:div w:id="531891547">
      <w:bodyDiv w:val="1"/>
      <w:marLeft w:val="0"/>
      <w:marRight w:val="0"/>
      <w:marTop w:val="0"/>
      <w:marBottom w:val="0"/>
      <w:divBdr>
        <w:top w:val="none" w:sz="0" w:space="0" w:color="auto"/>
        <w:left w:val="none" w:sz="0" w:space="0" w:color="auto"/>
        <w:bottom w:val="none" w:sz="0" w:space="0" w:color="auto"/>
        <w:right w:val="none" w:sz="0" w:space="0" w:color="auto"/>
      </w:divBdr>
    </w:div>
    <w:div w:id="541600590">
      <w:bodyDiv w:val="1"/>
      <w:marLeft w:val="0"/>
      <w:marRight w:val="0"/>
      <w:marTop w:val="0"/>
      <w:marBottom w:val="0"/>
      <w:divBdr>
        <w:top w:val="none" w:sz="0" w:space="0" w:color="auto"/>
        <w:left w:val="none" w:sz="0" w:space="0" w:color="auto"/>
        <w:bottom w:val="none" w:sz="0" w:space="0" w:color="auto"/>
        <w:right w:val="none" w:sz="0" w:space="0" w:color="auto"/>
      </w:divBdr>
    </w:div>
    <w:div w:id="554243531">
      <w:bodyDiv w:val="1"/>
      <w:marLeft w:val="0"/>
      <w:marRight w:val="0"/>
      <w:marTop w:val="0"/>
      <w:marBottom w:val="0"/>
      <w:divBdr>
        <w:top w:val="none" w:sz="0" w:space="0" w:color="auto"/>
        <w:left w:val="none" w:sz="0" w:space="0" w:color="auto"/>
        <w:bottom w:val="none" w:sz="0" w:space="0" w:color="auto"/>
        <w:right w:val="none" w:sz="0" w:space="0" w:color="auto"/>
      </w:divBdr>
    </w:div>
    <w:div w:id="599721761">
      <w:bodyDiv w:val="1"/>
      <w:marLeft w:val="0"/>
      <w:marRight w:val="0"/>
      <w:marTop w:val="0"/>
      <w:marBottom w:val="0"/>
      <w:divBdr>
        <w:top w:val="none" w:sz="0" w:space="0" w:color="auto"/>
        <w:left w:val="none" w:sz="0" w:space="0" w:color="auto"/>
        <w:bottom w:val="none" w:sz="0" w:space="0" w:color="auto"/>
        <w:right w:val="none" w:sz="0" w:space="0" w:color="auto"/>
      </w:divBdr>
    </w:div>
    <w:div w:id="615410935">
      <w:bodyDiv w:val="1"/>
      <w:marLeft w:val="0"/>
      <w:marRight w:val="0"/>
      <w:marTop w:val="0"/>
      <w:marBottom w:val="0"/>
      <w:divBdr>
        <w:top w:val="none" w:sz="0" w:space="0" w:color="auto"/>
        <w:left w:val="none" w:sz="0" w:space="0" w:color="auto"/>
        <w:bottom w:val="none" w:sz="0" w:space="0" w:color="auto"/>
        <w:right w:val="none" w:sz="0" w:space="0" w:color="auto"/>
      </w:divBdr>
    </w:div>
    <w:div w:id="628359291">
      <w:bodyDiv w:val="1"/>
      <w:marLeft w:val="0"/>
      <w:marRight w:val="0"/>
      <w:marTop w:val="0"/>
      <w:marBottom w:val="0"/>
      <w:divBdr>
        <w:top w:val="none" w:sz="0" w:space="0" w:color="auto"/>
        <w:left w:val="none" w:sz="0" w:space="0" w:color="auto"/>
        <w:bottom w:val="none" w:sz="0" w:space="0" w:color="auto"/>
        <w:right w:val="none" w:sz="0" w:space="0" w:color="auto"/>
      </w:divBdr>
    </w:div>
    <w:div w:id="660427986">
      <w:bodyDiv w:val="1"/>
      <w:marLeft w:val="0"/>
      <w:marRight w:val="0"/>
      <w:marTop w:val="0"/>
      <w:marBottom w:val="0"/>
      <w:divBdr>
        <w:top w:val="none" w:sz="0" w:space="0" w:color="auto"/>
        <w:left w:val="none" w:sz="0" w:space="0" w:color="auto"/>
        <w:bottom w:val="none" w:sz="0" w:space="0" w:color="auto"/>
        <w:right w:val="none" w:sz="0" w:space="0" w:color="auto"/>
      </w:divBdr>
    </w:div>
    <w:div w:id="668560059">
      <w:bodyDiv w:val="1"/>
      <w:marLeft w:val="0"/>
      <w:marRight w:val="0"/>
      <w:marTop w:val="0"/>
      <w:marBottom w:val="0"/>
      <w:divBdr>
        <w:top w:val="none" w:sz="0" w:space="0" w:color="auto"/>
        <w:left w:val="none" w:sz="0" w:space="0" w:color="auto"/>
        <w:bottom w:val="none" w:sz="0" w:space="0" w:color="auto"/>
        <w:right w:val="none" w:sz="0" w:space="0" w:color="auto"/>
      </w:divBdr>
    </w:div>
    <w:div w:id="708187855">
      <w:bodyDiv w:val="1"/>
      <w:marLeft w:val="0"/>
      <w:marRight w:val="0"/>
      <w:marTop w:val="0"/>
      <w:marBottom w:val="0"/>
      <w:divBdr>
        <w:top w:val="none" w:sz="0" w:space="0" w:color="auto"/>
        <w:left w:val="none" w:sz="0" w:space="0" w:color="auto"/>
        <w:bottom w:val="none" w:sz="0" w:space="0" w:color="auto"/>
        <w:right w:val="none" w:sz="0" w:space="0" w:color="auto"/>
      </w:divBdr>
    </w:div>
    <w:div w:id="723723784">
      <w:bodyDiv w:val="1"/>
      <w:marLeft w:val="0"/>
      <w:marRight w:val="0"/>
      <w:marTop w:val="0"/>
      <w:marBottom w:val="0"/>
      <w:divBdr>
        <w:top w:val="none" w:sz="0" w:space="0" w:color="auto"/>
        <w:left w:val="none" w:sz="0" w:space="0" w:color="auto"/>
        <w:bottom w:val="none" w:sz="0" w:space="0" w:color="auto"/>
        <w:right w:val="none" w:sz="0" w:space="0" w:color="auto"/>
      </w:divBdr>
    </w:div>
    <w:div w:id="734812575">
      <w:bodyDiv w:val="1"/>
      <w:marLeft w:val="0"/>
      <w:marRight w:val="0"/>
      <w:marTop w:val="0"/>
      <w:marBottom w:val="0"/>
      <w:divBdr>
        <w:top w:val="none" w:sz="0" w:space="0" w:color="auto"/>
        <w:left w:val="none" w:sz="0" w:space="0" w:color="auto"/>
        <w:bottom w:val="none" w:sz="0" w:space="0" w:color="auto"/>
        <w:right w:val="none" w:sz="0" w:space="0" w:color="auto"/>
      </w:divBdr>
    </w:div>
    <w:div w:id="736440519">
      <w:bodyDiv w:val="1"/>
      <w:marLeft w:val="0"/>
      <w:marRight w:val="0"/>
      <w:marTop w:val="0"/>
      <w:marBottom w:val="0"/>
      <w:divBdr>
        <w:top w:val="none" w:sz="0" w:space="0" w:color="auto"/>
        <w:left w:val="none" w:sz="0" w:space="0" w:color="auto"/>
        <w:bottom w:val="none" w:sz="0" w:space="0" w:color="auto"/>
        <w:right w:val="none" w:sz="0" w:space="0" w:color="auto"/>
      </w:divBdr>
    </w:div>
    <w:div w:id="758871643">
      <w:bodyDiv w:val="1"/>
      <w:marLeft w:val="0"/>
      <w:marRight w:val="0"/>
      <w:marTop w:val="0"/>
      <w:marBottom w:val="0"/>
      <w:divBdr>
        <w:top w:val="none" w:sz="0" w:space="0" w:color="auto"/>
        <w:left w:val="none" w:sz="0" w:space="0" w:color="auto"/>
        <w:bottom w:val="none" w:sz="0" w:space="0" w:color="auto"/>
        <w:right w:val="none" w:sz="0" w:space="0" w:color="auto"/>
      </w:divBdr>
    </w:div>
    <w:div w:id="795874815">
      <w:bodyDiv w:val="1"/>
      <w:marLeft w:val="0"/>
      <w:marRight w:val="0"/>
      <w:marTop w:val="0"/>
      <w:marBottom w:val="0"/>
      <w:divBdr>
        <w:top w:val="none" w:sz="0" w:space="0" w:color="auto"/>
        <w:left w:val="none" w:sz="0" w:space="0" w:color="auto"/>
        <w:bottom w:val="none" w:sz="0" w:space="0" w:color="auto"/>
        <w:right w:val="none" w:sz="0" w:space="0" w:color="auto"/>
      </w:divBdr>
    </w:div>
    <w:div w:id="811875037">
      <w:bodyDiv w:val="1"/>
      <w:marLeft w:val="0"/>
      <w:marRight w:val="0"/>
      <w:marTop w:val="0"/>
      <w:marBottom w:val="0"/>
      <w:divBdr>
        <w:top w:val="none" w:sz="0" w:space="0" w:color="auto"/>
        <w:left w:val="none" w:sz="0" w:space="0" w:color="auto"/>
        <w:bottom w:val="none" w:sz="0" w:space="0" w:color="auto"/>
        <w:right w:val="none" w:sz="0" w:space="0" w:color="auto"/>
      </w:divBdr>
    </w:div>
    <w:div w:id="818838218">
      <w:bodyDiv w:val="1"/>
      <w:marLeft w:val="0"/>
      <w:marRight w:val="0"/>
      <w:marTop w:val="0"/>
      <w:marBottom w:val="0"/>
      <w:divBdr>
        <w:top w:val="none" w:sz="0" w:space="0" w:color="auto"/>
        <w:left w:val="none" w:sz="0" w:space="0" w:color="auto"/>
        <w:bottom w:val="none" w:sz="0" w:space="0" w:color="auto"/>
        <w:right w:val="none" w:sz="0" w:space="0" w:color="auto"/>
      </w:divBdr>
    </w:div>
    <w:div w:id="875002047">
      <w:bodyDiv w:val="1"/>
      <w:marLeft w:val="0"/>
      <w:marRight w:val="0"/>
      <w:marTop w:val="0"/>
      <w:marBottom w:val="0"/>
      <w:divBdr>
        <w:top w:val="none" w:sz="0" w:space="0" w:color="auto"/>
        <w:left w:val="none" w:sz="0" w:space="0" w:color="auto"/>
        <w:bottom w:val="none" w:sz="0" w:space="0" w:color="auto"/>
        <w:right w:val="none" w:sz="0" w:space="0" w:color="auto"/>
      </w:divBdr>
    </w:div>
    <w:div w:id="889615164">
      <w:bodyDiv w:val="1"/>
      <w:marLeft w:val="0"/>
      <w:marRight w:val="0"/>
      <w:marTop w:val="0"/>
      <w:marBottom w:val="0"/>
      <w:divBdr>
        <w:top w:val="none" w:sz="0" w:space="0" w:color="auto"/>
        <w:left w:val="none" w:sz="0" w:space="0" w:color="auto"/>
        <w:bottom w:val="none" w:sz="0" w:space="0" w:color="auto"/>
        <w:right w:val="none" w:sz="0" w:space="0" w:color="auto"/>
      </w:divBdr>
    </w:div>
    <w:div w:id="902331529">
      <w:bodyDiv w:val="1"/>
      <w:marLeft w:val="0"/>
      <w:marRight w:val="0"/>
      <w:marTop w:val="0"/>
      <w:marBottom w:val="0"/>
      <w:divBdr>
        <w:top w:val="none" w:sz="0" w:space="0" w:color="auto"/>
        <w:left w:val="none" w:sz="0" w:space="0" w:color="auto"/>
        <w:bottom w:val="none" w:sz="0" w:space="0" w:color="auto"/>
        <w:right w:val="none" w:sz="0" w:space="0" w:color="auto"/>
      </w:divBdr>
    </w:div>
    <w:div w:id="932057233">
      <w:bodyDiv w:val="1"/>
      <w:marLeft w:val="0"/>
      <w:marRight w:val="0"/>
      <w:marTop w:val="0"/>
      <w:marBottom w:val="0"/>
      <w:divBdr>
        <w:top w:val="none" w:sz="0" w:space="0" w:color="auto"/>
        <w:left w:val="none" w:sz="0" w:space="0" w:color="auto"/>
        <w:bottom w:val="none" w:sz="0" w:space="0" w:color="auto"/>
        <w:right w:val="none" w:sz="0" w:space="0" w:color="auto"/>
      </w:divBdr>
    </w:div>
    <w:div w:id="940183054">
      <w:bodyDiv w:val="1"/>
      <w:marLeft w:val="0"/>
      <w:marRight w:val="0"/>
      <w:marTop w:val="0"/>
      <w:marBottom w:val="0"/>
      <w:divBdr>
        <w:top w:val="none" w:sz="0" w:space="0" w:color="auto"/>
        <w:left w:val="none" w:sz="0" w:space="0" w:color="auto"/>
        <w:bottom w:val="none" w:sz="0" w:space="0" w:color="auto"/>
        <w:right w:val="none" w:sz="0" w:space="0" w:color="auto"/>
      </w:divBdr>
    </w:div>
    <w:div w:id="941766884">
      <w:bodyDiv w:val="1"/>
      <w:marLeft w:val="0"/>
      <w:marRight w:val="0"/>
      <w:marTop w:val="0"/>
      <w:marBottom w:val="0"/>
      <w:divBdr>
        <w:top w:val="none" w:sz="0" w:space="0" w:color="auto"/>
        <w:left w:val="none" w:sz="0" w:space="0" w:color="auto"/>
        <w:bottom w:val="none" w:sz="0" w:space="0" w:color="auto"/>
        <w:right w:val="none" w:sz="0" w:space="0" w:color="auto"/>
      </w:divBdr>
    </w:div>
    <w:div w:id="953245588">
      <w:bodyDiv w:val="1"/>
      <w:marLeft w:val="0"/>
      <w:marRight w:val="0"/>
      <w:marTop w:val="0"/>
      <w:marBottom w:val="0"/>
      <w:divBdr>
        <w:top w:val="none" w:sz="0" w:space="0" w:color="auto"/>
        <w:left w:val="none" w:sz="0" w:space="0" w:color="auto"/>
        <w:bottom w:val="none" w:sz="0" w:space="0" w:color="auto"/>
        <w:right w:val="none" w:sz="0" w:space="0" w:color="auto"/>
      </w:divBdr>
    </w:div>
    <w:div w:id="967927912">
      <w:bodyDiv w:val="1"/>
      <w:marLeft w:val="0"/>
      <w:marRight w:val="0"/>
      <w:marTop w:val="0"/>
      <w:marBottom w:val="0"/>
      <w:divBdr>
        <w:top w:val="none" w:sz="0" w:space="0" w:color="auto"/>
        <w:left w:val="none" w:sz="0" w:space="0" w:color="auto"/>
        <w:bottom w:val="none" w:sz="0" w:space="0" w:color="auto"/>
        <w:right w:val="none" w:sz="0" w:space="0" w:color="auto"/>
      </w:divBdr>
    </w:div>
    <w:div w:id="1001129962">
      <w:bodyDiv w:val="1"/>
      <w:marLeft w:val="0"/>
      <w:marRight w:val="0"/>
      <w:marTop w:val="0"/>
      <w:marBottom w:val="0"/>
      <w:divBdr>
        <w:top w:val="none" w:sz="0" w:space="0" w:color="auto"/>
        <w:left w:val="none" w:sz="0" w:space="0" w:color="auto"/>
        <w:bottom w:val="none" w:sz="0" w:space="0" w:color="auto"/>
        <w:right w:val="none" w:sz="0" w:space="0" w:color="auto"/>
      </w:divBdr>
    </w:div>
    <w:div w:id="1022824092">
      <w:bodyDiv w:val="1"/>
      <w:marLeft w:val="0"/>
      <w:marRight w:val="0"/>
      <w:marTop w:val="0"/>
      <w:marBottom w:val="0"/>
      <w:divBdr>
        <w:top w:val="none" w:sz="0" w:space="0" w:color="auto"/>
        <w:left w:val="none" w:sz="0" w:space="0" w:color="auto"/>
        <w:bottom w:val="none" w:sz="0" w:space="0" w:color="auto"/>
        <w:right w:val="none" w:sz="0" w:space="0" w:color="auto"/>
      </w:divBdr>
    </w:div>
    <w:div w:id="1079405072">
      <w:bodyDiv w:val="1"/>
      <w:marLeft w:val="0"/>
      <w:marRight w:val="0"/>
      <w:marTop w:val="0"/>
      <w:marBottom w:val="0"/>
      <w:divBdr>
        <w:top w:val="none" w:sz="0" w:space="0" w:color="auto"/>
        <w:left w:val="none" w:sz="0" w:space="0" w:color="auto"/>
        <w:bottom w:val="none" w:sz="0" w:space="0" w:color="auto"/>
        <w:right w:val="none" w:sz="0" w:space="0" w:color="auto"/>
      </w:divBdr>
    </w:div>
    <w:div w:id="1102408643">
      <w:bodyDiv w:val="1"/>
      <w:marLeft w:val="0"/>
      <w:marRight w:val="0"/>
      <w:marTop w:val="0"/>
      <w:marBottom w:val="0"/>
      <w:divBdr>
        <w:top w:val="none" w:sz="0" w:space="0" w:color="auto"/>
        <w:left w:val="none" w:sz="0" w:space="0" w:color="auto"/>
        <w:bottom w:val="none" w:sz="0" w:space="0" w:color="auto"/>
        <w:right w:val="none" w:sz="0" w:space="0" w:color="auto"/>
      </w:divBdr>
    </w:div>
    <w:div w:id="1115293248">
      <w:bodyDiv w:val="1"/>
      <w:marLeft w:val="0"/>
      <w:marRight w:val="0"/>
      <w:marTop w:val="0"/>
      <w:marBottom w:val="0"/>
      <w:divBdr>
        <w:top w:val="none" w:sz="0" w:space="0" w:color="auto"/>
        <w:left w:val="none" w:sz="0" w:space="0" w:color="auto"/>
        <w:bottom w:val="none" w:sz="0" w:space="0" w:color="auto"/>
        <w:right w:val="none" w:sz="0" w:space="0" w:color="auto"/>
      </w:divBdr>
    </w:div>
    <w:div w:id="1126125406">
      <w:bodyDiv w:val="1"/>
      <w:marLeft w:val="0"/>
      <w:marRight w:val="0"/>
      <w:marTop w:val="0"/>
      <w:marBottom w:val="0"/>
      <w:divBdr>
        <w:top w:val="none" w:sz="0" w:space="0" w:color="auto"/>
        <w:left w:val="none" w:sz="0" w:space="0" w:color="auto"/>
        <w:bottom w:val="none" w:sz="0" w:space="0" w:color="auto"/>
        <w:right w:val="none" w:sz="0" w:space="0" w:color="auto"/>
      </w:divBdr>
    </w:div>
    <w:div w:id="1139415444">
      <w:bodyDiv w:val="1"/>
      <w:marLeft w:val="0"/>
      <w:marRight w:val="0"/>
      <w:marTop w:val="0"/>
      <w:marBottom w:val="0"/>
      <w:divBdr>
        <w:top w:val="none" w:sz="0" w:space="0" w:color="auto"/>
        <w:left w:val="none" w:sz="0" w:space="0" w:color="auto"/>
        <w:bottom w:val="none" w:sz="0" w:space="0" w:color="auto"/>
        <w:right w:val="none" w:sz="0" w:space="0" w:color="auto"/>
      </w:divBdr>
    </w:div>
    <w:div w:id="1142692712">
      <w:bodyDiv w:val="1"/>
      <w:marLeft w:val="0"/>
      <w:marRight w:val="0"/>
      <w:marTop w:val="0"/>
      <w:marBottom w:val="0"/>
      <w:divBdr>
        <w:top w:val="none" w:sz="0" w:space="0" w:color="auto"/>
        <w:left w:val="none" w:sz="0" w:space="0" w:color="auto"/>
        <w:bottom w:val="none" w:sz="0" w:space="0" w:color="auto"/>
        <w:right w:val="none" w:sz="0" w:space="0" w:color="auto"/>
      </w:divBdr>
    </w:div>
    <w:div w:id="1187644672">
      <w:bodyDiv w:val="1"/>
      <w:marLeft w:val="0"/>
      <w:marRight w:val="0"/>
      <w:marTop w:val="0"/>
      <w:marBottom w:val="0"/>
      <w:divBdr>
        <w:top w:val="none" w:sz="0" w:space="0" w:color="auto"/>
        <w:left w:val="none" w:sz="0" w:space="0" w:color="auto"/>
        <w:bottom w:val="none" w:sz="0" w:space="0" w:color="auto"/>
        <w:right w:val="none" w:sz="0" w:space="0" w:color="auto"/>
      </w:divBdr>
    </w:div>
    <w:div w:id="1204093843">
      <w:bodyDiv w:val="1"/>
      <w:marLeft w:val="0"/>
      <w:marRight w:val="0"/>
      <w:marTop w:val="0"/>
      <w:marBottom w:val="0"/>
      <w:divBdr>
        <w:top w:val="none" w:sz="0" w:space="0" w:color="auto"/>
        <w:left w:val="none" w:sz="0" w:space="0" w:color="auto"/>
        <w:bottom w:val="none" w:sz="0" w:space="0" w:color="auto"/>
        <w:right w:val="none" w:sz="0" w:space="0" w:color="auto"/>
      </w:divBdr>
    </w:div>
    <w:div w:id="1258101950">
      <w:bodyDiv w:val="1"/>
      <w:marLeft w:val="0"/>
      <w:marRight w:val="0"/>
      <w:marTop w:val="0"/>
      <w:marBottom w:val="0"/>
      <w:divBdr>
        <w:top w:val="none" w:sz="0" w:space="0" w:color="auto"/>
        <w:left w:val="none" w:sz="0" w:space="0" w:color="auto"/>
        <w:bottom w:val="none" w:sz="0" w:space="0" w:color="auto"/>
        <w:right w:val="none" w:sz="0" w:space="0" w:color="auto"/>
      </w:divBdr>
    </w:div>
    <w:div w:id="1268394115">
      <w:bodyDiv w:val="1"/>
      <w:marLeft w:val="0"/>
      <w:marRight w:val="0"/>
      <w:marTop w:val="0"/>
      <w:marBottom w:val="0"/>
      <w:divBdr>
        <w:top w:val="none" w:sz="0" w:space="0" w:color="auto"/>
        <w:left w:val="none" w:sz="0" w:space="0" w:color="auto"/>
        <w:bottom w:val="none" w:sz="0" w:space="0" w:color="auto"/>
        <w:right w:val="none" w:sz="0" w:space="0" w:color="auto"/>
      </w:divBdr>
    </w:div>
    <w:div w:id="1326085543">
      <w:bodyDiv w:val="1"/>
      <w:marLeft w:val="0"/>
      <w:marRight w:val="0"/>
      <w:marTop w:val="0"/>
      <w:marBottom w:val="0"/>
      <w:divBdr>
        <w:top w:val="none" w:sz="0" w:space="0" w:color="auto"/>
        <w:left w:val="none" w:sz="0" w:space="0" w:color="auto"/>
        <w:bottom w:val="none" w:sz="0" w:space="0" w:color="auto"/>
        <w:right w:val="none" w:sz="0" w:space="0" w:color="auto"/>
      </w:divBdr>
    </w:div>
    <w:div w:id="1373925527">
      <w:bodyDiv w:val="1"/>
      <w:marLeft w:val="0"/>
      <w:marRight w:val="0"/>
      <w:marTop w:val="0"/>
      <w:marBottom w:val="0"/>
      <w:divBdr>
        <w:top w:val="none" w:sz="0" w:space="0" w:color="auto"/>
        <w:left w:val="none" w:sz="0" w:space="0" w:color="auto"/>
        <w:bottom w:val="none" w:sz="0" w:space="0" w:color="auto"/>
        <w:right w:val="none" w:sz="0" w:space="0" w:color="auto"/>
      </w:divBdr>
    </w:div>
    <w:div w:id="1375227071">
      <w:bodyDiv w:val="1"/>
      <w:marLeft w:val="0"/>
      <w:marRight w:val="0"/>
      <w:marTop w:val="0"/>
      <w:marBottom w:val="0"/>
      <w:divBdr>
        <w:top w:val="none" w:sz="0" w:space="0" w:color="auto"/>
        <w:left w:val="none" w:sz="0" w:space="0" w:color="auto"/>
        <w:bottom w:val="none" w:sz="0" w:space="0" w:color="auto"/>
        <w:right w:val="none" w:sz="0" w:space="0" w:color="auto"/>
      </w:divBdr>
    </w:div>
    <w:div w:id="1437748992">
      <w:bodyDiv w:val="1"/>
      <w:marLeft w:val="0"/>
      <w:marRight w:val="0"/>
      <w:marTop w:val="0"/>
      <w:marBottom w:val="0"/>
      <w:divBdr>
        <w:top w:val="none" w:sz="0" w:space="0" w:color="auto"/>
        <w:left w:val="none" w:sz="0" w:space="0" w:color="auto"/>
        <w:bottom w:val="none" w:sz="0" w:space="0" w:color="auto"/>
        <w:right w:val="none" w:sz="0" w:space="0" w:color="auto"/>
      </w:divBdr>
    </w:div>
    <w:div w:id="1469397220">
      <w:bodyDiv w:val="1"/>
      <w:marLeft w:val="0"/>
      <w:marRight w:val="0"/>
      <w:marTop w:val="0"/>
      <w:marBottom w:val="0"/>
      <w:divBdr>
        <w:top w:val="none" w:sz="0" w:space="0" w:color="auto"/>
        <w:left w:val="none" w:sz="0" w:space="0" w:color="auto"/>
        <w:bottom w:val="none" w:sz="0" w:space="0" w:color="auto"/>
        <w:right w:val="none" w:sz="0" w:space="0" w:color="auto"/>
      </w:divBdr>
    </w:div>
    <w:div w:id="1570463077">
      <w:bodyDiv w:val="1"/>
      <w:marLeft w:val="0"/>
      <w:marRight w:val="0"/>
      <w:marTop w:val="0"/>
      <w:marBottom w:val="0"/>
      <w:divBdr>
        <w:top w:val="none" w:sz="0" w:space="0" w:color="auto"/>
        <w:left w:val="none" w:sz="0" w:space="0" w:color="auto"/>
        <w:bottom w:val="none" w:sz="0" w:space="0" w:color="auto"/>
        <w:right w:val="none" w:sz="0" w:space="0" w:color="auto"/>
      </w:divBdr>
      <w:divsChild>
        <w:div w:id="375088059">
          <w:marLeft w:val="0"/>
          <w:marRight w:val="0"/>
          <w:marTop w:val="0"/>
          <w:marBottom w:val="0"/>
          <w:divBdr>
            <w:top w:val="none" w:sz="0" w:space="0" w:color="auto"/>
            <w:left w:val="none" w:sz="0" w:space="0" w:color="auto"/>
            <w:bottom w:val="none" w:sz="0" w:space="0" w:color="auto"/>
            <w:right w:val="none" w:sz="0" w:space="0" w:color="auto"/>
          </w:divBdr>
          <w:divsChild>
            <w:div w:id="1565871283">
              <w:marLeft w:val="0"/>
              <w:marRight w:val="0"/>
              <w:marTop w:val="0"/>
              <w:marBottom w:val="0"/>
              <w:divBdr>
                <w:top w:val="none" w:sz="0" w:space="0" w:color="auto"/>
                <w:left w:val="none" w:sz="0" w:space="0" w:color="auto"/>
                <w:bottom w:val="none" w:sz="0" w:space="0" w:color="auto"/>
                <w:right w:val="none" w:sz="0" w:space="0" w:color="auto"/>
              </w:divBdr>
              <w:divsChild>
                <w:div w:id="1252005688">
                  <w:marLeft w:val="0"/>
                  <w:marRight w:val="0"/>
                  <w:marTop w:val="0"/>
                  <w:marBottom w:val="0"/>
                  <w:divBdr>
                    <w:top w:val="none" w:sz="0" w:space="0" w:color="auto"/>
                    <w:left w:val="none" w:sz="0" w:space="0" w:color="auto"/>
                    <w:bottom w:val="none" w:sz="0" w:space="0" w:color="auto"/>
                    <w:right w:val="none" w:sz="0" w:space="0" w:color="auto"/>
                  </w:divBdr>
                  <w:divsChild>
                    <w:div w:id="126289315">
                      <w:marLeft w:val="0"/>
                      <w:marRight w:val="0"/>
                      <w:marTop w:val="0"/>
                      <w:marBottom w:val="0"/>
                      <w:divBdr>
                        <w:top w:val="none" w:sz="0" w:space="0" w:color="auto"/>
                        <w:left w:val="none" w:sz="0" w:space="0" w:color="auto"/>
                        <w:bottom w:val="none" w:sz="0" w:space="0" w:color="auto"/>
                        <w:right w:val="none" w:sz="0" w:space="0" w:color="auto"/>
                      </w:divBdr>
                      <w:divsChild>
                        <w:div w:id="986282153">
                          <w:marLeft w:val="0"/>
                          <w:marRight w:val="0"/>
                          <w:marTop w:val="0"/>
                          <w:marBottom w:val="0"/>
                          <w:divBdr>
                            <w:top w:val="none" w:sz="0" w:space="0" w:color="auto"/>
                            <w:left w:val="none" w:sz="0" w:space="0" w:color="auto"/>
                            <w:bottom w:val="none" w:sz="0" w:space="0" w:color="auto"/>
                            <w:right w:val="none" w:sz="0" w:space="0" w:color="auto"/>
                          </w:divBdr>
                          <w:divsChild>
                            <w:div w:id="549465726">
                              <w:marLeft w:val="0"/>
                              <w:marRight w:val="0"/>
                              <w:marTop w:val="0"/>
                              <w:marBottom w:val="0"/>
                              <w:divBdr>
                                <w:top w:val="none" w:sz="0" w:space="0" w:color="auto"/>
                                <w:left w:val="none" w:sz="0" w:space="0" w:color="auto"/>
                                <w:bottom w:val="none" w:sz="0" w:space="0" w:color="auto"/>
                                <w:right w:val="none" w:sz="0" w:space="0" w:color="auto"/>
                              </w:divBdr>
                              <w:divsChild>
                                <w:div w:id="1489057513">
                                  <w:marLeft w:val="0"/>
                                  <w:marRight w:val="0"/>
                                  <w:marTop w:val="0"/>
                                  <w:marBottom w:val="0"/>
                                  <w:divBdr>
                                    <w:top w:val="none" w:sz="0" w:space="0" w:color="auto"/>
                                    <w:left w:val="none" w:sz="0" w:space="0" w:color="auto"/>
                                    <w:bottom w:val="none" w:sz="0" w:space="0" w:color="auto"/>
                                    <w:right w:val="none" w:sz="0" w:space="0" w:color="auto"/>
                                  </w:divBdr>
                                  <w:divsChild>
                                    <w:div w:id="510530971">
                                      <w:marLeft w:val="0"/>
                                      <w:marRight w:val="0"/>
                                      <w:marTop w:val="0"/>
                                      <w:marBottom w:val="0"/>
                                      <w:divBdr>
                                        <w:top w:val="none" w:sz="0" w:space="0" w:color="auto"/>
                                        <w:left w:val="none" w:sz="0" w:space="0" w:color="auto"/>
                                        <w:bottom w:val="none" w:sz="0" w:space="0" w:color="auto"/>
                                        <w:right w:val="none" w:sz="0" w:space="0" w:color="auto"/>
                                      </w:divBdr>
                                      <w:divsChild>
                                        <w:div w:id="196159415">
                                          <w:marLeft w:val="0"/>
                                          <w:marRight w:val="0"/>
                                          <w:marTop w:val="0"/>
                                          <w:marBottom w:val="0"/>
                                          <w:divBdr>
                                            <w:top w:val="none" w:sz="0" w:space="0" w:color="auto"/>
                                            <w:left w:val="none" w:sz="0" w:space="0" w:color="auto"/>
                                            <w:bottom w:val="none" w:sz="0" w:space="0" w:color="auto"/>
                                            <w:right w:val="none" w:sz="0" w:space="0" w:color="auto"/>
                                          </w:divBdr>
                                          <w:divsChild>
                                            <w:div w:id="2113544415">
                                              <w:marLeft w:val="0"/>
                                              <w:marRight w:val="0"/>
                                              <w:marTop w:val="0"/>
                                              <w:marBottom w:val="0"/>
                                              <w:divBdr>
                                                <w:top w:val="none" w:sz="0" w:space="0" w:color="auto"/>
                                                <w:left w:val="none" w:sz="0" w:space="0" w:color="auto"/>
                                                <w:bottom w:val="none" w:sz="0" w:space="0" w:color="auto"/>
                                                <w:right w:val="none" w:sz="0" w:space="0" w:color="auto"/>
                                              </w:divBdr>
                                              <w:divsChild>
                                                <w:div w:id="1665208227">
                                                  <w:marLeft w:val="0"/>
                                                  <w:marRight w:val="0"/>
                                                  <w:marTop w:val="0"/>
                                                  <w:marBottom w:val="0"/>
                                                  <w:divBdr>
                                                    <w:top w:val="none" w:sz="0" w:space="0" w:color="auto"/>
                                                    <w:left w:val="none" w:sz="0" w:space="0" w:color="auto"/>
                                                    <w:bottom w:val="none" w:sz="0" w:space="0" w:color="auto"/>
                                                    <w:right w:val="none" w:sz="0" w:space="0" w:color="auto"/>
                                                  </w:divBdr>
                                                  <w:divsChild>
                                                    <w:div w:id="1923829564">
                                                      <w:marLeft w:val="0"/>
                                                      <w:marRight w:val="0"/>
                                                      <w:marTop w:val="0"/>
                                                      <w:marBottom w:val="0"/>
                                                      <w:divBdr>
                                                        <w:top w:val="none" w:sz="0" w:space="0" w:color="auto"/>
                                                        <w:left w:val="none" w:sz="0" w:space="0" w:color="auto"/>
                                                        <w:bottom w:val="none" w:sz="0" w:space="0" w:color="auto"/>
                                                        <w:right w:val="none" w:sz="0" w:space="0" w:color="auto"/>
                                                      </w:divBdr>
                                                      <w:divsChild>
                                                        <w:div w:id="9875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9480822">
          <w:marLeft w:val="0"/>
          <w:marRight w:val="0"/>
          <w:marTop w:val="0"/>
          <w:marBottom w:val="0"/>
          <w:divBdr>
            <w:top w:val="none" w:sz="0" w:space="0" w:color="auto"/>
            <w:left w:val="none" w:sz="0" w:space="0" w:color="auto"/>
            <w:bottom w:val="none" w:sz="0" w:space="0" w:color="auto"/>
            <w:right w:val="none" w:sz="0" w:space="0" w:color="auto"/>
          </w:divBdr>
          <w:divsChild>
            <w:div w:id="1915117587">
              <w:marLeft w:val="0"/>
              <w:marRight w:val="0"/>
              <w:marTop w:val="0"/>
              <w:marBottom w:val="0"/>
              <w:divBdr>
                <w:top w:val="none" w:sz="0" w:space="0" w:color="auto"/>
                <w:left w:val="none" w:sz="0" w:space="0" w:color="auto"/>
                <w:bottom w:val="none" w:sz="0" w:space="0" w:color="auto"/>
                <w:right w:val="none" w:sz="0" w:space="0" w:color="auto"/>
              </w:divBdr>
              <w:divsChild>
                <w:div w:id="6610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04608">
      <w:bodyDiv w:val="1"/>
      <w:marLeft w:val="0"/>
      <w:marRight w:val="0"/>
      <w:marTop w:val="0"/>
      <w:marBottom w:val="0"/>
      <w:divBdr>
        <w:top w:val="none" w:sz="0" w:space="0" w:color="auto"/>
        <w:left w:val="none" w:sz="0" w:space="0" w:color="auto"/>
        <w:bottom w:val="none" w:sz="0" w:space="0" w:color="auto"/>
        <w:right w:val="none" w:sz="0" w:space="0" w:color="auto"/>
      </w:divBdr>
    </w:div>
    <w:div w:id="1620987874">
      <w:bodyDiv w:val="1"/>
      <w:marLeft w:val="0"/>
      <w:marRight w:val="0"/>
      <w:marTop w:val="0"/>
      <w:marBottom w:val="0"/>
      <w:divBdr>
        <w:top w:val="none" w:sz="0" w:space="0" w:color="auto"/>
        <w:left w:val="none" w:sz="0" w:space="0" w:color="auto"/>
        <w:bottom w:val="none" w:sz="0" w:space="0" w:color="auto"/>
        <w:right w:val="none" w:sz="0" w:space="0" w:color="auto"/>
      </w:divBdr>
    </w:div>
    <w:div w:id="1650134325">
      <w:bodyDiv w:val="1"/>
      <w:marLeft w:val="0"/>
      <w:marRight w:val="0"/>
      <w:marTop w:val="0"/>
      <w:marBottom w:val="0"/>
      <w:divBdr>
        <w:top w:val="none" w:sz="0" w:space="0" w:color="auto"/>
        <w:left w:val="none" w:sz="0" w:space="0" w:color="auto"/>
        <w:bottom w:val="none" w:sz="0" w:space="0" w:color="auto"/>
        <w:right w:val="none" w:sz="0" w:space="0" w:color="auto"/>
      </w:divBdr>
    </w:div>
    <w:div w:id="1686251949">
      <w:bodyDiv w:val="1"/>
      <w:marLeft w:val="0"/>
      <w:marRight w:val="0"/>
      <w:marTop w:val="0"/>
      <w:marBottom w:val="0"/>
      <w:divBdr>
        <w:top w:val="none" w:sz="0" w:space="0" w:color="auto"/>
        <w:left w:val="none" w:sz="0" w:space="0" w:color="auto"/>
        <w:bottom w:val="none" w:sz="0" w:space="0" w:color="auto"/>
        <w:right w:val="none" w:sz="0" w:space="0" w:color="auto"/>
      </w:divBdr>
    </w:div>
    <w:div w:id="1699618602">
      <w:bodyDiv w:val="1"/>
      <w:marLeft w:val="0"/>
      <w:marRight w:val="0"/>
      <w:marTop w:val="0"/>
      <w:marBottom w:val="0"/>
      <w:divBdr>
        <w:top w:val="none" w:sz="0" w:space="0" w:color="auto"/>
        <w:left w:val="none" w:sz="0" w:space="0" w:color="auto"/>
        <w:bottom w:val="none" w:sz="0" w:space="0" w:color="auto"/>
        <w:right w:val="none" w:sz="0" w:space="0" w:color="auto"/>
      </w:divBdr>
    </w:div>
    <w:div w:id="1758676202">
      <w:bodyDiv w:val="1"/>
      <w:marLeft w:val="0"/>
      <w:marRight w:val="0"/>
      <w:marTop w:val="0"/>
      <w:marBottom w:val="0"/>
      <w:divBdr>
        <w:top w:val="none" w:sz="0" w:space="0" w:color="auto"/>
        <w:left w:val="none" w:sz="0" w:space="0" w:color="auto"/>
        <w:bottom w:val="none" w:sz="0" w:space="0" w:color="auto"/>
        <w:right w:val="none" w:sz="0" w:space="0" w:color="auto"/>
      </w:divBdr>
    </w:div>
    <w:div w:id="1819377489">
      <w:bodyDiv w:val="1"/>
      <w:marLeft w:val="0"/>
      <w:marRight w:val="0"/>
      <w:marTop w:val="0"/>
      <w:marBottom w:val="0"/>
      <w:divBdr>
        <w:top w:val="none" w:sz="0" w:space="0" w:color="auto"/>
        <w:left w:val="none" w:sz="0" w:space="0" w:color="auto"/>
        <w:bottom w:val="none" w:sz="0" w:space="0" w:color="auto"/>
        <w:right w:val="none" w:sz="0" w:space="0" w:color="auto"/>
      </w:divBdr>
    </w:div>
    <w:div w:id="1871795276">
      <w:bodyDiv w:val="1"/>
      <w:marLeft w:val="0"/>
      <w:marRight w:val="0"/>
      <w:marTop w:val="0"/>
      <w:marBottom w:val="0"/>
      <w:divBdr>
        <w:top w:val="none" w:sz="0" w:space="0" w:color="auto"/>
        <w:left w:val="none" w:sz="0" w:space="0" w:color="auto"/>
        <w:bottom w:val="none" w:sz="0" w:space="0" w:color="auto"/>
        <w:right w:val="none" w:sz="0" w:space="0" w:color="auto"/>
      </w:divBdr>
    </w:div>
    <w:div w:id="1904487875">
      <w:bodyDiv w:val="1"/>
      <w:marLeft w:val="0"/>
      <w:marRight w:val="0"/>
      <w:marTop w:val="0"/>
      <w:marBottom w:val="0"/>
      <w:divBdr>
        <w:top w:val="none" w:sz="0" w:space="0" w:color="auto"/>
        <w:left w:val="none" w:sz="0" w:space="0" w:color="auto"/>
        <w:bottom w:val="none" w:sz="0" w:space="0" w:color="auto"/>
        <w:right w:val="none" w:sz="0" w:space="0" w:color="auto"/>
      </w:divBdr>
    </w:div>
    <w:div w:id="1912156070">
      <w:bodyDiv w:val="1"/>
      <w:marLeft w:val="0"/>
      <w:marRight w:val="0"/>
      <w:marTop w:val="0"/>
      <w:marBottom w:val="0"/>
      <w:divBdr>
        <w:top w:val="none" w:sz="0" w:space="0" w:color="auto"/>
        <w:left w:val="none" w:sz="0" w:space="0" w:color="auto"/>
        <w:bottom w:val="none" w:sz="0" w:space="0" w:color="auto"/>
        <w:right w:val="none" w:sz="0" w:space="0" w:color="auto"/>
      </w:divBdr>
    </w:div>
    <w:div w:id="1930236941">
      <w:bodyDiv w:val="1"/>
      <w:marLeft w:val="0"/>
      <w:marRight w:val="0"/>
      <w:marTop w:val="0"/>
      <w:marBottom w:val="0"/>
      <w:divBdr>
        <w:top w:val="none" w:sz="0" w:space="0" w:color="auto"/>
        <w:left w:val="none" w:sz="0" w:space="0" w:color="auto"/>
        <w:bottom w:val="none" w:sz="0" w:space="0" w:color="auto"/>
        <w:right w:val="none" w:sz="0" w:space="0" w:color="auto"/>
      </w:divBdr>
    </w:div>
    <w:div w:id="1945532495">
      <w:bodyDiv w:val="1"/>
      <w:marLeft w:val="0"/>
      <w:marRight w:val="0"/>
      <w:marTop w:val="0"/>
      <w:marBottom w:val="0"/>
      <w:divBdr>
        <w:top w:val="none" w:sz="0" w:space="0" w:color="auto"/>
        <w:left w:val="none" w:sz="0" w:space="0" w:color="auto"/>
        <w:bottom w:val="none" w:sz="0" w:space="0" w:color="auto"/>
        <w:right w:val="none" w:sz="0" w:space="0" w:color="auto"/>
      </w:divBdr>
    </w:div>
    <w:div w:id="2091392324">
      <w:bodyDiv w:val="1"/>
      <w:marLeft w:val="0"/>
      <w:marRight w:val="0"/>
      <w:marTop w:val="0"/>
      <w:marBottom w:val="0"/>
      <w:divBdr>
        <w:top w:val="none" w:sz="0" w:space="0" w:color="auto"/>
        <w:left w:val="none" w:sz="0" w:space="0" w:color="auto"/>
        <w:bottom w:val="none" w:sz="0" w:space="0" w:color="auto"/>
        <w:right w:val="none" w:sz="0" w:space="0" w:color="auto"/>
      </w:divBdr>
    </w:div>
    <w:div w:id="2099712415">
      <w:bodyDiv w:val="1"/>
      <w:marLeft w:val="0"/>
      <w:marRight w:val="0"/>
      <w:marTop w:val="0"/>
      <w:marBottom w:val="0"/>
      <w:divBdr>
        <w:top w:val="none" w:sz="0" w:space="0" w:color="auto"/>
        <w:left w:val="none" w:sz="0" w:space="0" w:color="auto"/>
        <w:bottom w:val="none" w:sz="0" w:space="0" w:color="auto"/>
        <w:right w:val="none" w:sz="0" w:space="0" w:color="auto"/>
      </w:divBdr>
    </w:div>
    <w:div w:id="2134862565">
      <w:bodyDiv w:val="1"/>
      <w:marLeft w:val="0"/>
      <w:marRight w:val="0"/>
      <w:marTop w:val="0"/>
      <w:marBottom w:val="0"/>
      <w:divBdr>
        <w:top w:val="none" w:sz="0" w:space="0" w:color="auto"/>
        <w:left w:val="none" w:sz="0" w:space="0" w:color="auto"/>
        <w:bottom w:val="none" w:sz="0" w:space="0" w:color="auto"/>
        <w:right w:val="none" w:sz="0" w:space="0" w:color="auto"/>
      </w:divBdr>
    </w:div>
    <w:div w:id="214133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hathamhouse.org/2022/02/next-pandemic-when-could-it-be" TargetMode="External"/><Relationship Id="rId18" Type="http://schemas.openxmlformats.org/officeDocument/2006/relationships/hyperlink" Target="https://www.oecd.org/trade/resilient-supply-chains/identify-potential-risks/" TargetMode="External"/><Relationship Id="rId3" Type="http://schemas.openxmlformats.org/officeDocument/2006/relationships/customXml" Target="../customXml/item3.xml"/><Relationship Id="rId21" Type="http://schemas.openxmlformats.org/officeDocument/2006/relationships/hyperlink" Target="https://stats.oecd.org/Index.aspx?QueryId=86946" TargetMode="External"/><Relationship Id="rId7" Type="http://schemas.openxmlformats.org/officeDocument/2006/relationships/settings" Target="settings.xml"/><Relationship Id="rId12" Type="http://schemas.openxmlformats.org/officeDocument/2006/relationships/hyperlink" Target="https://www.ncsc.gov.uk/news/ncsc-issues-fresh-guidance-following-recent-rise-in-supply-chain-cyber-attacks" TargetMode="External"/><Relationship Id="rId17" Type="http://schemas.openxmlformats.org/officeDocument/2006/relationships/hyperlink" Target="https://www.linkedin.com/pulse/how-recession-could-impact-supply-chains-eskander-yavar?trk=public_profile_article_view" TargetMode="External"/><Relationship Id="rId2" Type="http://schemas.openxmlformats.org/officeDocument/2006/relationships/customXml" Target="../customXml/item2.xml"/><Relationship Id="rId16" Type="http://schemas.openxmlformats.org/officeDocument/2006/relationships/hyperlink" Target="https://www.forbes.com/sites/sap/2022/10/28/3-major-impacts-of-inflation-on-global-supply-chains/?sh=5df3a2121614" TargetMode="External"/><Relationship Id="rId20" Type="http://schemas.openxmlformats.org/officeDocument/2006/relationships/hyperlink" Target="https://link.springer.com/article/10.1007/s10100-021-00766-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360.yale.edu/features/how-climate-change-is-disrupting-the-global-supply-chain"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epr.org/voxeu/columns/between-deglobalisation-and-slowbalisation-where-europe-stands"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hyperlink" Target="https://www.solarreviews.com/blog/federal-solar-tax-credit" TargetMode="External"/><Relationship Id="rId14" Type="http://schemas.openxmlformats.org/officeDocument/2006/relationships/hyperlink" Target="https://www.ecb.europa.eu/pub/economic-bulletin/focus/2022/html/ecb.ebbox202108_01~e8ceebe51f.en.html" TargetMode="External"/><Relationship Id="rId22" Type="http://schemas.openxmlformats.org/officeDocument/2006/relationships/hyperlink" Target="https://stats.oecd.org/BrandedView.aspx?oecd_bv_id=enetech-data-en&amp;doi=data-00488-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Com24</b:Tag>
    <b:SourceType>InternetSite</b:SourceType>
    <b:Guid>{707A42B3-9B28-47EB-882C-D57C469A8D70}</b:Guid>
    <b:Title>Renewable energy targets</b:Title>
    <b:InternetSiteTitle>European Commission</b:InternetSiteTitle>
    <b:URL>https://energy.ec.europa.eu/topics/renewable-energy/renewable-energy-directive-targets-and-rules/renewable-energy-targets_en</b:URL>
    <b:Author>
      <b:Author>
        <b:NameList>
          <b:Person>
            <b:Last>European Commission</b:Last>
          </b:Person>
        </b:NameList>
      </b:Author>
    </b:Author>
    <b:YearAccessed>2024</b:YearAccessed>
    <b:MonthAccessed>March</b:MonthAccessed>
    <b:DayAccessed>10</b:DayAccessed>
    <b:RefOrder>1</b:RefOrder>
  </b:Source>
  <b:Source>
    <b:Tag>Szc23</b:Tag>
    <b:SourceType>InternetSite</b:SourceType>
    <b:Guid>{6A1C6DFB-9A2C-48B6-9A20-151509E3B89E}</b:Guid>
    <b:Title>Future Shocks 2023: De-risking Europe’s global critical supply chains</b:Title>
    <b:Year>2023</b:Year>
    <b:Author>
      <b:Author>
        <b:NameList>
          <b:Person>
            <b:Last>Szczepański</b:Last>
            <b:First>Marcin</b:First>
          </b:Person>
        </b:NameList>
      </b:Author>
    </b:Author>
    <b:Month>August</b:Month>
    <b:Day>18</b:Day>
    <b:InternetSiteTitle>Epthinktank.eu</b:InternetSiteTitle>
    <b:URL>https://epthinktank.eu/2023/08/18/future-shocks-2023-de-risking-europes-global-critical-supply-chains/</b:URL>
    <b:RefOrder>19</b:RefOrder>
  </b:Source>
  <b:Source>
    <b:Tag>Int22</b:Tag>
    <b:SourceType>Report</b:SourceType>
    <b:Guid>{CCB9AEB4-8702-4013-BF54-A2AA05A3AC59}</b:Guid>
    <b:Title>Special Report on Solar PV Global Supply Chains</b:Title>
    <b:Year>2022</b:Year>
    <b:Author>
      <b:Author>
        <b:NameList>
          <b:Person>
            <b:Last>Agency</b:Last>
            <b:First>International</b:First>
            <b:Middle>Energy</b:Middle>
          </b:Person>
        </b:NameList>
      </b:Author>
    </b:Author>
    <b:Publisher>IEA</b:Publisher>
    <b:RefOrder>10</b:RefOrder>
  </b:Source>
  <b:Source>
    <b:Tag>Alm23</b:Tag>
    <b:SourceType>InternetSite</b:SourceType>
    <b:Guid>{2A419735-556C-46F3-8F38-402FD88FE778}</b:Guid>
    <b:Title>Solarreviews</b:Title>
    <b:Year>2023</b:Year>
    <b:Author>
      <b:Author>
        <b:NameList>
          <b:Person>
            <b:Last>Almerini</b:Last>
            <b:First>Ana</b:First>
          </b:Person>
        </b:NameList>
      </b:Author>
    </b:Author>
    <b:InternetSiteTitle>The history of solar energy</b:InternetSiteTitle>
    <b:Month>November</b:Month>
    <b:Day>11</b:Day>
    <b:URL>https://www.solarreviews.com/blog/the-history-of-solar-energy-timeline</b:URL>
    <b:RefOrder>8</b:RefOrder>
  </b:Source>
  <b:Source>
    <b:Tag>Dao21</b:Tag>
    <b:SourceType>JournalArticle</b:SourceType>
    <b:Guid>{A57E9BD1-A777-4E7E-88F9-979B08581BDD}</b:Guid>
    <b:Title>Development of solar photovoltaic industry and market in China, Germany, Japan and the United States of America using incentive policies</b:Title>
    <b:Year>2021</b:Year>
    <b:Author>
      <b:Author>
        <b:NameList>
          <b:Person>
            <b:Last>Daoyuan</b:Last>
            <b:First>Wen</b:First>
          </b:Person>
          <b:Person>
            <b:Last>Weijun</b:Last>
            <b:First>Gao</b:First>
          </b:Person>
          <b:Person>
            <b:Last>Fanyue</b:Last>
            <b:First>Qian</b:First>
          </b:Person>
          <b:Person>
            <b:Last>Qunyin</b:Last>
            <b:First>Gu</b:First>
          </b:Person>
          <b:Person>
            <b:Last>Jianxing</b:Last>
            <b:First>Ren</b:First>
          </b:Person>
        </b:NameList>
      </b:Author>
    </b:Author>
    <b:JournalName>Energy Exploration &amp; Exploitation</b:JournalName>
    <b:Pages>1429-1456</b:Pages>
    <b:RefOrder>9</b:RefOrder>
  </b:Source>
  <b:Source>
    <b:Tag>Nor00</b:Tag>
    <b:SourceType>JournalArticle</b:SourceType>
    <b:Guid>{067F534D-2D82-4299-A1AD-0AFBA296887E}</b:Guid>
    <b:Author>
      <b:Author>
        <b:NameList>
          <b:Person>
            <b:Last>Norberg-Bohm</b:Last>
            <b:First>Vicki</b:First>
          </b:Person>
        </b:NameList>
      </b:Author>
    </b:Author>
    <b:Title>Creating Incentives for Environmentally Enhancing Technological Change: Lessons From 30 Years of U.S. Energy Technology Policy</b:Title>
    <b:JournalName>Technological Forecasting and Social Change</b:JournalName>
    <b:Year>2000</b:Year>
    <b:Pages>125-148</b:Pages>
    <b:RefOrder>5</b:RefOrder>
  </b:Source>
  <b:Source>
    <b:Tag>Bla13</b:Tag>
    <b:SourceType>ConferenceProceedings</b:SourceType>
    <b:Guid>{F0170FA1-27B2-4BAD-850A-64179588D05E}</b:Guid>
    <b:Title>Public Policy and Industry Dynamics: The Evolution of the Photovoltaic Industry in Germany.</b:Title>
    <b:Year>2013</b:Year>
    <b:Author>
      <b:Author>
        <b:NameList>
          <b:Person>
            <b:Last>Blankenberg</b:Last>
            <b:First>A</b:First>
          </b:Person>
          <b:Person>
            <b:Last>U.</b:Last>
            <b:First>Dewald</b:First>
          </b:Person>
        </b:NameList>
      </b:Author>
    </b:Author>
    <b:ConferenceName>35th DRUID Celebration Conference 2013.</b:ConferenceName>
    <b:City>Barcelona</b:City>
    <b:RefOrder>6</b:RefOrder>
  </b:Source>
  <b:Source>
    <b:Tag>Hua16</b:Tag>
    <b:SourceType>JournalArticle</b:SourceType>
    <b:Guid>{735E4E3C-C2F5-4E00-BE3F-5AD4C8565319}</b:Guid>
    <b:Title>How China became a leader in solar PV: An innovation system analysis</b:Title>
    <b:Pages>777-789</b:Pages>
    <b:Year>2016</b:Year>
    <b:Author>
      <b:Author>
        <b:NameList>
          <b:Person>
            <b:Last>Huang</b:Last>
            <b:First>Ping</b:First>
          </b:Person>
          <b:Person>
            <b:Last>Negro</b:Last>
            <b:First>Simona</b:First>
            <b:Middle>O</b:Middle>
          </b:Person>
          <b:Person>
            <b:Last>Hekkert</b:Last>
            <b:First>Marko</b:First>
            <b:Middle>P</b:Middle>
          </b:Person>
          <b:Person>
            <b:Last>Bi</b:Last>
            <b:First>Kexin</b:First>
          </b:Person>
        </b:NameList>
      </b:Author>
    </b:Author>
    <b:JournalName>Renewable and Sustainable Energy Review</b:JournalName>
    <b:RefOrder>7</b:RefOrder>
  </b:Source>
  <b:Source>
    <b:Tag>htt</b:Tag>
    <b:SourceType>InternetSite</b:SourceType>
    <b:Guid>{BA299FD6-8FBC-434F-847A-564676CD7731}</b:Guid>
    <b:URL>https://www.mckinsey.com/industries/public-sector/our-insights/the-inflation-reduction-act-heres-whats-in-it</b:URL>
    <b:Title>McKinsey&amp;Company</b:Title>
    <b:InternetSiteTitle>The Inflation Reduction Act: Here’s what’s in it</b:InternetSiteTitle>
    <b:Year>2022</b:Year>
    <b:Month>October</b:Month>
    <b:Day>24</b:Day>
    <b:Author>
      <b:Author>
        <b:NameList>
          <b:Person>
            <b:Last>Badlam</b:Last>
            <b:First>Justin</b:First>
          </b:Person>
          <b:Person>
            <b:Last>Cox</b:Last>
            <b:First>Jared</b:First>
          </b:Person>
          <b:Person>
            <b:Last>Kumar</b:Last>
            <b:First>Adi</b:First>
          </b:Person>
          <b:Person>
            <b:Last>Metha</b:Last>
            <b:First>Nehal</b:First>
          </b:Person>
          <b:Person>
            <b:Last>O'Rourke</b:Last>
            <b:First>Sara</b:First>
          </b:Person>
          <b:Person>
            <b:Last>Silvis</b:Last>
            <b:First>Julia</b:First>
          </b:Person>
        </b:NameList>
      </b:Author>
    </b:Author>
    <b:YearAccessed>2024</b:YearAccessed>
    <b:MonthAccessed>March</b:MonthAccessed>
    <b:DayAccessed>17</b:DayAccessed>
    <b:RefOrder>11</b:RefOrder>
  </b:Source>
  <b:Source>
    <b:Tag>htt1</b:Tag>
    <b:SourceType>InternetSite</b:SourceType>
    <b:Guid>{90792CD7-9368-44C1-A257-EAD5870A75D8}</b:Guid>
    <b:URL>https://rwdi.com/en_ca/insights/thought-leadership/inflation-reduction-act-renewable-energy-industry/</b:URL>
    <b:Title>RWDI Europe</b:Title>
    <b:InternetSiteTitle>What the Inflation Reduction Act Means for the Renewable Energy Industry</b:InternetSiteTitle>
    <b:Author>
      <b:Author>
        <b:NameList>
          <b:Person>
            <b:Last>RWDI</b:Last>
          </b:Person>
        </b:NameList>
      </b:Author>
    </b:Author>
    <b:YearAccessed>2024</b:YearAccessed>
    <b:MonthAccessed>March</b:MonthAccessed>
    <b:DayAccessed>17</b:DayAccessed>
    <b:RefOrder>12</b:RefOrder>
  </b:Source>
  <b:Source>
    <b:Tag>htt2</b:Tag>
    <b:SourceType>InternetSite</b:SourceType>
    <b:Guid>{7F3D6082-1F64-4D26-9C94-7DD82B7D7B50}</b:Guid>
    <b:URL>https://www.iea.org/energy-system/renewables/solar-pv</b:URL>
    <b:Title>International Energy Agency IEA</b:Title>
    <b:InternetSiteTitle>Solar PV</b:InternetSiteTitle>
    <b:Year>2023</b:Year>
    <b:Month>July</b:Month>
    <b:Day>11</b:Day>
    <b:Author>
      <b:Author>
        <b:NameList>
          <b:Person>
            <b:Last>Bojek</b:Last>
            <b:First>Piotr</b:First>
          </b:Person>
        </b:NameList>
      </b:Author>
    </b:Author>
    <b:YearAccessed>2024</b:YearAccessed>
    <b:MonthAccessed>March</b:MonthAccessed>
    <b:DayAccessed>17</b:DayAccessed>
    <b:RefOrder>13</b:RefOrder>
  </b:Source>
  <b:Source>
    <b:Tag>Wes13</b:Tag>
    <b:SourceType>Report</b:SourceType>
    <b:Guid>{9526552B-4173-4D85-BEA1-143C2636E058}</b:Guid>
    <b:Title>Too little, too early: California’s transient advantage</b:Title>
    <b:Year>2013</b:Year>
    <b:Publisher>Springer Schience + Business Media</b:Publisher>
    <b:City>New York</b:City>
    <b:Author>
      <b:Author>
        <b:NameList>
          <b:Person>
            <b:Last>West</b:Last>
            <b:First>Joel</b:First>
          </b:Person>
        </b:NameList>
      </b:Author>
    </b:Author>
    <b:RefOrder>4</b:RefOrder>
  </b:Source>
  <b:Source>
    <b:Tag>WuZ22</b:Tag>
    <b:SourceType>Report</b:SourceType>
    <b:Guid>{E42CDC98-2416-49B6-8BBF-46D70ED5EFDA}</b:Guid>
    <b:Author>
      <b:Author>
        <b:NameList>
          <b:Person>
            <b:Last>Wu</b:Last>
            <b:First>Zhanchi</b:First>
          </b:Person>
          <b:Person>
            <b:Last>Fan</b:Last>
            <b:First>Xiangjun</b:First>
          </b:Person>
          <b:Person>
            <b:Last>Zhu</b:Last>
            <b:First>Bangzhu</b:First>
          </b:Person>
          <b:Person>
            <b:Last>Xia</b:Last>
            <b:First>Jiahui</b:First>
          </b:Person>
          <b:Person>
            <b:Last>Zhang</b:Last>
            <b:First>Lin</b:First>
          </b:Person>
          <b:Person>
            <b:Last>Wang</b:Last>
            <b:First>Ping</b:First>
          </b:Person>
        </b:NameList>
      </b:Author>
    </b:Author>
    <b:Title>Do government subsidies improve innovation investment for new energy firms: A quasi-natural experiment of China's listed companies</b:Title>
    <b:Year>2022</b:Year>
    <b:Publisher>Technological Forecasting and Social Change</b:Publisher>
    <b:RefOrder>37</b:RefOrder>
  </b:Source>
  <b:Source>
    <b:Tag>Cza07</b:Tag>
    <b:SourceType>JournalArticle</b:SourceType>
    <b:Guid>{08CF3971-5B50-4285-A3F7-9387739E9B08}</b:Guid>
    <b:Author>
      <b:Author>
        <b:NameList>
          <b:Person>
            <b:Last>Czarnitzki</b:Last>
            <b:First>Dirk</b:First>
          </b:Person>
          <b:Person>
            <b:Last>Toole</b:Last>
            <b:First>Andrew</b:First>
            <b:Middle>A.</b:Middle>
          </b:Person>
        </b:NameList>
      </b:Author>
    </b:Author>
    <b:Title>Business R&amp;D and the Interplay of R&amp;D Subsidies and Product Market Uncertainty</b:Title>
    <b:JournalName>Review of Industrial Organization</b:JournalName>
    <b:Year>2007</b:Year>
    <b:Pages>169-181</b:Pages>
    <b:RefOrder>39</b:RefOrder>
  </b:Source>
  <b:Source>
    <b:Tag>YuF16</b:Tag>
    <b:SourceType>JournalArticle</b:SourceType>
    <b:Guid>{E4916B51-E095-4F77-96E1-05CBCFD84F33}</b:Guid>
    <b:Author>
      <b:Author>
        <b:NameList>
          <b:Person>
            <b:Last>Yu</b:Last>
            <b:First>Feifei</b:First>
          </b:Person>
          <b:Person>
            <b:Last>Guo</b:Last>
            <b:First>Yue</b:First>
          </b:Person>
          <b:Person>
            <b:Last>Le-Nguyen</b:Last>
            <b:First>Khuong</b:First>
          </b:Person>
          <b:Person>
            <b:Last>Barnes</b:Last>
            <b:First>Stuart</b:First>
            <b:Middle>J</b:Middle>
          </b:Person>
          <b:Person>
            <b:Last>Zhang</b:Last>
            <b:First>Weiting</b:First>
          </b:Person>
        </b:NameList>
      </b:Author>
    </b:Author>
    <b:Title>The impact of government subsidies and enterprises’ R&amp;D investment: A panel data study from renewable energy in China</b:Title>
    <b:JournalName>Energy Policy</b:JournalName>
    <b:Year>2016</b:Year>
    <b:Pages>106-113</b:Pages>
    <b:Volume>89</b:Volume>
    <b:RefOrder>38</b:RefOrder>
  </b:Source>
  <b:Source>
    <b:Tag>Str06</b:Tag>
    <b:SourceType>JournalArticle</b:SourceType>
    <b:Guid>{FAC7A345-A745-4F24-804D-93E02D7110A1}</b:Guid>
    <b:Title>The Effect of R&amp;D Subsidies on Private R&amp;D</b:Title>
    <b:Year>2006</b:Year>
    <b:Author>
      <b:Author>
        <b:NameList>
          <b:Person>
            <b:Last>Strobl</b:Last>
            <b:First>Eric</b:First>
          </b:Person>
          <b:Person>
            <b:Last>Görg</b:Last>
            <b:First>Holger</b:First>
          </b:Person>
        </b:NameList>
      </b:Author>
    </b:Author>
    <b:JournalName>Economica</b:JournalName>
    <b:Pages>215-234</b:Pages>
    <b:Volume>74</b:Volume>
    <b:Issue>294</b:Issue>
    <b:RefOrder>31</b:RefOrder>
  </b:Source>
  <b:Source>
    <b:Tag>Yan19</b:Tag>
    <b:SourceType>Report</b:SourceType>
    <b:Guid>{BA6B4AAA-CF13-4098-8772-C7D7B9AC55CC}</b:Guid>
    <b:Author>
      <b:Author>
        <b:NameList>
          <b:Person>
            <b:Last>Yang</b:Last>
            <b:First>Xiaolei</b:First>
          </b:Person>
          <b:Person>
            <b:Last>He</b:Last>
            <b:First>Lingyun</b:First>
          </b:Person>
          <b:Person>
            <b:Last>Xia</b:Last>
            <b:First>Yufei</b:First>
          </b:Person>
          <b:Person>
            <b:Last>Chen</b:Last>
            <b:First>Yufeng</b:First>
          </b:Person>
        </b:NameList>
      </b:Author>
    </b:Author>
    <b:Title>Effect of government subsidies on renewable energy investments: The treshold effect</b:Title>
    <b:Year>2019</b:Year>
    <b:Publisher>Energy Policy</b:Publisher>
    <b:RefOrder>40</b:RefOrder>
  </b:Source>
  <b:Source>
    <b:Tag>DuH23</b:Tag>
    <b:SourceType>Report</b:SourceType>
    <b:Guid>{0CE8837C-2DC0-4646-AC80-8E01AFE5CE25}</b:Guid>
    <b:Author>
      <b:Author>
        <b:NameList>
          <b:Person>
            <b:Last>Du</b:Last>
            <b:First>Huan</b:First>
          </b:Person>
          <b:Person>
            <b:Last>Hu</b:Last>
            <b:First>Jian</b:First>
          </b:Person>
          <b:Person>
            <b:Last>Wu</b:Last>
            <b:First>Huaxuan</b:First>
          </b:Person>
          <b:Person>
            <b:Last>Tieshan</b:Last>
            <b:First>Li</b:First>
          </b:Person>
          <b:Person>
            <b:Last>Chen</b:Last>
            <b:First>Lingjuan</b:First>
          </b:Person>
        </b:NameList>
      </b:Author>
    </b:Author>
    <b:Title>Analysis of the Threshold Effect of Renewable Energy Industry. Subsidies based on the Perspective of Industry Life Cycle</b:Title>
    <b:Year>2023</b:Year>
    <b:Publisher>Sustainability</b:Publisher>
    <b:RefOrder>41</b:RefOrder>
  </b:Source>
  <b:Source>
    <b:Tag>Zha16</b:Tag>
    <b:SourceType>Report</b:SourceType>
    <b:Guid>{223E2721-B825-4F47-A88C-9A04D75C9E9F}</b:Guid>
    <b:Author>
      <b:Author>
        <b:NameList>
          <b:Person>
            <b:Last>Zhang</b:Last>
            <b:First>Huiming</b:First>
          </b:Person>
          <b:Person>
            <b:Last>Zheng</b:Last>
            <b:First>Yu,</b:First>
            <b:Middle>Ozturk U. Aytun</b:Middle>
          </b:Person>
          <b:Person>
            <b:Last>Li</b:Last>
            <b:First>Shanjun</b:First>
          </b:Person>
        </b:NameList>
      </b:Author>
    </b:Author>
    <b:Title>The impact of subsidies on overcapacity: A comparison of wind and solar energy companies in China</b:Title>
    <b:Year>2016</b:Year>
    <b:Publisher>Energy</b:Publisher>
    <b:RefOrder>42</b:RefOrder>
  </b:Source>
  <b:Source>
    <b:Tag>Sen22</b:Tag>
    <b:SourceType>Report</b:SourceType>
    <b:Guid>{279DF004-9807-44BA-AB42-DED94ED2E71D}</b:Guid>
    <b:Author>
      <b:Author>
        <b:NameList>
          <b:Person>
            <b:Last>Sendstad</b:Last>
            <b:First>Lars</b:First>
            <b:Middle>H</b:Middle>
          </b:Person>
          <b:Person>
            <b:Last>Hagspiel</b:Last>
            <b:First>Verena</b:First>
          </b:Person>
          <b:Person>
            <b:Last>Mikkelsen</b:Last>
            <b:First>Wilhem</b:First>
            <b:Middle>J</b:Middle>
          </b:Person>
          <b:Person>
            <b:Last>Ruben</b:Last>
            <b:First>Ravndal</b:First>
          </b:Person>
          <b:Person>
            <b:Last>Tveitstøl</b:Last>
            <b:First>Martin</b:First>
          </b:Person>
        </b:NameList>
      </b:Author>
    </b:Author>
    <b:Title>The impact of subsidiy retraction on European renewable energy investments</b:Title>
    <b:Year>2022</b:Year>
    <b:Publisher>Energy Policy</b:Publisher>
    <b:RefOrder>44</b:RefOrder>
  </b:Source>
  <b:Source>
    <b:Tag>Cli08</b:Tag>
    <b:SourceType>InternetSite</b:SourceType>
    <b:Guid>{B4F714C4-65DB-4253-9FAF-04C62882A9B5}</b:Guid>
    <b:Title>Climate change poses ‘defining challenge’ of our time, Ban says</b:Title>
    <b:InternetSiteTitle>UN News</b:InternetSiteTitle>
    <b:Year>2008</b:Year>
    <b:Month>October</b:Month>
    <b:Day>7</b:Day>
    <b:URL>https://news.un.org/en/story/2008/10/276912</b:URL>
    <b:JournalName>UN News</b:JournalName>
    <b:Pages>https://news.un.org/en/story/2008/10/276912</b:Pages>
    <b:RefOrder>51</b:RefOrder>
  </b:Source>
  <b:Source>
    <b:Tag>The23</b:Tag>
    <b:SourceType>Report</b:SourceType>
    <b:Guid>{910A7EAD-3374-4ED4-958E-2EFBA613AD6B}</b:Guid>
    <b:Title>The Synthesis Report of the IPCC Sixth Assessment Report</b:Title>
    <b:Year>2023</b:Year>
    <b:Publisher>IPCC</b:Publisher>
    <b:RefOrder>52</b:RefOrder>
  </b:Source>
  <b:Source>
    <b:Tag>Haa13</b:Tag>
    <b:SourceType>BookSection</b:SourceType>
    <b:Guid>{D7009D85-B7D2-4856-BD86-BCE4973D89D8}</b:Guid>
    <b:Title>Controversies in Globalization</b:Title>
    <b:Year>2013</b:Year>
    <b:Author>
      <b:Author>
        <b:NameList>
          <b:Person>
            <b:Last>Haas</b:Last>
            <b:First>Peter</b:First>
            <b:Middle>M.</b:Middle>
          </b:Person>
          <b:Person>
            <b:Last>Hird</b:Last>
            <b:First>John</b:First>
            <b:Middle>A</b:Middle>
          </b:Person>
        </b:NameList>
      </b:Author>
    </b:Author>
    <b:Pages>278-340</b:Pages>
    <b:City>University of Massachusetts</b:City>
    <b:Publisher>CQ Press</b:Publisher>
    <b:RefOrder>28</b:RefOrder>
  </b:Source>
  <b:Source>
    <b:Tag>Bla23</b:Tag>
    <b:SourceType>InternetSite</b:SourceType>
    <b:Guid>{15F1FDCB-900F-4245-8802-EB39089DBC45}</b:Guid>
    <b:Title>Fossil Fuel Subsidies Surged to Record $7 Trillion</b:Title>
    <b:Year>2023</b:Year>
    <b:InternetSiteTitle>IMF Blog</b:InternetSiteTitle>
    <b:Month>August</b:Month>
    <b:Day>24</b:Day>
    <b:URL>https://www.imf.org/en/Blogs/Articles/2023/08/24/fossil-fuel-subsidies-surged-to-record-7-trillion#:~:text=Fossil%2Dfuel%20subsidies%20surged%20to,economic%20recovery%20from%20the%20pandemic.</b:URL>
    <b:JournalName>IMF Blog</b:JournalName>
    <b:Author>
      <b:Author>
        <b:NameList>
          <b:Person>
            <b:Last>Black</b:Last>
            <b:First>Simon</b:First>
          </b:Person>
          <b:Person>
            <b:Last>Parry</b:Last>
            <b:First>Ian</b:First>
          </b:Person>
          <b:Person>
            <b:Last>Vernon</b:Last>
            <b:First>Nate</b:First>
          </b:Person>
        </b:NameList>
      </b:Author>
    </b:Author>
    <b:RefOrder>29</b:RefOrder>
  </b:Source>
  <b:Source>
    <b:Tag>Tay20</b:Tag>
    <b:SourceType>Report</b:SourceType>
    <b:Guid>{B7504776-7963-4FE1-908D-0179ED5F5F64}</b:Guid>
    <b:Title>Energy Subsidies: Evolution in the Global Energy Transformation to 2050</b:Title>
    <b:Year>2020</b:Year>
    <b:City>Abu Dhabi</b:City>
    <b:Publisher>International Renewable Energy Agency</b:Publisher>
    <b:Author>
      <b:Author>
        <b:NameList>
          <b:Person>
            <b:Last>Taylor</b:Last>
            <b:First>Michael</b:First>
          </b:Person>
        </b:NameList>
      </b:Author>
    </b:Author>
    <b:RefOrder>30</b:RefOrder>
  </b:Source>
  <b:Source>
    <b:Tag>IMF221</b:Tag>
    <b:SourceType>Report</b:SourceType>
    <b:Guid>{A51FFD28-BC76-401C-9FC6-9F407D1F8C4A}</b:Guid>
    <b:Title>Subsidies, Trade, and International Cooperation</b:Title>
    <b:Year>2022</b:Year>
    <b:Author>
      <b:Author>
        <b:NameList>
          <b:Person>
            <b:Last>IMF</b:Last>
          </b:Person>
          <b:Person>
            <b:Last>OECD</b:Last>
          </b:Person>
          <b:Person>
            <b:Last>Bank</b:Last>
            <b:First>World</b:First>
          </b:Person>
          <b:Person>
            <b:Last>WTO</b:Last>
          </b:Person>
        </b:NameList>
      </b:Author>
    </b:Author>
    <b:Publisher>International Monetary Fund</b:Publisher>
    <b:City>Washington DC</b:City>
    <b:RefOrder>32</b:RefOrder>
  </b:Source>
  <b:Source>
    <b:Tag>Van23</b:Tag>
    <b:SourceType>Report</b:SourceType>
    <b:Guid>{6A369F99-1829-4E3E-AA42-183A095DBCA4}</b:Guid>
    <b:Author>
      <b:Author>
        <b:NameList>
          <b:Person>
            <b:Last>Van Heuvelen</b:Last>
            <b:First>Eliszabeth</b:First>
          </b:Person>
        </b:NameList>
      </b:Author>
    </b:Author>
    <b:Title>Subsidy Wars</b:Title>
    <b:Year>2023</b:Year>
    <b:Publisher>International Monetary Fund</b:Publisher>
    <b:RefOrder>33</b:RefOrder>
  </b:Source>
  <b:Source>
    <b:Tag>IEA23</b:Tag>
    <b:SourceType>Report</b:SourceType>
    <b:Guid>{189F9095-A51F-4BA1-A9EB-CA5A9D0385C8}</b:Guid>
    <b:Author>
      <b:Author>
        <b:NameList>
          <b:Person>
            <b:Last>IEA</b:Last>
          </b:Person>
        </b:NameList>
      </b:Author>
    </b:Author>
    <b:Title>World Energy Outlook 2023</b:Title>
    <b:Year>2023</b:Year>
    <b:Publisher>IEA</b:Publisher>
    <b:City>Paris</b:City>
    <b:RefOrder>15</b:RefOrder>
  </b:Source>
  <b:Source>
    <b:Tag>Cur17</b:Tag>
    <b:SourceType>Report</b:SourceType>
    <b:Guid>{68900B79-E3B9-49B5-830D-A7B6FF5CA54D}</b:Guid>
    <b:Author>
      <b:Author>
        <b:NameList>
          <b:Person>
            <b:Last>Curran</b:Last>
            <b:First>Patrick</b:First>
          </b:Person>
          <b:Person>
            <b:Last>Fankhauser</b:Last>
            <b:First>Sam</b:First>
          </b:Person>
          <b:Person>
            <b:Last>Gross</b:Last>
            <b:First>Robert</b:First>
          </b:Person>
          <b:Person>
            <b:Last>Matikainen</b:Last>
            <b:First>Sini</b:First>
          </b:Person>
          <b:Person>
            <b:Last>Ward</b:Last>
            <b:First>Bob</b:First>
          </b:Person>
        </b:NameList>
      </b:Author>
    </b:Author>
    <b:Title>Some key issues for reviews of the costs of low-carbon electricity generation in the UK</b:Title>
    <b:Year>2017</b:Year>
    <b:Publisher>The London School of Economics and Political Science</b:Publisher>
    <b:City>London</b:City>
    <b:RefOrder>34</b:RefOrder>
  </b:Source>
  <b:Source>
    <b:Tag>Bri19</b:Tag>
    <b:SourceType>Report</b:SourceType>
    <b:Guid>{8DFF1CC4-A8DF-47A4-BF44-0CE41C0CAF77}</b:Guid>
    <b:Author>
      <b:Author>
        <b:NameList>
          <b:Person>
            <b:Last>Bridle</b:Last>
            <b:First>Richard</b:First>
          </b:Person>
          <b:Person>
            <b:Last>Sharma</b:Last>
            <b:First>Shruti</b:First>
          </b:Person>
          <b:Person>
            <b:Last>Mostafa</b:Last>
            <b:First>Mostafa</b:First>
          </b:Person>
          <b:Person>
            <b:Last>Geddes</b:Last>
            <b:First>Anna</b:First>
          </b:Person>
        </b:NameList>
      </b:Author>
    </b:Author>
    <b:Title>Fossil Fuel to Clean Energy Subsidy Swaps: How to pay for an energy revolution</b:Title>
    <b:Year>2019</b:Year>
    <b:Publisher>International Institute for Sustainable Development</b:Publisher>
    <b:City>Winnipeg</b:City>
    <b:RefOrder>35</b:RefOrder>
  </b:Source>
  <b:Source>
    <b:Tag>Ene22</b:Tag>
    <b:SourceType>Report</b:SourceType>
    <b:Guid>{F00FEC1C-18F5-4EAB-BBA1-5E137750E0E6}</b:Guid>
    <b:Author>
      <b:Author>
        <b:NameList>
          <b:Person>
            <b:Last>Enerdata</b:Last>
          </b:Person>
        </b:NameList>
      </b:Author>
    </b:Author>
    <b:Title>Study on energy subsidies and other government interventions in the European Union</b:Title>
    <b:Year>2022</b:Year>
    <b:Publisher>European Commission</b:Publisher>
    <b:City>Luxembourg</b:City>
    <b:RefOrder>36</b:RefOrder>
  </b:Source>
  <b:Source>
    <b:Tag>Arr21</b:Tag>
    <b:SourceType>Report</b:SourceType>
    <b:Guid>{BBA891AF-5493-42D1-A24E-4D99333082DD}</b:Guid>
    <b:Author>
      <b:Author>
        <b:NameList>
          <b:Person>
            <b:Last>Arriola</b:Last>
            <b:First>Christine</b:First>
          </b:Person>
          <b:Person>
            <b:Last>Guilloux-Nefussi</b:Last>
            <b:First>Sophie</b:First>
          </b:Person>
          <b:Person>
            <b:Last>Koh</b:Last>
            <b:First>Seung-Hee</b:First>
          </b:Person>
          <b:Person>
            <b:Last>Kowalsky</b:Last>
            <b:First>Prezemyslaw</b:First>
          </b:Person>
          <b:Person>
            <b:Last>Rusticelli</b:Last>
            <b:First>Elena</b:First>
          </b:Person>
          <b:Person>
            <b:Last>Van Tongeren</b:Last>
            <b:First>Frank</b:First>
          </b:Person>
        </b:NameList>
      </b:Author>
    </b:Author>
    <b:Title>Global value chains: Efficiency and risks in the context of COVID-19</b:Title>
    <b:Year>2021</b:Year>
    <b:Publisher>OECD</b:Publisher>
    <b:RefOrder>14</b:RefOrder>
  </b:Source>
  <b:Source>
    <b:Tag>And18</b:Tag>
    <b:SourceType>Report</b:SourceType>
    <b:Guid>{4F2A63AE-47C3-40C9-BBC6-39A2710BF89D}</b:Guid>
    <b:Title>A GENIE IN A BOTTLE? GLOBALISATION, COMPETITION AND INFLATION</b:Title>
    <b:Year>2018</b:Year>
    <b:Publisher>OECD </b:Publisher>
    <b:Author>
      <b:Author>
        <b:NameList>
          <b:Person>
            <b:Last>Andrews</b:Last>
            <b:First>Dan</b:First>
          </b:Person>
          <b:Person>
            <b:Last>Gal</b:Last>
            <b:First>Peter</b:First>
          </b:Person>
          <b:Person>
            <b:Last>Witheridge</b:Last>
          </b:Person>
          <b:Person>
            <b:Last>William</b:Last>
          </b:Person>
        </b:NameList>
      </b:Author>
    </b:Author>
    <b:RefOrder>18</b:RefOrder>
  </b:Source>
  <b:Source>
    <b:Tag>Bet22</b:Tag>
    <b:SourceType>Report</b:SourceType>
    <b:Guid>{15686D41-3D84-4647-9381-5A326C1030D8}</b:Guid>
    <b:Author>
      <b:Author>
        <b:NameList>
          <b:Person>
            <b:Last>Bettoli</b:Last>
            <b:First>Alberto</b:First>
          </b:Person>
          <b:Person>
            <b:Last>Nauclér</b:Last>
            <b:First>Tomas</b:First>
          </b:Person>
          <b:Person>
            <b:Last>Nyheim</b:Last>
            <b:First>Thomas</b:First>
          </b:Person>
          <b:Person>
            <b:Last>Schlosser</b:Last>
            <b:First>Andreas</b:First>
          </b:Person>
          <b:Person>
            <b:Last>Christian</b:Last>
            <b:First>Staudt</b:First>
          </b:Person>
        </b:NameList>
      </b:Author>
    </b:Author>
    <b:Title>Building a competitive solar-PV supply chain in Europe</b:Title>
    <b:Year>2022</b:Year>
    <b:Publisher>McKinsey&amp;Company</b:Publisher>
    <b:RefOrder>22</b:RefOrder>
  </b:Source>
  <b:Source>
    <b:Tag>Eng23</b:Tag>
    <b:SourceType>JournalArticle</b:SourceType>
    <b:Guid>{728947AF-B71E-4EA9-8DCD-11BABF79812B}</b:Guid>
    <b:Author>
      <b:Author>
        <b:NameList>
          <b:Person>
            <b:Last>Engle</b:Last>
            <b:First>Robert</b:First>
            <b:Middle>F.</b:Middle>
          </b:Person>
          <b:Person>
            <b:Last>Campos-Martins</b:Last>
            <b:First>Susana</b:First>
          </b:Person>
        </b:NameList>
      </b:Author>
    </b:Author>
    <b:Title>What are the events that shake our world? Measuring and hedging global COVOL</b:Title>
    <b:Year>2023</b:Year>
    <b:Publisher>Journal of Financial Economics</b:Publisher>
    <b:JournalName>Journal of Financial Economics</b:JournalName>
    <b:Pages>221-242</b:Pages>
    <b:RefOrder>21</b:RefOrder>
  </b:Source>
  <b:Source>
    <b:Tag>Cal22</b:Tag>
    <b:SourceType>JournalArticle</b:SourceType>
    <b:Guid>{18026CE8-DFE0-4877-98B9-97C491DEA25B}</b:Guid>
    <b:Author>
      <b:Author>
        <b:NameList>
          <b:Person>
            <b:Last>Caldara</b:Last>
            <b:First>Dario</b:First>
          </b:Person>
          <b:Person>
            <b:Last>Iacoviello</b:Last>
            <b:First>Matteo</b:First>
          </b:Person>
        </b:NameList>
      </b:Author>
    </b:Author>
    <b:Title>Measuring Geopolitical Risk</b:Title>
    <b:JournalName>American Economic Review</b:JournalName>
    <b:Year>2022</b:Year>
    <b:Pages>1194-1125</b:Pages>
    <b:RefOrder>20</b:RefOrder>
  </b:Source>
  <b:Source>
    <b:Tag>Yin23</b:Tag>
    <b:SourceType>InternetSite</b:SourceType>
    <b:Guid>{1286810D-DCD5-4B2A-8017-8C8549826122}</b:Guid>
    <b:Title>EU, China WTO delegates debate derisking clean energy supply chains</b:Title>
    <b:Year>2023</b:Year>
    <b:InternetSiteTitle>S&amp;P Global Commodity Insights</b:InternetSiteTitle>
    <b:Month>June</b:Month>
    <b:Day>20</b:Day>
    <b:URL>https://www.spglobal.com/commodityinsights/en/market-insights/latest-news/energy-transition/062023-eu-china-wto-delegates-debate-derisking-clean-energy-supply-chains</b:URL>
    <b:Author>
      <b:Author>
        <b:NameList>
          <b:Person>
            <b:Last>Yin</b:Last>
            <b:First>Ivy</b:First>
          </b:Person>
        </b:NameList>
      </b:Author>
    </b:Author>
    <b:YearAccessed>2024</b:YearAccessed>
    <b:MonthAccessed>March</b:MonthAccessed>
    <b:DayAccessed>30</b:DayAccessed>
    <b:RefOrder>53</b:RefOrder>
  </b:Source>
  <b:Source>
    <b:Tag>Dij14</b:Tag>
    <b:SourceType>Report</b:SourceType>
    <b:Guid>{7DFB3811-DB6A-4CD7-9573-73821613B40C}</b:Guid>
    <b:Title>On the Effectiveness of Feed-in Tariffs in the Development of Photovoltaic Solar</b:Title>
    <b:Year>2014</b:Year>
    <b:City>Amsterdam</b:City>
    <b:Publisher>Tinbergen Insitute</b:Publisher>
    <b:Author>
      <b:Author>
        <b:NameList>
          <b:Person>
            <b:Last>Dijkgraaf</b:Last>
            <b:First>Elbert</b:First>
          </b:Person>
          <b:Person>
            <b:Last>van Dorp</b:Last>
            <b:First>Tom</b:First>
          </b:Person>
          <b:Person>
            <b:Last>Emiel</b:Last>
            <b:First>Maasland</b:First>
          </b:Person>
        </b:NameList>
      </b:Author>
    </b:Author>
    <b:RefOrder>45</b:RefOrder>
  </b:Source>
  <b:Source>
    <b:Tag>Gro14</b:Tag>
    <b:SourceType>Report</b:SourceType>
    <b:Guid>{AE8940F6-4237-427A-875F-F2FA6AAE6193}</b:Guid>
    <b:Author>
      <b:Author>
        <b:NameList>
          <b:Person>
            <b:Last>Groba</b:Last>
            <b:First>Felix</b:First>
          </b:Person>
          <b:Person>
            <b:Last>Cao</b:Last>
            <b:First>Jing</b:First>
          </b:Person>
        </b:NameList>
      </b:Author>
    </b:Author>
    <b:Title>Chinese Renewable Energy Technology Exports: The Role of Policy, Innovation and Markets</b:Title>
    <b:Year>2014</b:Year>
    <b:Publisher>Springer Science+Business Media</b:Publisher>
    <b:City>Dordrecht</b:City>
    <b:RefOrder>48</b:RefOrder>
  </b:Source>
  <b:Source>
    <b:Tag>Mil18</b:Tag>
    <b:SourceType>JournalArticle</b:SourceType>
    <b:Guid>{0B709703-8E1E-41FB-868E-9055DA6B1B20}</b:Guid>
    <b:Author>
      <b:Author>
        <b:NameList>
          <b:Person>
            <b:Last>Milanés-Montero</b:Last>
            <b:First>Patricia</b:First>
          </b:Person>
          <b:Person>
            <b:Last>Arroyo-Farrona</b:Last>
            <b:First>Alberto</b:First>
          </b:Person>
          <b:Person>
            <b:Last>Esteban</b:Last>
            <b:First>Pérez-Calderón</b:First>
          </b:Person>
        </b:NameList>
      </b:Author>
    </b:Author>
    <b:Title>Assessment of the Influence of Feed-In Tariffs on the Profitability of European Photovoltaic Companies</b:Title>
    <b:Year>2018</b:Year>
    <b:JournalName>Sustainability</b:JournalName>
    <b:RefOrder>43</b:RefOrder>
  </b:Source>
  <b:Source>
    <b:Tag>Tan08</b:Tag>
    <b:SourceType>JournalArticle</b:SourceType>
    <b:Guid>{627D4466-784C-45CC-AF1F-E865684F098F}</b:Guid>
    <b:Author>
      <b:Author>
        <b:NameList>
          <b:Person>
            <b:Last>Tang</b:Last>
            <b:First>Christopher</b:First>
          </b:Person>
          <b:Person>
            <b:Last>Brian</b:Last>
            <b:First>Tomlin</b:First>
          </b:Person>
        </b:NameList>
      </b:Author>
    </b:Author>
    <b:Title>The power of flexibility for mitigating supply chain risks</b:Title>
    <b:JournalName>international journal of production economics</b:JournalName>
    <b:Year>2008</b:Year>
    <b:Pages>12-27</b:Pages>
    <b:RefOrder>23</b:RefOrder>
  </b:Source>
  <b:Source>
    <b:Tag>Geh23</b:Tag>
    <b:SourceType>JournalArticle</b:SourceType>
    <b:Guid>{E5395E87-4109-414B-93DE-0C9436F9F733}</b:Guid>
    <b:Title>Dual Sourcing and Resilient Supply Chains: The Case of Essential Resources</b:Title>
    <b:JournalName>Atlantic Economic Journal</b:JournalName>
    <b:Year>2023</b:Year>
    <b:Pages>223-241</b:Pages>
    <b:Author>
      <b:Author>
        <b:NameList>
          <b:Person>
            <b:Last>Gehrig</b:Last>
            <b:First>Thomas</b:First>
          </b:Person>
          <b:Person>
            <b:Last>Stenbacka</b:Last>
            <b:First>Rune</b:First>
          </b:Person>
        </b:NameList>
      </b:Author>
    </b:Author>
    <b:RefOrder>24</b:RefOrder>
  </b:Source>
  <b:Source>
    <b:Tag>Bra12</b:Tag>
    <b:SourceType>InternetSite</b:SourceType>
    <b:Guid>{F2CF355F-1889-4C22-B019-7BC29EFDDED8}</b:Guid>
    <b:Title>U.S Slaps High Tariffs on Chinese Solar Panels</b:Title>
    <b:InternetSiteTitle>The New York Times</b:InternetSiteTitle>
    <b:Year>2012</b:Year>
    <b:Month>May</b:Month>
    <b:Day>17</b:Day>
    <b:URL>https://www.nytimes.com/2012/05/18/business/energy-environment/us-slaps-tariffs-on-chinese-solar-panels.html</b:URL>
    <b:Author>
      <b:Author>
        <b:NameList>
          <b:Person>
            <b:Last>Bradsher</b:Last>
            <b:First>Keith</b:First>
          </b:Person>
          <b:Person>
            <b:Last>Cardwell</b:Last>
            <b:First>Diane</b:First>
          </b:Person>
        </b:NameList>
      </b:Author>
    </b:Author>
    <b:JournalName>The New York Times</b:JournalName>
    <b:RefOrder>25</b:RefOrder>
  </b:Source>
  <b:Source>
    <b:Tag>Eur13</b:Tag>
    <b:SourceType>InternetSite</b:SourceType>
    <b:Guid>{3CE24EA6-E413-4156-90EB-887F50710F6A}</b:Guid>
    <b:Author>
      <b:Author>
        <b:NameList>
          <b:Person>
            <b:Last>Commission</b:Last>
            <b:First>European</b:First>
          </b:Person>
        </b:NameList>
      </b:Author>
    </b:Author>
    <b:Title>EU imposes provisional anti-dumping tariffs on Chinese solar panels</b:Title>
    <b:InternetSiteTitle>European Commission</b:InternetSiteTitle>
    <b:Year>2013</b:Year>
    <b:Month>June</b:Month>
    <b:Day>04</b:Day>
    <b:URL>https://ec.europa.eu/commission/presscorner/detail/en/IP_13_501</b:URL>
    <b:RefOrder>26</b:RefOrder>
  </b:Source>
  <b:Source>
    <b:Tag>Lib24</b:Tag>
    <b:SourceType>InternetSite</b:SourceType>
    <b:Guid>{757471E1-6AAB-4CB2-8F1F-6926A0DFC7F2}</b:Guid>
    <b:Author>
      <b:Author>
        <b:NameList>
          <b:Person>
            <b:Last>Liboreiro</b:Last>
            <b:First>Jorge</b:First>
          </b:Person>
        </b:NameList>
      </b:Author>
    </b:Author>
    <b:Title>EU launches probe into Chinese solar panels over potentially 'distortive' subsidies</b:Title>
    <b:InternetSiteTitle>Euronews</b:InternetSiteTitle>
    <b:Year>2024</b:Year>
    <b:Month>April</b:Month>
    <b:Day>03</b:Day>
    <b:URL>https://www.euronews.com/my-europe/2024/04/03/eu-launches-probe-into-chinese-solar-panels-over-potentially-distortive-subsidies</b:URL>
    <b:RefOrder>27</b:RefOrder>
  </b:Source>
  <b:Source>
    <b:Tag>Day22</b:Tag>
    <b:SourceType>InternetSite</b:SourceType>
    <b:Guid>{B65EFF44-5D00-4643-92AB-1D9027D67D7C}</b:Guid>
    <b:Author>
      <b:Author>
        <b:NameList>
          <b:Person>
            <b:Last>Dayen</b:Last>
            <b:First>David</b:First>
          </b:Person>
        </b:NameList>
      </b:Author>
    </b:Author>
    <b:Title>Chinese Solar Manufacturers Cheated to Avoid Duties, Government Investigation Finds</b:Title>
    <b:InternetSiteTitle>The American Prospect</b:InternetSiteTitle>
    <b:Year>2022</b:Year>
    <b:Month>December</b:Month>
    <b:Day>02</b:Day>
    <b:URL>https://prospect.org/blogs-and-newsletters/tap/chinese-solar-manufacturers-cheated-to-avoid-duties/</b:URL>
    <b:RefOrder>16</b:RefOrder>
  </b:Source>
  <b:Source>
    <b:Tag>Wri24</b:Tag>
    <b:SourceType>InternetSite</b:SourceType>
    <b:Guid>{E29EF91F-9AE7-43DF-84A1-CDEF6BCFA05C}</b:Guid>
    <b:Author>
      <b:Author>
        <b:NameList>
          <b:Person>
            <b:Last>Writer</b:Last>
            <b:First>Staff</b:First>
          </b:Person>
        </b:NameList>
      </b:Author>
    </b:Author>
    <b:Title>China's Solar Overcapacity Sparks International Concerns</b:Title>
    <b:InternetSiteTitle>Environment Energy Leader</b:InternetSiteTitle>
    <b:Year>2024</b:Year>
    <b:Month>May</b:Month>
    <b:Day>29</b:Day>
    <b:URL>https://www.environmentenergyleader.com/2024/05/chinas-solar-overcapacity-sparks-international-concerns/</b:URL>
    <b:RefOrder>17</b:RefOrder>
  </b:Source>
  <b:Source>
    <b:Tag>Ken24</b:Tag>
    <b:SourceType>InternetSite</b:SourceType>
    <b:Guid>{4B5AF7D9-B849-471C-AA3B-C77F4F81B033}</b:Guid>
    <b:Author>
      <b:Author>
        <b:NameList>
          <b:Person>
            <b:Last>Kenton</b:Last>
            <b:First>Will</b:First>
          </b:Person>
        </b:NameList>
      </b:Author>
    </b:Author>
    <b:Title>Feed-in Tariff (FIT): Explanation, History, and Uses</b:Title>
    <b:InternetSiteTitle>Investopedia</b:InternetSiteTitle>
    <b:Year>2024</b:Year>
    <b:Month>May</b:Month>
    <b:Day>26</b:Day>
    <b:URL>https://www.investopedia.com/terms/f/feed-in-tariff.asp</b:URL>
    <b:RefOrder>49</b:RefOrder>
  </b:Source>
  <b:Source>
    <b:Tag>Ene19</b:Tag>
    <b:SourceType>InternetSite</b:SourceType>
    <b:Guid>{79AC2472-6D69-4B3E-A10C-BAB854300378}</b:Guid>
    <b:Author>
      <b:Author>
        <b:NameList>
          <b:Person>
            <b:Last>Energypedia</b:Last>
          </b:Person>
        </b:NameList>
      </b:Author>
    </b:Author>
    <b:Title>Feed-in Premiums (FIP)</b:Title>
    <b:InternetSiteTitle>Energypedia</b:InternetSiteTitle>
    <b:Year>2019</b:Year>
    <b:Month>March</b:Month>
    <b:Day>19</b:Day>
    <b:URL>https://energypedia.info/wiki/Feed-in_Premiums_(FIP)</b:URL>
    <b:RefOrder>50</b:RefOrder>
  </b:Source>
  <b:Source>
    <b:Tag>McW24</b:Tag>
    <b:SourceType>InternetSite</b:SourceType>
    <b:Guid>{8C68AEE1-1396-4D57-A6F1-830B2AA814A3}</b:Guid>
    <b:Author>
      <b:Author>
        <b:NameList>
          <b:Person>
            <b:Last>McWilliams</b:Last>
            <b:First>Ben</b:First>
          </b:Person>
          <b:Person>
            <b:Last>Tagliapietra</b:Last>
            <b:First>Simone</b:First>
          </b:Person>
          <b:Person>
            <b:Last>Trasi</b:Last>
            <b:First>Cecilia</b:First>
          </b:Person>
        </b:NameList>
      </b:Author>
    </b:Author>
    <b:Title>Smarter European Union industrial policy for solar panels</b:Title>
    <b:InternetSiteTitle>bruegel</b:InternetSiteTitle>
    <b:Year>2024</b:Year>
    <b:Month>February</b:Month>
    <b:Day>08</b:Day>
    <b:URL>https://www.bruegel.org/policy-brief/smarter-european-union-industrial-policy-solar-panels</b:URL>
    <b:RefOrder>3</b:RefOrder>
  </b:Source>
  <b:Source>
    <b:Tag>Ans23</b:Tag>
    <b:SourceType>Report</b:SourceType>
    <b:Guid>{88E4710A-C3D1-4D09-950D-12C9C385FFD5}</b:Guid>
    <b:Author>
      <b:Author>
        <b:NameList>
          <b:Person>
            <b:Last>Ansarin</b:Last>
            <b:First>Mohammad</b:First>
          </b:Person>
          <b:Person>
            <b:Last>Boldizsar</b:Last>
            <b:First>Gergely</b:First>
          </b:Person>
          <b:Person>
            <b:Last>Gerard</b:Last>
            <b:First>Frank</b:First>
          </b:Person>
          <b:Person>
            <b:Last>Torres</b:Last>
            <b:First>Perla</b:First>
          </b:Person>
          <b:Person>
            <b:Last>Opinska</b:Last>
            <b:First>Liliana</b:First>
            <b:Middle>Guevara</b:Middle>
          </b:Person>
          <b:Person>
            <b:Last>Finesso</b:Last>
            <b:First>Andrea</b:First>
          </b:Person>
          <b:Person>
            <b:Last>Robert</b:Last>
            <b:First>Williams</b:First>
          </b:Person>
        </b:NameList>
      </b:Author>
    </b:Author>
    <b:Title>Supply chain risks in the EU's clean energy technologies</b:Title>
    <b:Year>2023</b:Year>
    <b:Publisher>Publications Office of the European Union</b:Publisher>
    <b:City>Brussels</b:City>
    <b:RefOrder>2</b:RefOrder>
  </b:Source>
  <b:Source>
    <b:Tag>Haj22</b:Tag>
    <b:SourceType>JournalArticle</b:SourceType>
    <b:Guid>{E2EFCB62-179A-497C-BD08-239BBF98E053}</b:Guid>
    <b:Title>The Impact of International Trade on the Price of Solar Photovoltaic Modules: Empirical Evidence</b:Title>
    <b:Year>2022</b:Year>
    <b:Pages>88-104</b:Pages>
    <b:JournalName>EconomiA</b:JournalName>
    <b:Author>
      <b:Author>
        <b:NameList>
          <b:Person>
            <b:Last>Hajdukovic</b:Last>
            <b:First>Ivan</b:First>
          </b:Person>
        </b:NameList>
      </b:Author>
    </b:Author>
    <b:RefOrder>46</b:RefOrder>
  </b:Source>
  <b:Source>
    <b:Tag>Kav18</b:Tag>
    <b:SourceType>JournalArticle</b:SourceType>
    <b:Guid>{EB6AF3B2-F7E9-409C-A2CE-F09F4AA7AC93}</b:Guid>
    <b:Author>
      <b:Author>
        <b:NameList>
          <b:Person>
            <b:Last>Kavlak</b:Last>
            <b:First>Goksin</b:First>
          </b:Person>
          <b:Person>
            <b:Last>McNerney</b:Last>
            <b:First>James</b:First>
          </b:Person>
          <b:Person>
            <b:Last>Trancik</b:Last>
            <b:First>Jessika</b:First>
            <b:Middle>E.</b:Middle>
          </b:Person>
        </b:NameList>
      </b:Author>
    </b:Author>
    <b:Title>Evaluating the causes of cost reduction in photovoltaic modules</b:Title>
    <b:JournalName>Energy Policy</b:JournalName>
    <b:Year>2018</b:Year>
    <b:Pages>700-710</b:Pages>
    <b:RefOrder>47</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CFFAD0EF1B1AC4A8B074132B20D2FBA" ma:contentTypeVersion="4" ma:contentTypeDescription="Create a new document." ma:contentTypeScope="" ma:versionID="cd35db6c8b8d097d3f517da39a08bd8a">
  <xsd:schema xmlns:xsd="http://www.w3.org/2001/XMLSchema" xmlns:xs="http://www.w3.org/2001/XMLSchema" xmlns:p="http://schemas.microsoft.com/office/2006/metadata/properties" xmlns:ns3="2391c753-f20b-4fcf-9aaf-77bba7a4f28a" targetNamespace="http://schemas.microsoft.com/office/2006/metadata/properties" ma:root="true" ma:fieldsID="9fc6b7fb3474860799c69372c3c52742" ns3:_="">
    <xsd:import namespace="2391c753-f20b-4fcf-9aaf-77bba7a4f28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91c753-f20b-4fcf-9aaf-77bba7a4f2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2E12DA-805E-4432-A58F-68DF11F09366}">
  <ds:schemaRefs>
    <ds:schemaRef ds:uri="http://schemas.openxmlformats.org/officeDocument/2006/bibliography"/>
  </ds:schemaRefs>
</ds:datastoreItem>
</file>

<file path=customXml/itemProps2.xml><?xml version="1.0" encoding="utf-8"?>
<ds:datastoreItem xmlns:ds="http://schemas.openxmlformats.org/officeDocument/2006/customXml" ds:itemID="{12228251-EC7C-47C3-A37D-5B1A4BA63D4C}">
  <ds:schemaRefs>
    <ds:schemaRef ds:uri="http://schemas.microsoft.com/sharepoint/v3/contenttype/forms"/>
  </ds:schemaRefs>
</ds:datastoreItem>
</file>

<file path=customXml/itemProps3.xml><?xml version="1.0" encoding="utf-8"?>
<ds:datastoreItem xmlns:ds="http://schemas.openxmlformats.org/officeDocument/2006/customXml" ds:itemID="{CC0876C9-B741-46B0-880F-EFE8F84A5F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BE129D0-075C-49D6-A52F-96B87A234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91c753-f20b-4fcf-9aaf-77bba7a4f2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9960</Words>
  <Characters>56774</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ki65t8j500@univie.onmicrosoft.com</dc:creator>
  <cp:keywords/>
  <dc:description/>
  <cp:lastModifiedBy>ki65t8j500@univie.onmicrosoft.com</cp:lastModifiedBy>
  <cp:revision>2</cp:revision>
  <dcterms:created xsi:type="dcterms:W3CDTF">2024-09-11T13:48:00Z</dcterms:created>
  <dcterms:modified xsi:type="dcterms:W3CDTF">2024-09-11T13:48:00Z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0x010100BCFFAD0EF1B1AC4A8B074132B20D2FBA</vt:lpwstr>
  </property>
</Properties>
</file>