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3CCCA" w14:textId="47304AB0" w:rsidR="00E61109" w:rsidRPr="0032160B" w:rsidRDefault="00DD0795" w:rsidP="00A24D5B">
      <w:pPr>
        <w:jc w:val="center"/>
        <w:rPr>
          <w:rFonts w:ascii="Times New Roman" w:hAnsi="Times New Roman" w:cs="Times New Roman"/>
          <w:u w:val="single"/>
        </w:rPr>
      </w:pPr>
      <w:r w:rsidRPr="0032160B">
        <w:rPr>
          <w:rFonts w:ascii="Times New Roman" w:hAnsi="Times New Roman" w:cs="Times New Roman"/>
          <w:u w:val="single"/>
        </w:rPr>
        <w:t>La Libertad Exterior en el republicanismo de Kant</w:t>
      </w:r>
    </w:p>
    <w:p w14:paraId="076AD94B" w14:textId="77777777" w:rsidR="00DD0795" w:rsidRPr="0032160B" w:rsidRDefault="00DD0795" w:rsidP="00E75CD6">
      <w:pPr>
        <w:jc w:val="both"/>
        <w:rPr>
          <w:rFonts w:ascii="Times New Roman" w:hAnsi="Times New Roman" w:cs="Times New Roman"/>
        </w:rPr>
      </w:pPr>
    </w:p>
    <w:p w14:paraId="0331A070" w14:textId="6F467E4E" w:rsidR="00E75CD6" w:rsidRPr="0032160B" w:rsidRDefault="00B432F6" w:rsidP="00452324">
      <w:pPr>
        <w:pStyle w:val="ListParagraph"/>
        <w:numPr>
          <w:ilvl w:val="0"/>
          <w:numId w:val="6"/>
        </w:numPr>
        <w:jc w:val="both"/>
        <w:rPr>
          <w:rFonts w:ascii="Times New Roman" w:hAnsi="Times New Roman" w:cs="Times New Roman"/>
          <w:lang w:val="es-MX"/>
        </w:rPr>
      </w:pPr>
      <w:r w:rsidRPr="00B432F6">
        <w:rPr>
          <w:rFonts w:ascii="Times New Roman" w:hAnsi="Times New Roman" w:cs="Times New Roman"/>
        </w:rPr>
        <w:t xml:space="preserve">Capítulo </w:t>
      </w:r>
      <w:r>
        <w:rPr>
          <w:rFonts w:ascii="Times New Roman" w:hAnsi="Times New Roman" w:cs="Times New Roman"/>
        </w:rPr>
        <w:t xml:space="preserve">1: </w:t>
      </w:r>
      <w:r w:rsidR="00E75CD6" w:rsidRPr="0032160B">
        <w:rPr>
          <w:rFonts w:ascii="Times New Roman" w:hAnsi="Times New Roman" w:cs="Times New Roman"/>
          <w:lang w:val="es-MX"/>
        </w:rPr>
        <w:t xml:space="preserve">Libertad Jurídica en Kant </w:t>
      </w:r>
    </w:p>
    <w:p w14:paraId="21E4ACE0" w14:textId="77777777" w:rsidR="00E75CD6" w:rsidRPr="0032160B" w:rsidRDefault="00E75CD6" w:rsidP="00452324">
      <w:pPr>
        <w:pStyle w:val="ListParagraph"/>
        <w:numPr>
          <w:ilvl w:val="1"/>
          <w:numId w:val="6"/>
        </w:numPr>
        <w:jc w:val="both"/>
        <w:rPr>
          <w:rFonts w:ascii="Times New Roman" w:hAnsi="Times New Roman" w:cs="Times New Roman"/>
          <w:lang w:val="es-MX"/>
        </w:rPr>
      </w:pPr>
      <w:r w:rsidRPr="0032160B">
        <w:rPr>
          <w:rFonts w:ascii="Times New Roman" w:hAnsi="Times New Roman" w:cs="Times New Roman"/>
          <w:lang w:val="es-MX"/>
        </w:rPr>
        <w:t>Distinción entre libertad interior y exterior</w:t>
      </w:r>
    </w:p>
    <w:p w14:paraId="5CC8CC17" w14:textId="77777777" w:rsidR="00E75CD6" w:rsidRPr="0032160B" w:rsidRDefault="00E75CD6" w:rsidP="00452324">
      <w:pPr>
        <w:pStyle w:val="ListParagraph"/>
        <w:numPr>
          <w:ilvl w:val="3"/>
          <w:numId w:val="6"/>
        </w:numPr>
        <w:jc w:val="both"/>
        <w:rPr>
          <w:rFonts w:ascii="Times New Roman" w:hAnsi="Times New Roman" w:cs="Times New Roman"/>
          <w:lang w:val="es-MX"/>
        </w:rPr>
      </w:pPr>
      <w:r w:rsidRPr="0032160B">
        <w:rPr>
          <w:rFonts w:ascii="Times New Roman" w:hAnsi="Times New Roman" w:cs="Times New Roman"/>
          <w:lang w:val="es-MX"/>
        </w:rPr>
        <w:t>Relación entre las facultades del alma y las leyes morales</w:t>
      </w:r>
    </w:p>
    <w:p w14:paraId="1E4A8079" w14:textId="77777777" w:rsidR="00E75CD6" w:rsidRPr="0032160B" w:rsidRDefault="00E75CD6" w:rsidP="00452324">
      <w:pPr>
        <w:pStyle w:val="ListParagraph"/>
        <w:numPr>
          <w:ilvl w:val="3"/>
          <w:numId w:val="6"/>
        </w:numPr>
        <w:jc w:val="both"/>
        <w:rPr>
          <w:rFonts w:ascii="Times New Roman" w:hAnsi="Times New Roman" w:cs="Times New Roman"/>
          <w:lang w:val="es-MX"/>
        </w:rPr>
      </w:pPr>
      <w:r w:rsidRPr="0032160B">
        <w:rPr>
          <w:rFonts w:ascii="Times New Roman" w:hAnsi="Times New Roman" w:cs="Times New Roman"/>
          <w:lang w:val="es-MX"/>
        </w:rPr>
        <w:t>Sobre la necesidad de una metafísica de las costumbres</w:t>
      </w:r>
    </w:p>
    <w:p w14:paraId="2B2F6DF0" w14:textId="77777777" w:rsidR="00E75CD6" w:rsidRPr="0032160B" w:rsidRDefault="00E75CD6" w:rsidP="00452324">
      <w:pPr>
        <w:pStyle w:val="ListParagraph"/>
        <w:numPr>
          <w:ilvl w:val="3"/>
          <w:numId w:val="6"/>
        </w:numPr>
        <w:jc w:val="both"/>
        <w:rPr>
          <w:rFonts w:ascii="Times New Roman" w:hAnsi="Times New Roman" w:cs="Times New Roman"/>
          <w:lang w:val="es-MX"/>
        </w:rPr>
      </w:pPr>
      <w:r w:rsidRPr="0032160B">
        <w:rPr>
          <w:rFonts w:ascii="Times New Roman" w:hAnsi="Times New Roman" w:cs="Times New Roman"/>
          <w:lang w:val="es-MX"/>
        </w:rPr>
        <w:t>División de la metafísica de las costumbres</w:t>
      </w:r>
    </w:p>
    <w:p w14:paraId="55994AB5" w14:textId="77777777" w:rsidR="00E75CD6" w:rsidRPr="0032160B" w:rsidRDefault="00E75CD6" w:rsidP="00452324">
      <w:pPr>
        <w:pStyle w:val="ListParagraph"/>
        <w:numPr>
          <w:ilvl w:val="3"/>
          <w:numId w:val="6"/>
        </w:numPr>
        <w:jc w:val="both"/>
        <w:rPr>
          <w:rFonts w:ascii="Times New Roman" w:hAnsi="Times New Roman" w:cs="Times New Roman"/>
          <w:lang w:val="es-MX"/>
        </w:rPr>
      </w:pPr>
      <w:r w:rsidRPr="0032160B">
        <w:rPr>
          <w:rFonts w:ascii="Times New Roman" w:hAnsi="Times New Roman" w:cs="Times New Roman"/>
          <w:lang w:val="es-MX"/>
        </w:rPr>
        <w:t>Libertad interior y otras nociones previas a la teoría del derecho</w:t>
      </w:r>
    </w:p>
    <w:p w14:paraId="74D3D645" w14:textId="77777777" w:rsidR="00E75CD6" w:rsidRPr="0032160B" w:rsidRDefault="00E75CD6" w:rsidP="00452324">
      <w:pPr>
        <w:pStyle w:val="ListParagraph"/>
        <w:numPr>
          <w:ilvl w:val="3"/>
          <w:numId w:val="6"/>
        </w:numPr>
        <w:jc w:val="both"/>
        <w:rPr>
          <w:rFonts w:ascii="Times New Roman" w:hAnsi="Times New Roman" w:cs="Times New Roman"/>
          <w:lang w:val="es-MX"/>
        </w:rPr>
      </w:pPr>
      <w:r w:rsidRPr="0032160B">
        <w:rPr>
          <w:rFonts w:ascii="Times New Roman" w:hAnsi="Times New Roman" w:cs="Times New Roman"/>
          <w:lang w:val="es-MX"/>
        </w:rPr>
        <w:t>El derecho como ciencia: La libertad exterior como libertad jurídica</w:t>
      </w:r>
    </w:p>
    <w:p w14:paraId="7DD01112" w14:textId="676C6FB0" w:rsidR="00E75CD6" w:rsidRPr="0032160B" w:rsidRDefault="00E75CD6" w:rsidP="00452324">
      <w:pPr>
        <w:pStyle w:val="ListParagraph"/>
        <w:numPr>
          <w:ilvl w:val="1"/>
          <w:numId w:val="6"/>
        </w:numPr>
        <w:jc w:val="both"/>
        <w:rPr>
          <w:rFonts w:ascii="Times New Roman" w:hAnsi="Times New Roman" w:cs="Times New Roman"/>
          <w:lang w:val="es-MX"/>
        </w:rPr>
      </w:pPr>
      <w:r w:rsidRPr="0032160B">
        <w:rPr>
          <w:rFonts w:ascii="Times New Roman" w:hAnsi="Times New Roman" w:cs="Times New Roman"/>
          <w:lang w:val="es-MX"/>
        </w:rPr>
        <w:t>Tres sentidos de libertad exterior</w:t>
      </w:r>
    </w:p>
    <w:p w14:paraId="322BD10E" w14:textId="77777777" w:rsidR="00E75CD6" w:rsidRPr="0032160B" w:rsidRDefault="00E75CD6" w:rsidP="00452324">
      <w:pPr>
        <w:pStyle w:val="ListParagraph"/>
        <w:numPr>
          <w:ilvl w:val="3"/>
          <w:numId w:val="6"/>
        </w:numPr>
        <w:jc w:val="both"/>
        <w:rPr>
          <w:rFonts w:ascii="Times New Roman" w:hAnsi="Times New Roman" w:cs="Times New Roman"/>
          <w:lang w:val="es-MX"/>
        </w:rPr>
      </w:pPr>
      <w:r w:rsidRPr="0032160B">
        <w:rPr>
          <w:rFonts w:ascii="Times New Roman" w:hAnsi="Times New Roman" w:cs="Times New Roman"/>
          <w:lang w:val="es-MX"/>
        </w:rPr>
        <w:t>Desde la Doctrina del derecho</w:t>
      </w:r>
    </w:p>
    <w:p w14:paraId="55FFE71E" w14:textId="77777777" w:rsidR="00E75CD6" w:rsidRPr="0032160B" w:rsidRDefault="00E75CD6" w:rsidP="00452324">
      <w:pPr>
        <w:pStyle w:val="ListParagraph"/>
        <w:numPr>
          <w:ilvl w:val="3"/>
          <w:numId w:val="6"/>
        </w:numPr>
        <w:jc w:val="both"/>
        <w:rPr>
          <w:rFonts w:ascii="Times New Roman" w:hAnsi="Times New Roman" w:cs="Times New Roman"/>
          <w:lang w:val="es-MX"/>
        </w:rPr>
      </w:pPr>
      <w:r w:rsidRPr="0032160B">
        <w:rPr>
          <w:rFonts w:ascii="Times New Roman" w:hAnsi="Times New Roman" w:cs="Times New Roman"/>
          <w:lang w:val="es-MX"/>
        </w:rPr>
        <w:t>Desde el ensayo sobre Teoría y Práctica</w:t>
      </w:r>
    </w:p>
    <w:p w14:paraId="55524C5A" w14:textId="77777777" w:rsidR="00E75CD6" w:rsidRPr="0032160B" w:rsidRDefault="00E75CD6" w:rsidP="00452324">
      <w:pPr>
        <w:pStyle w:val="ListParagraph"/>
        <w:numPr>
          <w:ilvl w:val="3"/>
          <w:numId w:val="6"/>
        </w:numPr>
        <w:jc w:val="both"/>
        <w:rPr>
          <w:rFonts w:ascii="Times New Roman" w:hAnsi="Times New Roman" w:cs="Times New Roman"/>
          <w:lang w:val="es-MX"/>
        </w:rPr>
      </w:pPr>
      <w:r w:rsidRPr="0032160B">
        <w:rPr>
          <w:rFonts w:ascii="Times New Roman" w:hAnsi="Times New Roman" w:cs="Times New Roman"/>
          <w:lang w:val="es-MX"/>
        </w:rPr>
        <w:t>Desde la Paz perpetua</w:t>
      </w:r>
    </w:p>
    <w:p w14:paraId="46602737" w14:textId="77777777" w:rsidR="00B432F6" w:rsidRDefault="00B432F6" w:rsidP="00B432F6">
      <w:pPr>
        <w:pStyle w:val="ListParagraph"/>
        <w:numPr>
          <w:ilvl w:val="0"/>
          <w:numId w:val="6"/>
        </w:numPr>
        <w:jc w:val="both"/>
        <w:rPr>
          <w:rFonts w:ascii="Times New Roman" w:hAnsi="Times New Roman" w:cs="Times New Roman"/>
        </w:rPr>
      </w:pPr>
      <w:r w:rsidRPr="00B432F6">
        <w:rPr>
          <w:rFonts w:ascii="Times New Roman" w:hAnsi="Times New Roman" w:cs="Times New Roman"/>
        </w:rPr>
        <w:t>Capítulo 2: La Libertad externa y la doctrina del derecho desde K. Flikschuh</w:t>
      </w:r>
    </w:p>
    <w:p w14:paraId="3B2359F7" w14:textId="77777777" w:rsidR="006C46E2" w:rsidRPr="006C46E2" w:rsidRDefault="006C46E2" w:rsidP="006C46E2">
      <w:pPr>
        <w:pStyle w:val="ListParagraph"/>
        <w:numPr>
          <w:ilvl w:val="0"/>
          <w:numId w:val="6"/>
        </w:numPr>
        <w:spacing w:line="360" w:lineRule="auto"/>
        <w:jc w:val="both"/>
        <w:rPr>
          <w:rFonts w:ascii="Times New Roman" w:hAnsi="Times New Roman" w:cs="Times New Roman"/>
        </w:rPr>
      </w:pPr>
      <w:r w:rsidRPr="006C46E2">
        <w:rPr>
          <w:rFonts w:ascii="Times New Roman" w:hAnsi="Times New Roman" w:cs="Times New Roman"/>
        </w:rPr>
        <w:t>Capítulo 3: La doctrina del derecho y la libertad exterior desde A. Ripstein</w:t>
      </w:r>
    </w:p>
    <w:p w14:paraId="5DB9C765" w14:textId="77777777" w:rsidR="006C46E2" w:rsidRPr="00B432F6" w:rsidRDefault="006C46E2" w:rsidP="006C46E2">
      <w:pPr>
        <w:pStyle w:val="ListParagraph"/>
        <w:ind w:left="360"/>
        <w:jc w:val="both"/>
        <w:rPr>
          <w:rFonts w:ascii="Times New Roman" w:hAnsi="Times New Roman" w:cs="Times New Roman"/>
        </w:rPr>
      </w:pPr>
    </w:p>
    <w:p w14:paraId="282CCCFC" w14:textId="7EC921B6" w:rsidR="00452324" w:rsidRPr="0032160B" w:rsidRDefault="00452324">
      <w:pPr>
        <w:rPr>
          <w:rFonts w:ascii="Times New Roman" w:hAnsi="Times New Roman" w:cs="Times New Roman"/>
          <w:lang w:val="es-MX"/>
        </w:rPr>
      </w:pPr>
      <w:r w:rsidRPr="0032160B">
        <w:rPr>
          <w:rFonts w:ascii="Times New Roman" w:hAnsi="Times New Roman" w:cs="Times New Roman"/>
          <w:lang w:val="es-MX"/>
        </w:rPr>
        <w:br w:type="page"/>
      </w:r>
    </w:p>
    <w:p w14:paraId="660485BD" w14:textId="5D3B1C35" w:rsidR="00A018A6" w:rsidRPr="0032160B" w:rsidRDefault="00B432F6" w:rsidP="00E75CD6">
      <w:pPr>
        <w:pStyle w:val="ListParagraph"/>
        <w:numPr>
          <w:ilvl w:val="0"/>
          <w:numId w:val="1"/>
        </w:numPr>
        <w:spacing w:line="360" w:lineRule="auto"/>
        <w:jc w:val="both"/>
        <w:rPr>
          <w:rFonts w:ascii="Times New Roman" w:hAnsi="Times New Roman" w:cs="Times New Roman"/>
          <w:lang w:val="es-MX"/>
        </w:rPr>
      </w:pPr>
      <w:bookmarkStart w:id="0" w:name="_Hlk220430276"/>
      <w:r>
        <w:rPr>
          <w:rFonts w:ascii="Times New Roman" w:hAnsi="Times New Roman" w:cs="Times New Roman"/>
          <w:lang w:val="es-MX"/>
        </w:rPr>
        <w:lastRenderedPageBreak/>
        <w:t xml:space="preserve">Capítulo 1: </w:t>
      </w:r>
      <w:r w:rsidR="00A018A6" w:rsidRPr="0032160B">
        <w:rPr>
          <w:rFonts w:ascii="Times New Roman" w:hAnsi="Times New Roman" w:cs="Times New Roman"/>
          <w:lang w:val="es-MX"/>
        </w:rPr>
        <w:t xml:space="preserve">Libertad Jurídica en Kant </w:t>
      </w:r>
    </w:p>
    <w:p w14:paraId="1A89BD05" w14:textId="77777777" w:rsidR="00FA741F" w:rsidRPr="0032160B" w:rsidRDefault="00FA741F" w:rsidP="00E75CD6">
      <w:pPr>
        <w:pStyle w:val="ListParagraph"/>
        <w:spacing w:line="360" w:lineRule="auto"/>
        <w:ind w:left="360"/>
        <w:jc w:val="both"/>
        <w:rPr>
          <w:rFonts w:ascii="Times New Roman" w:hAnsi="Times New Roman" w:cs="Times New Roman"/>
          <w:lang w:val="es-MX"/>
        </w:rPr>
      </w:pPr>
    </w:p>
    <w:p w14:paraId="67E8AD49" w14:textId="6CDC9299" w:rsidR="00A018A6" w:rsidRPr="0032160B" w:rsidRDefault="00A018A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Este </w:t>
      </w:r>
      <w:r w:rsidR="00DD0795" w:rsidRPr="0032160B">
        <w:rPr>
          <w:rFonts w:ascii="Times New Roman" w:hAnsi="Times New Roman" w:cs="Times New Roman"/>
          <w:lang w:val="es-MX"/>
        </w:rPr>
        <w:t>capítulo</w:t>
      </w:r>
      <w:r w:rsidRPr="0032160B">
        <w:rPr>
          <w:rFonts w:ascii="Times New Roman" w:hAnsi="Times New Roman" w:cs="Times New Roman"/>
          <w:lang w:val="es-MX"/>
        </w:rPr>
        <w:t xml:space="preserve"> está orientado a </w:t>
      </w:r>
      <w:r w:rsidR="008F7D23" w:rsidRPr="0032160B">
        <w:rPr>
          <w:rFonts w:ascii="Times New Roman" w:hAnsi="Times New Roman" w:cs="Times New Roman"/>
          <w:lang w:val="es-MX"/>
        </w:rPr>
        <w:t>revisar</w:t>
      </w:r>
      <w:r w:rsidRPr="0032160B">
        <w:rPr>
          <w:rFonts w:ascii="Times New Roman" w:hAnsi="Times New Roman" w:cs="Times New Roman"/>
          <w:lang w:val="es-MX"/>
        </w:rPr>
        <w:t xml:space="preserve"> el concepto que Kant ofrece sobre la libertad jurídica</w:t>
      </w:r>
      <w:r w:rsidR="00D25194" w:rsidRPr="0032160B">
        <w:rPr>
          <w:rFonts w:ascii="Times New Roman" w:hAnsi="Times New Roman" w:cs="Times New Roman"/>
          <w:lang w:val="es-MX"/>
        </w:rPr>
        <w:t xml:space="preserve"> a partir de distintas </w:t>
      </w:r>
      <w:r w:rsidR="008F7D23" w:rsidRPr="0032160B">
        <w:rPr>
          <w:rFonts w:ascii="Times New Roman" w:hAnsi="Times New Roman" w:cs="Times New Roman"/>
          <w:lang w:val="es-MX"/>
        </w:rPr>
        <w:t>obras suyas</w:t>
      </w:r>
      <w:r w:rsidRPr="0032160B">
        <w:rPr>
          <w:rFonts w:ascii="Times New Roman" w:hAnsi="Times New Roman" w:cs="Times New Roman"/>
          <w:lang w:val="es-MX"/>
        </w:rPr>
        <w:t>. E</w:t>
      </w:r>
      <w:r w:rsidR="008F7D23" w:rsidRPr="0032160B">
        <w:rPr>
          <w:rFonts w:ascii="Times New Roman" w:hAnsi="Times New Roman" w:cs="Times New Roman"/>
          <w:lang w:val="es-MX"/>
        </w:rPr>
        <w:t xml:space="preserve">l concepto de libertad jurídica </w:t>
      </w:r>
      <w:r w:rsidRPr="0032160B">
        <w:rPr>
          <w:rFonts w:ascii="Times New Roman" w:hAnsi="Times New Roman" w:cs="Times New Roman"/>
          <w:lang w:val="es-MX"/>
        </w:rPr>
        <w:t>es fundamental para entender la ciuda</w:t>
      </w:r>
      <w:r w:rsidR="00E4234F" w:rsidRPr="0032160B">
        <w:rPr>
          <w:rFonts w:ascii="Times New Roman" w:hAnsi="Times New Roman" w:cs="Times New Roman"/>
          <w:lang w:val="es-MX"/>
        </w:rPr>
        <w:t>da</w:t>
      </w:r>
      <w:r w:rsidRPr="0032160B">
        <w:rPr>
          <w:rFonts w:ascii="Times New Roman" w:hAnsi="Times New Roman" w:cs="Times New Roman"/>
          <w:lang w:val="es-MX"/>
        </w:rPr>
        <w:t xml:space="preserve">nía en el horizonte de las ideas de Kant sobre la forma de gobierno republicana. </w:t>
      </w:r>
    </w:p>
    <w:p w14:paraId="5029C096" w14:textId="77DCAFA5" w:rsidR="00A018A6" w:rsidRPr="0032160B" w:rsidRDefault="00A018A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Para esclarecer esta noción</w:t>
      </w:r>
      <w:r w:rsidR="00E75CD6" w:rsidRPr="0032160B">
        <w:rPr>
          <w:rFonts w:ascii="Times New Roman" w:hAnsi="Times New Roman" w:cs="Times New Roman"/>
          <w:lang w:val="es-MX"/>
        </w:rPr>
        <w:t xml:space="preserve"> de libertad jurídica</w:t>
      </w:r>
      <w:r w:rsidRPr="0032160B">
        <w:rPr>
          <w:rFonts w:ascii="Times New Roman" w:hAnsi="Times New Roman" w:cs="Times New Roman"/>
          <w:lang w:val="es-MX"/>
        </w:rPr>
        <w:t xml:space="preserve">, hace falta en primer lugar, atender a la distinción que Kant </w:t>
      </w:r>
      <w:r w:rsidR="00E75CD6" w:rsidRPr="0032160B">
        <w:rPr>
          <w:rFonts w:ascii="Times New Roman" w:hAnsi="Times New Roman" w:cs="Times New Roman"/>
          <w:lang w:val="es-MX"/>
        </w:rPr>
        <w:t xml:space="preserve">realiza </w:t>
      </w:r>
      <w:r w:rsidRPr="0032160B">
        <w:rPr>
          <w:rFonts w:ascii="Times New Roman" w:hAnsi="Times New Roman" w:cs="Times New Roman"/>
          <w:lang w:val="es-MX"/>
        </w:rPr>
        <w:t>entre libertad interior y libertad exterior</w:t>
      </w:r>
      <w:r w:rsidR="00B15CE0" w:rsidRPr="0032160B">
        <w:rPr>
          <w:rFonts w:ascii="Times New Roman" w:hAnsi="Times New Roman" w:cs="Times New Roman"/>
          <w:lang w:val="es-MX"/>
        </w:rPr>
        <w:t>, específicamente en la introducción de su doctrina del derecho.</w:t>
      </w:r>
      <w:r w:rsidR="00FA741F" w:rsidRPr="0032160B">
        <w:rPr>
          <w:rFonts w:ascii="Times New Roman" w:hAnsi="Times New Roman" w:cs="Times New Roman"/>
          <w:lang w:val="es-MX"/>
        </w:rPr>
        <w:t xml:space="preserve"> (</w:t>
      </w:r>
      <w:r w:rsidR="00E75CD6" w:rsidRPr="0032160B">
        <w:rPr>
          <w:rFonts w:ascii="Times New Roman" w:hAnsi="Times New Roman" w:cs="Times New Roman"/>
          <w:lang w:val="es-MX"/>
        </w:rPr>
        <w:t>Tema d</w:t>
      </w:r>
      <w:r w:rsidR="00FA741F" w:rsidRPr="0032160B">
        <w:rPr>
          <w:rFonts w:ascii="Times New Roman" w:hAnsi="Times New Roman" w:cs="Times New Roman"/>
          <w:lang w:val="es-MX"/>
        </w:rPr>
        <w:t>esarrollado en el punto 1.1)</w:t>
      </w:r>
      <w:r w:rsidRPr="0032160B">
        <w:rPr>
          <w:rFonts w:ascii="Times New Roman" w:hAnsi="Times New Roman" w:cs="Times New Roman"/>
          <w:lang w:val="es-MX"/>
        </w:rPr>
        <w:t xml:space="preserve"> En segundo lugar, podemos atender a tres obras distintas de los escritos políticos de Kant, para extraer tres sentidos complementarios sobre la libertad jurídica.</w:t>
      </w:r>
      <w:r w:rsidR="00FA741F" w:rsidRPr="0032160B">
        <w:rPr>
          <w:rFonts w:ascii="Times New Roman" w:hAnsi="Times New Roman" w:cs="Times New Roman"/>
          <w:lang w:val="es-MX"/>
        </w:rPr>
        <w:t xml:space="preserve"> (Revisado en el punto 1.2)</w:t>
      </w:r>
    </w:p>
    <w:p w14:paraId="0D0386EA" w14:textId="77777777" w:rsidR="00A018A6" w:rsidRPr="0032160B" w:rsidRDefault="00A018A6" w:rsidP="00E75CD6">
      <w:pPr>
        <w:spacing w:line="360" w:lineRule="auto"/>
        <w:jc w:val="both"/>
        <w:rPr>
          <w:rFonts w:ascii="Times New Roman" w:hAnsi="Times New Roman" w:cs="Times New Roman"/>
          <w:lang w:val="es-MX"/>
        </w:rPr>
      </w:pPr>
    </w:p>
    <w:p w14:paraId="568B9B2B" w14:textId="77777777" w:rsidR="00A018A6" w:rsidRPr="0032160B" w:rsidRDefault="00A018A6" w:rsidP="00E75CD6">
      <w:pPr>
        <w:pStyle w:val="ListParagraph"/>
        <w:numPr>
          <w:ilvl w:val="1"/>
          <w:numId w:val="1"/>
        </w:numPr>
        <w:spacing w:line="360" w:lineRule="auto"/>
        <w:jc w:val="both"/>
        <w:rPr>
          <w:rFonts w:ascii="Times New Roman" w:hAnsi="Times New Roman" w:cs="Times New Roman"/>
          <w:lang w:val="es-MX"/>
        </w:rPr>
      </w:pPr>
      <w:r w:rsidRPr="0032160B">
        <w:rPr>
          <w:rFonts w:ascii="Times New Roman" w:hAnsi="Times New Roman" w:cs="Times New Roman"/>
          <w:lang w:val="es-MX"/>
        </w:rPr>
        <w:t>Distinción entre libertad interior y exterior</w:t>
      </w:r>
    </w:p>
    <w:p w14:paraId="7C6FA4BA" w14:textId="77777777" w:rsidR="00FA741F" w:rsidRPr="0032160B" w:rsidRDefault="00FA741F" w:rsidP="00E75CD6">
      <w:pPr>
        <w:pStyle w:val="ListParagraph"/>
        <w:spacing w:line="360" w:lineRule="auto"/>
        <w:ind w:left="792"/>
        <w:jc w:val="both"/>
        <w:rPr>
          <w:rFonts w:ascii="Times New Roman" w:hAnsi="Times New Roman" w:cs="Times New Roman"/>
          <w:lang w:val="es-MX"/>
        </w:rPr>
      </w:pPr>
    </w:p>
    <w:p w14:paraId="11CDA05E" w14:textId="295AC9AB" w:rsidR="00882140" w:rsidRPr="0032160B" w:rsidRDefault="00A018A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Kant distingue entre </w:t>
      </w:r>
      <w:r w:rsidR="00882140" w:rsidRPr="0032160B">
        <w:rPr>
          <w:rFonts w:ascii="Times New Roman" w:hAnsi="Times New Roman" w:cs="Times New Roman"/>
          <w:lang w:val="es-MX"/>
        </w:rPr>
        <w:t xml:space="preserve">la </w:t>
      </w:r>
      <w:r w:rsidRPr="0032160B">
        <w:rPr>
          <w:rFonts w:ascii="Times New Roman" w:hAnsi="Times New Roman" w:cs="Times New Roman"/>
          <w:lang w:val="es-MX"/>
        </w:rPr>
        <w:t xml:space="preserve">libertad interior y </w:t>
      </w:r>
      <w:r w:rsidR="00882140" w:rsidRPr="0032160B">
        <w:rPr>
          <w:rFonts w:ascii="Times New Roman" w:hAnsi="Times New Roman" w:cs="Times New Roman"/>
          <w:lang w:val="es-MX"/>
        </w:rPr>
        <w:t xml:space="preserve">la </w:t>
      </w:r>
      <w:r w:rsidRPr="0032160B">
        <w:rPr>
          <w:rFonts w:ascii="Times New Roman" w:hAnsi="Times New Roman" w:cs="Times New Roman"/>
          <w:lang w:val="es-MX"/>
        </w:rPr>
        <w:t xml:space="preserve">libertad exterior. </w:t>
      </w:r>
      <w:r w:rsidR="00B15CE0" w:rsidRPr="0032160B">
        <w:rPr>
          <w:rFonts w:ascii="Times New Roman" w:hAnsi="Times New Roman" w:cs="Times New Roman"/>
          <w:lang w:val="es-MX"/>
        </w:rPr>
        <w:t>La libertad interior es la</w:t>
      </w:r>
      <w:r w:rsidR="00882140" w:rsidRPr="0032160B">
        <w:rPr>
          <w:rFonts w:ascii="Times New Roman" w:hAnsi="Times New Roman" w:cs="Times New Roman"/>
          <w:lang w:val="es-MX"/>
        </w:rPr>
        <w:t xml:space="preserve"> que se refiere a la consciencia</w:t>
      </w:r>
      <w:r w:rsidR="00B15CE0" w:rsidRPr="0032160B">
        <w:rPr>
          <w:rFonts w:ascii="Times New Roman" w:hAnsi="Times New Roman" w:cs="Times New Roman"/>
          <w:lang w:val="es-MX"/>
        </w:rPr>
        <w:t xml:space="preserve"> moral, que se relaciona a las facultades del alma y </w:t>
      </w:r>
      <w:r w:rsidRPr="0032160B">
        <w:rPr>
          <w:rFonts w:ascii="Times New Roman" w:hAnsi="Times New Roman" w:cs="Times New Roman"/>
          <w:lang w:val="es-MX"/>
        </w:rPr>
        <w:t xml:space="preserve">se </w:t>
      </w:r>
      <w:r w:rsidR="00882140" w:rsidRPr="0032160B">
        <w:rPr>
          <w:rFonts w:ascii="Times New Roman" w:hAnsi="Times New Roman" w:cs="Times New Roman"/>
          <w:lang w:val="es-MX"/>
        </w:rPr>
        <w:t>concreta en</w:t>
      </w:r>
      <w:r w:rsidRPr="0032160B">
        <w:rPr>
          <w:rFonts w:ascii="Times New Roman" w:hAnsi="Times New Roman" w:cs="Times New Roman"/>
          <w:lang w:val="es-MX"/>
        </w:rPr>
        <w:t xml:space="preserve"> la autonomía personal, en relación a</w:t>
      </w:r>
      <w:r w:rsidR="00882140" w:rsidRPr="0032160B">
        <w:rPr>
          <w:rFonts w:ascii="Times New Roman" w:hAnsi="Times New Roman" w:cs="Times New Roman"/>
          <w:lang w:val="es-MX"/>
        </w:rPr>
        <w:t>l</w:t>
      </w:r>
      <w:r w:rsidRPr="0032160B">
        <w:rPr>
          <w:rFonts w:ascii="Times New Roman" w:hAnsi="Times New Roman" w:cs="Times New Roman"/>
          <w:lang w:val="es-MX"/>
        </w:rPr>
        <w:t xml:space="preserve"> propio desenvolvimiento en virtud de</w:t>
      </w:r>
      <w:r w:rsidR="00882140" w:rsidRPr="0032160B">
        <w:rPr>
          <w:rFonts w:ascii="Times New Roman" w:hAnsi="Times New Roman" w:cs="Times New Roman"/>
          <w:lang w:val="es-MX"/>
        </w:rPr>
        <w:t xml:space="preserve"> los </w:t>
      </w:r>
      <w:r w:rsidRPr="0032160B">
        <w:rPr>
          <w:rFonts w:ascii="Times New Roman" w:hAnsi="Times New Roman" w:cs="Times New Roman"/>
          <w:lang w:val="es-MX"/>
        </w:rPr>
        <w:t>actos libres</w:t>
      </w:r>
      <w:r w:rsidR="00914E96" w:rsidRPr="0032160B">
        <w:rPr>
          <w:rFonts w:ascii="Times New Roman" w:hAnsi="Times New Roman" w:cs="Times New Roman"/>
          <w:lang w:val="es-MX"/>
        </w:rPr>
        <w:t xml:space="preserve"> y de acuerdo a principios racionales</w:t>
      </w:r>
      <w:r w:rsidR="00882140" w:rsidRPr="0032160B">
        <w:rPr>
          <w:rFonts w:ascii="Times New Roman" w:hAnsi="Times New Roman" w:cs="Times New Roman"/>
          <w:lang w:val="es-MX"/>
        </w:rPr>
        <w:t xml:space="preserve"> del arbitrio. En el caso de la libertad interior, el criterio que demarca la forma de las leyes morales se establece con el imperativo categórico en consonancia con una racionalidad del deber.  </w:t>
      </w:r>
      <w:r w:rsidRPr="0032160B">
        <w:rPr>
          <w:rFonts w:ascii="Times New Roman" w:hAnsi="Times New Roman" w:cs="Times New Roman"/>
          <w:lang w:val="es-MX"/>
        </w:rPr>
        <w:t xml:space="preserve"> </w:t>
      </w:r>
    </w:p>
    <w:p w14:paraId="5B2C5D19" w14:textId="5ADD45F5" w:rsidR="00A018A6" w:rsidRPr="0032160B" w:rsidRDefault="00A018A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La libertad exterior, por otro lado,</w:t>
      </w:r>
      <w:r w:rsidR="00B15CE0" w:rsidRPr="0032160B">
        <w:rPr>
          <w:rFonts w:ascii="Times New Roman" w:hAnsi="Times New Roman" w:cs="Times New Roman"/>
          <w:lang w:val="es-MX"/>
        </w:rPr>
        <w:t xml:space="preserve"> es la jurídica y</w:t>
      </w:r>
      <w:r w:rsidRPr="0032160B">
        <w:rPr>
          <w:rFonts w:ascii="Times New Roman" w:hAnsi="Times New Roman" w:cs="Times New Roman"/>
          <w:lang w:val="es-MX"/>
        </w:rPr>
        <w:t xml:space="preserve"> alude al contacto con otros en que se ve articulada nuestra individualidad, y refiere una dimensión de la libertad que se da en sociedad, especialmente en una civil. </w:t>
      </w:r>
      <w:r w:rsidR="00A624BA" w:rsidRPr="0032160B">
        <w:rPr>
          <w:rFonts w:ascii="Times New Roman" w:hAnsi="Times New Roman" w:cs="Times New Roman"/>
          <w:lang w:val="es-MX"/>
        </w:rPr>
        <w:t>Para el pensamiento político de Kant, es fundamental esta última</w:t>
      </w:r>
      <w:r w:rsidR="00E80473" w:rsidRPr="0032160B">
        <w:rPr>
          <w:rFonts w:ascii="Times New Roman" w:hAnsi="Times New Roman" w:cs="Times New Roman"/>
          <w:lang w:val="es-MX"/>
        </w:rPr>
        <w:t xml:space="preserve"> dimensión de la</w:t>
      </w:r>
      <w:r w:rsidR="00AD3F81" w:rsidRPr="0032160B">
        <w:rPr>
          <w:rFonts w:ascii="Times New Roman" w:hAnsi="Times New Roman" w:cs="Times New Roman"/>
          <w:lang w:val="es-MX"/>
        </w:rPr>
        <w:t xml:space="preserve"> libertad</w:t>
      </w:r>
      <w:r w:rsidR="00290AB3" w:rsidRPr="0032160B">
        <w:rPr>
          <w:rFonts w:ascii="Times New Roman" w:hAnsi="Times New Roman" w:cs="Times New Roman"/>
          <w:lang w:val="es-MX"/>
        </w:rPr>
        <w:t xml:space="preserve"> en cuanto externa</w:t>
      </w:r>
      <w:r w:rsidR="00A624BA" w:rsidRPr="0032160B">
        <w:rPr>
          <w:rFonts w:ascii="Times New Roman" w:hAnsi="Times New Roman" w:cs="Times New Roman"/>
          <w:lang w:val="es-MX"/>
        </w:rPr>
        <w:t>.</w:t>
      </w:r>
      <w:r w:rsidR="00B15CE0" w:rsidRPr="0032160B">
        <w:rPr>
          <w:rFonts w:ascii="Times New Roman" w:hAnsi="Times New Roman" w:cs="Times New Roman"/>
          <w:lang w:val="es-MX"/>
        </w:rPr>
        <w:t xml:space="preserve"> </w:t>
      </w:r>
      <w:r w:rsidR="00882140" w:rsidRPr="0032160B">
        <w:rPr>
          <w:rFonts w:ascii="Times New Roman" w:hAnsi="Times New Roman" w:cs="Times New Roman"/>
          <w:lang w:val="es-MX"/>
        </w:rPr>
        <w:t xml:space="preserve">El criterio que marca la lógica de las leyes exteriores se remite al principio metafísico del derecho. Esta idea de una libertad compartida y de influencia recíproca es </w:t>
      </w:r>
      <w:r w:rsidR="00290AB3" w:rsidRPr="0032160B">
        <w:rPr>
          <w:rFonts w:ascii="Times New Roman" w:hAnsi="Times New Roman" w:cs="Times New Roman"/>
          <w:lang w:val="es-MX"/>
        </w:rPr>
        <w:t>la idea central de</w:t>
      </w:r>
      <w:r w:rsidR="00882140" w:rsidRPr="0032160B">
        <w:rPr>
          <w:rFonts w:ascii="Times New Roman" w:hAnsi="Times New Roman" w:cs="Times New Roman"/>
          <w:lang w:val="es-MX"/>
        </w:rPr>
        <w:t xml:space="preserve"> </w:t>
      </w:r>
      <w:r w:rsidR="00290AB3" w:rsidRPr="0032160B">
        <w:rPr>
          <w:rFonts w:ascii="Times New Roman" w:hAnsi="Times New Roman" w:cs="Times New Roman"/>
          <w:lang w:val="es-MX"/>
        </w:rPr>
        <w:t xml:space="preserve">una </w:t>
      </w:r>
      <w:r w:rsidR="00882140" w:rsidRPr="0032160B">
        <w:rPr>
          <w:rFonts w:ascii="Times New Roman" w:hAnsi="Times New Roman" w:cs="Times New Roman"/>
          <w:lang w:val="es-MX"/>
        </w:rPr>
        <w:t xml:space="preserve">libertad exterior </w:t>
      </w:r>
      <w:r w:rsidR="00290AB3" w:rsidRPr="0032160B">
        <w:rPr>
          <w:rFonts w:ascii="Times New Roman" w:hAnsi="Times New Roman" w:cs="Times New Roman"/>
          <w:lang w:val="es-MX"/>
        </w:rPr>
        <w:t>en cuant</w:t>
      </w:r>
      <w:r w:rsidR="00882140" w:rsidRPr="0032160B">
        <w:rPr>
          <w:rFonts w:ascii="Times New Roman" w:hAnsi="Times New Roman" w:cs="Times New Roman"/>
          <w:lang w:val="es-MX"/>
        </w:rPr>
        <w:t>o</w:t>
      </w:r>
      <w:r w:rsidR="00290AB3" w:rsidRPr="0032160B">
        <w:rPr>
          <w:rFonts w:ascii="Times New Roman" w:hAnsi="Times New Roman" w:cs="Times New Roman"/>
          <w:lang w:val="es-MX"/>
        </w:rPr>
        <w:t xml:space="preserve"> es</w:t>
      </w:r>
      <w:r w:rsidR="00882140" w:rsidRPr="0032160B">
        <w:rPr>
          <w:rFonts w:ascii="Times New Roman" w:hAnsi="Times New Roman" w:cs="Times New Roman"/>
          <w:lang w:val="es-MX"/>
        </w:rPr>
        <w:t xml:space="preserve"> jurídica.</w:t>
      </w:r>
    </w:p>
    <w:p w14:paraId="5632231E" w14:textId="6866C988" w:rsidR="00AD3F81" w:rsidRPr="0032160B" w:rsidRDefault="009B6D39"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Podemos atender a la </w:t>
      </w:r>
      <w:r w:rsidRPr="0032160B">
        <w:rPr>
          <w:rFonts w:ascii="Times New Roman" w:hAnsi="Times New Roman" w:cs="Times New Roman"/>
          <w:i/>
          <w:iCs/>
          <w:lang w:val="es-MX"/>
        </w:rPr>
        <w:t>Metafísica de las Costumbres</w:t>
      </w:r>
      <w:r w:rsidRPr="0032160B">
        <w:rPr>
          <w:rFonts w:ascii="Times New Roman" w:hAnsi="Times New Roman" w:cs="Times New Roman"/>
          <w:lang w:val="es-MX"/>
        </w:rPr>
        <w:t xml:space="preserve">, en especial </w:t>
      </w:r>
      <w:r w:rsidR="00641CEA" w:rsidRPr="0032160B">
        <w:rPr>
          <w:rFonts w:ascii="Times New Roman" w:hAnsi="Times New Roman" w:cs="Times New Roman"/>
          <w:lang w:val="es-MX"/>
        </w:rPr>
        <w:t xml:space="preserve">a </w:t>
      </w:r>
      <w:r w:rsidRPr="0032160B">
        <w:rPr>
          <w:rFonts w:ascii="Times New Roman" w:hAnsi="Times New Roman" w:cs="Times New Roman"/>
          <w:lang w:val="es-MX"/>
        </w:rPr>
        <w:t xml:space="preserve">la introducción de la primera </w:t>
      </w:r>
      <w:r w:rsidR="00AD3F81" w:rsidRPr="0032160B">
        <w:rPr>
          <w:rFonts w:ascii="Times New Roman" w:hAnsi="Times New Roman" w:cs="Times New Roman"/>
          <w:lang w:val="es-MX"/>
        </w:rPr>
        <w:t>de sus dos grandes partes</w:t>
      </w:r>
      <w:r w:rsidRPr="0032160B">
        <w:rPr>
          <w:rFonts w:ascii="Times New Roman" w:hAnsi="Times New Roman" w:cs="Times New Roman"/>
          <w:lang w:val="es-MX"/>
        </w:rPr>
        <w:t xml:space="preserve">, en donde se expone la doctrina del derecho de Kant, </w:t>
      </w:r>
      <w:r w:rsidRPr="0032160B">
        <w:rPr>
          <w:rFonts w:ascii="Times New Roman" w:hAnsi="Times New Roman" w:cs="Times New Roman"/>
          <w:lang w:val="es-MX"/>
        </w:rPr>
        <w:lastRenderedPageBreak/>
        <w:t>para poder elaborar la distinción entre los sentidos de libertad</w:t>
      </w:r>
      <w:r w:rsidR="00AD3F81" w:rsidRPr="0032160B">
        <w:rPr>
          <w:rFonts w:ascii="Times New Roman" w:hAnsi="Times New Roman" w:cs="Times New Roman"/>
          <w:lang w:val="es-MX"/>
        </w:rPr>
        <w:t>, en cuanto interior y exterior</w:t>
      </w:r>
      <w:r w:rsidR="00290AB3" w:rsidRPr="0032160B">
        <w:rPr>
          <w:rFonts w:ascii="Times New Roman" w:hAnsi="Times New Roman" w:cs="Times New Roman"/>
          <w:lang w:val="es-MX"/>
        </w:rPr>
        <w:t>.</w:t>
      </w:r>
    </w:p>
    <w:p w14:paraId="4BDD36E5" w14:textId="007F8E0F" w:rsidR="009B6D39" w:rsidRPr="0032160B" w:rsidRDefault="00AD3F81"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Para exponer esta distinción</w:t>
      </w:r>
      <w:r w:rsidR="00641CEA" w:rsidRPr="0032160B">
        <w:rPr>
          <w:rFonts w:ascii="Times New Roman" w:hAnsi="Times New Roman" w:cs="Times New Roman"/>
          <w:lang w:val="es-MX"/>
        </w:rPr>
        <w:t>,</w:t>
      </w:r>
      <w:r w:rsidRPr="0032160B">
        <w:rPr>
          <w:rFonts w:ascii="Times New Roman" w:hAnsi="Times New Roman" w:cs="Times New Roman"/>
          <w:lang w:val="es-MX"/>
        </w:rPr>
        <w:t xml:space="preserve"> </w:t>
      </w:r>
      <w:r w:rsidR="00641CEA" w:rsidRPr="0032160B">
        <w:rPr>
          <w:rFonts w:ascii="Times New Roman" w:hAnsi="Times New Roman" w:cs="Times New Roman"/>
          <w:lang w:val="es-MX"/>
        </w:rPr>
        <w:t xml:space="preserve">en este apartado, </w:t>
      </w:r>
      <w:r w:rsidRPr="0032160B">
        <w:rPr>
          <w:rFonts w:ascii="Times New Roman" w:hAnsi="Times New Roman" w:cs="Times New Roman"/>
          <w:lang w:val="es-MX"/>
        </w:rPr>
        <w:t xml:space="preserve">seguiremos la argumentación de Kant en los siguientes subtemas. En principio, </w:t>
      </w:r>
      <w:r w:rsidR="00641CEA" w:rsidRPr="0032160B">
        <w:rPr>
          <w:rFonts w:ascii="Times New Roman" w:hAnsi="Times New Roman" w:cs="Times New Roman"/>
          <w:lang w:val="es-MX"/>
        </w:rPr>
        <w:t xml:space="preserve">(1.1.1) </w:t>
      </w:r>
      <w:r w:rsidRPr="0032160B">
        <w:rPr>
          <w:rFonts w:ascii="Times New Roman" w:hAnsi="Times New Roman" w:cs="Times New Roman"/>
          <w:lang w:val="es-MX"/>
        </w:rPr>
        <w:t xml:space="preserve">Kant analiza </w:t>
      </w:r>
      <w:r w:rsidR="009B6D39" w:rsidRPr="0032160B">
        <w:rPr>
          <w:rFonts w:ascii="Times New Roman" w:hAnsi="Times New Roman" w:cs="Times New Roman"/>
          <w:lang w:val="es-MX"/>
        </w:rPr>
        <w:t xml:space="preserve">la relación de las facultades del alma humana en virtud de las leyes morales. Luego, podemos considerar la segunda parte que nos habla de </w:t>
      </w:r>
      <w:r w:rsidR="00641CEA" w:rsidRPr="0032160B">
        <w:rPr>
          <w:rFonts w:ascii="Times New Roman" w:hAnsi="Times New Roman" w:cs="Times New Roman"/>
          <w:lang w:val="es-MX"/>
        </w:rPr>
        <w:t xml:space="preserve">(1.1.2) </w:t>
      </w:r>
      <w:r w:rsidR="009B6D39" w:rsidRPr="0032160B">
        <w:rPr>
          <w:rFonts w:ascii="Times New Roman" w:hAnsi="Times New Roman" w:cs="Times New Roman"/>
          <w:lang w:val="es-MX"/>
        </w:rPr>
        <w:t xml:space="preserve">la necesidad de una metafísica de las costumbres y así, considerar la tercera parte de la introducción que se dedica a </w:t>
      </w:r>
      <w:r w:rsidR="00641CEA" w:rsidRPr="0032160B">
        <w:rPr>
          <w:rFonts w:ascii="Times New Roman" w:hAnsi="Times New Roman" w:cs="Times New Roman"/>
          <w:lang w:val="es-MX"/>
        </w:rPr>
        <w:t xml:space="preserve">(1.1.3) </w:t>
      </w:r>
      <w:r w:rsidR="009B6D39" w:rsidRPr="0032160B">
        <w:rPr>
          <w:rFonts w:ascii="Times New Roman" w:hAnsi="Times New Roman" w:cs="Times New Roman"/>
          <w:lang w:val="es-MX"/>
        </w:rPr>
        <w:t xml:space="preserve">la división de la misma. Esto conduce a una cuarta parte en donde se ofrecen </w:t>
      </w:r>
      <w:r w:rsidR="00641CEA" w:rsidRPr="0032160B">
        <w:rPr>
          <w:rFonts w:ascii="Times New Roman" w:hAnsi="Times New Roman" w:cs="Times New Roman"/>
          <w:lang w:val="es-MX"/>
        </w:rPr>
        <w:t xml:space="preserve">(1.1.4) </w:t>
      </w:r>
      <w:r w:rsidR="009B6D39" w:rsidRPr="0032160B">
        <w:rPr>
          <w:rFonts w:ascii="Times New Roman" w:hAnsi="Times New Roman" w:cs="Times New Roman"/>
          <w:lang w:val="es-MX"/>
        </w:rPr>
        <w:t xml:space="preserve">nociones preliminares para establecer los fundamentos para la teoría del derecho. Desde esta obra, los </w:t>
      </w:r>
      <w:r w:rsidR="00834600" w:rsidRPr="0032160B">
        <w:rPr>
          <w:rFonts w:ascii="Times New Roman" w:hAnsi="Times New Roman" w:cs="Times New Roman"/>
          <w:i/>
          <w:iCs/>
          <w:lang w:val="es-MX"/>
        </w:rPr>
        <w:t>Principios metafísicos del derecho</w:t>
      </w:r>
      <w:r w:rsidR="00834600" w:rsidRPr="0032160B">
        <w:rPr>
          <w:rFonts w:ascii="Times New Roman" w:hAnsi="Times New Roman" w:cs="Times New Roman"/>
          <w:lang w:val="es-MX"/>
        </w:rPr>
        <w:t xml:space="preserve"> (RL</w:t>
      </w:r>
      <w:r w:rsidR="00B1775C" w:rsidRPr="0032160B">
        <w:rPr>
          <w:rFonts w:ascii="Times New Roman" w:hAnsi="Times New Roman" w:cs="Times New Roman"/>
          <w:lang w:val="es-MX"/>
        </w:rPr>
        <w:t xml:space="preserve"> AA 06</w:t>
      </w:r>
      <w:r w:rsidR="00834600" w:rsidRPr="0032160B">
        <w:rPr>
          <w:rFonts w:ascii="Times New Roman" w:hAnsi="Times New Roman" w:cs="Times New Roman"/>
          <w:lang w:val="es-MX"/>
        </w:rPr>
        <w:t xml:space="preserve">; 2008), sobre la base de su introducción, podremos de esta </w:t>
      </w:r>
      <w:r w:rsidR="00103951" w:rsidRPr="0032160B">
        <w:rPr>
          <w:rFonts w:ascii="Times New Roman" w:hAnsi="Times New Roman" w:cs="Times New Roman"/>
          <w:lang w:val="es-MX"/>
        </w:rPr>
        <w:t>manera</w:t>
      </w:r>
      <w:r w:rsidR="00834600" w:rsidRPr="0032160B">
        <w:rPr>
          <w:rFonts w:ascii="Times New Roman" w:hAnsi="Times New Roman" w:cs="Times New Roman"/>
          <w:lang w:val="es-MX"/>
        </w:rPr>
        <w:t xml:space="preserve"> exponer </w:t>
      </w:r>
      <w:r w:rsidR="00641CEA" w:rsidRPr="0032160B">
        <w:rPr>
          <w:rFonts w:ascii="Times New Roman" w:hAnsi="Times New Roman" w:cs="Times New Roman"/>
          <w:lang w:val="es-MX"/>
        </w:rPr>
        <w:t xml:space="preserve">(1.1.5) la idea del derecho como ciencia y </w:t>
      </w:r>
      <w:r w:rsidR="00834600" w:rsidRPr="0032160B">
        <w:rPr>
          <w:rFonts w:ascii="Times New Roman" w:hAnsi="Times New Roman" w:cs="Times New Roman"/>
          <w:lang w:val="es-MX"/>
        </w:rPr>
        <w:t>la distinción entre</w:t>
      </w:r>
      <w:r w:rsidR="008F7D23" w:rsidRPr="0032160B">
        <w:rPr>
          <w:rFonts w:ascii="Times New Roman" w:hAnsi="Times New Roman" w:cs="Times New Roman"/>
          <w:lang w:val="es-MX"/>
        </w:rPr>
        <w:t xml:space="preserve"> la</w:t>
      </w:r>
      <w:r w:rsidR="00834600" w:rsidRPr="0032160B">
        <w:rPr>
          <w:rFonts w:ascii="Times New Roman" w:hAnsi="Times New Roman" w:cs="Times New Roman"/>
          <w:lang w:val="es-MX"/>
        </w:rPr>
        <w:t xml:space="preserve"> libertad interior y la libertad exterior. </w:t>
      </w:r>
    </w:p>
    <w:p w14:paraId="4421E84F" w14:textId="77777777" w:rsidR="00F1373C" w:rsidRPr="0032160B" w:rsidRDefault="00F1373C" w:rsidP="00E75CD6">
      <w:pPr>
        <w:spacing w:line="360" w:lineRule="auto"/>
        <w:jc w:val="both"/>
        <w:rPr>
          <w:rFonts w:ascii="Times New Roman" w:hAnsi="Times New Roman" w:cs="Times New Roman"/>
          <w:lang w:val="es-MX"/>
        </w:rPr>
      </w:pPr>
    </w:p>
    <w:p w14:paraId="306B9EC8" w14:textId="56B9F3F5" w:rsidR="00F1373C" w:rsidRPr="0032160B" w:rsidRDefault="00F1373C" w:rsidP="00E75CD6">
      <w:pPr>
        <w:pStyle w:val="ListParagraph"/>
        <w:numPr>
          <w:ilvl w:val="2"/>
          <w:numId w:val="2"/>
        </w:num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Relación entre </w:t>
      </w:r>
      <w:r w:rsidR="00E4234F" w:rsidRPr="0032160B">
        <w:rPr>
          <w:rFonts w:ascii="Times New Roman" w:hAnsi="Times New Roman" w:cs="Times New Roman"/>
          <w:lang w:val="es-MX"/>
        </w:rPr>
        <w:t xml:space="preserve">las </w:t>
      </w:r>
      <w:r w:rsidRPr="0032160B">
        <w:rPr>
          <w:rFonts w:ascii="Times New Roman" w:hAnsi="Times New Roman" w:cs="Times New Roman"/>
          <w:lang w:val="es-MX"/>
        </w:rPr>
        <w:t>facultades del alma y las leyes morales</w:t>
      </w:r>
    </w:p>
    <w:p w14:paraId="05B9A607" w14:textId="77777777" w:rsidR="00FA741F" w:rsidRPr="0032160B" w:rsidRDefault="00FA741F" w:rsidP="00E75CD6">
      <w:pPr>
        <w:pStyle w:val="ListParagraph"/>
        <w:spacing w:line="360" w:lineRule="auto"/>
        <w:ind w:left="1424"/>
        <w:jc w:val="both"/>
        <w:rPr>
          <w:rFonts w:ascii="Times New Roman" w:hAnsi="Times New Roman" w:cs="Times New Roman"/>
          <w:lang w:val="es-MX"/>
        </w:rPr>
      </w:pPr>
    </w:p>
    <w:p w14:paraId="37D8BFDA" w14:textId="4F81A032" w:rsidR="008F7D23" w:rsidRPr="0032160B" w:rsidRDefault="008F7D23"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Existen distintos tipos de leyes. En el ser humano, cuya mente y alma tienen diversas facultades, se reconocen cuando menos dos tipos de leyes de la libertad. Una alude a las leyes de la propia consciencia interna y otro sentido complementario se encuentra en las leyes de una sociedad civil. El ser humano comparte al mismo tiempo estos dos lados de su libertad. Lo primero es el ámbito de la moral, mientras que lo segundo se circunscribe en el ámbito </w:t>
      </w:r>
      <w:r w:rsidR="00290AB3" w:rsidRPr="0032160B">
        <w:rPr>
          <w:rFonts w:ascii="Times New Roman" w:hAnsi="Times New Roman" w:cs="Times New Roman"/>
          <w:lang w:val="es-MX"/>
        </w:rPr>
        <w:t xml:space="preserve">civil, </w:t>
      </w:r>
      <w:r w:rsidRPr="0032160B">
        <w:rPr>
          <w:rFonts w:ascii="Times New Roman" w:hAnsi="Times New Roman" w:cs="Times New Roman"/>
          <w:lang w:val="es-MX"/>
        </w:rPr>
        <w:t xml:space="preserve">jurídico </w:t>
      </w:r>
      <w:r w:rsidR="00290AB3" w:rsidRPr="0032160B">
        <w:rPr>
          <w:rFonts w:ascii="Times New Roman" w:hAnsi="Times New Roman" w:cs="Times New Roman"/>
          <w:lang w:val="es-MX"/>
        </w:rPr>
        <w:t>o</w:t>
      </w:r>
      <w:r w:rsidRPr="0032160B">
        <w:rPr>
          <w:rFonts w:ascii="Times New Roman" w:hAnsi="Times New Roman" w:cs="Times New Roman"/>
          <w:lang w:val="es-MX"/>
        </w:rPr>
        <w:t xml:space="preserve"> político. </w:t>
      </w:r>
    </w:p>
    <w:p w14:paraId="0A152A30" w14:textId="046CE499" w:rsidR="002415BF" w:rsidRPr="0032160B" w:rsidRDefault="00290AB3" w:rsidP="00290AB3">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La relación entre las leyes morales que se formula el arbitrio, de un lado, con las facultades del alma, de otro, se da específicamente el ámbito interior. Kant parte desde </w:t>
      </w:r>
      <w:r w:rsidR="008F7D23" w:rsidRPr="0032160B">
        <w:rPr>
          <w:rFonts w:ascii="Times New Roman" w:hAnsi="Times New Roman" w:cs="Times New Roman"/>
          <w:lang w:val="es-MX"/>
        </w:rPr>
        <w:t>el impulso más básico</w:t>
      </w:r>
      <w:r w:rsidR="002A62B8" w:rsidRPr="0032160B">
        <w:rPr>
          <w:rFonts w:ascii="Times New Roman" w:hAnsi="Times New Roman" w:cs="Times New Roman"/>
          <w:lang w:val="es-MX"/>
        </w:rPr>
        <w:t xml:space="preserve"> y vital</w:t>
      </w:r>
      <w:r w:rsidR="008F7D23" w:rsidRPr="0032160B">
        <w:rPr>
          <w:rFonts w:ascii="Times New Roman" w:hAnsi="Times New Roman" w:cs="Times New Roman"/>
          <w:lang w:val="es-MX"/>
        </w:rPr>
        <w:t xml:space="preserve"> de nuestra apetencia o volición</w:t>
      </w:r>
      <w:r w:rsidRPr="0032160B">
        <w:rPr>
          <w:rFonts w:ascii="Times New Roman" w:hAnsi="Times New Roman" w:cs="Times New Roman"/>
          <w:lang w:val="es-MX"/>
        </w:rPr>
        <w:t xml:space="preserve">; </w:t>
      </w:r>
      <w:r w:rsidR="002415BF" w:rsidRPr="0032160B">
        <w:rPr>
          <w:rFonts w:ascii="Times New Roman" w:hAnsi="Times New Roman" w:cs="Times New Roman"/>
          <w:lang w:val="es-MX"/>
        </w:rPr>
        <w:t xml:space="preserve">señala que: “El </w:t>
      </w:r>
      <w:r w:rsidR="002415BF" w:rsidRPr="0032160B">
        <w:rPr>
          <w:rFonts w:ascii="Times New Roman" w:hAnsi="Times New Roman" w:cs="Times New Roman"/>
          <w:i/>
          <w:iCs/>
          <w:lang w:val="es-MX"/>
        </w:rPr>
        <w:t>deseo</w:t>
      </w:r>
      <w:r w:rsidR="002415BF" w:rsidRPr="0032160B">
        <w:rPr>
          <w:rFonts w:ascii="Times New Roman" w:hAnsi="Times New Roman" w:cs="Times New Roman"/>
          <w:lang w:val="es-MX"/>
        </w:rPr>
        <w:t xml:space="preserve"> es la facultad de ser causa de los objetos de nuestras representaciones por medio de estas representaciones mismas.” (RL AA 06; 2008, p. 12) </w:t>
      </w:r>
      <w:r w:rsidR="00035EFD" w:rsidRPr="0032160B">
        <w:rPr>
          <w:rFonts w:ascii="Times New Roman" w:hAnsi="Times New Roman" w:cs="Times New Roman"/>
          <w:lang w:val="es-MX"/>
        </w:rPr>
        <w:t>Esto equivale a pensar que n</w:t>
      </w:r>
      <w:r w:rsidR="002415BF" w:rsidRPr="0032160B">
        <w:rPr>
          <w:rFonts w:ascii="Times New Roman" w:hAnsi="Times New Roman" w:cs="Times New Roman"/>
          <w:lang w:val="es-MX"/>
        </w:rPr>
        <w:t>uestras representaciones</w:t>
      </w:r>
      <w:r w:rsidR="00415689" w:rsidRPr="0032160B">
        <w:rPr>
          <w:rFonts w:ascii="Times New Roman" w:hAnsi="Times New Roman" w:cs="Times New Roman"/>
          <w:lang w:val="es-MX"/>
        </w:rPr>
        <w:t xml:space="preserve"> </w:t>
      </w:r>
      <w:r w:rsidR="002415BF" w:rsidRPr="0032160B">
        <w:rPr>
          <w:rFonts w:ascii="Times New Roman" w:hAnsi="Times New Roman" w:cs="Times New Roman"/>
          <w:lang w:val="es-MX"/>
        </w:rPr>
        <w:t>llegan a formarse por el deseo</w:t>
      </w:r>
      <w:r w:rsidR="008F6FEA" w:rsidRPr="0032160B">
        <w:rPr>
          <w:rFonts w:ascii="Times New Roman" w:hAnsi="Times New Roman" w:cs="Times New Roman"/>
          <w:lang w:val="es-MX"/>
        </w:rPr>
        <w:t xml:space="preserve"> y apuntan a un objeto </w:t>
      </w:r>
      <w:r w:rsidR="00D8257C" w:rsidRPr="0032160B">
        <w:rPr>
          <w:rFonts w:ascii="Times New Roman" w:hAnsi="Times New Roman" w:cs="Times New Roman"/>
          <w:lang w:val="es-MX"/>
        </w:rPr>
        <w:t xml:space="preserve">conformado </w:t>
      </w:r>
      <w:r w:rsidR="008F6FEA" w:rsidRPr="0032160B">
        <w:rPr>
          <w:rFonts w:ascii="Times New Roman" w:hAnsi="Times New Roman" w:cs="Times New Roman"/>
          <w:lang w:val="es-MX"/>
        </w:rPr>
        <w:t xml:space="preserve">mediante </w:t>
      </w:r>
      <w:r w:rsidR="00035EFD" w:rsidRPr="0032160B">
        <w:rPr>
          <w:rFonts w:ascii="Times New Roman" w:hAnsi="Times New Roman" w:cs="Times New Roman"/>
          <w:lang w:val="es-MX"/>
        </w:rPr>
        <w:t>esa misma</w:t>
      </w:r>
      <w:r w:rsidR="008F6FEA" w:rsidRPr="0032160B">
        <w:rPr>
          <w:rFonts w:ascii="Times New Roman" w:hAnsi="Times New Roman" w:cs="Times New Roman"/>
          <w:lang w:val="es-MX"/>
        </w:rPr>
        <w:t xml:space="preserve"> representación, que atrae o repele</w:t>
      </w:r>
      <w:r w:rsidR="002415BF" w:rsidRPr="0032160B">
        <w:rPr>
          <w:rFonts w:ascii="Times New Roman" w:hAnsi="Times New Roman" w:cs="Times New Roman"/>
          <w:lang w:val="es-MX"/>
        </w:rPr>
        <w:t xml:space="preserve">. </w:t>
      </w:r>
      <w:r w:rsidR="00E4234F" w:rsidRPr="0032160B">
        <w:rPr>
          <w:rFonts w:ascii="Times New Roman" w:hAnsi="Times New Roman" w:cs="Times New Roman"/>
          <w:lang w:val="es-MX"/>
        </w:rPr>
        <w:t>Según Kant, c</w:t>
      </w:r>
      <w:r w:rsidR="008F6FEA" w:rsidRPr="0032160B">
        <w:rPr>
          <w:rFonts w:ascii="Times New Roman" w:hAnsi="Times New Roman" w:cs="Times New Roman"/>
          <w:lang w:val="es-MX"/>
        </w:rPr>
        <w:t xml:space="preserve">uando consideramos un ser que tiene la facultad de obrar de acuerdo a las representaciones de sus deseos, podemos referir que posee la facultad de la </w:t>
      </w:r>
      <w:r w:rsidR="008F6FEA" w:rsidRPr="0032160B">
        <w:rPr>
          <w:rFonts w:ascii="Times New Roman" w:hAnsi="Times New Roman" w:cs="Times New Roman"/>
          <w:i/>
          <w:iCs/>
          <w:lang w:val="es-MX"/>
        </w:rPr>
        <w:t>vida</w:t>
      </w:r>
      <w:r w:rsidR="008F6FEA" w:rsidRPr="0032160B">
        <w:rPr>
          <w:rFonts w:ascii="Times New Roman" w:hAnsi="Times New Roman" w:cs="Times New Roman"/>
          <w:lang w:val="es-MX"/>
        </w:rPr>
        <w:t xml:space="preserve">. </w:t>
      </w:r>
    </w:p>
    <w:p w14:paraId="42761479" w14:textId="4FC7CD3C" w:rsidR="008F6FEA" w:rsidRPr="0032160B" w:rsidRDefault="008F6FEA"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lastRenderedPageBreak/>
        <w:t xml:space="preserve">El deseo o la aversión van vinculados a la percepción de placer o disgusto. A esta capacidad, Kant le llama </w:t>
      </w:r>
      <w:r w:rsidRPr="0032160B">
        <w:rPr>
          <w:rFonts w:ascii="Times New Roman" w:hAnsi="Times New Roman" w:cs="Times New Roman"/>
          <w:i/>
          <w:iCs/>
          <w:lang w:val="es-MX"/>
        </w:rPr>
        <w:t>sentimiento</w:t>
      </w:r>
      <w:r w:rsidRPr="0032160B">
        <w:rPr>
          <w:rFonts w:ascii="Times New Roman" w:hAnsi="Times New Roman" w:cs="Times New Roman"/>
          <w:lang w:val="es-MX"/>
        </w:rPr>
        <w:t xml:space="preserve">. </w:t>
      </w:r>
      <w:r w:rsidR="00B17130" w:rsidRPr="0032160B">
        <w:rPr>
          <w:rFonts w:ascii="Times New Roman" w:hAnsi="Times New Roman" w:cs="Times New Roman"/>
          <w:lang w:val="es-MX"/>
        </w:rPr>
        <w:t>De esta manera, señala que</w:t>
      </w:r>
      <w:r w:rsidR="00D8257C" w:rsidRPr="0032160B">
        <w:rPr>
          <w:rFonts w:ascii="Times New Roman" w:hAnsi="Times New Roman" w:cs="Times New Roman"/>
          <w:lang w:val="es-MX"/>
        </w:rPr>
        <w:t>:</w:t>
      </w:r>
      <w:r w:rsidR="00B17130" w:rsidRPr="0032160B">
        <w:rPr>
          <w:rFonts w:ascii="Times New Roman" w:hAnsi="Times New Roman" w:cs="Times New Roman"/>
          <w:lang w:val="es-MX"/>
        </w:rPr>
        <w:t xml:space="preserve"> “</w:t>
      </w:r>
      <w:r w:rsidR="00D8257C" w:rsidRPr="0032160B">
        <w:rPr>
          <w:rFonts w:ascii="Times New Roman" w:hAnsi="Times New Roman" w:cs="Times New Roman"/>
          <w:lang w:val="es-MX"/>
        </w:rPr>
        <w:t>Se</w:t>
      </w:r>
      <w:r w:rsidR="00B17130" w:rsidRPr="0032160B">
        <w:rPr>
          <w:rFonts w:ascii="Times New Roman" w:hAnsi="Times New Roman" w:cs="Times New Roman"/>
          <w:lang w:val="es-MX"/>
        </w:rPr>
        <w:t xml:space="preserve"> llama sentimiento la capacidad de experimentar placer o disgusto con la idea de una cosa, en razón a que estos dos estados no contienen más que lo subjetivo puro en su relación con nuestra representación, y de ningún modo una relación a un objeto que se trate de conocer, ni aún una relación al conocimiento de nuestro estado.” (RL AA 06; 2008, p. 13) Por ello, el sentimiento se remite a lo subjetivo, pero no a lo objetivo. </w:t>
      </w:r>
    </w:p>
    <w:p w14:paraId="3151C533" w14:textId="31FA5BFD" w:rsidR="00B17130" w:rsidRPr="0032160B" w:rsidRDefault="00B17130"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De esta consideración, Kant distingue entre placer práctico y placer contemplativo. </w:t>
      </w:r>
      <w:r w:rsidR="000B716A" w:rsidRPr="0032160B">
        <w:rPr>
          <w:rFonts w:ascii="Times New Roman" w:hAnsi="Times New Roman" w:cs="Times New Roman"/>
          <w:lang w:val="es-MX"/>
        </w:rPr>
        <w:t>El placer práctico se encuentra unido de modo inseparable al deseo del objeto</w:t>
      </w:r>
      <w:r w:rsidR="00CA54A2" w:rsidRPr="0032160B">
        <w:rPr>
          <w:rFonts w:ascii="Times New Roman" w:hAnsi="Times New Roman" w:cs="Times New Roman"/>
          <w:lang w:val="es-MX"/>
        </w:rPr>
        <w:t xml:space="preserve"> y su representación afecta al sentimiento como causa o efecto. Por otro lado, el placer contemplativo</w:t>
      </w:r>
      <w:r w:rsidR="00C508F5" w:rsidRPr="0032160B">
        <w:rPr>
          <w:rFonts w:ascii="Times New Roman" w:hAnsi="Times New Roman" w:cs="Times New Roman"/>
          <w:lang w:val="es-MX"/>
        </w:rPr>
        <w:t xml:space="preserve"> o inactivo</w:t>
      </w:r>
      <w:r w:rsidR="00CA54A2" w:rsidRPr="0032160B">
        <w:rPr>
          <w:rFonts w:ascii="Times New Roman" w:hAnsi="Times New Roman" w:cs="Times New Roman"/>
          <w:lang w:val="es-MX"/>
        </w:rPr>
        <w:t xml:space="preserve"> no va necesariamente unido al deseo del objeto, por lo que se refiere a una representación simple del objeto.</w:t>
      </w:r>
      <w:r w:rsidR="00800806" w:rsidRPr="0032160B">
        <w:rPr>
          <w:rFonts w:ascii="Times New Roman" w:hAnsi="Times New Roman" w:cs="Times New Roman"/>
          <w:lang w:val="es-MX"/>
        </w:rPr>
        <w:t xml:space="preserve"> A este sentimiento último, Kant le llama </w:t>
      </w:r>
      <w:r w:rsidR="00800806" w:rsidRPr="0032160B">
        <w:rPr>
          <w:rFonts w:ascii="Times New Roman" w:hAnsi="Times New Roman" w:cs="Times New Roman"/>
          <w:i/>
          <w:iCs/>
          <w:lang w:val="es-MX"/>
        </w:rPr>
        <w:t>gusto</w:t>
      </w:r>
      <w:r w:rsidR="00800806" w:rsidRPr="0032160B">
        <w:rPr>
          <w:rFonts w:ascii="Times New Roman" w:hAnsi="Times New Roman" w:cs="Times New Roman"/>
          <w:lang w:val="es-MX"/>
        </w:rPr>
        <w:t xml:space="preserve">. </w:t>
      </w:r>
    </w:p>
    <w:p w14:paraId="29BB2812" w14:textId="2DF1D1EC" w:rsidR="00A22F3E" w:rsidRPr="0032160B" w:rsidRDefault="00757FF9"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Respecto del primero</w:t>
      </w:r>
      <w:r w:rsidR="00D8257C" w:rsidRPr="0032160B">
        <w:rPr>
          <w:rFonts w:ascii="Times New Roman" w:hAnsi="Times New Roman" w:cs="Times New Roman"/>
          <w:lang w:val="es-MX"/>
        </w:rPr>
        <w:t xml:space="preserve"> de los tipos de placer</w:t>
      </w:r>
      <w:r w:rsidRPr="0032160B">
        <w:rPr>
          <w:rFonts w:ascii="Times New Roman" w:hAnsi="Times New Roman" w:cs="Times New Roman"/>
          <w:lang w:val="es-MX"/>
        </w:rPr>
        <w:t xml:space="preserve">, agrega Kant que: “En cuanto al placer práctico, la determinación de la facultad apetitiva, que necesariamente debe ir precedida por este placer como causa, se llamará </w:t>
      </w:r>
      <w:r w:rsidRPr="0032160B">
        <w:rPr>
          <w:rFonts w:ascii="Times New Roman" w:hAnsi="Times New Roman" w:cs="Times New Roman"/>
          <w:i/>
          <w:iCs/>
          <w:lang w:val="es-MX"/>
        </w:rPr>
        <w:t>apetito</w:t>
      </w:r>
      <w:r w:rsidRPr="0032160B">
        <w:rPr>
          <w:rFonts w:ascii="Times New Roman" w:hAnsi="Times New Roman" w:cs="Times New Roman"/>
          <w:lang w:val="es-MX"/>
        </w:rPr>
        <w:t xml:space="preserve">; </w:t>
      </w:r>
      <w:r w:rsidR="00116DA2" w:rsidRPr="0032160B">
        <w:rPr>
          <w:rFonts w:ascii="Times New Roman" w:hAnsi="Times New Roman" w:cs="Times New Roman"/>
          <w:lang w:val="es-MX"/>
        </w:rPr>
        <w:t>Y</w:t>
      </w:r>
      <w:r w:rsidRPr="0032160B">
        <w:rPr>
          <w:rFonts w:ascii="Times New Roman" w:hAnsi="Times New Roman" w:cs="Times New Roman"/>
          <w:lang w:val="es-MX"/>
        </w:rPr>
        <w:t xml:space="preserve"> el apetito habitual, </w:t>
      </w:r>
      <w:r w:rsidRPr="0032160B">
        <w:rPr>
          <w:rFonts w:ascii="Times New Roman" w:hAnsi="Times New Roman" w:cs="Times New Roman"/>
          <w:i/>
          <w:iCs/>
          <w:lang w:val="es-MX"/>
        </w:rPr>
        <w:t>inclinación</w:t>
      </w:r>
      <w:r w:rsidRPr="0032160B">
        <w:rPr>
          <w:rFonts w:ascii="Times New Roman" w:hAnsi="Times New Roman" w:cs="Times New Roman"/>
          <w:lang w:val="es-MX"/>
        </w:rPr>
        <w:t xml:space="preserve">.” </w:t>
      </w:r>
      <w:bookmarkStart w:id="1" w:name="_Hlk213161740"/>
      <w:r w:rsidRPr="0032160B">
        <w:rPr>
          <w:rFonts w:ascii="Times New Roman" w:hAnsi="Times New Roman" w:cs="Times New Roman"/>
          <w:lang w:val="es-MX"/>
        </w:rPr>
        <w:t>(RL AA 06; 2008, p. 14)</w:t>
      </w:r>
      <w:r w:rsidR="00A22F3E" w:rsidRPr="0032160B">
        <w:rPr>
          <w:rFonts w:ascii="Times New Roman" w:hAnsi="Times New Roman" w:cs="Times New Roman"/>
          <w:lang w:val="es-MX"/>
        </w:rPr>
        <w:t xml:space="preserve"> </w:t>
      </w:r>
      <w:bookmarkEnd w:id="1"/>
      <w:r w:rsidR="00D8257C" w:rsidRPr="0032160B">
        <w:rPr>
          <w:rFonts w:ascii="Times New Roman" w:hAnsi="Times New Roman" w:cs="Times New Roman"/>
          <w:lang w:val="es-MX"/>
        </w:rPr>
        <w:t xml:space="preserve">Esto supone que el placer práctico está determinado causalmente por el apetito y su hábito conduce a la inclinación de la voluntad. </w:t>
      </w:r>
      <w:r w:rsidR="00A22F3E" w:rsidRPr="0032160B">
        <w:rPr>
          <w:rFonts w:ascii="Times New Roman" w:hAnsi="Times New Roman" w:cs="Times New Roman"/>
          <w:lang w:val="es-MX"/>
        </w:rPr>
        <w:t xml:space="preserve">De esta suerte, el placer y su unión con la facultad apetitiva, cuando el entendimiento valida esta conjunción, de acuerdo a una regla general, entonces hablamos de la facultad del </w:t>
      </w:r>
      <w:r w:rsidR="00A22F3E" w:rsidRPr="0032160B">
        <w:rPr>
          <w:rFonts w:ascii="Times New Roman" w:hAnsi="Times New Roman" w:cs="Times New Roman"/>
          <w:i/>
          <w:iCs/>
          <w:lang w:val="es-MX"/>
        </w:rPr>
        <w:t>interés</w:t>
      </w:r>
      <w:r w:rsidR="00A22F3E" w:rsidRPr="0032160B">
        <w:rPr>
          <w:rFonts w:ascii="Times New Roman" w:hAnsi="Times New Roman" w:cs="Times New Roman"/>
          <w:lang w:val="es-MX"/>
        </w:rPr>
        <w:t xml:space="preserve">. </w:t>
      </w:r>
      <w:r w:rsidR="00D8257C" w:rsidRPr="0032160B">
        <w:rPr>
          <w:rFonts w:ascii="Times New Roman" w:hAnsi="Times New Roman" w:cs="Times New Roman"/>
          <w:lang w:val="es-MX"/>
        </w:rPr>
        <w:t xml:space="preserve">Esta distinción </w:t>
      </w:r>
      <w:r w:rsidR="000833E7" w:rsidRPr="0032160B">
        <w:rPr>
          <w:rFonts w:ascii="Times New Roman" w:hAnsi="Times New Roman" w:cs="Times New Roman"/>
          <w:lang w:val="es-MX"/>
        </w:rPr>
        <w:t xml:space="preserve">supone que se </w:t>
      </w:r>
      <w:r w:rsidR="00D8257C" w:rsidRPr="0032160B">
        <w:rPr>
          <w:rFonts w:ascii="Times New Roman" w:hAnsi="Times New Roman" w:cs="Times New Roman"/>
          <w:lang w:val="es-MX"/>
        </w:rPr>
        <w:t>representa</w:t>
      </w:r>
      <w:r w:rsidR="003A24FF" w:rsidRPr="0032160B">
        <w:rPr>
          <w:rFonts w:ascii="Times New Roman" w:hAnsi="Times New Roman" w:cs="Times New Roman"/>
          <w:lang w:val="es-MX"/>
        </w:rPr>
        <w:t xml:space="preserve"> de un lado,</w:t>
      </w:r>
      <w:r w:rsidR="00D8257C" w:rsidRPr="0032160B">
        <w:rPr>
          <w:rFonts w:ascii="Times New Roman" w:hAnsi="Times New Roman" w:cs="Times New Roman"/>
          <w:lang w:val="es-MX"/>
        </w:rPr>
        <w:t xml:space="preserve"> a la voluntad movida por una inclinación, cuando no hay un razonamiento de por medio</w:t>
      </w:r>
      <w:r w:rsidR="000833E7" w:rsidRPr="0032160B">
        <w:rPr>
          <w:rFonts w:ascii="Times New Roman" w:hAnsi="Times New Roman" w:cs="Times New Roman"/>
          <w:lang w:val="es-MX"/>
        </w:rPr>
        <w:t xml:space="preserve"> (en donde no es libre)</w:t>
      </w:r>
      <w:r w:rsidR="00D8257C" w:rsidRPr="0032160B">
        <w:rPr>
          <w:rFonts w:ascii="Times New Roman" w:hAnsi="Times New Roman" w:cs="Times New Roman"/>
          <w:lang w:val="es-MX"/>
        </w:rPr>
        <w:t>, y</w:t>
      </w:r>
      <w:r w:rsidR="003A24FF" w:rsidRPr="0032160B">
        <w:rPr>
          <w:rFonts w:ascii="Times New Roman" w:hAnsi="Times New Roman" w:cs="Times New Roman"/>
          <w:lang w:val="es-MX"/>
        </w:rPr>
        <w:t>,</w:t>
      </w:r>
      <w:r w:rsidR="00D8257C" w:rsidRPr="0032160B">
        <w:rPr>
          <w:rFonts w:ascii="Times New Roman" w:hAnsi="Times New Roman" w:cs="Times New Roman"/>
          <w:lang w:val="es-MX"/>
        </w:rPr>
        <w:t xml:space="preserve"> por otro lado, al arbitrio </w:t>
      </w:r>
      <w:r w:rsidR="003A24FF" w:rsidRPr="0032160B">
        <w:rPr>
          <w:rFonts w:ascii="Times New Roman" w:hAnsi="Times New Roman" w:cs="Times New Roman"/>
          <w:lang w:val="es-MX"/>
        </w:rPr>
        <w:t>guiado por un interés que tiene de por medio una máxima de la razón.</w:t>
      </w:r>
      <w:r w:rsidR="000833E7" w:rsidRPr="0032160B">
        <w:rPr>
          <w:rFonts w:ascii="Times New Roman" w:hAnsi="Times New Roman" w:cs="Times New Roman"/>
          <w:lang w:val="es-MX"/>
        </w:rPr>
        <w:t xml:space="preserve"> En este último caso se entiende a la voluntad como libre.</w:t>
      </w:r>
    </w:p>
    <w:p w14:paraId="74A30E99" w14:textId="310F1391" w:rsidR="00757FF9" w:rsidRPr="0032160B" w:rsidRDefault="00A22F3E"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En este horizonte, dice Kant: “</w:t>
      </w:r>
      <w:r w:rsidR="003A24FF" w:rsidRPr="0032160B">
        <w:rPr>
          <w:rFonts w:ascii="Times New Roman" w:hAnsi="Times New Roman" w:cs="Times New Roman"/>
          <w:lang w:val="es-MX"/>
        </w:rPr>
        <w:t>E</w:t>
      </w:r>
      <w:r w:rsidRPr="0032160B">
        <w:rPr>
          <w:rFonts w:ascii="Times New Roman" w:hAnsi="Times New Roman" w:cs="Times New Roman"/>
          <w:lang w:val="es-MX"/>
        </w:rPr>
        <w:t xml:space="preserve">l placer práctico es en este caso un interés de la inclinación. Por el contrario, cuando el placer no puede venir más que después de una determinación anterior de la facultad apetitiva, es un placer intelectual, y el interés que se manifiesta hacia el objeto, debe llamarse un interés de razón; porque, si el interés fuera sensual, en lugar de fundarse en principios racionales puros, la sensación debería poder unirse al placer y determinar la facultad apetitiva.” (RL AA 06; 2008, pp. 14-15) Esta distinción discierne entre lo que mueve a la voluntad desde el ámbito sensible, en el caso del interés práctico, y la que lo hace desde el ámbito intelectual, en el caso del interés de razón. </w:t>
      </w:r>
    </w:p>
    <w:p w14:paraId="0890BF92" w14:textId="6F55CBCE" w:rsidR="002A62B8" w:rsidRPr="0032160B" w:rsidRDefault="002A62B8"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lastRenderedPageBreak/>
        <w:t>La</w:t>
      </w:r>
      <w:r w:rsidR="00E9512B" w:rsidRPr="0032160B">
        <w:rPr>
          <w:rFonts w:ascii="Times New Roman" w:hAnsi="Times New Roman" w:cs="Times New Roman"/>
          <w:lang w:val="es-MX"/>
        </w:rPr>
        <w:t xml:space="preserve"> facultad del apetito puede instancia</w:t>
      </w:r>
      <w:r w:rsidR="004E1D91" w:rsidRPr="0032160B">
        <w:rPr>
          <w:rFonts w:ascii="Times New Roman" w:hAnsi="Times New Roman" w:cs="Times New Roman"/>
          <w:lang w:val="es-MX"/>
        </w:rPr>
        <w:t>r</w:t>
      </w:r>
      <w:r w:rsidR="00E9512B" w:rsidRPr="0032160B">
        <w:rPr>
          <w:rFonts w:ascii="Times New Roman" w:hAnsi="Times New Roman" w:cs="Times New Roman"/>
          <w:lang w:val="es-MX"/>
        </w:rPr>
        <w:t xml:space="preserve"> dos tipos de objetos; los </w:t>
      </w:r>
      <w:r w:rsidR="004E1D91" w:rsidRPr="0032160B">
        <w:rPr>
          <w:rFonts w:ascii="Times New Roman" w:hAnsi="Times New Roman" w:cs="Times New Roman"/>
          <w:lang w:val="es-MX"/>
        </w:rPr>
        <w:t xml:space="preserve">que son </w:t>
      </w:r>
      <w:r w:rsidR="00E9512B" w:rsidRPr="0032160B">
        <w:rPr>
          <w:rFonts w:ascii="Times New Roman" w:hAnsi="Times New Roman" w:cs="Times New Roman"/>
          <w:lang w:val="es-MX"/>
        </w:rPr>
        <w:t xml:space="preserve">sensibles y los </w:t>
      </w:r>
      <w:r w:rsidR="004E1D91" w:rsidRPr="0032160B">
        <w:rPr>
          <w:rFonts w:ascii="Times New Roman" w:hAnsi="Times New Roman" w:cs="Times New Roman"/>
          <w:lang w:val="es-MX"/>
        </w:rPr>
        <w:t xml:space="preserve">que son </w:t>
      </w:r>
      <w:r w:rsidR="00E9512B" w:rsidRPr="0032160B">
        <w:rPr>
          <w:rFonts w:ascii="Times New Roman" w:hAnsi="Times New Roman" w:cs="Times New Roman"/>
          <w:lang w:val="es-MX"/>
        </w:rPr>
        <w:t>ideales. En ambos casos, el principio del apetito radica en la persona que posee la facultad, en lugar de estar instaurado en el objeto</w:t>
      </w:r>
      <w:r w:rsidR="000833E7" w:rsidRPr="0032160B">
        <w:rPr>
          <w:rFonts w:ascii="Times New Roman" w:hAnsi="Times New Roman" w:cs="Times New Roman"/>
          <w:lang w:val="es-MX"/>
        </w:rPr>
        <w:t xml:space="preserve"> mismo</w:t>
      </w:r>
      <w:r w:rsidR="00E9512B" w:rsidRPr="0032160B">
        <w:rPr>
          <w:rFonts w:ascii="Times New Roman" w:hAnsi="Times New Roman" w:cs="Times New Roman"/>
          <w:lang w:val="es-MX"/>
        </w:rPr>
        <w:t>. Kant señala</w:t>
      </w:r>
      <w:r w:rsidRPr="0032160B">
        <w:rPr>
          <w:rFonts w:ascii="Times New Roman" w:hAnsi="Times New Roman" w:cs="Times New Roman"/>
          <w:lang w:val="es-MX"/>
        </w:rPr>
        <w:t xml:space="preserve"> lo siguiente</w:t>
      </w:r>
      <w:r w:rsidR="00E9512B" w:rsidRPr="0032160B">
        <w:rPr>
          <w:rFonts w:ascii="Times New Roman" w:hAnsi="Times New Roman" w:cs="Times New Roman"/>
          <w:lang w:val="es-MX"/>
        </w:rPr>
        <w:t>: “La facultad apetitiva, según nociones, en cuanto su principio de determinación se encuentra en sí misma y no en el objeto, se llama la facultad de hacer o de no hacer a discreción</w:t>
      </w:r>
      <w:r w:rsidRPr="0032160B">
        <w:rPr>
          <w:rFonts w:ascii="Times New Roman" w:hAnsi="Times New Roman" w:cs="Times New Roman"/>
          <w:lang w:val="es-MX"/>
        </w:rPr>
        <w:t>;</w:t>
      </w:r>
      <w:r w:rsidR="00E9512B" w:rsidRPr="0032160B">
        <w:rPr>
          <w:rFonts w:ascii="Times New Roman" w:hAnsi="Times New Roman" w:cs="Times New Roman"/>
          <w:lang w:val="es-MX"/>
        </w:rPr>
        <w:t xml:space="preserve"> </w:t>
      </w:r>
      <w:r w:rsidRPr="0032160B">
        <w:rPr>
          <w:rFonts w:ascii="Times New Roman" w:hAnsi="Times New Roman" w:cs="Times New Roman"/>
          <w:lang w:val="es-MX"/>
        </w:rPr>
        <w:t>E</w:t>
      </w:r>
      <w:r w:rsidR="00E9512B" w:rsidRPr="0032160B">
        <w:rPr>
          <w:rFonts w:ascii="Times New Roman" w:hAnsi="Times New Roman" w:cs="Times New Roman"/>
          <w:lang w:val="es-MX"/>
        </w:rPr>
        <w:t xml:space="preserve">n cuanto va unidad a la consciencia de la facultad de obrar para producir el objeto, se llama </w:t>
      </w:r>
      <w:r w:rsidR="00E9512B" w:rsidRPr="0032160B">
        <w:rPr>
          <w:rFonts w:ascii="Times New Roman" w:hAnsi="Times New Roman" w:cs="Times New Roman"/>
          <w:i/>
          <w:iCs/>
          <w:lang w:val="es-MX"/>
        </w:rPr>
        <w:t>arbitrio</w:t>
      </w:r>
      <w:r w:rsidR="00E9512B" w:rsidRPr="0032160B">
        <w:rPr>
          <w:rFonts w:ascii="Times New Roman" w:hAnsi="Times New Roman" w:cs="Times New Roman"/>
          <w:lang w:val="es-MX"/>
        </w:rPr>
        <w:t>.” (RL AA 06; 2008, p. 15)</w:t>
      </w:r>
      <w:r w:rsidR="006C531D" w:rsidRPr="0032160B">
        <w:rPr>
          <w:rFonts w:ascii="Times New Roman" w:hAnsi="Times New Roman" w:cs="Times New Roman"/>
          <w:lang w:val="es-MX"/>
        </w:rPr>
        <w:t xml:space="preserve"> Est</w:t>
      </w:r>
      <w:r w:rsidR="000833E7" w:rsidRPr="0032160B">
        <w:rPr>
          <w:rFonts w:ascii="Times New Roman" w:hAnsi="Times New Roman" w:cs="Times New Roman"/>
          <w:lang w:val="es-MX"/>
        </w:rPr>
        <w:t xml:space="preserve">a consideración </w:t>
      </w:r>
      <w:r w:rsidR="006C531D" w:rsidRPr="0032160B">
        <w:rPr>
          <w:rFonts w:ascii="Times New Roman" w:hAnsi="Times New Roman" w:cs="Times New Roman"/>
          <w:lang w:val="es-MX"/>
        </w:rPr>
        <w:t xml:space="preserve">parece contemplar una diferencia entre el apetito animal y el arbitrio humano, que incluye un factor de racionalidad y consciencia. </w:t>
      </w:r>
      <w:r w:rsidR="000833E7" w:rsidRPr="0032160B">
        <w:rPr>
          <w:rFonts w:ascii="Times New Roman" w:hAnsi="Times New Roman" w:cs="Times New Roman"/>
          <w:lang w:val="es-MX"/>
        </w:rPr>
        <w:t xml:space="preserve">Kant adjudica, de esta forma, el arbitrio a la facultad de </w:t>
      </w:r>
      <w:r w:rsidR="004E1D91" w:rsidRPr="0032160B">
        <w:rPr>
          <w:rFonts w:ascii="Times New Roman" w:hAnsi="Times New Roman" w:cs="Times New Roman"/>
          <w:lang w:val="es-MX"/>
        </w:rPr>
        <w:t xml:space="preserve">una consciencia del </w:t>
      </w:r>
      <w:r w:rsidR="000833E7" w:rsidRPr="0032160B">
        <w:rPr>
          <w:rFonts w:ascii="Times New Roman" w:hAnsi="Times New Roman" w:cs="Times New Roman"/>
          <w:lang w:val="es-MX"/>
        </w:rPr>
        <w:t xml:space="preserve">obrar para producir algo. </w:t>
      </w:r>
    </w:p>
    <w:p w14:paraId="49A2BDCC" w14:textId="1DA07713" w:rsidR="004E1D91" w:rsidRPr="0032160B" w:rsidRDefault="00E9512B"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El arbitrio, por lo tanto, representa un ejercicio de la voluntad cuando conscientemente se decide para algo práctico</w:t>
      </w:r>
      <w:r w:rsidR="004158AA" w:rsidRPr="0032160B">
        <w:rPr>
          <w:rFonts w:ascii="Times New Roman" w:hAnsi="Times New Roman" w:cs="Times New Roman"/>
          <w:lang w:val="es-MX"/>
        </w:rPr>
        <w:t xml:space="preserve">. </w:t>
      </w:r>
      <w:r w:rsidR="00D80049" w:rsidRPr="0032160B">
        <w:rPr>
          <w:rFonts w:ascii="Times New Roman" w:hAnsi="Times New Roman" w:cs="Times New Roman"/>
          <w:lang w:val="es-MX"/>
        </w:rPr>
        <w:t>A</w:t>
      </w:r>
      <w:r w:rsidR="00526DAF" w:rsidRPr="0032160B">
        <w:rPr>
          <w:rFonts w:ascii="Times New Roman" w:hAnsi="Times New Roman" w:cs="Times New Roman"/>
          <w:lang w:val="es-MX"/>
        </w:rPr>
        <w:t xml:space="preserve">grega Kant: “La facultad apetitiva, cuyo principio de determinación interna, y por consiguiente hasta el consentimiento, se encuentra en la razón del sujeto, se llama la </w:t>
      </w:r>
      <w:r w:rsidR="00526DAF" w:rsidRPr="0032160B">
        <w:rPr>
          <w:rFonts w:ascii="Times New Roman" w:hAnsi="Times New Roman" w:cs="Times New Roman"/>
          <w:i/>
          <w:iCs/>
          <w:lang w:val="es-MX"/>
        </w:rPr>
        <w:t>voluntad</w:t>
      </w:r>
      <w:r w:rsidR="00526DAF" w:rsidRPr="0032160B">
        <w:rPr>
          <w:rFonts w:ascii="Times New Roman" w:hAnsi="Times New Roman" w:cs="Times New Roman"/>
          <w:lang w:val="es-MX"/>
        </w:rPr>
        <w:t>.” (</w:t>
      </w:r>
      <w:r w:rsidR="00526DAF" w:rsidRPr="0032160B">
        <w:rPr>
          <w:rFonts w:ascii="Times New Roman" w:hAnsi="Times New Roman" w:cs="Times New Roman"/>
          <w:i/>
          <w:iCs/>
          <w:lang w:val="es-MX"/>
        </w:rPr>
        <w:t>Ib.</w:t>
      </w:r>
      <w:r w:rsidR="00526DAF" w:rsidRPr="0032160B">
        <w:rPr>
          <w:rFonts w:ascii="Times New Roman" w:hAnsi="Times New Roman" w:cs="Times New Roman"/>
          <w:lang w:val="es-MX"/>
        </w:rPr>
        <w:t>)</w:t>
      </w:r>
      <w:r w:rsidR="004E1D91" w:rsidRPr="0032160B">
        <w:rPr>
          <w:rFonts w:ascii="Times New Roman" w:hAnsi="Times New Roman" w:cs="Times New Roman"/>
          <w:lang w:val="es-MX"/>
        </w:rPr>
        <w:t xml:space="preserve"> Esto supone que, para Kant, la voluntad es la facultad del apetito que encuentra sus determinaciones en la razón de la persona. </w:t>
      </w:r>
    </w:p>
    <w:p w14:paraId="3C31A192" w14:textId="643D8975" w:rsidR="002A62B8" w:rsidRPr="0032160B" w:rsidRDefault="004E1D91" w:rsidP="004E1D91">
      <w:pPr>
        <w:spacing w:line="360" w:lineRule="auto"/>
        <w:jc w:val="both"/>
        <w:rPr>
          <w:rFonts w:ascii="Times New Roman" w:hAnsi="Times New Roman" w:cs="Times New Roman"/>
          <w:lang w:val="es-MX"/>
        </w:rPr>
      </w:pPr>
      <w:r w:rsidRPr="0032160B">
        <w:rPr>
          <w:rFonts w:ascii="Times New Roman" w:hAnsi="Times New Roman" w:cs="Times New Roman"/>
          <w:lang w:val="es-MX"/>
        </w:rPr>
        <w:t>Por lo señalado, se asocia el arbitrio a la práctica y la voluntad a la razón.</w:t>
      </w:r>
      <w:r w:rsidR="004158AA" w:rsidRPr="0032160B">
        <w:rPr>
          <w:rFonts w:ascii="Times New Roman" w:hAnsi="Times New Roman" w:cs="Times New Roman"/>
          <w:lang w:val="es-MX"/>
        </w:rPr>
        <w:t xml:space="preserve"> El consentimiento</w:t>
      </w:r>
      <w:r w:rsidRPr="0032160B">
        <w:rPr>
          <w:rFonts w:ascii="Times New Roman" w:hAnsi="Times New Roman" w:cs="Times New Roman"/>
          <w:lang w:val="es-MX"/>
        </w:rPr>
        <w:t>, de esta forma, pertenece al ámbito</w:t>
      </w:r>
      <w:r w:rsidR="004158AA" w:rsidRPr="0032160B">
        <w:rPr>
          <w:rFonts w:ascii="Times New Roman" w:hAnsi="Times New Roman" w:cs="Times New Roman"/>
          <w:lang w:val="es-MX"/>
        </w:rPr>
        <w:t xml:space="preserve"> de</w:t>
      </w:r>
      <w:r w:rsidRPr="0032160B">
        <w:rPr>
          <w:rFonts w:ascii="Times New Roman" w:hAnsi="Times New Roman" w:cs="Times New Roman"/>
          <w:lang w:val="es-MX"/>
        </w:rPr>
        <w:t xml:space="preserve"> la</w:t>
      </w:r>
      <w:r w:rsidR="004158AA" w:rsidRPr="0032160B">
        <w:rPr>
          <w:rFonts w:ascii="Times New Roman" w:hAnsi="Times New Roman" w:cs="Times New Roman"/>
          <w:lang w:val="es-MX"/>
        </w:rPr>
        <w:t xml:space="preserve"> racionalidad </w:t>
      </w:r>
      <w:r w:rsidRPr="0032160B">
        <w:rPr>
          <w:rFonts w:ascii="Times New Roman" w:hAnsi="Times New Roman" w:cs="Times New Roman"/>
          <w:lang w:val="es-MX"/>
        </w:rPr>
        <w:t>libre</w:t>
      </w:r>
      <w:r w:rsidR="004158AA" w:rsidRPr="0032160B">
        <w:rPr>
          <w:rFonts w:ascii="Times New Roman" w:hAnsi="Times New Roman" w:cs="Times New Roman"/>
          <w:lang w:val="es-MX"/>
        </w:rPr>
        <w:t>.</w:t>
      </w:r>
      <w:r w:rsidR="000023A8" w:rsidRPr="0032160B">
        <w:rPr>
          <w:rFonts w:ascii="Times New Roman" w:hAnsi="Times New Roman" w:cs="Times New Roman"/>
          <w:lang w:val="es-MX"/>
        </w:rPr>
        <w:t xml:space="preserve"> No puede existir otro consentimiento que el voluntario, es decir, el que se funda en </w:t>
      </w:r>
      <w:r w:rsidRPr="0032160B">
        <w:rPr>
          <w:rFonts w:ascii="Times New Roman" w:hAnsi="Times New Roman" w:cs="Times New Roman"/>
          <w:lang w:val="es-MX"/>
        </w:rPr>
        <w:t>la libre voluntad ya que, d</w:t>
      </w:r>
      <w:r w:rsidR="000023A8" w:rsidRPr="0032160B">
        <w:rPr>
          <w:rFonts w:ascii="Times New Roman" w:hAnsi="Times New Roman" w:cs="Times New Roman"/>
          <w:lang w:val="es-MX"/>
        </w:rPr>
        <w:t>e otro modo</w:t>
      </w:r>
      <w:r w:rsidRPr="0032160B">
        <w:rPr>
          <w:rFonts w:ascii="Times New Roman" w:hAnsi="Times New Roman" w:cs="Times New Roman"/>
          <w:lang w:val="es-MX"/>
        </w:rPr>
        <w:t>,</w:t>
      </w:r>
      <w:r w:rsidR="000023A8" w:rsidRPr="0032160B">
        <w:rPr>
          <w:rFonts w:ascii="Times New Roman" w:hAnsi="Times New Roman" w:cs="Times New Roman"/>
          <w:lang w:val="es-MX"/>
        </w:rPr>
        <w:t xml:space="preserve"> hablamos de coerción.</w:t>
      </w:r>
      <w:r w:rsidR="004158AA" w:rsidRPr="0032160B">
        <w:rPr>
          <w:rFonts w:ascii="Times New Roman" w:hAnsi="Times New Roman" w:cs="Times New Roman"/>
          <w:lang w:val="es-MX"/>
        </w:rPr>
        <w:t xml:space="preserve"> </w:t>
      </w:r>
      <w:r w:rsidRPr="0032160B">
        <w:rPr>
          <w:rFonts w:ascii="Times New Roman" w:hAnsi="Times New Roman" w:cs="Times New Roman"/>
          <w:lang w:val="es-MX"/>
        </w:rPr>
        <w:t>E</w:t>
      </w:r>
      <w:r w:rsidR="004158AA" w:rsidRPr="0032160B">
        <w:rPr>
          <w:rFonts w:ascii="Times New Roman" w:hAnsi="Times New Roman" w:cs="Times New Roman"/>
          <w:lang w:val="es-MX"/>
        </w:rPr>
        <w:t>l consentimiento, como efecto</w:t>
      </w:r>
      <w:r w:rsidRPr="0032160B">
        <w:rPr>
          <w:rFonts w:ascii="Times New Roman" w:hAnsi="Times New Roman" w:cs="Times New Roman"/>
          <w:lang w:val="es-MX"/>
        </w:rPr>
        <w:t xml:space="preserve"> práctico</w:t>
      </w:r>
      <w:r w:rsidR="004158AA" w:rsidRPr="0032160B">
        <w:rPr>
          <w:rFonts w:ascii="Times New Roman" w:hAnsi="Times New Roman" w:cs="Times New Roman"/>
          <w:lang w:val="es-MX"/>
        </w:rPr>
        <w:t xml:space="preserve"> de la libertad, es fundamental para el ámbito exterior, jurídico o civil.</w:t>
      </w:r>
    </w:p>
    <w:p w14:paraId="69294C9D" w14:textId="0327B97A" w:rsidR="00E9512B" w:rsidRPr="0032160B" w:rsidRDefault="00526DAF"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La voluntad puede manifestarse de modo más o menos elaborado, ya que puede admitir el simple deseo</w:t>
      </w:r>
      <w:r w:rsidR="000023A8" w:rsidRPr="0032160B">
        <w:rPr>
          <w:rFonts w:ascii="Times New Roman" w:hAnsi="Times New Roman" w:cs="Times New Roman"/>
          <w:lang w:val="es-MX"/>
        </w:rPr>
        <w:t xml:space="preserve"> (animalmente)</w:t>
      </w:r>
      <w:r w:rsidRPr="0032160B">
        <w:rPr>
          <w:rFonts w:ascii="Times New Roman" w:hAnsi="Times New Roman" w:cs="Times New Roman"/>
          <w:lang w:val="es-MX"/>
        </w:rPr>
        <w:t xml:space="preserve"> o la articulación del arbitrio</w:t>
      </w:r>
      <w:r w:rsidR="000023A8" w:rsidRPr="0032160B">
        <w:rPr>
          <w:rFonts w:ascii="Times New Roman" w:hAnsi="Times New Roman" w:cs="Times New Roman"/>
          <w:lang w:val="es-MX"/>
        </w:rPr>
        <w:t xml:space="preserve"> (racionalmente)</w:t>
      </w:r>
      <w:r w:rsidRPr="0032160B">
        <w:rPr>
          <w:rFonts w:ascii="Times New Roman" w:hAnsi="Times New Roman" w:cs="Times New Roman"/>
          <w:lang w:val="es-MX"/>
        </w:rPr>
        <w:t>. La razón pura puede determinar la facultad del apetito, y así</w:t>
      </w:r>
      <w:r w:rsidR="00361548" w:rsidRPr="0032160B">
        <w:rPr>
          <w:rFonts w:ascii="Times New Roman" w:hAnsi="Times New Roman" w:cs="Times New Roman"/>
          <w:lang w:val="es-MX"/>
        </w:rPr>
        <w:t>, refiere Kant</w:t>
      </w:r>
      <w:r w:rsidR="00DB3334" w:rsidRPr="0032160B">
        <w:rPr>
          <w:rFonts w:ascii="Times New Roman" w:hAnsi="Times New Roman" w:cs="Times New Roman"/>
          <w:lang w:val="es-MX"/>
        </w:rPr>
        <w:t xml:space="preserve"> que</w:t>
      </w:r>
      <w:r w:rsidRPr="0032160B">
        <w:rPr>
          <w:rFonts w:ascii="Times New Roman" w:hAnsi="Times New Roman" w:cs="Times New Roman"/>
          <w:lang w:val="es-MX"/>
        </w:rPr>
        <w:t>: “El arbitrio que puede ser determinado por razón pura se llama libre arbitrio.” (RL AA 06; 2008, p. 16)</w:t>
      </w:r>
      <w:r w:rsidR="00504F38" w:rsidRPr="0032160B">
        <w:rPr>
          <w:rFonts w:ascii="Times New Roman" w:hAnsi="Times New Roman" w:cs="Times New Roman"/>
          <w:lang w:val="es-MX"/>
        </w:rPr>
        <w:t xml:space="preserve"> Desde Kant, podemos decir que la capacidad de hacer o no hacer, de acuerdo a principios de la razón, se dice libre, por cuanto la libertad se entiende como la facultad de la autonomía de la razón para brindar sus propias disposiciones. Por el contrario: “El arbitrio que no es determinable más que por inclinación es un arbitrio animal.” (</w:t>
      </w:r>
      <w:r w:rsidR="00504F38" w:rsidRPr="0032160B">
        <w:rPr>
          <w:rFonts w:ascii="Times New Roman" w:hAnsi="Times New Roman" w:cs="Times New Roman"/>
          <w:i/>
          <w:iCs/>
          <w:lang w:val="es-MX"/>
        </w:rPr>
        <w:t>Ib.</w:t>
      </w:r>
      <w:r w:rsidR="00504F38" w:rsidRPr="0032160B">
        <w:rPr>
          <w:rFonts w:ascii="Times New Roman" w:hAnsi="Times New Roman" w:cs="Times New Roman"/>
          <w:lang w:val="es-MX"/>
        </w:rPr>
        <w:t>)</w:t>
      </w:r>
    </w:p>
    <w:p w14:paraId="047409A1" w14:textId="6A6BA8C8" w:rsidR="00504F38" w:rsidRPr="0032160B" w:rsidRDefault="00C918C3" w:rsidP="00C1707B">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Kant, de esta manera, propone </w:t>
      </w:r>
      <w:r w:rsidR="00C1707B" w:rsidRPr="0032160B">
        <w:rPr>
          <w:rFonts w:ascii="Times New Roman" w:hAnsi="Times New Roman" w:cs="Times New Roman"/>
          <w:lang w:val="es-MX"/>
        </w:rPr>
        <w:t xml:space="preserve">una primera </w:t>
      </w:r>
      <w:r w:rsidRPr="0032160B">
        <w:rPr>
          <w:rFonts w:ascii="Times New Roman" w:hAnsi="Times New Roman" w:cs="Times New Roman"/>
          <w:lang w:val="es-MX"/>
        </w:rPr>
        <w:t>perspectiva para pensar la idea de liberta</w:t>
      </w:r>
      <w:r w:rsidR="00C1707B" w:rsidRPr="0032160B">
        <w:rPr>
          <w:rFonts w:ascii="Times New Roman" w:hAnsi="Times New Roman" w:cs="Times New Roman"/>
          <w:lang w:val="es-MX"/>
        </w:rPr>
        <w:t xml:space="preserve">d, de acuerdo a lo establecido. Nos ofrece una idea de registro negativo, y otro positivo. </w:t>
      </w:r>
      <w:r w:rsidR="00504F38" w:rsidRPr="0032160B">
        <w:rPr>
          <w:rFonts w:ascii="Times New Roman" w:hAnsi="Times New Roman" w:cs="Times New Roman"/>
          <w:lang w:val="es-MX"/>
        </w:rPr>
        <w:t>Kant señala</w:t>
      </w:r>
      <w:r w:rsidR="00FC209E" w:rsidRPr="0032160B">
        <w:rPr>
          <w:rFonts w:ascii="Times New Roman" w:hAnsi="Times New Roman" w:cs="Times New Roman"/>
          <w:lang w:val="es-MX"/>
        </w:rPr>
        <w:t>, en sentido negativo que</w:t>
      </w:r>
      <w:r w:rsidR="00504F38" w:rsidRPr="0032160B">
        <w:rPr>
          <w:rFonts w:ascii="Times New Roman" w:hAnsi="Times New Roman" w:cs="Times New Roman"/>
          <w:lang w:val="es-MX"/>
        </w:rPr>
        <w:t>: “La libertad del arbitrio es esta independencia de todo impulso sensible en cuanto a su determinación.” (</w:t>
      </w:r>
      <w:r w:rsidR="00504F38" w:rsidRPr="0032160B">
        <w:rPr>
          <w:rFonts w:ascii="Times New Roman" w:hAnsi="Times New Roman" w:cs="Times New Roman"/>
          <w:i/>
          <w:iCs/>
          <w:lang w:val="es-MX"/>
        </w:rPr>
        <w:t>Ib.</w:t>
      </w:r>
      <w:r w:rsidR="00504F38" w:rsidRPr="0032160B">
        <w:rPr>
          <w:rFonts w:ascii="Times New Roman" w:hAnsi="Times New Roman" w:cs="Times New Roman"/>
          <w:lang w:val="es-MX"/>
        </w:rPr>
        <w:t>)</w:t>
      </w:r>
      <w:r w:rsidR="000B6B28" w:rsidRPr="0032160B">
        <w:rPr>
          <w:rFonts w:ascii="Times New Roman" w:hAnsi="Times New Roman" w:cs="Times New Roman"/>
          <w:lang w:val="es-MX"/>
        </w:rPr>
        <w:t xml:space="preserve"> Esta consideración negativa se </w:t>
      </w:r>
      <w:r w:rsidR="000B6B28" w:rsidRPr="0032160B">
        <w:rPr>
          <w:rFonts w:ascii="Times New Roman" w:hAnsi="Times New Roman" w:cs="Times New Roman"/>
          <w:lang w:val="es-MX"/>
        </w:rPr>
        <w:lastRenderedPageBreak/>
        <w:t xml:space="preserve">complementa con </w:t>
      </w:r>
      <w:r w:rsidR="00FC209E" w:rsidRPr="0032160B">
        <w:rPr>
          <w:rFonts w:ascii="Times New Roman" w:hAnsi="Times New Roman" w:cs="Times New Roman"/>
          <w:lang w:val="es-MX"/>
        </w:rPr>
        <w:t xml:space="preserve">la perspectiva </w:t>
      </w:r>
      <w:r w:rsidR="000B6B28" w:rsidRPr="0032160B">
        <w:rPr>
          <w:rFonts w:ascii="Times New Roman" w:hAnsi="Times New Roman" w:cs="Times New Roman"/>
          <w:lang w:val="es-MX"/>
        </w:rPr>
        <w:t xml:space="preserve">positiva que se manifiesta </w:t>
      </w:r>
      <w:r w:rsidR="00361548" w:rsidRPr="0032160B">
        <w:rPr>
          <w:rFonts w:ascii="Times New Roman" w:hAnsi="Times New Roman" w:cs="Times New Roman"/>
          <w:lang w:val="es-MX"/>
        </w:rPr>
        <w:t>del siguiente modo</w:t>
      </w:r>
      <w:r w:rsidR="000B6B28" w:rsidRPr="0032160B">
        <w:rPr>
          <w:rFonts w:ascii="Times New Roman" w:hAnsi="Times New Roman" w:cs="Times New Roman"/>
          <w:lang w:val="es-MX"/>
        </w:rPr>
        <w:t>: “La facultad de la razón pura de ser práctica por sí misma; lo cual no es posible más que por la sumisión de las máximas de toda acción a la condición de poder servir de ley general.” (</w:t>
      </w:r>
      <w:r w:rsidR="000B6B28" w:rsidRPr="0032160B">
        <w:rPr>
          <w:rFonts w:ascii="Times New Roman" w:hAnsi="Times New Roman" w:cs="Times New Roman"/>
          <w:i/>
          <w:iCs/>
          <w:lang w:val="es-MX"/>
        </w:rPr>
        <w:t>Ib.</w:t>
      </w:r>
      <w:r w:rsidR="000B6B28" w:rsidRPr="0032160B">
        <w:rPr>
          <w:rFonts w:ascii="Times New Roman" w:hAnsi="Times New Roman" w:cs="Times New Roman"/>
          <w:lang w:val="es-MX"/>
        </w:rPr>
        <w:t>)</w:t>
      </w:r>
      <w:r w:rsidR="00F35A02" w:rsidRPr="0032160B">
        <w:rPr>
          <w:rFonts w:ascii="Times New Roman" w:hAnsi="Times New Roman" w:cs="Times New Roman"/>
          <w:lang w:val="es-MX"/>
        </w:rPr>
        <w:t xml:space="preserve"> Esto representa una dimensión legislativa de la razón, por cuanto puede erigir su decreto en una ley válida para todo quien use la razón. </w:t>
      </w:r>
      <w:r w:rsidR="00F81747" w:rsidRPr="0032160B">
        <w:rPr>
          <w:rFonts w:ascii="Times New Roman" w:hAnsi="Times New Roman" w:cs="Times New Roman"/>
          <w:lang w:val="es-MX"/>
        </w:rPr>
        <w:t xml:space="preserve">Estas leyes producidas por la razón son las leyes morales, de forma que se distingan de las leyes naturales o físicas. </w:t>
      </w:r>
      <w:r w:rsidR="00361548" w:rsidRPr="0032160B">
        <w:rPr>
          <w:rFonts w:ascii="Times New Roman" w:hAnsi="Times New Roman" w:cs="Times New Roman"/>
          <w:lang w:val="es-MX"/>
        </w:rPr>
        <w:t xml:space="preserve">La libertad moral, en este sentido, se entiende como </w:t>
      </w:r>
      <w:r w:rsidR="00FC209E" w:rsidRPr="0032160B">
        <w:rPr>
          <w:rFonts w:ascii="Times New Roman" w:hAnsi="Times New Roman" w:cs="Times New Roman"/>
          <w:lang w:val="es-MX"/>
        </w:rPr>
        <w:t xml:space="preserve">interna en cuanto </w:t>
      </w:r>
      <w:r w:rsidR="00361548" w:rsidRPr="0032160B">
        <w:rPr>
          <w:rFonts w:ascii="Times New Roman" w:hAnsi="Times New Roman" w:cs="Times New Roman"/>
          <w:lang w:val="es-MX"/>
        </w:rPr>
        <w:t xml:space="preserve">racional y práctica. </w:t>
      </w:r>
    </w:p>
    <w:p w14:paraId="6CBB68C8" w14:textId="77777777" w:rsidR="00887F05" w:rsidRPr="0032160B" w:rsidRDefault="00887F05" w:rsidP="00887F05">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Esta consideración supone otra perspectiva distinta para pensar en la libertad, de acuerdo al despliegue de su objeto. De acuerdo a este modo complementario, se puede distinguir el uso moral de la libertad del uso jurídico. Kant señala </w:t>
      </w:r>
      <w:r w:rsidR="00F81747" w:rsidRPr="0032160B">
        <w:rPr>
          <w:rFonts w:ascii="Times New Roman" w:hAnsi="Times New Roman" w:cs="Times New Roman"/>
          <w:lang w:val="es-MX"/>
        </w:rPr>
        <w:t xml:space="preserve">que: “Cuando no se refieren más que a acciones externas y a su legitimidad, se las llama jurídicas. Pero, si además exigen que las leyes mismas sean los principios determinantes de la acción, entonces se llaman </w:t>
      </w:r>
      <w:r w:rsidR="00361548" w:rsidRPr="0032160B">
        <w:rPr>
          <w:rFonts w:ascii="Times New Roman" w:hAnsi="Times New Roman" w:cs="Times New Roman"/>
          <w:lang w:val="es-MX"/>
        </w:rPr>
        <w:t>morales</w:t>
      </w:r>
      <w:r w:rsidR="00F81747" w:rsidRPr="0032160B">
        <w:rPr>
          <w:rFonts w:ascii="Times New Roman" w:hAnsi="Times New Roman" w:cs="Times New Roman"/>
          <w:lang w:val="es-MX"/>
        </w:rPr>
        <w:t>.” (RL AA 06; 2008, p. 17)</w:t>
      </w:r>
      <w:r w:rsidR="00676FBE" w:rsidRPr="0032160B">
        <w:rPr>
          <w:rFonts w:ascii="Times New Roman" w:hAnsi="Times New Roman" w:cs="Times New Roman"/>
          <w:lang w:val="es-MX"/>
        </w:rPr>
        <w:t xml:space="preserve"> Esta diferencia expone </w:t>
      </w:r>
      <w:r w:rsidR="00180A89" w:rsidRPr="0032160B">
        <w:rPr>
          <w:rFonts w:ascii="Times New Roman" w:hAnsi="Times New Roman" w:cs="Times New Roman"/>
          <w:lang w:val="es-MX"/>
        </w:rPr>
        <w:t xml:space="preserve">una evaluación posible de los actos externos, ya que, al contrastarlos con el orden jurídico, uno puede considerar su legalidad, mientras que, al sopesarlos bajo el orden ético, uno estima su moralidad. </w:t>
      </w:r>
    </w:p>
    <w:p w14:paraId="6DF28F45" w14:textId="5138E727" w:rsidR="00180A89" w:rsidRPr="0032160B" w:rsidRDefault="007275D9" w:rsidP="00887F05">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Estos ámbitos, el jurídico y el </w:t>
      </w:r>
      <w:r w:rsidR="00361548" w:rsidRPr="0032160B">
        <w:rPr>
          <w:rFonts w:ascii="Times New Roman" w:hAnsi="Times New Roman" w:cs="Times New Roman"/>
          <w:lang w:val="es-MX"/>
        </w:rPr>
        <w:t>moral</w:t>
      </w:r>
      <w:r w:rsidR="00887F05" w:rsidRPr="0032160B">
        <w:rPr>
          <w:rFonts w:ascii="Times New Roman" w:hAnsi="Times New Roman" w:cs="Times New Roman"/>
          <w:lang w:val="es-MX"/>
        </w:rPr>
        <w:t>,</w:t>
      </w:r>
      <w:r w:rsidRPr="0032160B">
        <w:rPr>
          <w:rFonts w:ascii="Times New Roman" w:hAnsi="Times New Roman" w:cs="Times New Roman"/>
          <w:lang w:val="es-MX"/>
        </w:rPr>
        <w:t xml:space="preserve"> son los que se entienden respe</w:t>
      </w:r>
      <w:r w:rsidR="00361548" w:rsidRPr="0032160B">
        <w:rPr>
          <w:rFonts w:ascii="Times New Roman" w:hAnsi="Times New Roman" w:cs="Times New Roman"/>
          <w:lang w:val="es-MX"/>
        </w:rPr>
        <w:t>c</w:t>
      </w:r>
      <w:r w:rsidRPr="0032160B">
        <w:rPr>
          <w:rFonts w:ascii="Times New Roman" w:hAnsi="Times New Roman" w:cs="Times New Roman"/>
          <w:lang w:val="es-MX"/>
        </w:rPr>
        <w:t>tivamente como marcos de las leyes externas</w:t>
      </w:r>
      <w:r w:rsidR="00361548" w:rsidRPr="0032160B">
        <w:rPr>
          <w:rFonts w:ascii="Times New Roman" w:hAnsi="Times New Roman" w:cs="Times New Roman"/>
          <w:lang w:val="es-MX"/>
        </w:rPr>
        <w:t>, para el caso de lo jurídico</w:t>
      </w:r>
      <w:r w:rsidRPr="0032160B">
        <w:rPr>
          <w:rFonts w:ascii="Times New Roman" w:hAnsi="Times New Roman" w:cs="Times New Roman"/>
          <w:lang w:val="es-MX"/>
        </w:rPr>
        <w:t xml:space="preserve"> y de leyes internas</w:t>
      </w:r>
      <w:r w:rsidR="00361548" w:rsidRPr="0032160B">
        <w:rPr>
          <w:rFonts w:ascii="Times New Roman" w:hAnsi="Times New Roman" w:cs="Times New Roman"/>
          <w:lang w:val="es-MX"/>
        </w:rPr>
        <w:t xml:space="preserve"> para el ámbito moral</w:t>
      </w:r>
      <w:r w:rsidRPr="0032160B">
        <w:rPr>
          <w:rFonts w:ascii="Times New Roman" w:hAnsi="Times New Roman" w:cs="Times New Roman"/>
          <w:lang w:val="es-MX"/>
        </w:rPr>
        <w:t xml:space="preserve">. </w:t>
      </w:r>
      <w:r w:rsidR="000023A8" w:rsidRPr="0032160B">
        <w:rPr>
          <w:rFonts w:ascii="Times New Roman" w:hAnsi="Times New Roman" w:cs="Times New Roman"/>
          <w:lang w:val="es-MX"/>
        </w:rPr>
        <w:t xml:space="preserve">Cabe señalar que esta distinción no es rígida, ya que se establece que una implica a la otra, como esferas que se superponen, de manera que lo jurídico no excluye a lo moral, ni lo moral se desentiende de la legalidad. </w:t>
      </w:r>
      <w:r w:rsidR="00887F05" w:rsidRPr="0032160B">
        <w:rPr>
          <w:rFonts w:ascii="Times New Roman" w:hAnsi="Times New Roman" w:cs="Times New Roman"/>
          <w:lang w:val="es-MX"/>
        </w:rPr>
        <w:t>Esta consideración la resalta K. Flikschuh.</w:t>
      </w:r>
    </w:p>
    <w:p w14:paraId="46AEBFEA" w14:textId="234F8B93" w:rsidR="007275D9" w:rsidRPr="0032160B" w:rsidRDefault="00180A89"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De esta distinción </w:t>
      </w:r>
      <w:r w:rsidR="007275D9" w:rsidRPr="0032160B">
        <w:rPr>
          <w:rFonts w:ascii="Times New Roman" w:hAnsi="Times New Roman" w:cs="Times New Roman"/>
          <w:lang w:val="es-MX"/>
        </w:rPr>
        <w:t xml:space="preserve">de los </w:t>
      </w:r>
      <w:r w:rsidRPr="0032160B">
        <w:rPr>
          <w:rFonts w:ascii="Times New Roman" w:hAnsi="Times New Roman" w:cs="Times New Roman"/>
          <w:lang w:val="es-MX"/>
        </w:rPr>
        <w:t>dos ámbitos que explicita Kant: “La libertad, a que se refieren las leyes jurídicas, no puede ser más que la libertad en la práctica externa, pero aquella a que se refieren las segundas, debe ser la libertad en el ejercicio exterior e interior del arbitrio, cuando está determinado por las leyes racionales.” (</w:t>
      </w:r>
      <w:r w:rsidRPr="0032160B">
        <w:rPr>
          <w:rFonts w:ascii="Times New Roman" w:hAnsi="Times New Roman" w:cs="Times New Roman"/>
          <w:i/>
          <w:iCs/>
          <w:lang w:val="es-MX"/>
        </w:rPr>
        <w:t>Ib.</w:t>
      </w:r>
      <w:r w:rsidRPr="0032160B">
        <w:rPr>
          <w:rFonts w:ascii="Times New Roman" w:hAnsi="Times New Roman" w:cs="Times New Roman"/>
          <w:lang w:val="es-MX"/>
        </w:rPr>
        <w:t xml:space="preserve">) Esta distinción </w:t>
      </w:r>
      <w:r w:rsidR="00824DDF" w:rsidRPr="0032160B">
        <w:rPr>
          <w:rFonts w:ascii="Times New Roman" w:hAnsi="Times New Roman" w:cs="Times New Roman"/>
          <w:lang w:val="es-MX"/>
        </w:rPr>
        <w:t>se</w:t>
      </w:r>
      <w:r w:rsidRPr="0032160B">
        <w:rPr>
          <w:rFonts w:ascii="Times New Roman" w:hAnsi="Times New Roman" w:cs="Times New Roman"/>
          <w:lang w:val="es-MX"/>
        </w:rPr>
        <w:t xml:space="preserve"> </w:t>
      </w:r>
      <w:r w:rsidR="00824DDF" w:rsidRPr="0032160B">
        <w:rPr>
          <w:rFonts w:ascii="Times New Roman" w:hAnsi="Times New Roman" w:cs="Times New Roman"/>
          <w:lang w:val="es-MX"/>
        </w:rPr>
        <w:t xml:space="preserve">plantea </w:t>
      </w:r>
      <w:r w:rsidRPr="0032160B">
        <w:rPr>
          <w:rFonts w:ascii="Times New Roman" w:hAnsi="Times New Roman" w:cs="Times New Roman"/>
          <w:lang w:val="es-MX"/>
        </w:rPr>
        <w:t xml:space="preserve">en la medida en que </w:t>
      </w:r>
      <w:r w:rsidR="00D80049" w:rsidRPr="0032160B">
        <w:rPr>
          <w:rFonts w:ascii="Times New Roman" w:hAnsi="Times New Roman" w:cs="Times New Roman"/>
          <w:lang w:val="es-MX"/>
        </w:rPr>
        <w:t xml:space="preserve">se </w:t>
      </w:r>
      <w:r w:rsidRPr="0032160B">
        <w:rPr>
          <w:rFonts w:ascii="Times New Roman" w:hAnsi="Times New Roman" w:cs="Times New Roman"/>
          <w:lang w:val="es-MX"/>
        </w:rPr>
        <w:t>apunta</w:t>
      </w:r>
      <w:r w:rsidR="00D80049" w:rsidRPr="0032160B">
        <w:rPr>
          <w:rFonts w:ascii="Times New Roman" w:hAnsi="Times New Roman" w:cs="Times New Roman"/>
          <w:lang w:val="es-MX"/>
        </w:rPr>
        <w:t xml:space="preserve"> a enfocar la idea de libertad en virtud de</w:t>
      </w:r>
      <w:r w:rsidR="00887F05" w:rsidRPr="0032160B">
        <w:rPr>
          <w:rFonts w:ascii="Times New Roman" w:hAnsi="Times New Roman" w:cs="Times New Roman"/>
          <w:lang w:val="es-MX"/>
        </w:rPr>
        <w:t>,</w:t>
      </w:r>
      <w:r w:rsidR="00EB7F3A" w:rsidRPr="0032160B">
        <w:rPr>
          <w:rFonts w:ascii="Times New Roman" w:hAnsi="Times New Roman" w:cs="Times New Roman"/>
          <w:lang w:val="es-MX"/>
        </w:rPr>
        <w:t xml:space="preserve"> </w:t>
      </w:r>
      <w:r w:rsidRPr="0032160B">
        <w:rPr>
          <w:rFonts w:ascii="Times New Roman" w:hAnsi="Times New Roman" w:cs="Times New Roman"/>
          <w:lang w:val="es-MX"/>
        </w:rPr>
        <w:t xml:space="preserve">o </w:t>
      </w:r>
      <w:r w:rsidR="00887F05" w:rsidRPr="0032160B">
        <w:rPr>
          <w:rFonts w:ascii="Times New Roman" w:hAnsi="Times New Roman" w:cs="Times New Roman"/>
          <w:lang w:val="es-MX"/>
        </w:rPr>
        <w:t>bien, al</w:t>
      </w:r>
      <w:r w:rsidRPr="0032160B">
        <w:rPr>
          <w:rFonts w:ascii="Times New Roman" w:hAnsi="Times New Roman" w:cs="Times New Roman"/>
          <w:lang w:val="es-MX"/>
        </w:rPr>
        <w:t xml:space="preserve"> principio de la acción</w:t>
      </w:r>
      <w:r w:rsidR="00361548" w:rsidRPr="0032160B">
        <w:rPr>
          <w:rFonts w:ascii="Times New Roman" w:hAnsi="Times New Roman" w:cs="Times New Roman"/>
          <w:lang w:val="es-MX"/>
        </w:rPr>
        <w:t xml:space="preserve"> moral</w:t>
      </w:r>
      <w:r w:rsidRPr="0032160B">
        <w:rPr>
          <w:rFonts w:ascii="Times New Roman" w:hAnsi="Times New Roman" w:cs="Times New Roman"/>
          <w:lang w:val="es-MX"/>
        </w:rPr>
        <w:t>, (libertad interna) o bien, a su práctica concreta</w:t>
      </w:r>
      <w:r w:rsidR="00361548" w:rsidRPr="0032160B">
        <w:rPr>
          <w:rFonts w:ascii="Times New Roman" w:hAnsi="Times New Roman" w:cs="Times New Roman"/>
          <w:lang w:val="es-MX"/>
        </w:rPr>
        <w:t xml:space="preserve"> entre varios agentes morales</w:t>
      </w:r>
      <w:r w:rsidRPr="0032160B">
        <w:rPr>
          <w:rFonts w:ascii="Times New Roman" w:hAnsi="Times New Roman" w:cs="Times New Roman"/>
          <w:lang w:val="es-MX"/>
        </w:rPr>
        <w:t xml:space="preserve"> (libertad externa). </w:t>
      </w:r>
      <w:r w:rsidR="00887F05" w:rsidRPr="0032160B">
        <w:rPr>
          <w:rFonts w:ascii="Times New Roman" w:hAnsi="Times New Roman" w:cs="Times New Roman"/>
          <w:lang w:val="es-MX"/>
        </w:rPr>
        <w:t>En el caso de las leyes morales, se relaciona a la voluntad y al arbitrio en virtud de las facultades del alma. Esta relación es interior y se distingue de lo exterior, cuando lo que se relaciona son dos voluntades distintas.</w:t>
      </w:r>
    </w:p>
    <w:p w14:paraId="5BC45447" w14:textId="3F4D8E6A" w:rsidR="00F81747" w:rsidRPr="0032160B" w:rsidRDefault="00180A89" w:rsidP="00C12209">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Este apartado ha buscado establecer la relación entre las facultades del alma humana </w:t>
      </w:r>
      <w:r w:rsidR="00C12209" w:rsidRPr="0032160B">
        <w:rPr>
          <w:rFonts w:ascii="Times New Roman" w:hAnsi="Times New Roman" w:cs="Times New Roman"/>
          <w:lang w:val="es-MX"/>
        </w:rPr>
        <w:t xml:space="preserve">y las leyes morales. La voluntad puede ser o bien sensible (o animal), o bien, puede ser </w:t>
      </w:r>
      <w:r w:rsidR="00C12209" w:rsidRPr="0032160B">
        <w:rPr>
          <w:rFonts w:ascii="Times New Roman" w:hAnsi="Times New Roman" w:cs="Times New Roman"/>
          <w:lang w:val="es-MX"/>
        </w:rPr>
        <w:lastRenderedPageBreak/>
        <w:t xml:space="preserve">racional. Cuando es una voluntad racional orientada a la práctica, se </w:t>
      </w:r>
      <w:r w:rsidR="00172FD1" w:rsidRPr="0032160B">
        <w:rPr>
          <w:rFonts w:ascii="Times New Roman" w:hAnsi="Times New Roman" w:cs="Times New Roman"/>
          <w:lang w:val="es-MX"/>
        </w:rPr>
        <w:t xml:space="preserve">puede </w:t>
      </w:r>
      <w:r w:rsidR="00C12209" w:rsidRPr="0032160B">
        <w:rPr>
          <w:rFonts w:ascii="Times New Roman" w:hAnsi="Times New Roman" w:cs="Times New Roman"/>
          <w:lang w:val="es-MX"/>
        </w:rPr>
        <w:t>entende</w:t>
      </w:r>
      <w:r w:rsidR="00172FD1" w:rsidRPr="0032160B">
        <w:rPr>
          <w:rFonts w:ascii="Times New Roman" w:hAnsi="Times New Roman" w:cs="Times New Roman"/>
          <w:lang w:val="es-MX"/>
        </w:rPr>
        <w:t>r</w:t>
      </w:r>
      <w:r w:rsidR="00C12209" w:rsidRPr="0032160B">
        <w:rPr>
          <w:rFonts w:ascii="Times New Roman" w:hAnsi="Times New Roman" w:cs="Times New Roman"/>
          <w:lang w:val="es-MX"/>
        </w:rPr>
        <w:t xml:space="preserve"> como </w:t>
      </w:r>
      <w:r w:rsidR="00172FD1" w:rsidRPr="0032160B">
        <w:rPr>
          <w:rFonts w:ascii="Times New Roman" w:hAnsi="Times New Roman" w:cs="Times New Roman"/>
          <w:lang w:val="es-MX"/>
        </w:rPr>
        <w:t xml:space="preserve">un </w:t>
      </w:r>
      <w:r w:rsidR="00C12209" w:rsidRPr="0032160B">
        <w:rPr>
          <w:rFonts w:ascii="Times New Roman" w:hAnsi="Times New Roman" w:cs="Times New Roman"/>
          <w:lang w:val="es-MX"/>
        </w:rPr>
        <w:t>arbitrio</w:t>
      </w:r>
      <w:r w:rsidR="00172FD1" w:rsidRPr="0032160B">
        <w:rPr>
          <w:rFonts w:ascii="Times New Roman" w:hAnsi="Times New Roman" w:cs="Times New Roman"/>
          <w:lang w:val="es-MX"/>
        </w:rPr>
        <w:t xml:space="preserve"> libre</w:t>
      </w:r>
      <w:r w:rsidR="00C12209" w:rsidRPr="0032160B">
        <w:rPr>
          <w:rFonts w:ascii="Times New Roman" w:hAnsi="Times New Roman" w:cs="Times New Roman"/>
          <w:lang w:val="es-MX"/>
        </w:rPr>
        <w:t xml:space="preserve">. Este tipo de libertad es interna o moral. Por contraste, se ha referido en este apartado que cuando no se trata de una persona en el ámbito </w:t>
      </w:r>
      <w:r w:rsidR="00EB7F3A" w:rsidRPr="0032160B">
        <w:rPr>
          <w:rFonts w:ascii="Times New Roman" w:hAnsi="Times New Roman" w:cs="Times New Roman"/>
          <w:lang w:val="es-MX"/>
        </w:rPr>
        <w:t xml:space="preserve">“aislado” </w:t>
      </w:r>
      <w:r w:rsidR="00C12209" w:rsidRPr="0032160B">
        <w:rPr>
          <w:rFonts w:ascii="Times New Roman" w:hAnsi="Times New Roman" w:cs="Times New Roman"/>
          <w:lang w:val="es-MX"/>
        </w:rPr>
        <w:t xml:space="preserve">de su consciencia personal, hablamos de otro tipo de libertad cuando comparte un contexto con otras voluntades racionales. Esta segunda libertad es la </w:t>
      </w:r>
      <w:r w:rsidR="00172FD1" w:rsidRPr="0032160B">
        <w:rPr>
          <w:rFonts w:ascii="Times New Roman" w:hAnsi="Times New Roman" w:cs="Times New Roman"/>
          <w:lang w:val="es-MX"/>
        </w:rPr>
        <w:t>exterior.</w:t>
      </w:r>
      <w:r w:rsidR="00C12209" w:rsidRPr="0032160B">
        <w:rPr>
          <w:rFonts w:ascii="Times New Roman" w:hAnsi="Times New Roman" w:cs="Times New Roman"/>
          <w:lang w:val="es-MX"/>
        </w:rPr>
        <w:t xml:space="preserve"> Antes de ahondar en ella, podemos considerar la necesidad de un sistema de principios metafísicos para el ámbito moral y para el ámbito jurídico, es decir, podemos sopesar la necesidad de una metafísica de la virtud y del derecho. </w:t>
      </w:r>
    </w:p>
    <w:p w14:paraId="5F05ACC8" w14:textId="77777777" w:rsidR="002415BF" w:rsidRPr="0032160B" w:rsidRDefault="002415BF" w:rsidP="00E75CD6">
      <w:pPr>
        <w:spacing w:line="360" w:lineRule="auto"/>
        <w:jc w:val="both"/>
        <w:rPr>
          <w:rFonts w:ascii="Times New Roman" w:hAnsi="Times New Roman" w:cs="Times New Roman"/>
          <w:lang w:val="es-MX"/>
        </w:rPr>
      </w:pPr>
    </w:p>
    <w:p w14:paraId="7238E955" w14:textId="4CCF0907" w:rsidR="00F1373C" w:rsidRPr="0032160B" w:rsidRDefault="00F1373C" w:rsidP="00E75CD6">
      <w:pPr>
        <w:pStyle w:val="ListParagraph"/>
        <w:numPr>
          <w:ilvl w:val="2"/>
          <w:numId w:val="2"/>
        </w:numPr>
        <w:spacing w:line="360" w:lineRule="auto"/>
        <w:jc w:val="both"/>
        <w:rPr>
          <w:rFonts w:ascii="Times New Roman" w:hAnsi="Times New Roman" w:cs="Times New Roman"/>
          <w:lang w:val="es-MX"/>
        </w:rPr>
      </w:pPr>
      <w:r w:rsidRPr="0032160B">
        <w:rPr>
          <w:rFonts w:ascii="Times New Roman" w:hAnsi="Times New Roman" w:cs="Times New Roman"/>
          <w:lang w:val="es-MX"/>
        </w:rPr>
        <w:t>Sobre la necesidad de una metafísica de las costumbres</w:t>
      </w:r>
    </w:p>
    <w:p w14:paraId="62D7BC3C" w14:textId="77777777" w:rsidR="00FA741F" w:rsidRPr="0032160B" w:rsidRDefault="00FA741F" w:rsidP="00E75CD6">
      <w:pPr>
        <w:pStyle w:val="ListParagraph"/>
        <w:spacing w:line="360" w:lineRule="auto"/>
        <w:ind w:left="1424"/>
        <w:jc w:val="both"/>
        <w:rPr>
          <w:rFonts w:ascii="Times New Roman" w:hAnsi="Times New Roman" w:cs="Times New Roman"/>
          <w:lang w:val="es-MX"/>
        </w:rPr>
      </w:pPr>
    </w:p>
    <w:p w14:paraId="0593B996" w14:textId="16DBC256" w:rsidR="00D25194" w:rsidRPr="0032160B" w:rsidRDefault="001A2F6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Kant distingue entre las leyes naturales y las leyes morales. Mientras </w:t>
      </w:r>
      <w:r w:rsidR="00CA5BB2" w:rsidRPr="0032160B">
        <w:rPr>
          <w:rFonts w:ascii="Times New Roman" w:hAnsi="Times New Roman" w:cs="Times New Roman"/>
          <w:lang w:val="es-MX"/>
        </w:rPr>
        <w:t xml:space="preserve">de </w:t>
      </w:r>
      <w:r w:rsidRPr="0032160B">
        <w:rPr>
          <w:rFonts w:ascii="Times New Roman" w:hAnsi="Times New Roman" w:cs="Times New Roman"/>
          <w:lang w:val="es-MX"/>
        </w:rPr>
        <w:t xml:space="preserve">las primeras </w:t>
      </w:r>
      <w:r w:rsidR="00CA5BB2" w:rsidRPr="0032160B">
        <w:rPr>
          <w:rFonts w:ascii="Times New Roman" w:hAnsi="Times New Roman" w:cs="Times New Roman"/>
          <w:lang w:val="es-MX"/>
        </w:rPr>
        <w:t xml:space="preserve">podemos </w:t>
      </w:r>
      <w:r w:rsidRPr="0032160B">
        <w:rPr>
          <w:rFonts w:ascii="Times New Roman" w:hAnsi="Times New Roman" w:cs="Times New Roman"/>
          <w:lang w:val="es-MX"/>
        </w:rPr>
        <w:t>generaliza</w:t>
      </w:r>
      <w:r w:rsidR="00CA5BB2" w:rsidRPr="0032160B">
        <w:rPr>
          <w:rFonts w:ascii="Times New Roman" w:hAnsi="Times New Roman" w:cs="Times New Roman"/>
          <w:lang w:val="es-MX"/>
        </w:rPr>
        <w:t>r</w:t>
      </w:r>
      <w:r w:rsidRPr="0032160B">
        <w:rPr>
          <w:rFonts w:ascii="Times New Roman" w:hAnsi="Times New Roman" w:cs="Times New Roman"/>
          <w:lang w:val="es-MX"/>
        </w:rPr>
        <w:t xml:space="preserve"> </w:t>
      </w:r>
      <w:r w:rsidR="00CA5BB2" w:rsidRPr="0032160B">
        <w:rPr>
          <w:rFonts w:ascii="Times New Roman" w:hAnsi="Times New Roman" w:cs="Times New Roman"/>
          <w:lang w:val="es-MX"/>
        </w:rPr>
        <w:t xml:space="preserve">principios </w:t>
      </w:r>
      <w:r w:rsidRPr="0032160B">
        <w:rPr>
          <w:rFonts w:ascii="Times New Roman" w:hAnsi="Times New Roman" w:cs="Times New Roman"/>
          <w:lang w:val="es-MX"/>
        </w:rPr>
        <w:t>mediante la inducción</w:t>
      </w:r>
      <w:r w:rsidR="00CA5BB2" w:rsidRPr="0032160B">
        <w:rPr>
          <w:rFonts w:ascii="Times New Roman" w:hAnsi="Times New Roman" w:cs="Times New Roman"/>
          <w:lang w:val="es-MX"/>
        </w:rPr>
        <w:t xml:space="preserve"> empírica</w:t>
      </w:r>
      <w:r w:rsidRPr="0032160B">
        <w:rPr>
          <w:rFonts w:ascii="Times New Roman" w:hAnsi="Times New Roman" w:cs="Times New Roman"/>
          <w:lang w:val="es-MX"/>
        </w:rPr>
        <w:t xml:space="preserve">, las segundas se fundan en principios que la razón postula </w:t>
      </w:r>
      <w:r w:rsidR="00FB7902" w:rsidRPr="0032160B">
        <w:rPr>
          <w:rFonts w:ascii="Times New Roman" w:hAnsi="Times New Roman" w:cs="Times New Roman"/>
          <w:lang w:val="es-MX"/>
        </w:rPr>
        <w:t>aun</w:t>
      </w:r>
      <w:r w:rsidRPr="0032160B">
        <w:rPr>
          <w:rFonts w:ascii="Times New Roman" w:hAnsi="Times New Roman" w:cs="Times New Roman"/>
          <w:lang w:val="es-MX"/>
        </w:rPr>
        <w:t xml:space="preserve"> cuando no exista un correlato en la realidad. En el ámbito de los preceptos de la moral, refiere Kant que: “Estos obligan a todos, sin tener en cuenta las inclinaciones, y simplemente por la razón de que todo hombre es libre y está dotado de una razón práctica. El conocimiento de las leyes morales no se ha obtenido por la observación de sí mismo o de la animalidad en nosotros; tampoco se ha tomado de la observación del mundo.” (RL AA 06; 2008, p. 20) A ello, agrega</w:t>
      </w:r>
      <w:r w:rsidR="00093E2E" w:rsidRPr="0032160B">
        <w:rPr>
          <w:rFonts w:ascii="Times New Roman" w:hAnsi="Times New Roman" w:cs="Times New Roman"/>
          <w:lang w:val="es-MX"/>
        </w:rPr>
        <w:t xml:space="preserve"> que</w:t>
      </w:r>
      <w:r w:rsidRPr="0032160B">
        <w:rPr>
          <w:rFonts w:ascii="Times New Roman" w:hAnsi="Times New Roman" w:cs="Times New Roman"/>
          <w:lang w:val="es-MX"/>
        </w:rPr>
        <w:t>: “</w:t>
      </w:r>
      <w:r w:rsidR="00093E2E" w:rsidRPr="0032160B">
        <w:rPr>
          <w:rFonts w:ascii="Times New Roman" w:hAnsi="Times New Roman" w:cs="Times New Roman"/>
          <w:lang w:val="es-MX"/>
        </w:rPr>
        <w:t>L</w:t>
      </w:r>
      <w:r w:rsidRPr="0032160B">
        <w:rPr>
          <w:rFonts w:ascii="Times New Roman" w:hAnsi="Times New Roman" w:cs="Times New Roman"/>
          <w:lang w:val="es-MX"/>
        </w:rPr>
        <w:t xml:space="preserve">a razón prescribe la manera cómo se debe obrar, </w:t>
      </w:r>
      <w:r w:rsidR="00FB7902" w:rsidRPr="0032160B">
        <w:rPr>
          <w:rFonts w:ascii="Times New Roman" w:hAnsi="Times New Roman" w:cs="Times New Roman"/>
          <w:lang w:val="es-MX"/>
        </w:rPr>
        <w:t>aun</w:t>
      </w:r>
      <w:r w:rsidRPr="0032160B">
        <w:rPr>
          <w:rFonts w:ascii="Times New Roman" w:hAnsi="Times New Roman" w:cs="Times New Roman"/>
          <w:lang w:val="es-MX"/>
        </w:rPr>
        <w:t xml:space="preserve"> cuando nadie hubiese obrado así. Tampoco se cuida de la utilidad.” (</w:t>
      </w:r>
      <w:r w:rsidRPr="0032160B">
        <w:rPr>
          <w:rFonts w:ascii="Times New Roman" w:hAnsi="Times New Roman" w:cs="Times New Roman"/>
          <w:i/>
          <w:iCs/>
          <w:lang w:val="es-MX"/>
        </w:rPr>
        <w:t>Ib.</w:t>
      </w:r>
      <w:r w:rsidRPr="0032160B">
        <w:rPr>
          <w:rFonts w:ascii="Times New Roman" w:hAnsi="Times New Roman" w:cs="Times New Roman"/>
          <w:lang w:val="es-MX"/>
        </w:rPr>
        <w:t>) En esta misma línea, se establece que</w:t>
      </w:r>
      <w:r w:rsidR="00093E2E" w:rsidRPr="0032160B">
        <w:rPr>
          <w:rFonts w:ascii="Times New Roman" w:hAnsi="Times New Roman" w:cs="Times New Roman"/>
          <w:lang w:val="es-MX"/>
        </w:rPr>
        <w:t>,</w:t>
      </w:r>
      <w:r w:rsidRPr="0032160B">
        <w:rPr>
          <w:rFonts w:ascii="Times New Roman" w:hAnsi="Times New Roman" w:cs="Times New Roman"/>
          <w:lang w:val="es-MX"/>
        </w:rPr>
        <w:t xml:space="preserve"> a diferencia del modelo </w:t>
      </w:r>
      <w:proofErr w:type="spellStart"/>
      <w:r w:rsidRPr="0032160B">
        <w:rPr>
          <w:rFonts w:ascii="Times New Roman" w:hAnsi="Times New Roman" w:cs="Times New Roman"/>
          <w:lang w:val="es-MX"/>
        </w:rPr>
        <w:t>eudaimonista</w:t>
      </w:r>
      <w:proofErr w:type="spellEnd"/>
      <w:r w:rsidRPr="0032160B">
        <w:rPr>
          <w:rFonts w:ascii="Times New Roman" w:hAnsi="Times New Roman" w:cs="Times New Roman"/>
          <w:lang w:val="es-MX"/>
        </w:rPr>
        <w:t xml:space="preserve"> de Aristóteles, la moral no se ocupa directamente de la felicidad, sino del sentido del deber, o de volvernos dignos de la felicidad. </w:t>
      </w:r>
      <w:r w:rsidR="00093E2E" w:rsidRPr="0032160B">
        <w:rPr>
          <w:rFonts w:ascii="Times New Roman" w:hAnsi="Times New Roman" w:cs="Times New Roman"/>
          <w:lang w:val="es-MX"/>
        </w:rPr>
        <w:t xml:space="preserve">Todo esto equivale a pensar que todos los seres racionales, sin distinción alguna, poseemos un sentido intrínseco del deber, aunque no siempre seamos testigos de su materialización </w:t>
      </w:r>
      <w:r w:rsidR="00CA5BB2" w:rsidRPr="0032160B">
        <w:rPr>
          <w:rFonts w:ascii="Times New Roman" w:hAnsi="Times New Roman" w:cs="Times New Roman"/>
          <w:lang w:val="es-MX"/>
        </w:rPr>
        <w:t xml:space="preserve">en la </w:t>
      </w:r>
      <w:r w:rsidR="00093E2E" w:rsidRPr="0032160B">
        <w:rPr>
          <w:rFonts w:ascii="Times New Roman" w:hAnsi="Times New Roman" w:cs="Times New Roman"/>
          <w:lang w:val="es-MX"/>
        </w:rPr>
        <w:t>práctica</w:t>
      </w:r>
      <w:r w:rsidR="00CA5BB2" w:rsidRPr="0032160B">
        <w:rPr>
          <w:rFonts w:ascii="Times New Roman" w:hAnsi="Times New Roman" w:cs="Times New Roman"/>
          <w:lang w:val="es-MX"/>
        </w:rPr>
        <w:t xml:space="preserve"> o la historia</w:t>
      </w:r>
      <w:r w:rsidR="00093E2E" w:rsidRPr="0032160B">
        <w:rPr>
          <w:rFonts w:ascii="Times New Roman" w:hAnsi="Times New Roman" w:cs="Times New Roman"/>
          <w:lang w:val="es-MX"/>
        </w:rPr>
        <w:t>.</w:t>
      </w:r>
    </w:p>
    <w:p w14:paraId="15565DB4" w14:textId="77777777" w:rsidR="00CA5BB2" w:rsidRPr="0032160B" w:rsidRDefault="001A2F6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la separación entre las leyes naturales y morales, señala Kant que: “Un sistema del conocimiento </w:t>
      </w:r>
      <w:r w:rsidRPr="0032160B">
        <w:rPr>
          <w:rFonts w:ascii="Times New Roman" w:hAnsi="Times New Roman" w:cs="Times New Roman"/>
          <w:i/>
          <w:iCs/>
          <w:lang w:val="es-MX"/>
        </w:rPr>
        <w:t>a priori</w:t>
      </w:r>
      <w:r w:rsidRPr="0032160B">
        <w:rPr>
          <w:rFonts w:ascii="Times New Roman" w:hAnsi="Times New Roman" w:cs="Times New Roman"/>
          <w:lang w:val="es-MX"/>
        </w:rPr>
        <w:t xml:space="preserve"> por simples nociones se llama metafísica</w:t>
      </w:r>
      <w:r w:rsidR="008135E8" w:rsidRPr="0032160B">
        <w:rPr>
          <w:rFonts w:ascii="Times New Roman" w:hAnsi="Times New Roman" w:cs="Times New Roman"/>
          <w:lang w:val="es-MX"/>
        </w:rPr>
        <w:t xml:space="preserve">, en este caso una filosofía práctica que tiene por objeto, no la naturaleza, sino la libertad del arbitrio, supondrá, y aun exigirá una metafísica de las costumbres. Es decir, que hasta es obligatorio tener esta metafísica, y que todo hombre la posee, aunque ordinariamente de una manera vaga, y por decirlo así, inconsciente.” (RL AA 06; 2008, p. 21) </w:t>
      </w:r>
      <w:r w:rsidR="00CA5BB2" w:rsidRPr="0032160B">
        <w:rPr>
          <w:rFonts w:ascii="Times New Roman" w:hAnsi="Times New Roman" w:cs="Times New Roman"/>
          <w:lang w:val="es-MX"/>
        </w:rPr>
        <w:t>Las leyes morales representan un</w:t>
      </w:r>
      <w:r w:rsidR="008135E8" w:rsidRPr="0032160B">
        <w:rPr>
          <w:rFonts w:ascii="Times New Roman" w:hAnsi="Times New Roman" w:cs="Times New Roman"/>
          <w:lang w:val="es-MX"/>
        </w:rPr>
        <w:t xml:space="preserve"> sistema de principios </w:t>
      </w:r>
      <w:r w:rsidR="00CA5BB2" w:rsidRPr="0032160B">
        <w:rPr>
          <w:rFonts w:ascii="Times New Roman" w:hAnsi="Times New Roman" w:cs="Times New Roman"/>
          <w:lang w:val="es-MX"/>
        </w:rPr>
        <w:t xml:space="preserve">que </w:t>
      </w:r>
      <w:r w:rsidR="008135E8" w:rsidRPr="0032160B">
        <w:rPr>
          <w:rFonts w:ascii="Times New Roman" w:hAnsi="Times New Roman" w:cs="Times New Roman"/>
          <w:lang w:val="es-MX"/>
        </w:rPr>
        <w:t xml:space="preserve">se </w:t>
      </w:r>
      <w:r w:rsidR="00CA5BB2" w:rsidRPr="0032160B">
        <w:rPr>
          <w:rFonts w:ascii="Times New Roman" w:hAnsi="Times New Roman" w:cs="Times New Roman"/>
          <w:lang w:val="es-MX"/>
        </w:rPr>
        <w:t>ocupan de r</w:t>
      </w:r>
      <w:r w:rsidR="008135E8" w:rsidRPr="0032160B">
        <w:rPr>
          <w:rFonts w:ascii="Times New Roman" w:hAnsi="Times New Roman" w:cs="Times New Roman"/>
          <w:lang w:val="es-MX"/>
        </w:rPr>
        <w:t xml:space="preserve">egular y orientar la práctica, aunque la naturaleza </w:t>
      </w:r>
      <w:r w:rsidR="008135E8" w:rsidRPr="0032160B">
        <w:rPr>
          <w:rFonts w:ascii="Times New Roman" w:hAnsi="Times New Roman" w:cs="Times New Roman"/>
          <w:lang w:val="es-MX"/>
        </w:rPr>
        <w:lastRenderedPageBreak/>
        <w:t>de sus principios, siendo puramente racionales, no se encuentren manifestados todavía en la realidad</w:t>
      </w:r>
      <w:r w:rsidR="00CA5BB2" w:rsidRPr="0032160B">
        <w:rPr>
          <w:rFonts w:ascii="Times New Roman" w:hAnsi="Times New Roman" w:cs="Times New Roman"/>
          <w:lang w:val="es-MX"/>
        </w:rPr>
        <w:t xml:space="preserve">. </w:t>
      </w:r>
    </w:p>
    <w:p w14:paraId="4D6FF45F" w14:textId="27BC7B2E" w:rsidR="001A2F66" w:rsidRPr="0032160B" w:rsidRDefault="00CA5BB2"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Algo distinto ocurre con las leyes naturales, las cuales se conocen mediante la experiencia de los fenómenos naturales y la generalización de principios que articulen alguna rama de las ciencias. Por el contrario, el sistema de las leyes morales, es decir, una metafísica de la moral o de las costumbres, no puede fundarse en la experiencia, sino que su fundamento radica en la pura razón,</w:t>
      </w:r>
      <w:r w:rsidR="008135E8" w:rsidRPr="0032160B">
        <w:rPr>
          <w:rFonts w:ascii="Times New Roman" w:hAnsi="Times New Roman" w:cs="Times New Roman"/>
          <w:lang w:val="es-MX"/>
        </w:rPr>
        <w:t xml:space="preserve"> y es en este sentido último que Kant agrega: “Una metafísica de las costumbres no puede fundarse en la antropología, pero puede aplicarse a la misma.” (RL AA 06; 2008, p. 22)</w:t>
      </w:r>
    </w:p>
    <w:p w14:paraId="2685ED6D" w14:textId="0F9F163B" w:rsidR="002415BF" w:rsidRPr="0032160B" w:rsidRDefault="008135E8" w:rsidP="00CA5BB2">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Establecida la necesidad de un sistema de principios </w:t>
      </w:r>
      <w:r w:rsidR="00CA5BB2" w:rsidRPr="0032160B">
        <w:rPr>
          <w:rFonts w:ascii="Times New Roman" w:hAnsi="Times New Roman" w:cs="Times New Roman"/>
          <w:lang w:val="es-MX"/>
        </w:rPr>
        <w:t xml:space="preserve">racionales </w:t>
      </w:r>
      <w:r w:rsidRPr="0032160B">
        <w:rPr>
          <w:rFonts w:ascii="Times New Roman" w:hAnsi="Times New Roman" w:cs="Times New Roman"/>
          <w:lang w:val="es-MX"/>
        </w:rPr>
        <w:t>para los actos</w:t>
      </w:r>
      <w:r w:rsidR="00093E2E" w:rsidRPr="0032160B">
        <w:rPr>
          <w:rFonts w:ascii="Times New Roman" w:hAnsi="Times New Roman" w:cs="Times New Roman"/>
          <w:lang w:val="es-MX"/>
        </w:rPr>
        <w:t xml:space="preserve"> internos y </w:t>
      </w:r>
      <w:r w:rsidRPr="0032160B">
        <w:rPr>
          <w:rFonts w:ascii="Times New Roman" w:hAnsi="Times New Roman" w:cs="Times New Roman"/>
          <w:lang w:val="es-MX"/>
        </w:rPr>
        <w:t>externos</w:t>
      </w:r>
      <w:r w:rsidR="00CA5BB2" w:rsidRPr="0032160B">
        <w:rPr>
          <w:rFonts w:ascii="Times New Roman" w:hAnsi="Times New Roman" w:cs="Times New Roman"/>
          <w:lang w:val="es-MX"/>
        </w:rPr>
        <w:t xml:space="preserve"> de la libertad, podemos atribuir dos grandes ámbitos, que corresponden a las partes de la </w:t>
      </w:r>
      <w:r w:rsidR="00CA5BB2" w:rsidRPr="0032160B">
        <w:rPr>
          <w:rFonts w:ascii="Times New Roman" w:hAnsi="Times New Roman" w:cs="Times New Roman"/>
          <w:i/>
          <w:iCs/>
          <w:lang w:val="es-MX"/>
        </w:rPr>
        <w:t>Metafísica de las Costumbres</w:t>
      </w:r>
      <w:r w:rsidR="00CA5BB2" w:rsidRPr="0032160B">
        <w:rPr>
          <w:rFonts w:ascii="Times New Roman" w:hAnsi="Times New Roman" w:cs="Times New Roman"/>
          <w:lang w:val="es-MX"/>
        </w:rPr>
        <w:t xml:space="preserve">. Para los actos internos, es decir, morales, se atribuye el apartado de la virtud. Para los actos externos o jurídicos, se refiere el ámbito del derecho y la justicia. </w:t>
      </w:r>
      <w:r w:rsidR="002771AE" w:rsidRPr="0032160B">
        <w:rPr>
          <w:rFonts w:ascii="Times New Roman" w:hAnsi="Times New Roman" w:cs="Times New Roman"/>
          <w:lang w:val="es-MX"/>
        </w:rPr>
        <w:t xml:space="preserve">Nosotros nos habremos de centrar en lo último. </w:t>
      </w:r>
    </w:p>
    <w:p w14:paraId="407D6B30" w14:textId="77777777" w:rsidR="002415BF" w:rsidRPr="0032160B" w:rsidRDefault="002415BF" w:rsidP="00E75CD6">
      <w:pPr>
        <w:spacing w:line="360" w:lineRule="auto"/>
        <w:jc w:val="both"/>
        <w:rPr>
          <w:rFonts w:ascii="Times New Roman" w:hAnsi="Times New Roman" w:cs="Times New Roman"/>
          <w:lang w:val="es-MX"/>
        </w:rPr>
      </w:pPr>
    </w:p>
    <w:p w14:paraId="5D9C0A7D" w14:textId="63735FB8" w:rsidR="00F1373C" w:rsidRPr="0032160B" w:rsidRDefault="00B1775C" w:rsidP="00E75CD6">
      <w:pPr>
        <w:pStyle w:val="ListParagraph"/>
        <w:numPr>
          <w:ilvl w:val="2"/>
          <w:numId w:val="2"/>
        </w:numPr>
        <w:spacing w:line="360" w:lineRule="auto"/>
        <w:jc w:val="both"/>
        <w:rPr>
          <w:rFonts w:ascii="Times New Roman" w:hAnsi="Times New Roman" w:cs="Times New Roman"/>
          <w:lang w:val="es-MX"/>
        </w:rPr>
      </w:pPr>
      <w:r w:rsidRPr="0032160B">
        <w:rPr>
          <w:rFonts w:ascii="Times New Roman" w:hAnsi="Times New Roman" w:cs="Times New Roman"/>
          <w:lang w:val="es-MX"/>
        </w:rPr>
        <w:t>División de la metafísica de las costumbres</w:t>
      </w:r>
    </w:p>
    <w:p w14:paraId="58DEAB56" w14:textId="77777777" w:rsidR="00FA741F" w:rsidRPr="0032160B" w:rsidRDefault="00FA741F" w:rsidP="00E75CD6">
      <w:pPr>
        <w:pStyle w:val="ListParagraph"/>
        <w:spacing w:line="360" w:lineRule="auto"/>
        <w:ind w:left="1424"/>
        <w:jc w:val="both"/>
        <w:rPr>
          <w:rFonts w:ascii="Times New Roman" w:hAnsi="Times New Roman" w:cs="Times New Roman"/>
          <w:lang w:val="es-MX"/>
        </w:rPr>
      </w:pPr>
    </w:p>
    <w:p w14:paraId="12137A2D" w14:textId="78D47BB3" w:rsidR="00CF6745" w:rsidRPr="0032160B" w:rsidRDefault="00CF6745"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Kant habrá de distinguir dos ámbitos de la legislación. Esta división conlleva a la separación general de la </w:t>
      </w:r>
      <w:r w:rsidRPr="0032160B">
        <w:rPr>
          <w:rFonts w:ascii="Times New Roman" w:hAnsi="Times New Roman" w:cs="Times New Roman"/>
          <w:i/>
          <w:iCs/>
          <w:lang w:val="es-MX"/>
        </w:rPr>
        <w:t>Metafísica de las costumbres</w:t>
      </w:r>
      <w:r w:rsidRPr="0032160B">
        <w:rPr>
          <w:rFonts w:ascii="Times New Roman" w:hAnsi="Times New Roman" w:cs="Times New Roman"/>
          <w:lang w:val="es-MX"/>
        </w:rPr>
        <w:t xml:space="preserve">, entre los deberes de derecho y los deberes de virtud. Los deberes de derecho son obligaciones que establece la ley y tienen consecuencias legales que supervisa el estado. Los deberes de virtud se remiten a responsabilidades morales que se enraízan en valores personales. Estos ámbitos corresponden, de esta forma, a una legislación externa para el derecho e interna para la virtud moral. </w:t>
      </w:r>
      <w:r w:rsidR="00FB7902" w:rsidRPr="0032160B">
        <w:rPr>
          <w:rFonts w:ascii="Times New Roman" w:hAnsi="Times New Roman" w:cs="Times New Roman"/>
          <w:lang w:val="es-MX"/>
        </w:rPr>
        <w:t xml:space="preserve">Nosotros </w:t>
      </w:r>
      <w:r w:rsidR="000A442C" w:rsidRPr="0032160B">
        <w:rPr>
          <w:rFonts w:ascii="Times New Roman" w:hAnsi="Times New Roman" w:cs="Times New Roman"/>
          <w:lang w:val="es-MX"/>
        </w:rPr>
        <w:t>apuntamos</w:t>
      </w:r>
      <w:r w:rsidR="00FB7902" w:rsidRPr="0032160B">
        <w:rPr>
          <w:rFonts w:ascii="Times New Roman" w:hAnsi="Times New Roman" w:cs="Times New Roman"/>
          <w:lang w:val="es-MX"/>
        </w:rPr>
        <w:t xml:space="preserve"> a profundizar en el marco externo. </w:t>
      </w:r>
    </w:p>
    <w:p w14:paraId="278AF6FA" w14:textId="17F7A8FD" w:rsidR="00B12DAF" w:rsidRPr="0032160B" w:rsidRDefault="00FE4A6C" w:rsidP="00CA5BB2">
      <w:pPr>
        <w:spacing w:line="360" w:lineRule="auto"/>
        <w:jc w:val="both"/>
        <w:rPr>
          <w:rFonts w:ascii="Times New Roman" w:hAnsi="Times New Roman" w:cs="Times New Roman"/>
          <w:lang w:val="es-MX"/>
        </w:rPr>
      </w:pPr>
      <w:r w:rsidRPr="0032160B">
        <w:rPr>
          <w:rFonts w:ascii="Times New Roman" w:hAnsi="Times New Roman" w:cs="Times New Roman"/>
          <w:lang w:val="es-MX"/>
        </w:rPr>
        <w:t>Kant</w:t>
      </w:r>
      <w:r w:rsidR="002771AE" w:rsidRPr="0032160B">
        <w:rPr>
          <w:rFonts w:ascii="Times New Roman" w:hAnsi="Times New Roman" w:cs="Times New Roman"/>
          <w:lang w:val="es-MX"/>
        </w:rPr>
        <w:t xml:space="preserve"> </w:t>
      </w:r>
      <w:r w:rsidRPr="0032160B">
        <w:rPr>
          <w:rFonts w:ascii="Times New Roman" w:hAnsi="Times New Roman" w:cs="Times New Roman"/>
          <w:lang w:val="es-MX"/>
        </w:rPr>
        <w:t xml:space="preserve">señala que: “Toda legislación se compone de dos partes (ya sea que prescriba actos internos o externos) (…) En primer lugar, de una </w:t>
      </w:r>
      <w:r w:rsidRPr="0032160B">
        <w:rPr>
          <w:rFonts w:ascii="Times New Roman" w:hAnsi="Times New Roman" w:cs="Times New Roman"/>
          <w:i/>
          <w:iCs/>
          <w:lang w:val="es-MX"/>
        </w:rPr>
        <w:t>ley</w:t>
      </w:r>
      <w:r w:rsidRPr="0032160B">
        <w:rPr>
          <w:rFonts w:ascii="Times New Roman" w:hAnsi="Times New Roman" w:cs="Times New Roman"/>
          <w:lang w:val="es-MX"/>
        </w:rPr>
        <w:t xml:space="preserve"> que presente como objetivamente necesaria la acción que debe ejecutarse, es decir, que hace de la acción un deber; En segundo lugar, de un </w:t>
      </w:r>
      <w:r w:rsidRPr="0032160B">
        <w:rPr>
          <w:rFonts w:ascii="Times New Roman" w:hAnsi="Times New Roman" w:cs="Times New Roman"/>
          <w:i/>
          <w:iCs/>
          <w:lang w:val="es-MX"/>
        </w:rPr>
        <w:t>motivo</w:t>
      </w:r>
      <w:r w:rsidRPr="0032160B">
        <w:rPr>
          <w:rFonts w:ascii="Times New Roman" w:hAnsi="Times New Roman" w:cs="Times New Roman"/>
          <w:lang w:val="es-MX"/>
        </w:rPr>
        <w:t xml:space="preserve"> que relacione con la representación de la ley el principio que determina subjetivamente el arbitrio a esta acción. Esta segunda parte equivale, pues, a que la ley haga del deber un motivo.” (RL AA 06; 2008, p. 24)</w:t>
      </w:r>
      <w:r w:rsidR="00E65D4B" w:rsidRPr="0032160B">
        <w:rPr>
          <w:rFonts w:ascii="Times New Roman" w:hAnsi="Times New Roman" w:cs="Times New Roman"/>
          <w:lang w:val="es-MX"/>
        </w:rPr>
        <w:t xml:space="preserve"> </w:t>
      </w:r>
      <w:r w:rsidR="00CA5BB2" w:rsidRPr="0032160B">
        <w:rPr>
          <w:rFonts w:ascii="Times New Roman" w:hAnsi="Times New Roman" w:cs="Times New Roman"/>
          <w:lang w:val="es-MX"/>
        </w:rPr>
        <w:t xml:space="preserve">De esta forma, ya sea una </w:t>
      </w:r>
      <w:r w:rsidR="00CA5BB2" w:rsidRPr="0032160B">
        <w:rPr>
          <w:rFonts w:ascii="Times New Roman" w:hAnsi="Times New Roman" w:cs="Times New Roman"/>
          <w:lang w:val="es-MX"/>
        </w:rPr>
        <w:lastRenderedPageBreak/>
        <w:t xml:space="preserve">legislación interna o una externa, tenemos que en ambos casos se presentan los elementos de las leyes y los motivos de las leyes. </w:t>
      </w:r>
    </w:p>
    <w:p w14:paraId="7FB9FD7A" w14:textId="77777777" w:rsidR="00CA5BB2" w:rsidRPr="0032160B" w:rsidRDefault="00CA5BB2"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Además de separar entre las leyes y sus motivos, se introduce la distinción entre interno y externo, por lo cual resultan leyes internas y externas, así como motivos internos y externos, de lo cual se deriva la idea de un deber interno, moral, y de un deber externo, jurídico. </w:t>
      </w:r>
    </w:p>
    <w:p w14:paraId="0515D4ED" w14:textId="1B19716F" w:rsidR="00B12DAF" w:rsidRPr="0032160B" w:rsidRDefault="00CA5BB2"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Hace falta tener en cuenta en qué radica el motivo de la ley, para que se convierta en deber. En el caso de las leyes morales hay una autoafirmación, ya que las leyes internas establecen mandatos que determinan el pleno sentido del deber. El motivo de la ley moral interna es el deber mismo. Sin embargo, por otro lado, en el ámbito de las leyes externas jurídicas es posible que haya otros motivos que sustenten la ley como tal, más allá del deber por sí mismo.</w:t>
      </w:r>
      <w:r w:rsidR="00AD78F6" w:rsidRPr="0032160B">
        <w:rPr>
          <w:rFonts w:ascii="Times New Roman" w:hAnsi="Times New Roman" w:cs="Times New Roman"/>
          <w:lang w:val="es-MX"/>
        </w:rPr>
        <w:t xml:space="preserve"> </w:t>
      </w:r>
      <w:r w:rsidR="00B12DAF" w:rsidRPr="0032160B">
        <w:rPr>
          <w:rFonts w:ascii="Times New Roman" w:hAnsi="Times New Roman" w:cs="Times New Roman"/>
          <w:lang w:val="es-MX"/>
        </w:rPr>
        <w:t>Kant señala que: “La legislación que de una acción hace un deber, y que al mismo tiempo da este deber por motivo, es la legislación moral. Pero la que no hace entrar el motivo en la ley, que por consiguiente permite otro motivo que la idea del deber mismo, es la legislación jurídica.”</w:t>
      </w:r>
      <w:r w:rsidR="00B12DAF" w:rsidRPr="0032160B">
        <w:rPr>
          <w:rFonts w:ascii="Times New Roman" w:hAnsi="Times New Roman" w:cs="Times New Roman"/>
        </w:rPr>
        <w:t xml:space="preserve"> </w:t>
      </w:r>
      <w:r w:rsidR="00B12DAF" w:rsidRPr="0032160B">
        <w:rPr>
          <w:rFonts w:ascii="Times New Roman" w:hAnsi="Times New Roman" w:cs="Times New Roman"/>
          <w:lang w:val="es-MX"/>
        </w:rPr>
        <w:t>(RL AA 06; 2008, p. 25)</w:t>
      </w:r>
    </w:p>
    <w:p w14:paraId="3A293B1F" w14:textId="05D11D4F" w:rsidR="00527139" w:rsidRPr="0032160B" w:rsidRDefault="00775FC4"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El</w:t>
      </w:r>
      <w:r w:rsidR="00527139" w:rsidRPr="0032160B">
        <w:rPr>
          <w:rFonts w:ascii="Times New Roman" w:hAnsi="Times New Roman" w:cs="Times New Roman"/>
          <w:lang w:val="es-MX"/>
        </w:rPr>
        <w:t xml:space="preserve"> motivo de las leyes externas radica en los intereses que el </w:t>
      </w:r>
      <w:r w:rsidR="00CA5BB2" w:rsidRPr="0032160B">
        <w:rPr>
          <w:rFonts w:ascii="Times New Roman" w:hAnsi="Times New Roman" w:cs="Times New Roman"/>
          <w:lang w:val="es-MX"/>
        </w:rPr>
        <w:t xml:space="preserve">libre </w:t>
      </w:r>
      <w:r w:rsidR="00527139" w:rsidRPr="0032160B">
        <w:rPr>
          <w:rFonts w:ascii="Times New Roman" w:hAnsi="Times New Roman" w:cs="Times New Roman"/>
          <w:lang w:val="es-MX"/>
        </w:rPr>
        <w:t>arbitrio se plantea. De esta forma Kant indica que: “Considerando esta última legislación (*la jurídica) se observa fácilmente que sus motivos, diferentes de la idea del deber, deben buscarse entre los motivos interesados del arbitrio, es decir, entre las inclinaciones y aversiones.” (</w:t>
      </w:r>
      <w:r w:rsidR="00527139" w:rsidRPr="0032160B">
        <w:rPr>
          <w:rFonts w:ascii="Times New Roman" w:hAnsi="Times New Roman" w:cs="Times New Roman"/>
          <w:i/>
          <w:iCs/>
          <w:lang w:val="es-MX"/>
        </w:rPr>
        <w:t>Ib.</w:t>
      </w:r>
      <w:r w:rsidR="00527139" w:rsidRPr="0032160B">
        <w:rPr>
          <w:rFonts w:ascii="Times New Roman" w:hAnsi="Times New Roman" w:cs="Times New Roman"/>
          <w:lang w:val="es-MX"/>
        </w:rPr>
        <w:t>)</w:t>
      </w:r>
      <w:r w:rsidRPr="0032160B">
        <w:rPr>
          <w:rFonts w:ascii="Times New Roman" w:hAnsi="Times New Roman" w:cs="Times New Roman"/>
          <w:lang w:val="es-MX"/>
        </w:rPr>
        <w:t xml:space="preserve"> </w:t>
      </w:r>
    </w:p>
    <w:p w14:paraId="0CA86CE3" w14:textId="425E0A1C" w:rsidR="00CA5BB2" w:rsidRPr="0032160B" w:rsidRDefault="00CA5BB2" w:rsidP="00164DD8">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Una legislación jurídica, por lo tanto, es generalmente prohibitiva, lo que demarca un límite entre lo que está permitido y lo que es punible. </w:t>
      </w:r>
      <w:r w:rsidR="00527139" w:rsidRPr="0032160B">
        <w:rPr>
          <w:rFonts w:ascii="Times New Roman" w:hAnsi="Times New Roman" w:cs="Times New Roman"/>
          <w:lang w:val="es-MX"/>
        </w:rPr>
        <w:t>Kant refiere que: “La conformidad o la no conformidad pura y simple de una acción con la ley, sin tener en cuenta sus motivos, se llama legalidad o ilegalidad.” (</w:t>
      </w:r>
      <w:r w:rsidR="00527139" w:rsidRPr="0032160B">
        <w:rPr>
          <w:rFonts w:ascii="Times New Roman" w:hAnsi="Times New Roman" w:cs="Times New Roman"/>
          <w:i/>
          <w:iCs/>
          <w:lang w:val="es-MX"/>
        </w:rPr>
        <w:t>Ib.</w:t>
      </w:r>
      <w:r w:rsidR="00527139" w:rsidRPr="0032160B">
        <w:rPr>
          <w:rFonts w:ascii="Times New Roman" w:hAnsi="Times New Roman" w:cs="Times New Roman"/>
          <w:lang w:val="es-MX"/>
        </w:rPr>
        <w:t>)</w:t>
      </w:r>
    </w:p>
    <w:p w14:paraId="16ECF113" w14:textId="2ED7BCDB" w:rsidR="00057F69" w:rsidRPr="0032160B" w:rsidRDefault="00CA5BB2" w:rsidP="00164DD8">
      <w:pPr>
        <w:spacing w:line="360" w:lineRule="auto"/>
        <w:jc w:val="both"/>
        <w:rPr>
          <w:rFonts w:ascii="Times New Roman" w:hAnsi="Times New Roman" w:cs="Times New Roman"/>
          <w:lang w:val="es-MX"/>
        </w:rPr>
      </w:pPr>
      <w:r w:rsidRPr="0032160B">
        <w:rPr>
          <w:rFonts w:ascii="Times New Roman" w:hAnsi="Times New Roman" w:cs="Times New Roman"/>
          <w:lang w:val="es-MX"/>
        </w:rPr>
        <w:t>La polaridad de lo legal e ilegal establece una orientación para el deber externo, sin embargo, no se desentiende del deber interno. Para Kant, las esferas de la</w:t>
      </w:r>
      <w:r w:rsidR="00A50E0D" w:rsidRPr="0032160B">
        <w:rPr>
          <w:rFonts w:ascii="Times New Roman" w:hAnsi="Times New Roman" w:cs="Times New Roman"/>
          <w:lang w:val="es-MX"/>
        </w:rPr>
        <w:t xml:space="preserve">s leyes de la </w:t>
      </w:r>
      <w:r w:rsidRPr="0032160B">
        <w:rPr>
          <w:rFonts w:ascii="Times New Roman" w:hAnsi="Times New Roman" w:cs="Times New Roman"/>
          <w:lang w:val="es-MX"/>
        </w:rPr>
        <w:t xml:space="preserve">libertad que apuntan a lo moral y a lo jurídico se encuentran implicadas unas a otras. </w:t>
      </w:r>
      <w:r w:rsidR="00527139" w:rsidRPr="0032160B">
        <w:rPr>
          <w:rFonts w:ascii="Times New Roman" w:hAnsi="Times New Roman" w:cs="Times New Roman"/>
          <w:lang w:val="es-MX"/>
        </w:rPr>
        <w:t>Kant</w:t>
      </w:r>
      <w:r w:rsidRPr="0032160B">
        <w:rPr>
          <w:rFonts w:ascii="Times New Roman" w:hAnsi="Times New Roman" w:cs="Times New Roman"/>
          <w:lang w:val="es-MX"/>
        </w:rPr>
        <w:t xml:space="preserve"> indica </w:t>
      </w:r>
      <w:r w:rsidR="00527139" w:rsidRPr="0032160B">
        <w:rPr>
          <w:rFonts w:ascii="Times New Roman" w:hAnsi="Times New Roman" w:cs="Times New Roman"/>
          <w:lang w:val="es-MX"/>
        </w:rPr>
        <w:t>que: “En la legislación jurídica los deberes no pueden ser más que externos, porque esta legislación no exige que la idea de estos deberes, que es interna, sea por sí misma el principio determinante del arbitrio del agente; y como sin embargo</w:t>
      </w:r>
      <w:r w:rsidR="0069265B" w:rsidRPr="0032160B">
        <w:rPr>
          <w:rFonts w:ascii="Times New Roman" w:hAnsi="Times New Roman" w:cs="Times New Roman"/>
          <w:lang w:val="es-MX"/>
        </w:rPr>
        <w:t xml:space="preserve"> necesita motivos apropiados a una ley, tiene que buscar los externos. La legislación moral, por el contrario, erigiendo en deberes los actos internos, no excluye los externos; sino que al contrario revindica todo lo que es deber en general.” (</w:t>
      </w:r>
      <w:r w:rsidR="0069265B" w:rsidRPr="0032160B">
        <w:rPr>
          <w:rFonts w:ascii="Times New Roman" w:hAnsi="Times New Roman" w:cs="Times New Roman"/>
          <w:i/>
          <w:iCs/>
          <w:lang w:val="es-MX"/>
        </w:rPr>
        <w:t>Ib.</w:t>
      </w:r>
      <w:r w:rsidR="0069265B" w:rsidRPr="0032160B">
        <w:rPr>
          <w:rFonts w:ascii="Times New Roman" w:hAnsi="Times New Roman" w:cs="Times New Roman"/>
          <w:lang w:val="es-MX"/>
        </w:rPr>
        <w:t>) Por esta razón, se entiende que</w:t>
      </w:r>
      <w:r w:rsidR="00A50E0D" w:rsidRPr="0032160B">
        <w:rPr>
          <w:rFonts w:ascii="Times New Roman" w:hAnsi="Times New Roman" w:cs="Times New Roman"/>
          <w:lang w:val="es-MX"/>
        </w:rPr>
        <w:t xml:space="preserve"> luego</w:t>
      </w:r>
      <w:r w:rsidR="0069265B" w:rsidRPr="0032160B">
        <w:rPr>
          <w:rFonts w:ascii="Times New Roman" w:hAnsi="Times New Roman" w:cs="Times New Roman"/>
          <w:lang w:val="es-MX"/>
        </w:rPr>
        <w:t xml:space="preserve"> </w:t>
      </w:r>
      <w:r w:rsidRPr="0032160B">
        <w:rPr>
          <w:rFonts w:ascii="Times New Roman" w:hAnsi="Times New Roman" w:cs="Times New Roman"/>
          <w:lang w:val="es-MX"/>
        </w:rPr>
        <w:lastRenderedPageBreak/>
        <w:t xml:space="preserve">Kant afirme que: </w:t>
      </w:r>
      <w:r w:rsidR="0069265B" w:rsidRPr="0032160B">
        <w:rPr>
          <w:rFonts w:ascii="Times New Roman" w:hAnsi="Times New Roman" w:cs="Times New Roman"/>
          <w:lang w:val="es-MX"/>
        </w:rPr>
        <w:t>“todos los deberes, por el solo hecho de serlo, pertenecen a la moral. Pero su legislación no por esto está siempre comprendida en la moral.” (RL AA 06; 2008, p. 26)</w:t>
      </w:r>
      <w:r w:rsidR="00057F69" w:rsidRPr="0032160B">
        <w:rPr>
          <w:rFonts w:ascii="Times New Roman" w:hAnsi="Times New Roman" w:cs="Times New Roman"/>
          <w:lang w:val="es-MX"/>
        </w:rPr>
        <w:t xml:space="preserve"> De esta forma, es posible distinguir entre los deberes internos y los deberes externos</w:t>
      </w:r>
      <w:r w:rsidRPr="0032160B">
        <w:rPr>
          <w:rFonts w:ascii="Times New Roman" w:hAnsi="Times New Roman" w:cs="Times New Roman"/>
          <w:lang w:val="es-MX"/>
        </w:rPr>
        <w:t xml:space="preserve"> como instancias que no se excluyen ni oponen.</w:t>
      </w:r>
      <w:r w:rsidR="00057F69" w:rsidRPr="0032160B">
        <w:rPr>
          <w:rFonts w:ascii="Times New Roman" w:hAnsi="Times New Roman" w:cs="Times New Roman"/>
          <w:lang w:val="es-MX"/>
        </w:rPr>
        <w:t xml:space="preserve"> </w:t>
      </w:r>
      <w:r w:rsidR="00F85416" w:rsidRPr="0032160B">
        <w:rPr>
          <w:rFonts w:ascii="Times New Roman" w:hAnsi="Times New Roman" w:cs="Times New Roman"/>
          <w:lang w:val="es-MX"/>
        </w:rPr>
        <w:t xml:space="preserve">En esta dimensión propuesta, los deberes </w:t>
      </w:r>
      <w:r w:rsidR="00A50E0D" w:rsidRPr="0032160B">
        <w:rPr>
          <w:rFonts w:ascii="Times New Roman" w:hAnsi="Times New Roman" w:cs="Times New Roman"/>
          <w:lang w:val="es-MX"/>
        </w:rPr>
        <w:t xml:space="preserve">jurídicos </w:t>
      </w:r>
      <w:r w:rsidR="00F85416" w:rsidRPr="0032160B">
        <w:rPr>
          <w:rFonts w:ascii="Times New Roman" w:hAnsi="Times New Roman" w:cs="Times New Roman"/>
          <w:lang w:val="es-MX"/>
        </w:rPr>
        <w:t>son siempre</w:t>
      </w:r>
      <w:r w:rsidR="00A50E0D" w:rsidRPr="0032160B">
        <w:rPr>
          <w:rFonts w:ascii="Times New Roman" w:hAnsi="Times New Roman" w:cs="Times New Roman"/>
          <w:lang w:val="es-MX"/>
        </w:rPr>
        <w:t xml:space="preserve"> externos</w:t>
      </w:r>
      <w:r w:rsidR="00F85416" w:rsidRPr="0032160B">
        <w:rPr>
          <w:rFonts w:ascii="Times New Roman" w:hAnsi="Times New Roman" w:cs="Times New Roman"/>
          <w:lang w:val="es-MX"/>
        </w:rPr>
        <w:t xml:space="preserve"> y los deberes internos pueden ser morales o jurídicos, es decir, internos o externos. </w:t>
      </w:r>
      <w:r w:rsidR="00A50E0D" w:rsidRPr="0032160B">
        <w:rPr>
          <w:rFonts w:ascii="Times New Roman" w:hAnsi="Times New Roman" w:cs="Times New Roman"/>
          <w:lang w:val="es-MX"/>
        </w:rPr>
        <w:t>Esta superposición de las esferas de las leyes de la libertad da cuenta de una implicancia bilateral entre moral y derecho.</w:t>
      </w:r>
    </w:p>
    <w:p w14:paraId="3C9169B9" w14:textId="3AF345DD" w:rsidR="00A50E0D" w:rsidRPr="0032160B" w:rsidRDefault="00677DD3"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el sistema de la </w:t>
      </w:r>
      <w:r w:rsidRPr="0032160B">
        <w:rPr>
          <w:rFonts w:ascii="Times New Roman" w:hAnsi="Times New Roman" w:cs="Times New Roman"/>
          <w:i/>
          <w:iCs/>
          <w:lang w:val="es-MX"/>
        </w:rPr>
        <w:t>Metafísica de las costumbres</w:t>
      </w:r>
      <w:r w:rsidRPr="0032160B">
        <w:rPr>
          <w:rFonts w:ascii="Times New Roman" w:hAnsi="Times New Roman" w:cs="Times New Roman"/>
          <w:lang w:val="es-MX"/>
        </w:rPr>
        <w:t xml:space="preserve"> se distinguen la moral y el derecho de acuerdo a lo que tenga que ver con la virtud </w:t>
      </w:r>
      <w:r w:rsidR="00AD78F6" w:rsidRPr="0032160B">
        <w:rPr>
          <w:rFonts w:ascii="Times New Roman" w:hAnsi="Times New Roman" w:cs="Times New Roman"/>
          <w:lang w:val="es-MX"/>
        </w:rPr>
        <w:t xml:space="preserve">(internamente) </w:t>
      </w:r>
      <w:r w:rsidRPr="0032160B">
        <w:rPr>
          <w:rFonts w:ascii="Times New Roman" w:hAnsi="Times New Roman" w:cs="Times New Roman"/>
          <w:lang w:val="es-MX"/>
        </w:rPr>
        <w:t>y con la justicia</w:t>
      </w:r>
      <w:r w:rsidR="00AD78F6" w:rsidRPr="0032160B">
        <w:rPr>
          <w:rFonts w:ascii="Times New Roman" w:hAnsi="Times New Roman" w:cs="Times New Roman"/>
          <w:lang w:val="es-MX"/>
        </w:rPr>
        <w:t xml:space="preserve"> y el derecho (externamente).</w:t>
      </w:r>
      <w:r w:rsidRPr="0032160B">
        <w:rPr>
          <w:rFonts w:ascii="Times New Roman" w:hAnsi="Times New Roman" w:cs="Times New Roman"/>
          <w:lang w:val="es-MX"/>
        </w:rPr>
        <w:t xml:space="preserve"> </w:t>
      </w:r>
      <w:r w:rsidR="00A50E0D" w:rsidRPr="0032160B">
        <w:rPr>
          <w:rFonts w:ascii="Times New Roman" w:hAnsi="Times New Roman" w:cs="Times New Roman"/>
          <w:lang w:val="es-MX"/>
        </w:rPr>
        <w:t>Esta división nos deja el panorama de dos caminos para poner en perspectiva la idea de libertad. Para sopesar las ideas que componen el republicanismo de Kant, como manifestación de su pensamiento político, habremos de centrarnos en el ámbito externo del derecho.</w:t>
      </w:r>
    </w:p>
    <w:p w14:paraId="3E9EF269" w14:textId="77777777" w:rsidR="00A50E0D" w:rsidRPr="0032160B" w:rsidRDefault="00A50E0D" w:rsidP="00E75CD6">
      <w:pPr>
        <w:spacing w:line="360" w:lineRule="auto"/>
        <w:jc w:val="both"/>
        <w:rPr>
          <w:rFonts w:ascii="Times New Roman" w:hAnsi="Times New Roman" w:cs="Times New Roman"/>
          <w:lang w:val="es-MX"/>
        </w:rPr>
      </w:pPr>
    </w:p>
    <w:p w14:paraId="201A95C5" w14:textId="7D31C305" w:rsidR="00B1775C" w:rsidRPr="0032160B" w:rsidRDefault="0003320C" w:rsidP="00E75CD6">
      <w:pPr>
        <w:pStyle w:val="ListParagraph"/>
        <w:numPr>
          <w:ilvl w:val="2"/>
          <w:numId w:val="2"/>
        </w:numPr>
        <w:spacing w:line="360" w:lineRule="auto"/>
        <w:jc w:val="both"/>
        <w:rPr>
          <w:rFonts w:ascii="Times New Roman" w:hAnsi="Times New Roman" w:cs="Times New Roman"/>
          <w:lang w:val="es-MX"/>
        </w:rPr>
      </w:pPr>
      <w:r w:rsidRPr="0032160B">
        <w:rPr>
          <w:rFonts w:ascii="Times New Roman" w:hAnsi="Times New Roman" w:cs="Times New Roman"/>
          <w:lang w:val="es-MX"/>
        </w:rPr>
        <w:t>Libertad</w:t>
      </w:r>
      <w:r w:rsidR="005B1CC7" w:rsidRPr="0032160B">
        <w:rPr>
          <w:rFonts w:ascii="Times New Roman" w:hAnsi="Times New Roman" w:cs="Times New Roman"/>
          <w:lang w:val="es-MX"/>
        </w:rPr>
        <w:t xml:space="preserve"> interior</w:t>
      </w:r>
      <w:r w:rsidRPr="0032160B">
        <w:rPr>
          <w:rFonts w:ascii="Times New Roman" w:hAnsi="Times New Roman" w:cs="Times New Roman"/>
          <w:lang w:val="es-MX"/>
        </w:rPr>
        <w:t xml:space="preserve"> y otras n</w:t>
      </w:r>
      <w:r w:rsidR="00B1775C" w:rsidRPr="0032160B">
        <w:rPr>
          <w:rFonts w:ascii="Times New Roman" w:hAnsi="Times New Roman" w:cs="Times New Roman"/>
          <w:lang w:val="es-MX"/>
        </w:rPr>
        <w:t>ociones previas a</w:t>
      </w:r>
      <w:r w:rsidR="00DC1F02" w:rsidRPr="0032160B">
        <w:rPr>
          <w:rFonts w:ascii="Times New Roman" w:hAnsi="Times New Roman" w:cs="Times New Roman"/>
          <w:lang w:val="es-MX"/>
        </w:rPr>
        <w:t xml:space="preserve"> </w:t>
      </w:r>
      <w:r w:rsidR="00B1775C" w:rsidRPr="0032160B">
        <w:rPr>
          <w:rFonts w:ascii="Times New Roman" w:hAnsi="Times New Roman" w:cs="Times New Roman"/>
          <w:lang w:val="es-MX"/>
        </w:rPr>
        <w:t>la teoría del derecho</w:t>
      </w:r>
    </w:p>
    <w:p w14:paraId="0942587F" w14:textId="77777777" w:rsidR="00FA741F" w:rsidRPr="0032160B" w:rsidRDefault="00FA741F" w:rsidP="00E75CD6">
      <w:pPr>
        <w:pStyle w:val="ListParagraph"/>
        <w:spacing w:line="360" w:lineRule="auto"/>
        <w:ind w:left="1424"/>
        <w:jc w:val="both"/>
        <w:rPr>
          <w:rFonts w:ascii="Times New Roman" w:hAnsi="Times New Roman" w:cs="Times New Roman"/>
          <w:lang w:val="es-MX"/>
        </w:rPr>
      </w:pPr>
    </w:p>
    <w:p w14:paraId="027F24C5" w14:textId="711C4386" w:rsidR="002D6845" w:rsidRPr="0032160B" w:rsidRDefault="00677DD3"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Kant expon</w:t>
      </w:r>
      <w:r w:rsidR="00DF6A63" w:rsidRPr="0032160B">
        <w:rPr>
          <w:rFonts w:ascii="Times New Roman" w:hAnsi="Times New Roman" w:cs="Times New Roman"/>
          <w:lang w:val="es-MX"/>
        </w:rPr>
        <w:t>drá</w:t>
      </w:r>
      <w:r w:rsidRPr="0032160B">
        <w:rPr>
          <w:rFonts w:ascii="Times New Roman" w:hAnsi="Times New Roman" w:cs="Times New Roman"/>
          <w:lang w:val="es-MX"/>
        </w:rPr>
        <w:t xml:space="preserve"> una serie de conceptos generales que serán fundamentales para la ciencia del derecho</w:t>
      </w:r>
      <w:r w:rsidR="008A4C1F" w:rsidRPr="0032160B">
        <w:rPr>
          <w:rFonts w:ascii="Times New Roman" w:hAnsi="Times New Roman" w:cs="Times New Roman"/>
          <w:lang w:val="es-MX"/>
        </w:rPr>
        <w:t>, de acuerdo a la división establecida</w:t>
      </w:r>
      <w:r w:rsidRPr="0032160B">
        <w:rPr>
          <w:rFonts w:ascii="Times New Roman" w:hAnsi="Times New Roman" w:cs="Times New Roman"/>
          <w:lang w:val="es-MX"/>
        </w:rPr>
        <w:t xml:space="preserve">. </w:t>
      </w:r>
      <w:r w:rsidR="00A50E0D" w:rsidRPr="0032160B">
        <w:rPr>
          <w:rFonts w:ascii="Times New Roman" w:hAnsi="Times New Roman" w:cs="Times New Roman"/>
          <w:lang w:val="es-MX"/>
        </w:rPr>
        <w:t>En primer lugar, se establece una idea</w:t>
      </w:r>
      <w:r w:rsidR="00DF6A63" w:rsidRPr="0032160B">
        <w:rPr>
          <w:rFonts w:ascii="Times New Roman" w:hAnsi="Times New Roman" w:cs="Times New Roman"/>
          <w:lang w:val="es-MX"/>
        </w:rPr>
        <w:t xml:space="preserve"> complementaria</w:t>
      </w:r>
      <w:r w:rsidR="00A50E0D" w:rsidRPr="0032160B">
        <w:rPr>
          <w:rFonts w:ascii="Times New Roman" w:hAnsi="Times New Roman" w:cs="Times New Roman"/>
          <w:lang w:val="es-MX"/>
        </w:rPr>
        <w:t xml:space="preserve"> sobre la libertad</w:t>
      </w:r>
      <w:r w:rsidR="00DF6A63" w:rsidRPr="0032160B">
        <w:rPr>
          <w:rFonts w:ascii="Times New Roman" w:hAnsi="Times New Roman" w:cs="Times New Roman"/>
          <w:lang w:val="es-MX"/>
        </w:rPr>
        <w:t xml:space="preserve"> desde la teoría del conocimiento</w:t>
      </w:r>
      <w:r w:rsidR="00A50E0D" w:rsidRPr="0032160B">
        <w:rPr>
          <w:rFonts w:ascii="Times New Roman" w:hAnsi="Times New Roman" w:cs="Times New Roman"/>
          <w:lang w:val="es-MX"/>
        </w:rPr>
        <w:t xml:space="preserve">. </w:t>
      </w:r>
      <w:r w:rsidR="00FB5862" w:rsidRPr="0032160B">
        <w:rPr>
          <w:rFonts w:ascii="Times New Roman" w:hAnsi="Times New Roman" w:cs="Times New Roman"/>
          <w:lang w:val="es-MX"/>
        </w:rPr>
        <w:t xml:space="preserve">Kant nos señala que: “La noción de la libertad es una noción de la razón pura que corresponde a la filosofía teórica trascendente. En otros términos, es una noción que no puede tener objeto alguno adecuado en una experiencia posible cualquiera que ella sea; una noción por consiguiente que no es el objeto de un conocimiento teórico posible para nosotros, y que por lo tanto no tiene valor como principio constitutivo, sino solamente como principio regulador.” (RL AA 06; 2008, p. 28) </w:t>
      </w:r>
    </w:p>
    <w:p w14:paraId="0AD97979" w14:textId="0BE139FC" w:rsidR="00A50E0D" w:rsidRPr="0032160B" w:rsidRDefault="00F40BAD" w:rsidP="00DF6A63">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Además, </w:t>
      </w:r>
      <w:r w:rsidR="00DF6A63" w:rsidRPr="0032160B">
        <w:rPr>
          <w:rFonts w:ascii="Times New Roman" w:hAnsi="Times New Roman" w:cs="Times New Roman"/>
          <w:lang w:val="es-MX"/>
        </w:rPr>
        <w:t xml:space="preserve">Kant </w:t>
      </w:r>
      <w:r w:rsidRPr="0032160B">
        <w:rPr>
          <w:rFonts w:ascii="Times New Roman" w:hAnsi="Times New Roman" w:cs="Times New Roman"/>
          <w:lang w:val="es-MX"/>
        </w:rPr>
        <w:t>a</w:t>
      </w:r>
      <w:r w:rsidR="00FB5862" w:rsidRPr="0032160B">
        <w:rPr>
          <w:rFonts w:ascii="Times New Roman" w:hAnsi="Times New Roman" w:cs="Times New Roman"/>
          <w:lang w:val="es-MX"/>
        </w:rPr>
        <w:t>grega que: “La realidad de la libertad se halla establecida en el uso práctico de la razón por principios prácticos. Estos principios determinan, a título de leyes, una causalidad de la razón pura, el arbitrio, independiente de toda condición empírica (de toda condición sensible en general), y revelan en nosotros una voluntad pura, de la cual se originan las nociones y las leyes morales</w:t>
      </w:r>
      <w:r w:rsidR="0003320C" w:rsidRPr="0032160B">
        <w:rPr>
          <w:rFonts w:ascii="Times New Roman" w:hAnsi="Times New Roman" w:cs="Times New Roman"/>
          <w:lang w:val="es-MX"/>
        </w:rPr>
        <w:t>.” (</w:t>
      </w:r>
      <w:r w:rsidR="0003320C" w:rsidRPr="0032160B">
        <w:rPr>
          <w:rFonts w:ascii="Times New Roman" w:hAnsi="Times New Roman" w:cs="Times New Roman"/>
          <w:i/>
          <w:iCs/>
          <w:lang w:val="es-MX"/>
        </w:rPr>
        <w:t>Ib.</w:t>
      </w:r>
      <w:r w:rsidR="0003320C" w:rsidRPr="0032160B">
        <w:rPr>
          <w:rFonts w:ascii="Times New Roman" w:hAnsi="Times New Roman" w:cs="Times New Roman"/>
          <w:lang w:val="es-MX"/>
        </w:rPr>
        <w:t>)</w:t>
      </w:r>
      <w:r w:rsidR="00887E88" w:rsidRPr="0032160B">
        <w:rPr>
          <w:rFonts w:ascii="Times New Roman" w:hAnsi="Times New Roman" w:cs="Times New Roman"/>
          <w:lang w:val="es-MX"/>
        </w:rPr>
        <w:t xml:space="preserve"> </w:t>
      </w:r>
    </w:p>
    <w:p w14:paraId="6A19937C" w14:textId="44EECC40" w:rsidR="00F40BAD" w:rsidRPr="0032160B" w:rsidRDefault="00DF6A63" w:rsidP="00DF6A63">
      <w:pPr>
        <w:spacing w:line="360" w:lineRule="auto"/>
        <w:jc w:val="both"/>
        <w:rPr>
          <w:rFonts w:ascii="Times New Roman" w:hAnsi="Times New Roman" w:cs="Times New Roman"/>
          <w:lang w:val="es-MX"/>
        </w:rPr>
      </w:pPr>
      <w:r w:rsidRPr="0032160B">
        <w:rPr>
          <w:rFonts w:ascii="Times New Roman" w:hAnsi="Times New Roman" w:cs="Times New Roman"/>
          <w:lang w:val="es-MX"/>
        </w:rPr>
        <w:lastRenderedPageBreak/>
        <w:t xml:space="preserve">Cuando cualquier deber se hace exterior para que regule además de </w:t>
      </w:r>
      <w:r w:rsidR="003645FA" w:rsidRPr="0032160B">
        <w:rPr>
          <w:rFonts w:ascii="Times New Roman" w:hAnsi="Times New Roman" w:cs="Times New Roman"/>
          <w:lang w:val="es-MX"/>
        </w:rPr>
        <w:t xml:space="preserve">a </w:t>
      </w:r>
      <w:r w:rsidRPr="0032160B">
        <w:rPr>
          <w:rFonts w:ascii="Times New Roman" w:hAnsi="Times New Roman" w:cs="Times New Roman"/>
          <w:lang w:val="es-MX"/>
        </w:rPr>
        <w:t xml:space="preserve">uno mismo, también a otros, luego esa ley tiene la facultad de obligar. Cuando una ley, orientada desde </w:t>
      </w:r>
      <w:r w:rsidR="003645FA" w:rsidRPr="0032160B">
        <w:rPr>
          <w:rFonts w:ascii="Times New Roman" w:hAnsi="Times New Roman" w:cs="Times New Roman"/>
          <w:lang w:val="es-MX"/>
        </w:rPr>
        <w:t>los principios d</w:t>
      </w:r>
      <w:r w:rsidRPr="0032160B">
        <w:rPr>
          <w:rFonts w:ascii="Times New Roman" w:hAnsi="Times New Roman" w:cs="Times New Roman"/>
          <w:lang w:val="es-MX"/>
        </w:rPr>
        <w:t xml:space="preserve">el derecho para la </w:t>
      </w:r>
      <w:r w:rsidR="003645FA" w:rsidRPr="0032160B">
        <w:rPr>
          <w:rFonts w:ascii="Times New Roman" w:hAnsi="Times New Roman" w:cs="Times New Roman"/>
          <w:lang w:val="es-MX"/>
        </w:rPr>
        <w:t xml:space="preserve">consecución y mantenimiento de la </w:t>
      </w:r>
      <w:r w:rsidRPr="0032160B">
        <w:rPr>
          <w:rFonts w:ascii="Times New Roman" w:hAnsi="Times New Roman" w:cs="Times New Roman"/>
          <w:lang w:val="es-MX"/>
        </w:rPr>
        <w:t xml:space="preserve">justicia obliga a una persona, no le resta libertad. </w:t>
      </w:r>
      <w:r w:rsidR="00F40BAD" w:rsidRPr="0032160B">
        <w:rPr>
          <w:rFonts w:ascii="Times New Roman" w:hAnsi="Times New Roman" w:cs="Times New Roman"/>
          <w:lang w:val="es-MX"/>
        </w:rPr>
        <w:t xml:space="preserve">Este límite de la libertad es necesario y no le quita </w:t>
      </w:r>
      <w:r w:rsidR="00D85D3E" w:rsidRPr="0032160B">
        <w:rPr>
          <w:rFonts w:ascii="Times New Roman" w:hAnsi="Times New Roman" w:cs="Times New Roman"/>
          <w:lang w:val="es-MX"/>
        </w:rPr>
        <w:t xml:space="preserve">algo fundamental, por el contrario, el recorte de la libertad por el derecho representa la distinción entre una libertad salvaje, sin restricciones, hacia una libertad civil, con el límite de la libertad de cada uno, en la libertad de cada uno de los otros. Por lo tanto, la facultad de obligar de la ley es necesaria para una libertad exterior. </w:t>
      </w:r>
    </w:p>
    <w:p w14:paraId="6CD918E5" w14:textId="77777777" w:rsidR="0008553B" w:rsidRPr="0032160B" w:rsidRDefault="00D85D3E"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De este panorama de la libertad, Kant extrae algunos conceptos que serán importantes para el derecho. </w:t>
      </w:r>
      <w:r w:rsidR="00F40BAD" w:rsidRPr="0032160B">
        <w:rPr>
          <w:rFonts w:ascii="Times New Roman" w:hAnsi="Times New Roman" w:cs="Times New Roman"/>
          <w:lang w:val="es-MX"/>
        </w:rPr>
        <w:t xml:space="preserve">El primero de ellos es </w:t>
      </w:r>
      <w:r w:rsidR="0034128E" w:rsidRPr="0032160B">
        <w:rPr>
          <w:rFonts w:ascii="Times New Roman" w:hAnsi="Times New Roman" w:cs="Times New Roman"/>
          <w:lang w:val="es-MX"/>
        </w:rPr>
        <w:t xml:space="preserve">la </w:t>
      </w:r>
      <w:r w:rsidR="0034128E" w:rsidRPr="0032160B">
        <w:rPr>
          <w:rFonts w:ascii="Times New Roman" w:hAnsi="Times New Roman" w:cs="Times New Roman"/>
          <w:i/>
          <w:iCs/>
          <w:lang w:val="es-MX"/>
        </w:rPr>
        <w:t>obligación</w:t>
      </w:r>
      <w:r w:rsidR="003645FA" w:rsidRPr="0032160B">
        <w:rPr>
          <w:rFonts w:ascii="Times New Roman" w:hAnsi="Times New Roman" w:cs="Times New Roman"/>
          <w:i/>
          <w:iCs/>
          <w:lang w:val="es-MX"/>
        </w:rPr>
        <w:t xml:space="preserve"> </w:t>
      </w:r>
      <w:r w:rsidR="003645FA" w:rsidRPr="0032160B">
        <w:rPr>
          <w:rFonts w:ascii="Times New Roman" w:hAnsi="Times New Roman" w:cs="Times New Roman"/>
          <w:lang w:val="es-MX"/>
        </w:rPr>
        <w:t>que consiste en</w:t>
      </w:r>
      <w:r w:rsidR="0034128E" w:rsidRPr="0032160B">
        <w:rPr>
          <w:rFonts w:ascii="Times New Roman" w:hAnsi="Times New Roman" w:cs="Times New Roman"/>
          <w:lang w:val="es-MX"/>
        </w:rPr>
        <w:t>: “la necesidad de una acción libre bajo un imperativo categórico de la razón.” (RL AA 06; 2008, p. 30)</w:t>
      </w:r>
      <w:r w:rsidR="003645FA" w:rsidRPr="0032160B">
        <w:rPr>
          <w:rFonts w:ascii="Times New Roman" w:hAnsi="Times New Roman" w:cs="Times New Roman"/>
          <w:lang w:val="es-MX"/>
        </w:rPr>
        <w:t xml:space="preserve"> En seguida se ofrece </w:t>
      </w:r>
      <w:r w:rsidR="0034128E" w:rsidRPr="0032160B">
        <w:rPr>
          <w:rFonts w:ascii="Times New Roman" w:hAnsi="Times New Roman" w:cs="Times New Roman"/>
          <w:lang w:val="es-MX"/>
        </w:rPr>
        <w:t xml:space="preserve">el concepto de </w:t>
      </w:r>
      <w:r w:rsidR="0034128E" w:rsidRPr="0032160B">
        <w:rPr>
          <w:rFonts w:ascii="Times New Roman" w:hAnsi="Times New Roman" w:cs="Times New Roman"/>
          <w:i/>
          <w:iCs/>
          <w:lang w:val="es-MX"/>
        </w:rPr>
        <w:t>licitud</w:t>
      </w:r>
      <w:r w:rsidR="003645FA" w:rsidRPr="0032160B">
        <w:rPr>
          <w:rFonts w:ascii="Times New Roman" w:hAnsi="Times New Roman" w:cs="Times New Roman"/>
          <w:i/>
          <w:iCs/>
          <w:lang w:val="es-MX"/>
        </w:rPr>
        <w:t xml:space="preserve"> </w:t>
      </w:r>
      <w:r w:rsidR="003645FA" w:rsidRPr="0032160B">
        <w:rPr>
          <w:rFonts w:ascii="Times New Roman" w:hAnsi="Times New Roman" w:cs="Times New Roman"/>
          <w:lang w:val="es-MX"/>
        </w:rPr>
        <w:t>en virtud de que</w:t>
      </w:r>
      <w:r w:rsidR="0034128E" w:rsidRPr="0032160B">
        <w:rPr>
          <w:rFonts w:ascii="Times New Roman" w:hAnsi="Times New Roman" w:cs="Times New Roman"/>
          <w:lang w:val="es-MX"/>
        </w:rPr>
        <w:t xml:space="preserve">: “una acción es lícita cuando no es contraria a la obligación.” (RL AA 06; 2008, p. 31) De ello deriva un sentido del </w:t>
      </w:r>
      <w:r w:rsidR="0034128E" w:rsidRPr="0032160B">
        <w:rPr>
          <w:rFonts w:ascii="Times New Roman" w:hAnsi="Times New Roman" w:cs="Times New Roman"/>
          <w:i/>
          <w:iCs/>
          <w:lang w:val="es-MX"/>
        </w:rPr>
        <w:t>deber</w:t>
      </w:r>
      <w:r w:rsidR="0034128E" w:rsidRPr="0032160B">
        <w:rPr>
          <w:rFonts w:ascii="Times New Roman" w:hAnsi="Times New Roman" w:cs="Times New Roman"/>
          <w:lang w:val="es-MX"/>
        </w:rPr>
        <w:t>, en cuanto: “el deber es la acción a que una persona se encuentra obligada.” (</w:t>
      </w:r>
      <w:r w:rsidR="0034128E" w:rsidRPr="0032160B">
        <w:rPr>
          <w:rFonts w:ascii="Times New Roman" w:hAnsi="Times New Roman" w:cs="Times New Roman"/>
          <w:i/>
          <w:iCs/>
          <w:lang w:val="es-MX"/>
        </w:rPr>
        <w:t>Ib.</w:t>
      </w:r>
      <w:r w:rsidR="0034128E" w:rsidRPr="0032160B">
        <w:rPr>
          <w:rFonts w:ascii="Times New Roman" w:hAnsi="Times New Roman" w:cs="Times New Roman"/>
          <w:lang w:val="es-MX"/>
        </w:rPr>
        <w:t>)</w:t>
      </w:r>
      <w:r w:rsidR="00CA0198" w:rsidRPr="0032160B">
        <w:rPr>
          <w:rFonts w:ascii="Times New Roman" w:hAnsi="Times New Roman" w:cs="Times New Roman"/>
          <w:lang w:val="es-MX"/>
        </w:rPr>
        <w:t xml:space="preserve"> </w:t>
      </w:r>
    </w:p>
    <w:p w14:paraId="36CC2D42" w14:textId="65599BB9" w:rsidR="0034128E" w:rsidRPr="0032160B" w:rsidRDefault="00CA0198"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Considerad</w:t>
      </w:r>
      <w:r w:rsidR="0008553B" w:rsidRPr="0032160B">
        <w:rPr>
          <w:rFonts w:ascii="Times New Roman" w:hAnsi="Times New Roman" w:cs="Times New Roman"/>
          <w:lang w:val="es-MX"/>
        </w:rPr>
        <w:t xml:space="preserve">as la obligación, la licitud y el deber, </w:t>
      </w:r>
      <w:r w:rsidRPr="0032160B">
        <w:rPr>
          <w:rFonts w:ascii="Times New Roman" w:hAnsi="Times New Roman" w:cs="Times New Roman"/>
          <w:lang w:val="es-MX"/>
        </w:rPr>
        <w:t xml:space="preserve">se piensa </w:t>
      </w:r>
      <w:r w:rsidR="0008553B" w:rsidRPr="0032160B">
        <w:rPr>
          <w:rFonts w:ascii="Times New Roman" w:hAnsi="Times New Roman" w:cs="Times New Roman"/>
          <w:lang w:val="es-MX"/>
        </w:rPr>
        <w:t xml:space="preserve">luego en los </w:t>
      </w:r>
      <w:r w:rsidRPr="0032160B">
        <w:rPr>
          <w:rFonts w:ascii="Times New Roman" w:hAnsi="Times New Roman" w:cs="Times New Roman"/>
          <w:lang w:val="es-MX"/>
        </w:rPr>
        <w:t>concepto</w:t>
      </w:r>
      <w:r w:rsidR="0008553B" w:rsidRPr="0032160B">
        <w:rPr>
          <w:rFonts w:ascii="Times New Roman" w:hAnsi="Times New Roman" w:cs="Times New Roman"/>
          <w:lang w:val="es-MX"/>
        </w:rPr>
        <w:t>s de</w:t>
      </w:r>
      <w:r w:rsidRPr="0032160B">
        <w:rPr>
          <w:rFonts w:ascii="Times New Roman" w:hAnsi="Times New Roman" w:cs="Times New Roman"/>
          <w:lang w:val="es-MX"/>
        </w:rPr>
        <w:t xml:space="preserve"> </w:t>
      </w:r>
      <w:r w:rsidRPr="0032160B">
        <w:rPr>
          <w:rFonts w:ascii="Times New Roman" w:hAnsi="Times New Roman" w:cs="Times New Roman"/>
          <w:i/>
          <w:iCs/>
          <w:lang w:val="es-MX"/>
        </w:rPr>
        <w:t>hecho</w:t>
      </w:r>
      <w:r w:rsidR="0008553B" w:rsidRPr="0032160B">
        <w:rPr>
          <w:rFonts w:ascii="Times New Roman" w:hAnsi="Times New Roman" w:cs="Times New Roman"/>
          <w:i/>
          <w:iCs/>
          <w:lang w:val="es-MX"/>
        </w:rPr>
        <w:t xml:space="preserve"> </w:t>
      </w:r>
      <w:r w:rsidR="0008553B" w:rsidRPr="0032160B">
        <w:rPr>
          <w:rFonts w:ascii="Times New Roman" w:hAnsi="Times New Roman" w:cs="Times New Roman"/>
          <w:lang w:val="es-MX"/>
        </w:rPr>
        <w:t>y</w:t>
      </w:r>
      <w:r w:rsidR="0008553B" w:rsidRPr="0032160B">
        <w:rPr>
          <w:rFonts w:ascii="Times New Roman" w:hAnsi="Times New Roman" w:cs="Times New Roman"/>
          <w:i/>
          <w:iCs/>
          <w:lang w:val="es-MX"/>
        </w:rPr>
        <w:t xml:space="preserve"> acto</w:t>
      </w:r>
      <w:r w:rsidRPr="0032160B">
        <w:rPr>
          <w:rFonts w:ascii="Times New Roman" w:hAnsi="Times New Roman" w:cs="Times New Roman"/>
          <w:lang w:val="es-MX"/>
        </w:rPr>
        <w:t xml:space="preserve">, en virtud de que: “un hecho recibe el nombre de acción en cuanto está sometido a las leyes de la obligación, por consiguiente, en cuanto el sujeto en él es considerado según </w:t>
      </w:r>
      <w:r w:rsidR="00773626" w:rsidRPr="0032160B">
        <w:rPr>
          <w:rFonts w:ascii="Times New Roman" w:hAnsi="Times New Roman" w:cs="Times New Roman"/>
          <w:lang w:val="es-MX"/>
        </w:rPr>
        <w:t>l</w:t>
      </w:r>
      <w:r w:rsidRPr="0032160B">
        <w:rPr>
          <w:rFonts w:ascii="Times New Roman" w:hAnsi="Times New Roman" w:cs="Times New Roman"/>
          <w:lang w:val="es-MX"/>
        </w:rPr>
        <w:t xml:space="preserve">a libertad de su arbitrio. El agente es considerado respecto de este acto como </w:t>
      </w:r>
      <w:r w:rsidRPr="0032160B">
        <w:rPr>
          <w:rFonts w:ascii="Times New Roman" w:hAnsi="Times New Roman" w:cs="Times New Roman"/>
          <w:i/>
          <w:iCs/>
          <w:lang w:val="es-MX"/>
        </w:rPr>
        <w:t>autor</w:t>
      </w:r>
      <w:r w:rsidRPr="0032160B">
        <w:rPr>
          <w:rFonts w:ascii="Times New Roman" w:hAnsi="Times New Roman" w:cs="Times New Roman"/>
          <w:lang w:val="es-MX"/>
        </w:rPr>
        <w:t xml:space="preserve"> del hecho material; y este hecho, y la acción misma, pueden serle </w:t>
      </w:r>
      <w:r w:rsidRPr="0032160B">
        <w:rPr>
          <w:rFonts w:ascii="Times New Roman" w:hAnsi="Times New Roman" w:cs="Times New Roman"/>
          <w:i/>
          <w:iCs/>
          <w:lang w:val="es-MX"/>
        </w:rPr>
        <w:t>imputados</w:t>
      </w:r>
      <w:r w:rsidRPr="0032160B">
        <w:rPr>
          <w:rFonts w:ascii="Times New Roman" w:hAnsi="Times New Roman" w:cs="Times New Roman"/>
          <w:lang w:val="es-MX"/>
        </w:rPr>
        <w:t>.” (RL AA 06; 2008, p. 32)</w:t>
      </w:r>
    </w:p>
    <w:p w14:paraId="033E2FDD" w14:textId="6491E3F2" w:rsidR="00C2450C" w:rsidRPr="0032160B" w:rsidRDefault="00CA0198" w:rsidP="001E05D2">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Así, se puede pensar en la idea de </w:t>
      </w:r>
      <w:r w:rsidRPr="0032160B">
        <w:rPr>
          <w:rFonts w:ascii="Times New Roman" w:hAnsi="Times New Roman" w:cs="Times New Roman"/>
          <w:i/>
          <w:iCs/>
          <w:lang w:val="es-MX"/>
        </w:rPr>
        <w:t>persona</w:t>
      </w:r>
      <w:r w:rsidRPr="0032160B">
        <w:rPr>
          <w:rFonts w:ascii="Times New Roman" w:hAnsi="Times New Roman" w:cs="Times New Roman"/>
          <w:lang w:val="es-MX"/>
        </w:rPr>
        <w:t xml:space="preserve">, en cuanto agente, al que le es imputable cualquier. Kant refiere que: </w:t>
      </w:r>
      <w:r w:rsidR="005178A2" w:rsidRPr="0032160B">
        <w:rPr>
          <w:rFonts w:ascii="Times New Roman" w:hAnsi="Times New Roman" w:cs="Times New Roman"/>
          <w:lang w:val="es-MX"/>
        </w:rPr>
        <w:t xml:space="preserve">“Una persona es el sujeto cuyas acciones son susceptibles de imputación. La personalidad moral, pues, no es más que la libertad de un ser racional sometido a leyes morales. La personalidad psicológica no es más que la facultad del ser que tiene conciencia de sí mismo en los diferentes estados de la identidad de su existencia. De donde se sigue que una persona no puede ser sometida más que a las leyes que ella misma se </w:t>
      </w:r>
      <w:r w:rsidR="00C3295D" w:rsidRPr="0032160B">
        <w:rPr>
          <w:rFonts w:ascii="Times New Roman" w:hAnsi="Times New Roman" w:cs="Times New Roman"/>
          <w:lang w:val="es-MX"/>
        </w:rPr>
        <w:t>da</w:t>
      </w:r>
      <w:r w:rsidR="005178A2" w:rsidRPr="0032160B">
        <w:rPr>
          <w:rFonts w:ascii="Times New Roman" w:hAnsi="Times New Roman" w:cs="Times New Roman"/>
          <w:lang w:val="es-MX"/>
        </w:rPr>
        <w:t xml:space="preserve"> (ya a sí sola, ya </w:t>
      </w:r>
      <w:r w:rsidR="0008553B" w:rsidRPr="0032160B">
        <w:rPr>
          <w:rFonts w:ascii="Times New Roman" w:hAnsi="Times New Roman" w:cs="Times New Roman"/>
          <w:lang w:val="es-MX"/>
        </w:rPr>
        <w:t>a sí</w:t>
      </w:r>
      <w:r w:rsidR="005178A2" w:rsidRPr="0032160B">
        <w:rPr>
          <w:rFonts w:ascii="Times New Roman" w:hAnsi="Times New Roman" w:cs="Times New Roman"/>
          <w:lang w:val="es-MX"/>
        </w:rPr>
        <w:t xml:space="preserve"> al mismo tiempo que a otros)” (RL AA 06; 2008, p. 32)</w:t>
      </w:r>
      <w:r w:rsidR="001E05D2" w:rsidRPr="0032160B">
        <w:rPr>
          <w:rFonts w:ascii="Times New Roman" w:hAnsi="Times New Roman" w:cs="Times New Roman"/>
          <w:lang w:val="es-MX"/>
        </w:rPr>
        <w:t xml:space="preserve"> </w:t>
      </w:r>
      <w:r w:rsidR="00120662" w:rsidRPr="0032160B">
        <w:rPr>
          <w:rFonts w:ascii="Times New Roman" w:hAnsi="Times New Roman" w:cs="Times New Roman"/>
          <w:lang w:val="es-MX"/>
        </w:rPr>
        <w:t>Esta dimensión anticipa el concepto del consentimiento</w:t>
      </w:r>
      <w:r w:rsidR="001E05D2" w:rsidRPr="0032160B">
        <w:rPr>
          <w:rFonts w:ascii="Times New Roman" w:hAnsi="Times New Roman" w:cs="Times New Roman"/>
          <w:lang w:val="es-MX"/>
        </w:rPr>
        <w:t xml:space="preserve"> y </w:t>
      </w:r>
      <w:r w:rsidR="00D85D3E" w:rsidRPr="0032160B">
        <w:rPr>
          <w:rFonts w:ascii="Times New Roman" w:hAnsi="Times New Roman" w:cs="Times New Roman"/>
          <w:lang w:val="es-MX"/>
        </w:rPr>
        <w:t>presupone necesariamente un tipo de libertad</w:t>
      </w:r>
      <w:r w:rsidR="001E05D2" w:rsidRPr="0032160B">
        <w:rPr>
          <w:rFonts w:ascii="Times New Roman" w:hAnsi="Times New Roman" w:cs="Times New Roman"/>
          <w:lang w:val="es-MX"/>
        </w:rPr>
        <w:t xml:space="preserve"> para la persona</w:t>
      </w:r>
      <w:r w:rsidR="00D85D3E" w:rsidRPr="0032160B">
        <w:rPr>
          <w:rFonts w:ascii="Times New Roman" w:hAnsi="Times New Roman" w:cs="Times New Roman"/>
          <w:lang w:val="es-MX"/>
        </w:rPr>
        <w:t>.</w:t>
      </w:r>
    </w:p>
    <w:p w14:paraId="670C1637" w14:textId="2F989A56" w:rsidR="00120662" w:rsidRPr="0032160B" w:rsidRDefault="00120662"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A diferencia de una persona libre, se entiende a una </w:t>
      </w:r>
      <w:r w:rsidRPr="0032160B">
        <w:rPr>
          <w:rFonts w:ascii="Times New Roman" w:hAnsi="Times New Roman" w:cs="Times New Roman"/>
          <w:i/>
          <w:iCs/>
          <w:lang w:val="es-MX"/>
        </w:rPr>
        <w:t>cosa</w:t>
      </w:r>
      <w:r w:rsidRPr="0032160B">
        <w:rPr>
          <w:rFonts w:ascii="Times New Roman" w:hAnsi="Times New Roman" w:cs="Times New Roman"/>
          <w:lang w:val="es-MX"/>
        </w:rPr>
        <w:t xml:space="preserve"> como: “lo que no es susceptible de ninguna imputación.” (RL AA 06; 2008, p. 32), es decir, un ser amoral. Así, para los seres morales, se puede establecer el horizonte de lo que se entiende por los actos justos, </w:t>
      </w:r>
      <w:r w:rsidRPr="0032160B">
        <w:rPr>
          <w:rFonts w:ascii="Times New Roman" w:hAnsi="Times New Roman" w:cs="Times New Roman"/>
          <w:lang w:val="es-MX"/>
        </w:rPr>
        <w:lastRenderedPageBreak/>
        <w:t>ya que: “Lo justo o injusto es en general un hecho conforme o no conforme con el deber.” (</w:t>
      </w:r>
      <w:r w:rsidRPr="0032160B">
        <w:rPr>
          <w:rFonts w:ascii="Times New Roman" w:hAnsi="Times New Roman" w:cs="Times New Roman"/>
          <w:i/>
          <w:iCs/>
          <w:lang w:val="es-MX"/>
        </w:rPr>
        <w:t>Ib.</w:t>
      </w:r>
      <w:r w:rsidRPr="0032160B">
        <w:rPr>
          <w:rFonts w:ascii="Times New Roman" w:hAnsi="Times New Roman" w:cs="Times New Roman"/>
          <w:lang w:val="es-MX"/>
        </w:rPr>
        <w:t xml:space="preserve">) En donde se entiende que </w:t>
      </w:r>
      <w:r w:rsidR="00773626" w:rsidRPr="0032160B">
        <w:rPr>
          <w:rFonts w:ascii="Times New Roman" w:hAnsi="Times New Roman" w:cs="Times New Roman"/>
          <w:lang w:val="es-MX"/>
        </w:rPr>
        <w:t xml:space="preserve">la facultad de ser justo es </w:t>
      </w:r>
      <w:r w:rsidRPr="0032160B">
        <w:rPr>
          <w:rFonts w:ascii="Times New Roman" w:hAnsi="Times New Roman" w:cs="Times New Roman"/>
          <w:lang w:val="es-MX"/>
        </w:rPr>
        <w:t xml:space="preserve">solo aplicable a personas morales y no a cosas. </w:t>
      </w:r>
    </w:p>
    <w:p w14:paraId="5031ED9C" w14:textId="502C64BB" w:rsidR="001E05D2" w:rsidRPr="0032160B" w:rsidRDefault="00120662"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De esta manera, para las personas</w:t>
      </w:r>
      <w:r w:rsidR="008E48FA" w:rsidRPr="0032160B">
        <w:rPr>
          <w:rFonts w:ascii="Times New Roman" w:hAnsi="Times New Roman" w:cs="Times New Roman"/>
          <w:lang w:val="es-MX"/>
        </w:rPr>
        <w:t xml:space="preserve"> libres</w:t>
      </w:r>
      <w:r w:rsidRPr="0032160B">
        <w:rPr>
          <w:rFonts w:ascii="Times New Roman" w:hAnsi="Times New Roman" w:cs="Times New Roman"/>
          <w:lang w:val="es-MX"/>
        </w:rPr>
        <w:t xml:space="preserve">, en virtud de sus actos, Kant establece que: </w:t>
      </w:r>
      <w:r w:rsidR="005178A2" w:rsidRPr="0032160B">
        <w:rPr>
          <w:rFonts w:ascii="Times New Roman" w:hAnsi="Times New Roman" w:cs="Times New Roman"/>
          <w:lang w:val="es-MX"/>
        </w:rPr>
        <w:t xml:space="preserve">“Un hecho contrario al deber se llama </w:t>
      </w:r>
      <w:r w:rsidR="005178A2" w:rsidRPr="0032160B">
        <w:rPr>
          <w:rFonts w:ascii="Times New Roman" w:hAnsi="Times New Roman" w:cs="Times New Roman"/>
          <w:i/>
          <w:iCs/>
          <w:lang w:val="es-MX"/>
        </w:rPr>
        <w:t>transgresión</w:t>
      </w:r>
      <w:r w:rsidR="005178A2" w:rsidRPr="0032160B">
        <w:rPr>
          <w:rFonts w:ascii="Times New Roman" w:hAnsi="Times New Roman" w:cs="Times New Roman"/>
          <w:lang w:val="es-MX"/>
        </w:rPr>
        <w:t xml:space="preserve">. La transgresión no premeditada, pero sin embargo imputable, es una simple </w:t>
      </w:r>
      <w:r w:rsidR="005178A2" w:rsidRPr="0032160B">
        <w:rPr>
          <w:rFonts w:ascii="Times New Roman" w:hAnsi="Times New Roman" w:cs="Times New Roman"/>
          <w:i/>
          <w:iCs/>
          <w:lang w:val="es-MX"/>
        </w:rPr>
        <w:t>falta</w:t>
      </w:r>
      <w:r w:rsidR="005178A2" w:rsidRPr="0032160B">
        <w:rPr>
          <w:rFonts w:ascii="Times New Roman" w:hAnsi="Times New Roman" w:cs="Times New Roman"/>
          <w:lang w:val="es-MX"/>
        </w:rPr>
        <w:t xml:space="preserve">. La transgresión deliberada (es decir la que va acompañada de la consciencia de que hay transgresión) se llama </w:t>
      </w:r>
      <w:r w:rsidR="005178A2" w:rsidRPr="0032160B">
        <w:rPr>
          <w:rFonts w:ascii="Times New Roman" w:hAnsi="Times New Roman" w:cs="Times New Roman"/>
          <w:i/>
          <w:iCs/>
          <w:lang w:val="es-MX"/>
        </w:rPr>
        <w:t>delito</w:t>
      </w:r>
      <w:r w:rsidR="005178A2" w:rsidRPr="0032160B">
        <w:rPr>
          <w:rFonts w:ascii="Times New Roman" w:hAnsi="Times New Roman" w:cs="Times New Roman"/>
          <w:lang w:val="es-MX"/>
        </w:rPr>
        <w:t xml:space="preserve">. Lo que se conforma con las leyes externas se llama </w:t>
      </w:r>
      <w:r w:rsidR="005178A2" w:rsidRPr="0032160B">
        <w:rPr>
          <w:rFonts w:ascii="Times New Roman" w:hAnsi="Times New Roman" w:cs="Times New Roman"/>
          <w:i/>
          <w:iCs/>
          <w:lang w:val="es-MX"/>
        </w:rPr>
        <w:t>justo</w:t>
      </w:r>
      <w:r w:rsidR="005178A2" w:rsidRPr="0032160B">
        <w:rPr>
          <w:rFonts w:ascii="Times New Roman" w:hAnsi="Times New Roman" w:cs="Times New Roman"/>
          <w:lang w:val="es-MX"/>
        </w:rPr>
        <w:t xml:space="preserve">, lo contrario se llama </w:t>
      </w:r>
      <w:r w:rsidR="005178A2" w:rsidRPr="0032160B">
        <w:rPr>
          <w:rFonts w:ascii="Times New Roman" w:hAnsi="Times New Roman" w:cs="Times New Roman"/>
          <w:i/>
          <w:iCs/>
          <w:lang w:val="es-MX"/>
        </w:rPr>
        <w:t>injusto</w:t>
      </w:r>
      <w:r w:rsidR="005178A2" w:rsidRPr="0032160B">
        <w:rPr>
          <w:rFonts w:ascii="Times New Roman" w:hAnsi="Times New Roman" w:cs="Times New Roman"/>
          <w:lang w:val="es-MX"/>
        </w:rPr>
        <w:t>.” (RL AA 06; 2008, p. 33)</w:t>
      </w:r>
      <w:r w:rsidRPr="0032160B">
        <w:rPr>
          <w:rFonts w:ascii="Times New Roman" w:hAnsi="Times New Roman" w:cs="Times New Roman"/>
          <w:lang w:val="es-MX"/>
        </w:rPr>
        <w:t xml:space="preserve"> </w:t>
      </w:r>
    </w:p>
    <w:p w14:paraId="2E42507C" w14:textId="2E66AD83" w:rsidR="00E77516" w:rsidRPr="0032160B" w:rsidRDefault="00B4715C" w:rsidP="00B4715C">
      <w:pPr>
        <w:spacing w:line="360" w:lineRule="auto"/>
        <w:jc w:val="both"/>
        <w:rPr>
          <w:rFonts w:ascii="Times New Roman" w:hAnsi="Times New Roman" w:cs="Times New Roman"/>
          <w:lang w:val="es-MX"/>
        </w:rPr>
      </w:pPr>
      <w:r w:rsidRPr="0032160B">
        <w:rPr>
          <w:rFonts w:ascii="Times New Roman" w:hAnsi="Times New Roman" w:cs="Times New Roman"/>
          <w:lang w:val="es-MX"/>
        </w:rPr>
        <w:t>En el caso de la moral, la razón, cristalizada en la forma del imperativo categórico, parece ser la legítima autoridad</w:t>
      </w:r>
      <w:r w:rsidR="008E48FA" w:rsidRPr="0032160B">
        <w:rPr>
          <w:rFonts w:ascii="Times New Roman" w:hAnsi="Times New Roman" w:cs="Times New Roman"/>
          <w:lang w:val="es-MX"/>
        </w:rPr>
        <w:t xml:space="preserve"> de su legislación</w:t>
      </w:r>
      <w:r w:rsidRPr="0032160B">
        <w:rPr>
          <w:rFonts w:ascii="Times New Roman" w:hAnsi="Times New Roman" w:cs="Times New Roman"/>
          <w:lang w:val="es-MX"/>
        </w:rPr>
        <w:t xml:space="preserve">, por lo cual cada ley </w:t>
      </w:r>
      <w:r w:rsidR="008E48FA" w:rsidRPr="0032160B">
        <w:rPr>
          <w:rFonts w:ascii="Times New Roman" w:hAnsi="Times New Roman" w:cs="Times New Roman"/>
          <w:lang w:val="es-MX"/>
        </w:rPr>
        <w:t xml:space="preserve">tiene </w:t>
      </w:r>
      <w:r w:rsidRPr="0032160B">
        <w:rPr>
          <w:rFonts w:ascii="Times New Roman" w:hAnsi="Times New Roman" w:cs="Times New Roman"/>
          <w:lang w:val="es-MX"/>
        </w:rPr>
        <w:t>por sí misma un motivo del deber. En el ámbito del derecho, debemos admitir otros motivos, y, por lo tanto, deberá buscarse otra autoridad legítima para legislar, que no excluya a la razón.</w:t>
      </w:r>
      <w:r w:rsidR="00E77516" w:rsidRPr="0032160B">
        <w:rPr>
          <w:rFonts w:ascii="Times New Roman" w:hAnsi="Times New Roman" w:cs="Times New Roman"/>
          <w:lang w:val="es-MX"/>
        </w:rPr>
        <w:t xml:space="preserve"> </w:t>
      </w:r>
    </w:p>
    <w:p w14:paraId="191E962E" w14:textId="741482BD" w:rsidR="0018157C" w:rsidRPr="0032160B" w:rsidRDefault="001E05D2" w:rsidP="001E05D2">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el marco de los intereses del arbitrio tenemos unos principios que norman el actuar y al que podemos entenderle como máximas. </w:t>
      </w:r>
      <w:r w:rsidR="00FE1496" w:rsidRPr="0032160B">
        <w:rPr>
          <w:rFonts w:ascii="Times New Roman" w:hAnsi="Times New Roman" w:cs="Times New Roman"/>
          <w:lang w:val="es-MX"/>
        </w:rPr>
        <w:t xml:space="preserve">Kant indica que: </w:t>
      </w:r>
      <w:r w:rsidR="0018157C" w:rsidRPr="0032160B">
        <w:rPr>
          <w:rFonts w:ascii="Times New Roman" w:hAnsi="Times New Roman" w:cs="Times New Roman"/>
          <w:lang w:val="es-MX"/>
        </w:rPr>
        <w:t xml:space="preserve">“El principio, que de ciertas acciones hace un deber, es una ley práctica. Pero la regla que el </w:t>
      </w:r>
      <w:r w:rsidR="00137D9A" w:rsidRPr="0032160B">
        <w:rPr>
          <w:rFonts w:ascii="Times New Roman" w:hAnsi="Times New Roman" w:cs="Times New Roman"/>
          <w:lang w:val="es-MX"/>
        </w:rPr>
        <w:t>agente</w:t>
      </w:r>
      <w:r w:rsidR="0018157C" w:rsidRPr="0032160B">
        <w:rPr>
          <w:rFonts w:ascii="Times New Roman" w:hAnsi="Times New Roman" w:cs="Times New Roman"/>
          <w:lang w:val="es-MX"/>
        </w:rPr>
        <w:t xml:space="preserve"> se prescribe a sí mismo, como principio por razones subjetivas, se llama su </w:t>
      </w:r>
      <w:r w:rsidR="0018157C" w:rsidRPr="0032160B">
        <w:rPr>
          <w:rFonts w:ascii="Times New Roman" w:hAnsi="Times New Roman" w:cs="Times New Roman"/>
          <w:i/>
          <w:iCs/>
          <w:lang w:val="es-MX"/>
        </w:rPr>
        <w:t>máxima</w:t>
      </w:r>
      <w:r w:rsidR="0018157C" w:rsidRPr="0032160B">
        <w:rPr>
          <w:rFonts w:ascii="Times New Roman" w:hAnsi="Times New Roman" w:cs="Times New Roman"/>
          <w:lang w:val="es-MX"/>
        </w:rPr>
        <w:t>. Por donde se ve que con leyes idénticas las máximas de los agentes pueden ser muy diferentes.” (</w:t>
      </w:r>
      <w:r w:rsidR="0018157C" w:rsidRPr="0032160B">
        <w:rPr>
          <w:rFonts w:ascii="Times New Roman" w:hAnsi="Times New Roman" w:cs="Times New Roman"/>
          <w:i/>
          <w:iCs/>
          <w:lang w:val="es-MX"/>
        </w:rPr>
        <w:t>Ib.</w:t>
      </w:r>
      <w:r w:rsidR="0018157C" w:rsidRPr="0032160B">
        <w:rPr>
          <w:rFonts w:ascii="Times New Roman" w:hAnsi="Times New Roman" w:cs="Times New Roman"/>
          <w:lang w:val="es-MX"/>
        </w:rPr>
        <w:t>)</w:t>
      </w:r>
    </w:p>
    <w:p w14:paraId="37F93FFB" w14:textId="66D4EB16" w:rsidR="0018157C" w:rsidRPr="0032160B" w:rsidRDefault="000D6AF4"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Kant</w:t>
      </w:r>
      <w:r w:rsidR="00FE1496" w:rsidRPr="0032160B">
        <w:rPr>
          <w:rFonts w:ascii="Times New Roman" w:hAnsi="Times New Roman" w:cs="Times New Roman"/>
          <w:lang w:val="es-MX"/>
        </w:rPr>
        <w:t xml:space="preserve"> habrá de agregar que: </w:t>
      </w:r>
      <w:r w:rsidR="00A767ED" w:rsidRPr="0032160B">
        <w:rPr>
          <w:rFonts w:ascii="Times New Roman" w:hAnsi="Times New Roman" w:cs="Times New Roman"/>
          <w:lang w:val="es-MX"/>
        </w:rPr>
        <w:t xml:space="preserve">“Una </w:t>
      </w:r>
      <w:r w:rsidR="00A767ED" w:rsidRPr="0032160B">
        <w:rPr>
          <w:rFonts w:ascii="Times New Roman" w:hAnsi="Times New Roman" w:cs="Times New Roman"/>
          <w:i/>
          <w:iCs/>
          <w:lang w:val="es-MX"/>
        </w:rPr>
        <w:t>máxima</w:t>
      </w:r>
      <w:r w:rsidR="00A767ED" w:rsidRPr="0032160B">
        <w:rPr>
          <w:rFonts w:ascii="Times New Roman" w:hAnsi="Times New Roman" w:cs="Times New Roman"/>
          <w:lang w:val="es-MX"/>
        </w:rPr>
        <w:t xml:space="preserve"> es el principio subjetivo que el sujeto se impone como regla de acción.” (RL AA 06; 2008, p. 35)</w:t>
      </w:r>
      <w:r w:rsidR="00FE1496" w:rsidRPr="0032160B">
        <w:rPr>
          <w:rFonts w:ascii="Times New Roman" w:hAnsi="Times New Roman" w:cs="Times New Roman"/>
          <w:lang w:val="es-MX"/>
        </w:rPr>
        <w:t xml:space="preserve"> Si bien su espectro parte de lo subjetivo, su intención aspira a lo universal.</w:t>
      </w:r>
      <w:r w:rsidR="00E77516" w:rsidRPr="0032160B">
        <w:rPr>
          <w:rFonts w:ascii="Times New Roman" w:hAnsi="Times New Roman" w:cs="Times New Roman"/>
          <w:lang w:val="es-MX"/>
        </w:rPr>
        <w:t xml:space="preserve"> Y</w:t>
      </w:r>
      <w:r w:rsidR="00FE1496" w:rsidRPr="0032160B">
        <w:rPr>
          <w:rFonts w:ascii="Times New Roman" w:hAnsi="Times New Roman" w:cs="Times New Roman"/>
          <w:lang w:val="es-MX"/>
        </w:rPr>
        <w:t xml:space="preserve"> </w:t>
      </w:r>
      <w:r w:rsidR="00E77516" w:rsidRPr="0032160B">
        <w:rPr>
          <w:rFonts w:ascii="Times New Roman" w:hAnsi="Times New Roman" w:cs="Times New Roman"/>
          <w:lang w:val="es-MX"/>
        </w:rPr>
        <w:t>a</w:t>
      </w:r>
      <w:r w:rsidR="00FE1496" w:rsidRPr="0032160B">
        <w:rPr>
          <w:rFonts w:ascii="Times New Roman" w:hAnsi="Times New Roman" w:cs="Times New Roman"/>
          <w:lang w:val="es-MX"/>
        </w:rPr>
        <w:t xml:space="preserve">sí: </w:t>
      </w:r>
      <w:r w:rsidR="0018157C" w:rsidRPr="0032160B">
        <w:rPr>
          <w:rFonts w:ascii="Times New Roman" w:hAnsi="Times New Roman" w:cs="Times New Roman"/>
          <w:lang w:val="es-MX"/>
        </w:rPr>
        <w:t>“El imperativo categórico, que enuncia de una manera general lo que es obligatorio, puede formularse así: Obra según una máxima que pueda al mismo tiempo tener valor de una ley general. Puedes, pues, considerar tus acciones según su principio subjetivo; pero no puedes estar seguro de que un principio tiene valor objetivo, sino cuando sea adecuado a una legislación universal, es decir, cuando este principio pueda ser erigido por tu razón en legislación universal.” (</w:t>
      </w:r>
      <w:r w:rsidR="0018157C" w:rsidRPr="0032160B">
        <w:rPr>
          <w:rFonts w:ascii="Times New Roman" w:hAnsi="Times New Roman" w:cs="Times New Roman"/>
          <w:i/>
          <w:iCs/>
          <w:lang w:val="es-MX"/>
        </w:rPr>
        <w:t>Ib.</w:t>
      </w:r>
      <w:r w:rsidR="0018157C" w:rsidRPr="0032160B">
        <w:rPr>
          <w:rFonts w:ascii="Times New Roman" w:hAnsi="Times New Roman" w:cs="Times New Roman"/>
          <w:lang w:val="es-MX"/>
        </w:rPr>
        <w:t>)</w:t>
      </w:r>
      <w:r w:rsidR="00FE1496" w:rsidRPr="0032160B">
        <w:rPr>
          <w:rFonts w:ascii="Times New Roman" w:hAnsi="Times New Roman" w:cs="Times New Roman"/>
          <w:lang w:val="es-MX"/>
        </w:rPr>
        <w:t xml:space="preserve"> </w:t>
      </w:r>
      <w:r w:rsidR="00E77516" w:rsidRPr="0032160B">
        <w:rPr>
          <w:rFonts w:ascii="Times New Roman" w:hAnsi="Times New Roman" w:cs="Times New Roman"/>
          <w:lang w:val="es-MX"/>
        </w:rPr>
        <w:t xml:space="preserve">Este ámbito </w:t>
      </w:r>
      <w:r w:rsidR="00651891" w:rsidRPr="0032160B">
        <w:rPr>
          <w:rFonts w:ascii="Times New Roman" w:hAnsi="Times New Roman" w:cs="Times New Roman"/>
          <w:lang w:val="es-MX"/>
        </w:rPr>
        <w:t xml:space="preserve">gobernado por </w:t>
      </w:r>
      <w:r w:rsidR="00E77516" w:rsidRPr="0032160B">
        <w:rPr>
          <w:rFonts w:ascii="Times New Roman" w:hAnsi="Times New Roman" w:cs="Times New Roman"/>
          <w:lang w:val="es-MX"/>
        </w:rPr>
        <w:t>l</w:t>
      </w:r>
      <w:r w:rsidRPr="0032160B">
        <w:rPr>
          <w:rFonts w:ascii="Times New Roman" w:hAnsi="Times New Roman" w:cs="Times New Roman"/>
          <w:lang w:val="es-MX"/>
        </w:rPr>
        <w:t>a forma del</w:t>
      </w:r>
      <w:r w:rsidR="00E77516" w:rsidRPr="0032160B">
        <w:rPr>
          <w:rFonts w:ascii="Times New Roman" w:hAnsi="Times New Roman" w:cs="Times New Roman"/>
          <w:lang w:val="es-MX"/>
        </w:rPr>
        <w:t xml:space="preserve"> imperativo categórico es el de la libertad moral o interna. </w:t>
      </w:r>
    </w:p>
    <w:p w14:paraId="4C378BE8" w14:textId="475EB057" w:rsidR="0018157C" w:rsidRPr="0032160B" w:rsidRDefault="00FE149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La libertad </w:t>
      </w:r>
      <w:r w:rsidR="00A8087D" w:rsidRPr="0032160B">
        <w:rPr>
          <w:rFonts w:ascii="Times New Roman" w:hAnsi="Times New Roman" w:cs="Times New Roman"/>
          <w:lang w:val="es-MX"/>
        </w:rPr>
        <w:t>moral supone</w:t>
      </w:r>
      <w:r w:rsidRPr="0032160B">
        <w:rPr>
          <w:rFonts w:ascii="Times New Roman" w:hAnsi="Times New Roman" w:cs="Times New Roman"/>
          <w:lang w:val="es-MX"/>
        </w:rPr>
        <w:t xml:space="preserve"> la autonomía interna y </w:t>
      </w:r>
      <w:r w:rsidR="00A8087D" w:rsidRPr="0032160B">
        <w:rPr>
          <w:rFonts w:ascii="Times New Roman" w:hAnsi="Times New Roman" w:cs="Times New Roman"/>
          <w:lang w:val="es-MX"/>
        </w:rPr>
        <w:t xml:space="preserve">un </w:t>
      </w:r>
      <w:r w:rsidRPr="0032160B">
        <w:rPr>
          <w:rFonts w:ascii="Times New Roman" w:hAnsi="Times New Roman" w:cs="Times New Roman"/>
          <w:lang w:val="es-MX"/>
        </w:rPr>
        <w:t>elemento distintivo de lo humano</w:t>
      </w:r>
      <w:r w:rsidR="00E01B04" w:rsidRPr="0032160B">
        <w:rPr>
          <w:rFonts w:ascii="Times New Roman" w:hAnsi="Times New Roman" w:cs="Times New Roman"/>
          <w:lang w:val="es-MX"/>
        </w:rPr>
        <w:t xml:space="preserve"> encarnado en</w:t>
      </w:r>
      <w:r w:rsidRPr="0032160B">
        <w:rPr>
          <w:rFonts w:ascii="Times New Roman" w:hAnsi="Times New Roman" w:cs="Times New Roman"/>
          <w:lang w:val="es-MX"/>
        </w:rPr>
        <w:t xml:space="preserve"> la razón, y </w:t>
      </w:r>
      <w:r w:rsidR="00E01B04" w:rsidRPr="0032160B">
        <w:rPr>
          <w:rFonts w:ascii="Times New Roman" w:hAnsi="Times New Roman" w:cs="Times New Roman"/>
          <w:lang w:val="es-MX"/>
        </w:rPr>
        <w:t xml:space="preserve">de esta manera: </w:t>
      </w:r>
      <w:r w:rsidR="00A767ED" w:rsidRPr="0032160B">
        <w:rPr>
          <w:rFonts w:ascii="Times New Roman" w:hAnsi="Times New Roman" w:cs="Times New Roman"/>
          <w:lang w:val="es-MX"/>
        </w:rPr>
        <w:t>“El principio supremo de la moral, es pues: Obra según una máxima que pueda tene</w:t>
      </w:r>
      <w:r w:rsidRPr="0032160B">
        <w:rPr>
          <w:rFonts w:ascii="Times New Roman" w:hAnsi="Times New Roman" w:cs="Times New Roman"/>
          <w:lang w:val="es-MX"/>
        </w:rPr>
        <w:t>r</w:t>
      </w:r>
      <w:r w:rsidR="00A767ED" w:rsidRPr="0032160B">
        <w:rPr>
          <w:rFonts w:ascii="Times New Roman" w:hAnsi="Times New Roman" w:cs="Times New Roman"/>
          <w:lang w:val="es-MX"/>
        </w:rPr>
        <w:t xml:space="preserve"> valor como ley general. Toda máxima que no sea susceptible de esta extensión, es contraria a la moral.” (RL AA 06; 2008, p. 36)</w:t>
      </w:r>
      <w:r w:rsidR="00E01B04" w:rsidRPr="0032160B">
        <w:rPr>
          <w:rFonts w:ascii="Times New Roman" w:hAnsi="Times New Roman" w:cs="Times New Roman"/>
          <w:lang w:val="es-MX"/>
        </w:rPr>
        <w:t xml:space="preserve"> </w:t>
      </w:r>
    </w:p>
    <w:p w14:paraId="41BFF812" w14:textId="79F4E739" w:rsidR="001B030F" w:rsidRPr="0032160B" w:rsidRDefault="00A8087D" w:rsidP="00A8087D">
      <w:pPr>
        <w:spacing w:line="360" w:lineRule="auto"/>
        <w:jc w:val="both"/>
        <w:rPr>
          <w:rFonts w:ascii="Times New Roman" w:hAnsi="Times New Roman" w:cs="Times New Roman"/>
          <w:lang w:val="es-MX"/>
        </w:rPr>
      </w:pPr>
      <w:r w:rsidRPr="0032160B">
        <w:rPr>
          <w:rFonts w:ascii="Times New Roman" w:hAnsi="Times New Roman" w:cs="Times New Roman"/>
          <w:lang w:val="es-MX"/>
        </w:rPr>
        <w:lastRenderedPageBreak/>
        <w:t>Sobre el autor de las leyes morales,</w:t>
      </w:r>
      <w:r w:rsidR="00FE1496" w:rsidRPr="0032160B">
        <w:rPr>
          <w:rFonts w:ascii="Times New Roman" w:hAnsi="Times New Roman" w:cs="Times New Roman"/>
          <w:lang w:val="es-MX"/>
        </w:rPr>
        <w:t xml:space="preserve"> señala Kant que: </w:t>
      </w:r>
      <w:r w:rsidR="00A767ED" w:rsidRPr="0032160B">
        <w:rPr>
          <w:rFonts w:ascii="Times New Roman" w:hAnsi="Times New Roman" w:cs="Times New Roman"/>
          <w:lang w:val="es-MX"/>
        </w:rPr>
        <w:t>“Una ley (moralmente práctica) es una proposición que contiene un imperativo categórico, una orden. El que manda por medio de una ley, es el legislador. Es el autor de la obligación por la ley; pero no es siempre el autor de la ley</w:t>
      </w:r>
      <w:r w:rsidR="00137D9A" w:rsidRPr="0032160B">
        <w:rPr>
          <w:rFonts w:ascii="Times New Roman" w:hAnsi="Times New Roman" w:cs="Times New Roman"/>
          <w:lang w:val="es-MX"/>
        </w:rPr>
        <w:t>.</w:t>
      </w:r>
      <w:r w:rsidR="00A767ED" w:rsidRPr="0032160B">
        <w:rPr>
          <w:rFonts w:ascii="Times New Roman" w:hAnsi="Times New Roman" w:cs="Times New Roman"/>
          <w:lang w:val="es-MX"/>
        </w:rPr>
        <w:t>”</w:t>
      </w:r>
      <w:r w:rsidR="00137D9A" w:rsidRPr="0032160B">
        <w:rPr>
          <w:rFonts w:ascii="Times New Roman" w:hAnsi="Times New Roman" w:cs="Times New Roman"/>
          <w:lang w:val="es-MX"/>
        </w:rPr>
        <w:t xml:space="preserve"> (RL AA 06; 2008, p. 37)</w:t>
      </w:r>
      <w:r w:rsidR="00D56F40" w:rsidRPr="0032160B">
        <w:rPr>
          <w:rFonts w:ascii="Times New Roman" w:hAnsi="Times New Roman" w:cs="Times New Roman"/>
          <w:lang w:val="es-MX"/>
        </w:rPr>
        <w:t xml:space="preserve"> Y luego agrega </w:t>
      </w:r>
      <w:r w:rsidR="00FB2A2C" w:rsidRPr="0032160B">
        <w:rPr>
          <w:rFonts w:ascii="Times New Roman" w:hAnsi="Times New Roman" w:cs="Times New Roman"/>
          <w:lang w:val="es-MX"/>
        </w:rPr>
        <w:t xml:space="preserve">Kant: </w:t>
      </w:r>
      <w:r w:rsidR="00137D9A" w:rsidRPr="0032160B">
        <w:rPr>
          <w:rFonts w:ascii="Times New Roman" w:hAnsi="Times New Roman" w:cs="Times New Roman"/>
          <w:lang w:val="es-MX"/>
        </w:rPr>
        <w:t xml:space="preserve">“La ley, que nos obliga </w:t>
      </w:r>
      <w:r w:rsidR="00137D9A" w:rsidRPr="0032160B">
        <w:rPr>
          <w:rFonts w:ascii="Times New Roman" w:hAnsi="Times New Roman" w:cs="Times New Roman"/>
          <w:i/>
          <w:iCs/>
          <w:lang w:val="es-MX"/>
        </w:rPr>
        <w:t>a priori</w:t>
      </w:r>
      <w:r w:rsidR="00137D9A" w:rsidRPr="0032160B">
        <w:rPr>
          <w:rFonts w:ascii="Times New Roman" w:hAnsi="Times New Roman" w:cs="Times New Roman"/>
          <w:lang w:val="es-MX"/>
        </w:rPr>
        <w:t xml:space="preserve"> e incondicionalmente por nuestra propia razón, puede también considerarse como procedente de la voluntad de un legislador supremo.” (RL AA 06; 2008, p. 38)</w:t>
      </w:r>
      <w:r w:rsidR="00FB2A2C" w:rsidRPr="0032160B">
        <w:rPr>
          <w:rFonts w:ascii="Times New Roman" w:hAnsi="Times New Roman" w:cs="Times New Roman"/>
          <w:lang w:val="es-MX"/>
        </w:rPr>
        <w:t xml:space="preserve"> </w:t>
      </w:r>
      <w:r w:rsidRPr="0032160B">
        <w:rPr>
          <w:rFonts w:ascii="Times New Roman" w:hAnsi="Times New Roman" w:cs="Times New Roman"/>
          <w:lang w:val="es-MX"/>
        </w:rPr>
        <w:t xml:space="preserve">Esta legisladora suprema no es otra que la razón. </w:t>
      </w:r>
      <w:r w:rsidR="00E01B04" w:rsidRPr="0032160B">
        <w:rPr>
          <w:rFonts w:ascii="Times New Roman" w:hAnsi="Times New Roman" w:cs="Times New Roman"/>
          <w:lang w:val="es-MX"/>
        </w:rPr>
        <w:t>La autoridad legislativa de lo interno o moral, es la razón, mediante la forma de un imperativo categórico.</w:t>
      </w:r>
    </w:p>
    <w:p w14:paraId="7A87CA26" w14:textId="4E2F6818" w:rsidR="00D56F40" w:rsidRPr="0032160B" w:rsidRDefault="00D56F40" w:rsidP="00A8087D">
      <w:pPr>
        <w:spacing w:line="360" w:lineRule="auto"/>
        <w:jc w:val="both"/>
        <w:rPr>
          <w:rFonts w:ascii="Times New Roman" w:hAnsi="Times New Roman" w:cs="Times New Roman"/>
          <w:lang w:val="es-MX"/>
        </w:rPr>
      </w:pPr>
      <w:r w:rsidRPr="0032160B">
        <w:rPr>
          <w:rFonts w:ascii="Times New Roman" w:hAnsi="Times New Roman" w:cs="Times New Roman"/>
          <w:lang w:val="es-MX"/>
        </w:rPr>
        <w:t>Por lo revisado, tenemos que, en el ámbito interno de la</w:t>
      </w:r>
      <w:r w:rsidR="00062E11" w:rsidRPr="0032160B">
        <w:rPr>
          <w:rFonts w:ascii="Times New Roman" w:hAnsi="Times New Roman" w:cs="Times New Roman"/>
          <w:lang w:val="es-MX"/>
        </w:rPr>
        <w:t xml:space="preserve"> libertad</w:t>
      </w:r>
      <w:r w:rsidRPr="0032160B">
        <w:rPr>
          <w:rFonts w:ascii="Times New Roman" w:hAnsi="Times New Roman" w:cs="Times New Roman"/>
          <w:lang w:val="es-MX"/>
        </w:rPr>
        <w:t xml:space="preserve"> moral, la forma que le gobierna es una que se materializa con el imperativo categórico. La autoridad legislativa del ámbito interior es</w:t>
      </w:r>
      <w:r w:rsidR="00621D1E" w:rsidRPr="0032160B">
        <w:rPr>
          <w:rFonts w:ascii="Times New Roman" w:hAnsi="Times New Roman" w:cs="Times New Roman"/>
          <w:lang w:val="es-MX"/>
        </w:rPr>
        <w:t>tá fundada en</w:t>
      </w:r>
      <w:r w:rsidRPr="0032160B">
        <w:rPr>
          <w:rFonts w:ascii="Times New Roman" w:hAnsi="Times New Roman" w:cs="Times New Roman"/>
          <w:lang w:val="es-MX"/>
        </w:rPr>
        <w:t xml:space="preserve"> la razón.</w:t>
      </w:r>
      <w:r w:rsidR="007F48BA" w:rsidRPr="0032160B">
        <w:rPr>
          <w:rFonts w:ascii="Times New Roman" w:hAnsi="Times New Roman" w:cs="Times New Roman"/>
          <w:lang w:val="es-MX"/>
        </w:rPr>
        <w:t xml:space="preserve"> Una forma análoga debe buscarse para la libertad externa. Este sería un principio universal y fundacional del derecho que se norme por máximas o fundamentos que apunten a lo objetivo en la medida de lo posible. </w:t>
      </w:r>
      <w:r w:rsidRPr="0032160B">
        <w:rPr>
          <w:rFonts w:ascii="Times New Roman" w:hAnsi="Times New Roman" w:cs="Times New Roman"/>
          <w:lang w:val="es-MX"/>
        </w:rPr>
        <w:t xml:space="preserve">Nos </w:t>
      </w:r>
      <w:r w:rsidR="007F48BA" w:rsidRPr="0032160B">
        <w:rPr>
          <w:rFonts w:ascii="Times New Roman" w:hAnsi="Times New Roman" w:cs="Times New Roman"/>
          <w:lang w:val="es-MX"/>
        </w:rPr>
        <w:t xml:space="preserve">resta </w:t>
      </w:r>
      <w:r w:rsidRPr="0032160B">
        <w:rPr>
          <w:rFonts w:ascii="Times New Roman" w:hAnsi="Times New Roman" w:cs="Times New Roman"/>
          <w:lang w:val="es-MX"/>
        </w:rPr>
        <w:t>encontrar un principio con motivos diferentes para el ámbito exterior, es decir, para el jurídico</w:t>
      </w:r>
      <w:r w:rsidR="00621D1E" w:rsidRPr="0032160B">
        <w:rPr>
          <w:rFonts w:ascii="Times New Roman" w:hAnsi="Times New Roman" w:cs="Times New Roman"/>
          <w:lang w:val="es-MX"/>
        </w:rPr>
        <w:t>, que no excluya a la razón ni a la libertad.</w:t>
      </w:r>
    </w:p>
    <w:p w14:paraId="4CA4745C" w14:textId="77777777" w:rsidR="00E01B04" w:rsidRPr="0032160B" w:rsidRDefault="00E01B04" w:rsidP="00A8087D">
      <w:pPr>
        <w:spacing w:line="360" w:lineRule="auto"/>
        <w:jc w:val="both"/>
        <w:rPr>
          <w:rFonts w:ascii="Times New Roman" w:hAnsi="Times New Roman" w:cs="Times New Roman"/>
          <w:lang w:val="es-MX"/>
        </w:rPr>
      </w:pPr>
    </w:p>
    <w:p w14:paraId="1C03DA41" w14:textId="0B90061B" w:rsidR="00B1775C" w:rsidRPr="0032160B" w:rsidRDefault="00B15CE0" w:rsidP="00E75CD6">
      <w:pPr>
        <w:pStyle w:val="ListParagraph"/>
        <w:numPr>
          <w:ilvl w:val="2"/>
          <w:numId w:val="2"/>
        </w:num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El derecho como ciencia: </w:t>
      </w:r>
      <w:r w:rsidR="00B1775C" w:rsidRPr="0032160B">
        <w:rPr>
          <w:rFonts w:ascii="Times New Roman" w:hAnsi="Times New Roman" w:cs="Times New Roman"/>
          <w:lang w:val="es-MX"/>
        </w:rPr>
        <w:t>La libertad exterior como libertad jurídica</w:t>
      </w:r>
    </w:p>
    <w:p w14:paraId="15FA8300" w14:textId="77777777" w:rsidR="00FA741F" w:rsidRPr="0032160B" w:rsidRDefault="00FA741F" w:rsidP="00E75CD6">
      <w:pPr>
        <w:pStyle w:val="ListParagraph"/>
        <w:spacing w:line="360" w:lineRule="auto"/>
        <w:ind w:left="1424"/>
        <w:jc w:val="both"/>
        <w:rPr>
          <w:rFonts w:ascii="Times New Roman" w:hAnsi="Times New Roman" w:cs="Times New Roman"/>
          <w:lang w:val="es-MX"/>
        </w:rPr>
      </w:pPr>
    </w:p>
    <w:p w14:paraId="63E17C0D" w14:textId="1A3EB22F" w:rsidR="002415BF" w:rsidRPr="0032160B" w:rsidRDefault="00137D9A"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Cuando Kant habla del derecho como ciencia refiere el carácter recto y </w:t>
      </w:r>
      <w:r w:rsidR="00062E11" w:rsidRPr="0032160B">
        <w:rPr>
          <w:rFonts w:ascii="Times New Roman" w:hAnsi="Times New Roman" w:cs="Times New Roman"/>
          <w:lang w:val="es-MX"/>
        </w:rPr>
        <w:t xml:space="preserve">de precisión matemática </w:t>
      </w:r>
      <w:r w:rsidRPr="0032160B">
        <w:rPr>
          <w:rFonts w:ascii="Times New Roman" w:hAnsi="Times New Roman" w:cs="Times New Roman"/>
          <w:lang w:val="es-MX"/>
        </w:rPr>
        <w:t xml:space="preserve">que </w:t>
      </w:r>
      <w:r w:rsidR="00062E11" w:rsidRPr="0032160B">
        <w:rPr>
          <w:rFonts w:ascii="Times New Roman" w:hAnsi="Times New Roman" w:cs="Times New Roman"/>
          <w:lang w:val="es-MX"/>
        </w:rPr>
        <w:t>posee</w:t>
      </w:r>
      <w:r w:rsidRPr="0032160B">
        <w:rPr>
          <w:rFonts w:ascii="Times New Roman" w:hAnsi="Times New Roman" w:cs="Times New Roman"/>
          <w:lang w:val="es-MX"/>
        </w:rPr>
        <w:t xml:space="preserve">, entendido como una </w:t>
      </w:r>
      <w:r w:rsidR="000825F7" w:rsidRPr="0032160B">
        <w:rPr>
          <w:rFonts w:ascii="Times New Roman" w:hAnsi="Times New Roman" w:cs="Times New Roman"/>
          <w:lang w:val="es-MX"/>
        </w:rPr>
        <w:t xml:space="preserve">disciplina </w:t>
      </w:r>
      <w:r w:rsidRPr="0032160B">
        <w:rPr>
          <w:rFonts w:ascii="Times New Roman" w:hAnsi="Times New Roman" w:cs="Times New Roman"/>
          <w:lang w:val="es-MX"/>
        </w:rPr>
        <w:t>que se fundamenta en principios metafísicos</w:t>
      </w:r>
      <w:r w:rsidR="00062E11" w:rsidRPr="0032160B">
        <w:rPr>
          <w:rFonts w:ascii="Times New Roman" w:hAnsi="Times New Roman" w:cs="Times New Roman"/>
          <w:lang w:val="es-MX"/>
        </w:rPr>
        <w:t xml:space="preserve"> y aspira, ya que no siempre lo consigue, a la exactitud.</w:t>
      </w:r>
      <w:r w:rsidRPr="0032160B">
        <w:rPr>
          <w:rFonts w:ascii="Times New Roman" w:hAnsi="Times New Roman" w:cs="Times New Roman"/>
          <w:lang w:val="es-MX"/>
        </w:rPr>
        <w:t xml:space="preserve"> Podemos revisar algunos elementos de la naturaleza del derecho, para poder atender a</w:t>
      </w:r>
      <w:r w:rsidR="00C72CCE" w:rsidRPr="0032160B">
        <w:rPr>
          <w:rFonts w:ascii="Times New Roman" w:hAnsi="Times New Roman" w:cs="Times New Roman"/>
          <w:lang w:val="es-MX"/>
        </w:rPr>
        <w:t xml:space="preserve"> su</w:t>
      </w:r>
      <w:r w:rsidRPr="0032160B">
        <w:rPr>
          <w:rFonts w:ascii="Times New Roman" w:hAnsi="Times New Roman" w:cs="Times New Roman"/>
          <w:lang w:val="es-MX"/>
        </w:rPr>
        <w:t xml:space="preserve"> principio universal, distinto al principio universal de la moral, y así, finalmente, considerar </w:t>
      </w:r>
      <w:r w:rsidR="00A433CB" w:rsidRPr="0032160B">
        <w:rPr>
          <w:rFonts w:ascii="Times New Roman" w:hAnsi="Times New Roman" w:cs="Times New Roman"/>
          <w:lang w:val="es-MX"/>
        </w:rPr>
        <w:t xml:space="preserve">otros aspectos de </w:t>
      </w:r>
      <w:r w:rsidRPr="0032160B">
        <w:rPr>
          <w:rFonts w:ascii="Times New Roman" w:hAnsi="Times New Roman" w:cs="Times New Roman"/>
          <w:lang w:val="es-MX"/>
        </w:rPr>
        <w:t xml:space="preserve">la distinción entre libertad interior y exterior. </w:t>
      </w:r>
    </w:p>
    <w:p w14:paraId="5C19C9CC" w14:textId="41F25585" w:rsidR="00D81F70" w:rsidRPr="0032160B" w:rsidRDefault="005B1CC7" w:rsidP="00FE3BC1">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Mientras las leyes morales internas están determinadas por la legislación formal de un imperativo categórico, por otro lado, las leyes externas se encuentran establecidas en virtud </w:t>
      </w:r>
      <w:r w:rsidR="00FE3BC1" w:rsidRPr="0032160B">
        <w:rPr>
          <w:rFonts w:ascii="Times New Roman" w:hAnsi="Times New Roman" w:cs="Times New Roman"/>
          <w:lang w:val="es-MX"/>
        </w:rPr>
        <w:t xml:space="preserve">del escenario de muchas moralidades entrecruzando sus intereses. En este panorama tenemos un espacio compartido y de relaciones de influencia mutua. Mientras el ámbito moral es el de las leyes internas, por otro lado, </w:t>
      </w:r>
      <w:r w:rsidRPr="0032160B">
        <w:rPr>
          <w:rFonts w:ascii="Times New Roman" w:hAnsi="Times New Roman" w:cs="Times New Roman"/>
          <w:lang w:val="es-MX"/>
        </w:rPr>
        <w:t xml:space="preserve">Kant señala que: </w:t>
      </w:r>
      <w:r w:rsidR="00D81F70" w:rsidRPr="0032160B">
        <w:rPr>
          <w:rFonts w:ascii="Times New Roman" w:hAnsi="Times New Roman" w:cs="Times New Roman"/>
          <w:lang w:val="es-MX"/>
        </w:rPr>
        <w:t>“El conjunto de las leyes susceptibles de una legislación exterior, se llama teoría del derecho, o simplemente derecho.” (RL AA 06; 2008, p. 40)</w:t>
      </w:r>
      <w:r w:rsidRPr="0032160B">
        <w:rPr>
          <w:rFonts w:ascii="Times New Roman" w:hAnsi="Times New Roman" w:cs="Times New Roman"/>
          <w:lang w:val="es-MX"/>
        </w:rPr>
        <w:t xml:space="preserve"> El derecho, por lo tanto, se entiende como una disciplina que aspira a la formalidad de una ciencia, en virtud de las leyes que </w:t>
      </w:r>
      <w:r w:rsidRPr="0032160B">
        <w:rPr>
          <w:rFonts w:ascii="Times New Roman" w:hAnsi="Times New Roman" w:cs="Times New Roman"/>
          <w:lang w:val="es-MX"/>
        </w:rPr>
        <w:lastRenderedPageBreak/>
        <w:t>regulan la libertad exterior, que, en este sentido, además de ser una libertad</w:t>
      </w:r>
      <w:r w:rsidR="004A500E" w:rsidRPr="0032160B">
        <w:rPr>
          <w:rFonts w:ascii="Times New Roman" w:hAnsi="Times New Roman" w:cs="Times New Roman"/>
          <w:lang w:val="es-MX"/>
        </w:rPr>
        <w:t xml:space="preserve"> externa</w:t>
      </w:r>
      <w:r w:rsidRPr="0032160B">
        <w:rPr>
          <w:rFonts w:ascii="Times New Roman" w:hAnsi="Times New Roman" w:cs="Times New Roman"/>
          <w:lang w:val="es-MX"/>
        </w:rPr>
        <w:t xml:space="preserve">, </w:t>
      </w:r>
      <w:r w:rsidR="00FE3BC1" w:rsidRPr="0032160B">
        <w:rPr>
          <w:rFonts w:ascii="Times New Roman" w:hAnsi="Times New Roman" w:cs="Times New Roman"/>
          <w:lang w:val="es-MX"/>
        </w:rPr>
        <w:t>podrá</w:t>
      </w:r>
      <w:r w:rsidRPr="0032160B">
        <w:rPr>
          <w:rFonts w:ascii="Times New Roman" w:hAnsi="Times New Roman" w:cs="Times New Roman"/>
          <w:lang w:val="es-MX"/>
        </w:rPr>
        <w:t xml:space="preserve"> entenderse como una libertad </w:t>
      </w:r>
      <w:r w:rsidR="004A500E" w:rsidRPr="0032160B">
        <w:rPr>
          <w:rFonts w:ascii="Times New Roman" w:hAnsi="Times New Roman" w:cs="Times New Roman"/>
          <w:lang w:val="es-MX"/>
        </w:rPr>
        <w:t>jurídica</w:t>
      </w:r>
    </w:p>
    <w:p w14:paraId="4FFBC99E" w14:textId="64841D6B" w:rsidR="00D81F70" w:rsidRPr="0032160B" w:rsidRDefault="005B1CC7"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Cuando Kant </w:t>
      </w:r>
      <w:r w:rsidR="004A500E" w:rsidRPr="0032160B">
        <w:rPr>
          <w:rFonts w:ascii="Times New Roman" w:hAnsi="Times New Roman" w:cs="Times New Roman"/>
          <w:lang w:val="es-MX"/>
        </w:rPr>
        <w:t xml:space="preserve">desarrolla </w:t>
      </w:r>
      <w:r w:rsidR="00D81F70" w:rsidRPr="0032160B">
        <w:rPr>
          <w:rFonts w:ascii="Times New Roman" w:hAnsi="Times New Roman" w:cs="Times New Roman"/>
          <w:lang w:val="es-MX"/>
        </w:rPr>
        <w:t>qué es el derecho en sí</w:t>
      </w:r>
      <w:r w:rsidRPr="0032160B">
        <w:rPr>
          <w:rFonts w:ascii="Times New Roman" w:hAnsi="Times New Roman" w:cs="Times New Roman"/>
          <w:lang w:val="es-MX"/>
        </w:rPr>
        <w:t xml:space="preserve">, estima tres </w:t>
      </w:r>
      <w:r w:rsidR="00D81F70" w:rsidRPr="0032160B">
        <w:rPr>
          <w:rFonts w:ascii="Times New Roman" w:hAnsi="Times New Roman" w:cs="Times New Roman"/>
          <w:lang w:val="es-MX"/>
        </w:rPr>
        <w:t>consideraciones</w:t>
      </w:r>
      <w:r w:rsidRPr="0032160B">
        <w:rPr>
          <w:rFonts w:ascii="Times New Roman" w:hAnsi="Times New Roman" w:cs="Times New Roman"/>
          <w:lang w:val="es-MX"/>
        </w:rPr>
        <w:t>. En principio</w:t>
      </w:r>
      <w:r w:rsidR="00B70B5A" w:rsidRPr="0032160B">
        <w:rPr>
          <w:rFonts w:ascii="Times New Roman" w:hAnsi="Times New Roman" w:cs="Times New Roman"/>
          <w:lang w:val="es-MX"/>
        </w:rPr>
        <w:t>, señalará el escenario en donde se establece esa regulación de las relaciones de personas libres. El ámbito exterior a lo moral en la persona, encuentra a otra persona con ese contraste entre su interioridad y la exterioridad compartida; de esto se entiende que se encuentr</w:t>
      </w:r>
      <w:r w:rsidR="00FE3BC1" w:rsidRPr="0032160B">
        <w:rPr>
          <w:rFonts w:ascii="Times New Roman" w:hAnsi="Times New Roman" w:cs="Times New Roman"/>
          <w:lang w:val="es-MX"/>
        </w:rPr>
        <w:t>e</w:t>
      </w:r>
      <w:r w:rsidR="00B70B5A" w:rsidRPr="0032160B">
        <w:rPr>
          <w:rFonts w:ascii="Times New Roman" w:hAnsi="Times New Roman" w:cs="Times New Roman"/>
          <w:lang w:val="es-MX"/>
        </w:rPr>
        <w:t xml:space="preserve">n en una relación de influencia recíproca. </w:t>
      </w:r>
    </w:p>
    <w:p w14:paraId="22CEFDCD" w14:textId="2D60563B" w:rsidR="00D81F70" w:rsidRPr="0032160B" w:rsidRDefault="00B70B5A"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De esta forma, Kant señala que: </w:t>
      </w:r>
      <w:r w:rsidR="00D81F70" w:rsidRPr="0032160B">
        <w:rPr>
          <w:rFonts w:ascii="Times New Roman" w:hAnsi="Times New Roman" w:cs="Times New Roman"/>
          <w:lang w:val="es-MX"/>
        </w:rPr>
        <w:t>“La noción de derecho, respecto de una obligación correspondiente (es decir, la noción moral de esta obligación), en primer lugar, no concierne más que a la relación exterior y aun práctica de una persona con otra, en cuanto sus acciones como hechos pueden tener una influencia (mediata o inmediata) sobre otras acciones.” (RL AA 06; 2008, p. 41)</w:t>
      </w:r>
    </w:p>
    <w:p w14:paraId="5E126105" w14:textId="56369DAE" w:rsidR="00A018A6" w:rsidRPr="0032160B" w:rsidRDefault="00B70B5A"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seguida, al considerar el derecho, Kant establecerá un ámbito distinto a la relación interna de las leyes morales con las facultades del alma, precisamente por la naturaleza del encuentro </w:t>
      </w:r>
      <w:r w:rsidR="00FE3BC1" w:rsidRPr="0032160B">
        <w:rPr>
          <w:rFonts w:ascii="Times New Roman" w:hAnsi="Times New Roman" w:cs="Times New Roman"/>
          <w:lang w:val="es-MX"/>
        </w:rPr>
        <w:t>de</w:t>
      </w:r>
      <w:r w:rsidRPr="0032160B">
        <w:rPr>
          <w:rFonts w:ascii="Times New Roman" w:hAnsi="Times New Roman" w:cs="Times New Roman"/>
          <w:lang w:val="es-MX"/>
        </w:rPr>
        <w:t xml:space="preserve"> diversas interioridades, y de esta manera, refiere que: </w:t>
      </w:r>
      <w:r w:rsidR="00D81F70" w:rsidRPr="0032160B">
        <w:rPr>
          <w:rFonts w:ascii="Times New Roman" w:hAnsi="Times New Roman" w:cs="Times New Roman"/>
          <w:lang w:val="es-MX"/>
        </w:rPr>
        <w:t>“En segundo lugar, esta noción</w:t>
      </w:r>
      <w:r w:rsidRPr="0032160B">
        <w:rPr>
          <w:rFonts w:ascii="Times New Roman" w:hAnsi="Times New Roman" w:cs="Times New Roman"/>
          <w:lang w:val="es-MX"/>
        </w:rPr>
        <w:t xml:space="preserve"> (*la del derecho)</w:t>
      </w:r>
      <w:r w:rsidR="00D81F70" w:rsidRPr="0032160B">
        <w:rPr>
          <w:rFonts w:ascii="Times New Roman" w:hAnsi="Times New Roman" w:cs="Times New Roman"/>
          <w:lang w:val="es-MX"/>
        </w:rPr>
        <w:t xml:space="preserve"> no indica la relación del arbitrio con el deseo (por consiguiente, con la simple necesidad) de otro, como en los actos de beneficencia o de crueldad, sino simplemente la relación del arbitrio del agente con el arbitrio de otro.” (RL AA 06; 2008, p. 42)</w:t>
      </w:r>
      <w:r w:rsidRPr="0032160B">
        <w:rPr>
          <w:rFonts w:ascii="Times New Roman" w:hAnsi="Times New Roman" w:cs="Times New Roman"/>
          <w:lang w:val="es-MX"/>
        </w:rPr>
        <w:t xml:space="preserve"> </w:t>
      </w:r>
      <w:r w:rsidR="00B75767" w:rsidRPr="0032160B">
        <w:rPr>
          <w:rFonts w:ascii="Times New Roman" w:hAnsi="Times New Roman" w:cs="Times New Roman"/>
          <w:lang w:val="es-MX"/>
        </w:rPr>
        <w:t>A</w:t>
      </w:r>
      <w:r w:rsidRPr="0032160B">
        <w:rPr>
          <w:rFonts w:ascii="Times New Roman" w:hAnsi="Times New Roman" w:cs="Times New Roman"/>
          <w:lang w:val="es-MX"/>
        </w:rPr>
        <w:t xml:space="preserve">l reconocer el contraste entre los arbitrios libres, se presupone una pluralidad en las relaciones marcadas por la insociable sociabilidad. Esto anticipa la necesidad categórica de entrar en relaciones civiles. </w:t>
      </w:r>
    </w:p>
    <w:p w14:paraId="3D35D115" w14:textId="5FB415C4" w:rsidR="00D81F70" w:rsidRPr="0032160B" w:rsidRDefault="00B70B5A"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Finalmente, esto nos conduce, desde la perspectiva de la necesidad de regular la libertad, para que no sea una salvaje, sino una civilizada, a establecer un límite que permita la libertad de todos, de forma recíproca y simultánea. Kant nos dice que: </w:t>
      </w:r>
      <w:r w:rsidR="00D81F70" w:rsidRPr="0032160B">
        <w:rPr>
          <w:rFonts w:ascii="Times New Roman" w:hAnsi="Times New Roman" w:cs="Times New Roman"/>
          <w:lang w:val="es-MX"/>
        </w:rPr>
        <w:t>“En tercer lugar, en esta relación mutua del arbitrio, no se toma en consideración la materia del arbitrio, es decir, el fin que cada uno se propone. No se discute, por ejemplo, en el contrato que otro celebre conmigo para su propio comercio, si, mediante él, podrá obtener este o el otro beneficio; no se discute más que la forma en la relación del arbitrio respectivo de los contratantes, considerada bajo el punto de vista de la libertad; es decir, que solo hace falta saber si la acción de uno de ellos es o no un obstáculo a la libertad del otro según una ley general.” (RL AA 06; 2008, p. 42)</w:t>
      </w:r>
      <w:r w:rsidRPr="0032160B">
        <w:rPr>
          <w:rFonts w:ascii="Times New Roman" w:hAnsi="Times New Roman" w:cs="Times New Roman"/>
          <w:lang w:val="es-MX"/>
        </w:rPr>
        <w:t xml:space="preserve"> Esto nos deja en las puertas del p</w:t>
      </w:r>
      <w:r w:rsidR="00D81F70" w:rsidRPr="0032160B">
        <w:rPr>
          <w:rFonts w:ascii="Times New Roman" w:hAnsi="Times New Roman" w:cs="Times New Roman"/>
          <w:lang w:val="es-MX"/>
        </w:rPr>
        <w:t>rincipio universal del derecho</w:t>
      </w:r>
      <w:r w:rsidRPr="0032160B">
        <w:rPr>
          <w:rFonts w:ascii="Times New Roman" w:hAnsi="Times New Roman" w:cs="Times New Roman"/>
          <w:lang w:val="es-MX"/>
        </w:rPr>
        <w:t>.</w:t>
      </w:r>
    </w:p>
    <w:p w14:paraId="5FFEB140" w14:textId="5C19C191" w:rsidR="00D81F70" w:rsidRPr="0032160B" w:rsidRDefault="004A500E"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lastRenderedPageBreak/>
        <w:t>M</w:t>
      </w:r>
      <w:r w:rsidR="00F611F5" w:rsidRPr="0032160B">
        <w:rPr>
          <w:rFonts w:ascii="Times New Roman" w:hAnsi="Times New Roman" w:cs="Times New Roman"/>
          <w:lang w:val="es-MX"/>
        </w:rPr>
        <w:t>ientras la libertad interior estaba marcada por la legislación de un imperativo categórico, por otro lado, la libertad exterior se encuentra fundamentada en este principio universal del derecho o la justicia. Kant l</w:t>
      </w:r>
      <w:r w:rsidR="00C72CCE" w:rsidRPr="0032160B">
        <w:rPr>
          <w:rFonts w:ascii="Times New Roman" w:hAnsi="Times New Roman" w:cs="Times New Roman"/>
          <w:lang w:val="es-MX"/>
        </w:rPr>
        <w:t>o</w:t>
      </w:r>
      <w:r w:rsidR="00F611F5" w:rsidRPr="0032160B">
        <w:rPr>
          <w:rFonts w:ascii="Times New Roman" w:hAnsi="Times New Roman" w:cs="Times New Roman"/>
          <w:lang w:val="es-MX"/>
        </w:rPr>
        <w:t xml:space="preserve"> formula del siguiente modo: </w:t>
      </w:r>
      <w:r w:rsidR="00D81F70" w:rsidRPr="0032160B">
        <w:rPr>
          <w:rFonts w:ascii="Times New Roman" w:hAnsi="Times New Roman" w:cs="Times New Roman"/>
          <w:lang w:val="es-MX"/>
        </w:rPr>
        <w:t xml:space="preserve">“Es justa toda acción </w:t>
      </w:r>
      <w:r w:rsidR="007D015D" w:rsidRPr="0032160B">
        <w:rPr>
          <w:rFonts w:ascii="Times New Roman" w:hAnsi="Times New Roman" w:cs="Times New Roman"/>
          <w:lang w:val="es-MX"/>
        </w:rPr>
        <w:t>que,</w:t>
      </w:r>
      <w:r w:rsidR="00D81F70" w:rsidRPr="0032160B">
        <w:rPr>
          <w:rFonts w:ascii="Times New Roman" w:hAnsi="Times New Roman" w:cs="Times New Roman"/>
          <w:lang w:val="es-MX"/>
        </w:rPr>
        <w:t xml:space="preserve"> por sí, o por su máxima, no es un obstáculo a la conformidad de la libertad del arbitrio de todos con la libertad de cada uno según leyes universales.” (RL AA 06; 2008, p. 42)</w:t>
      </w:r>
      <w:r w:rsidR="00F611F5" w:rsidRPr="0032160B">
        <w:rPr>
          <w:rFonts w:ascii="Times New Roman" w:hAnsi="Times New Roman" w:cs="Times New Roman"/>
          <w:lang w:val="es-MX"/>
        </w:rPr>
        <w:t xml:space="preserve"> </w:t>
      </w:r>
    </w:p>
    <w:p w14:paraId="50AFDDA2" w14:textId="7BACB350" w:rsidR="007D015D" w:rsidRPr="0032160B" w:rsidRDefault="00F611F5"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Kant, entretejiendo las dimensiones de la libertad interna y externa, reformula el principio de la siguiente manera: </w:t>
      </w:r>
      <w:r w:rsidR="007D015D" w:rsidRPr="0032160B">
        <w:rPr>
          <w:rFonts w:ascii="Times New Roman" w:hAnsi="Times New Roman" w:cs="Times New Roman"/>
          <w:lang w:val="es-MX"/>
        </w:rPr>
        <w:t>“La moral exige de mí que adopte por máxima el conformar mis acciones al derecho. Por consiguiente, la ley universal de derecho: Obra exteriormente de modo que el libre uso de tu arbitrio pueda conciliarse con la libertad de todos según una ley universal; es, en verdad, una ley que me impone una obligación</w:t>
      </w:r>
      <w:r w:rsidRPr="0032160B">
        <w:rPr>
          <w:rFonts w:ascii="Times New Roman" w:hAnsi="Times New Roman" w:cs="Times New Roman"/>
          <w:lang w:val="es-MX"/>
        </w:rPr>
        <w:t>.</w:t>
      </w:r>
      <w:r w:rsidR="007D015D" w:rsidRPr="0032160B">
        <w:rPr>
          <w:rFonts w:ascii="Times New Roman" w:hAnsi="Times New Roman" w:cs="Times New Roman"/>
          <w:lang w:val="es-MX"/>
        </w:rPr>
        <w:t>”</w:t>
      </w:r>
      <w:r w:rsidR="00C72CCE" w:rsidRPr="0032160B">
        <w:rPr>
          <w:rFonts w:ascii="Times New Roman" w:hAnsi="Times New Roman" w:cs="Times New Roman"/>
          <w:lang w:val="es-MX"/>
        </w:rPr>
        <w:t xml:space="preserve"> (</w:t>
      </w:r>
      <w:r w:rsidR="00C72CCE" w:rsidRPr="0032160B">
        <w:rPr>
          <w:rFonts w:ascii="Times New Roman" w:hAnsi="Times New Roman" w:cs="Times New Roman"/>
          <w:i/>
          <w:iCs/>
          <w:lang w:val="es-MX"/>
        </w:rPr>
        <w:t>Ib.</w:t>
      </w:r>
      <w:r w:rsidR="00C72CCE" w:rsidRPr="0032160B">
        <w:rPr>
          <w:rFonts w:ascii="Times New Roman" w:hAnsi="Times New Roman" w:cs="Times New Roman"/>
          <w:lang w:val="es-MX"/>
        </w:rPr>
        <w:t>)</w:t>
      </w:r>
    </w:p>
    <w:p w14:paraId="08526BC9" w14:textId="5D66BEB4" w:rsidR="00540B5C" w:rsidRPr="0032160B" w:rsidRDefault="00F611F5"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Estas dos formulaciones del principio general metafísico del derecho apuntan a la regulación de los actos libres externos, es decir, los que se manifiestan en las relaciones humanas, de persona a persona o de </w:t>
      </w:r>
      <w:r w:rsidR="004A500E" w:rsidRPr="0032160B">
        <w:rPr>
          <w:rFonts w:ascii="Times New Roman" w:hAnsi="Times New Roman" w:cs="Times New Roman"/>
          <w:lang w:val="es-MX"/>
        </w:rPr>
        <w:t>E</w:t>
      </w:r>
      <w:r w:rsidRPr="0032160B">
        <w:rPr>
          <w:rFonts w:ascii="Times New Roman" w:hAnsi="Times New Roman" w:cs="Times New Roman"/>
          <w:lang w:val="es-MX"/>
        </w:rPr>
        <w:t xml:space="preserve">stado a </w:t>
      </w:r>
      <w:r w:rsidR="004A500E" w:rsidRPr="0032160B">
        <w:rPr>
          <w:rFonts w:ascii="Times New Roman" w:hAnsi="Times New Roman" w:cs="Times New Roman"/>
          <w:lang w:val="es-MX"/>
        </w:rPr>
        <w:t>E</w:t>
      </w:r>
      <w:r w:rsidRPr="0032160B">
        <w:rPr>
          <w:rFonts w:ascii="Times New Roman" w:hAnsi="Times New Roman" w:cs="Times New Roman"/>
          <w:lang w:val="es-MX"/>
        </w:rPr>
        <w:t xml:space="preserve">stado. El ámbito externo, reconociendo la reciprocidad de influencia, pone </w:t>
      </w:r>
      <w:r w:rsidR="00D52A27" w:rsidRPr="0032160B">
        <w:rPr>
          <w:rFonts w:ascii="Times New Roman" w:hAnsi="Times New Roman" w:cs="Times New Roman"/>
          <w:lang w:val="es-MX"/>
        </w:rPr>
        <w:t xml:space="preserve">como límite </w:t>
      </w:r>
      <w:r w:rsidRPr="0032160B">
        <w:rPr>
          <w:rFonts w:ascii="Times New Roman" w:hAnsi="Times New Roman" w:cs="Times New Roman"/>
          <w:lang w:val="es-MX"/>
        </w:rPr>
        <w:t>de la libertad</w:t>
      </w:r>
      <w:r w:rsidR="00D52A27" w:rsidRPr="0032160B">
        <w:rPr>
          <w:rFonts w:ascii="Times New Roman" w:hAnsi="Times New Roman" w:cs="Times New Roman"/>
          <w:lang w:val="es-MX"/>
        </w:rPr>
        <w:t xml:space="preserve"> </w:t>
      </w:r>
      <w:r w:rsidRPr="0032160B">
        <w:rPr>
          <w:rFonts w:ascii="Times New Roman" w:hAnsi="Times New Roman" w:cs="Times New Roman"/>
          <w:lang w:val="es-MX"/>
        </w:rPr>
        <w:t xml:space="preserve">propia, la libertad de otros. Esto se condice con la virtud moral interna, y por el peso del deber, nos demanda una obligación. Precisamente por ello Kant agrega que: </w:t>
      </w:r>
      <w:r w:rsidR="00540B5C" w:rsidRPr="0032160B">
        <w:rPr>
          <w:rFonts w:ascii="Times New Roman" w:hAnsi="Times New Roman" w:cs="Times New Roman"/>
          <w:lang w:val="es-MX"/>
        </w:rPr>
        <w:t>“</w:t>
      </w:r>
      <w:r w:rsidR="007D015D" w:rsidRPr="0032160B">
        <w:rPr>
          <w:rFonts w:ascii="Times New Roman" w:hAnsi="Times New Roman" w:cs="Times New Roman"/>
          <w:lang w:val="es-MX"/>
        </w:rPr>
        <w:t>El derecho es inseparable de la facultad de obligar.</w:t>
      </w:r>
      <w:r w:rsidR="00540B5C" w:rsidRPr="0032160B">
        <w:rPr>
          <w:rFonts w:ascii="Times New Roman" w:hAnsi="Times New Roman" w:cs="Times New Roman"/>
          <w:lang w:val="es-MX"/>
        </w:rPr>
        <w:t>” (RL AA 06; 2008, p. 44)</w:t>
      </w:r>
    </w:p>
    <w:p w14:paraId="3C4BC160" w14:textId="76F2D315" w:rsidR="00540B5C" w:rsidRPr="0032160B" w:rsidRDefault="00F611F5"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Esto pone a la persona, (bajo un estado de derecho), en cualidad de igualdad ante la ley, por lo cual, señala Kant: </w:t>
      </w:r>
      <w:r w:rsidR="00540B5C" w:rsidRPr="0032160B">
        <w:rPr>
          <w:rFonts w:ascii="Times New Roman" w:hAnsi="Times New Roman" w:cs="Times New Roman"/>
          <w:lang w:val="es-MX"/>
        </w:rPr>
        <w:t>“El derecho estricto puede también representarse como la posibilidad de una obligación mutua, universal, conforme con la libertad de todos según leyes generales.” (RL AA 06; 2008, p. 44)</w:t>
      </w:r>
      <w:r w:rsidRPr="0032160B">
        <w:rPr>
          <w:rFonts w:ascii="Times New Roman" w:hAnsi="Times New Roman" w:cs="Times New Roman"/>
          <w:lang w:val="es-MX"/>
        </w:rPr>
        <w:t xml:space="preserve"> Esta obligación mutua</w:t>
      </w:r>
      <w:r w:rsidR="004E1C8E" w:rsidRPr="0032160B">
        <w:rPr>
          <w:rFonts w:ascii="Times New Roman" w:hAnsi="Times New Roman" w:cs="Times New Roman"/>
          <w:lang w:val="es-MX"/>
        </w:rPr>
        <w:t xml:space="preserve"> de obligarnos unos a otros a cumplir la ley</w:t>
      </w:r>
      <w:r w:rsidRPr="0032160B">
        <w:rPr>
          <w:rFonts w:ascii="Times New Roman" w:hAnsi="Times New Roman" w:cs="Times New Roman"/>
          <w:lang w:val="es-MX"/>
        </w:rPr>
        <w:t xml:space="preserve"> es una de las dimensiones más resaltantes de la libertad jurídica</w:t>
      </w:r>
      <w:r w:rsidR="004E1C8E" w:rsidRPr="0032160B">
        <w:rPr>
          <w:rFonts w:ascii="Times New Roman" w:hAnsi="Times New Roman" w:cs="Times New Roman"/>
          <w:lang w:val="es-MX"/>
        </w:rPr>
        <w:t>, ya que acentúa no solo la igualdad ante la ley, sino el carácter recíproco de la libertad exterior.</w:t>
      </w:r>
      <w:r w:rsidR="004A500E" w:rsidRPr="0032160B">
        <w:rPr>
          <w:rFonts w:ascii="Times New Roman" w:hAnsi="Times New Roman" w:cs="Times New Roman"/>
          <w:lang w:val="es-MX"/>
        </w:rPr>
        <w:t xml:space="preserve"> </w:t>
      </w:r>
    </w:p>
    <w:p w14:paraId="58C36982" w14:textId="787503A8" w:rsidR="00540B5C" w:rsidRPr="0032160B" w:rsidRDefault="00680CBE"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Habiendo considerado estas características del derecho, Kant sintetiza lo siguiente: </w:t>
      </w:r>
      <w:r w:rsidR="00540B5C" w:rsidRPr="0032160B">
        <w:rPr>
          <w:rFonts w:ascii="Times New Roman" w:hAnsi="Times New Roman" w:cs="Times New Roman"/>
          <w:lang w:val="es-MX"/>
        </w:rPr>
        <w:t>“Se puede inmediatamente hacer consistir la noción del derecho en la posibilidad de conformar la obligación general recíproca con la libertad de todos.” (RL AA 06; 2008, p. 45)</w:t>
      </w:r>
      <w:r w:rsidRPr="0032160B">
        <w:rPr>
          <w:rFonts w:ascii="Times New Roman" w:hAnsi="Times New Roman" w:cs="Times New Roman"/>
          <w:lang w:val="es-MX"/>
        </w:rPr>
        <w:t xml:space="preserve"> Este horizonte es precisamente el de la libertad externa. Por ello, Kant agrega que: </w:t>
      </w:r>
      <w:r w:rsidR="00540B5C" w:rsidRPr="0032160B">
        <w:rPr>
          <w:rFonts w:ascii="Times New Roman" w:hAnsi="Times New Roman" w:cs="Times New Roman"/>
          <w:lang w:val="es-MX"/>
        </w:rPr>
        <w:t xml:space="preserve">“Como el derecho no tiene absolutamente por objeto más que lo que concierne a los actos exteriores, el derecho estricto, aquel en que no se mezcla nada propio de la moral, es el que no exige más que principios exteriores de determinación para el arbitrio; porque en </w:t>
      </w:r>
      <w:r w:rsidR="00540B5C" w:rsidRPr="0032160B">
        <w:rPr>
          <w:rFonts w:ascii="Times New Roman" w:hAnsi="Times New Roman" w:cs="Times New Roman"/>
          <w:lang w:val="es-MX"/>
        </w:rPr>
        <w:lastRenderedPageBreak/>
        <w:t>este caso es puro y sin mezcla de precepto alguno moral. Solamente, pues, el derecho puramente exterior puede llamarse derecho estricto.” (</w:t>
      </w:r>
      <w:r w:rsidRPr="0032160B">
        <w:rPr>
          <w:rFonts w:ascii="Times New Roman" w:hAnsi="Times New Roman" w:cs="Times New Roman"/>
          <w:i/>
          <w:iCs/>
          <w:lang w:val="es-MX"/>
        </w:rPr>
        <w:t>Ib.</w:t>
      </w:r>
      <w:r w:rsidR="00540B5C" w:rsidRPr="0032160B">
        <w:rPr>
          <w:rFonts w:ascii="Times New Roman" w:hAnsi="Times New Roman" w:cs="Times New Roman"/>
          <w:lang w:val="es-MX"/>
        </w:rPr>
        <w:t>)</w:t>
      </w:r>
    </w:p>
    <w:p w14:paraId="1AA4F966" w14:textId="1D021681" w:rsidR="009938C1" w:rsidRPr="0032160B" w:rsidRDefault="00680CBE"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Kant distingue así entre los ámbitos interno y externo de la libertad. Esta división tiene la consideración de incluir algún sentido de la obligación. La obligación interna se fundamenta en el sentido del deber, mientras que la obligación externa parece erigirse en la necesidad de un horizonte civil, que es posibilitado con </w:t>
      </w:r>
      <w:r w:rsidR="009938C1" w:rsidRPr="0032160B">
        <w:rPr>
          <w:rFonts w:ascii="Times New Roman" w:hAnsi="Times New Roman" w:cs="Times New Roman"/>
          <w:lang w:val="es-MX"/>
        </w:rPr>
        <w:t xml:space="preserve">las leyes de acuerdo a </w:t>
      </w:r>
      <w:r w:rsidRPr="0032160B">
        <w:rPr>
          <w:rFonts w:ascii="Times New Roman" w:hAnsi="Times New Roman" w:cs="Times New Roman"/>
          <w:lang w:val="es-MX"/>
        </w:rPr>
        <w:t xml:space="preserve">un derecho como una ciencia de la justicia. </w:t>
      </w:r>
      <w:r w:rsidR="009938C1" w:rsidRPr="0032160B">
        <w:rPr>
          <w:rFonts w:ascii="Times New Roman" w:hAnsi="Times New Roman" w:cs="Times New Roman"/>
          <w:lang w:val="es-MX"/>
        </w:rPr>
        <w:t xml:space="preserve">Kant enfatiza la separación del siguiente modo: </w:t>
      </w:r>
      <w:r w:rsidR="00540B5C" w:rsidRPr="0032160B">
        <w:rPr>
          <w:rFonts w:ascii="Times New Roman" w:hAnsi="Times New Roman" w:cs="Times New Roman"/>
          <w:lang w:val="es-MX"/>
        </w:rPr>
        <w:t>“Este derecho se funda, a la verdad, en la conciencia de la obligación de todos según la ley; pero, para determinar el arbitrio en consecuencia de esta obligación, el derecho estricto o puro no puede ni debe referirse a esta consciencia como móvil; por el contrario, debe apoyarse en el principio de la posibilidad de una fuerza exterior conciliable con la libertad de todos según leyes generales.” (RL AA 06; 2008, p. 45)</w:t>
      </w:r>
      <w:r w:rsidR="009938C1" w:rsidRPr="0032160B">
        <w:rPr>
          <w:rFonts w:ascii="Times New Roman" w:hAnsi="Times New Roman" w:cs="Times New Roman"/>
          <w:lang w:val="es-MX"/>
        </w:rPr>
        <w:t xml:space="preserve"> </w:t>
      </w:r>
    </w:p>
    <w:p w14:paraId="311124CD" w14:textId="0C61BF2C" w:rsidR="00540B5C" w:rsidRPr="0032160B" w:rsidRDefault="00F220C4" w:rsidP="00F220C4">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Para Kant, el derecho será aquella ciencia de la justicia y las leyes que permita una libertad </w:t>
      </w:r>
      <w:r w:rsidR="004A500E" w:rsidRPr="0032160B">
        <w:rPr>
          <w:rFonts w:ascii="Times New Roman" w:hAnsi="Times New Roman" w:cs="Times New Roman"/>
          <w:lang w:val="es-MX"/>
        </w:rPr>
        <w:t xml:space="preserve">exterior </w:t>
      </w:r>
      <w:r w:rsidRPr="0032160B">
        <w:rPr>
          <w:rFonts w:ascii="Times New Roman" w:hAnsi="Times New Roman" w:cs="Times New Roman"/>
          <w:lang w:val="es-MX"/>
        </w:rPr>
        <w:t>de límites recíprocos. A</w:t>
      </w:r>
      <w:r w:rsidR="009938C1" w:rsidRPr="0032160B">
        <w:rPr>
          <w:rFonts w:ascii="Times New Roman" w:hAnsi="Times New Roman" w:cs="Times New Roman"/>
          <w:lang w:val="es-MX"/>
        </w:rPr>
        <w:t>gregará</w:t>
      </w:r>
      <w:r w:rsidRPr="0032160B">
        <w:rPr>
          <w:rFonts w:ascii="Times New Roman" w:hAnsi="Times New Roman" w:cs="Times New Roman"/>
          <w:lang w:val="es-MX"/>
        </w:rPr>
        <w:t xml:space="preserve"> que</w:t>
      </w:r>
      <w:r w:rsidR="009938C1" w:rsidRPr="0032160B">
        <w:rPr>
          <w:rFonts w:ascii="Times New Roman" w:hAnsi="Times New Roman" w:cs="Times New Roman"/>
          <w:lang w:val="es-MX"/>
        </w:rPr>
        <w:t xml:space="preserve">: </w:t>
      </w:r>
      <w:r w:rsidR="00540B5C" w:rsidRPr="0032160B">
        <w:rPr>
          <w:rFonts w:ascii="Times New Roman" w:hAnsi="Times New Roman" w:cs="Times New Roman"/>
          <w:lang w:val="es-MX"/>
        </w:rPr>
        <w:t>“La ley de una obligación mutua que se conforma necesariamente con la libertad de todos, bajo el principio de la libertad general, es en cierto modo, la construcción de esta noción del derecho</w:t>
      </w:r>
      <w:r w:rsidR="001828E7" w:rsidRPr="0032160B">
        <w:rPr>
          <w:rFonts w:ascii="Times New Roman" w:hAnsi="Times New Roman" w:cs="Times New Roman"/>
          <w:lang w:val="es-MX"/>
        </w:rPr>
        <w:t>.</w:t>
      </w:r>
      <w:r w:rsidR="00540B5C" w:rsidRPr="0032160B">
        <w:rPr>
          <w:rFonts w:ascii="Times New Roman" w:hAnsi="Times New Roman" w:cs="Times New Roman"/>
          <w:lang w:val="es-MX"/>
        </w:rPr>
        <w:t>” (RL AA 06; 2008, p. 45)</w:t>
      </w:r>
      <w:r w:rsidR="009938C1" w:rsidRPr="0032160B">
        <w:rPr>
          <w:rFonts w:ascii="Times New Roman" w:hAnsi="Times New Roman" w:cs="Times New Roman"/>
          <w:lang w:val="es-MX"/>
        </w:rPr>
        <w:t xml:space="preserve"> Esta obligación mutua es como una semilla del horizonte civil que se propone en el republicanismo de Kant. </w:t>
      </w:r>
      <w:r w:rsidR="004E1C8E" w:rsidRPr="0032160B">
        <w:rPr>
          <w:rFonts w:ascii="Times New Roman" w:hAnsi="Times New Roman" w:cs="Times New Roman"/>
          <w:lang w:val="es-MX"/>
        </w:rPr>
        <w:t xml:space="preserve">La libertad externa, por lo visto, habrá de observar ese horizonte de obligación mutua y de límites recíprocos de la libertad. </w:t>
      </w:r>
      <w:r w:rsidR="004A500E" w:rsidRPr="0032160B">
        <w:rPr>
          <w:rFonts w:ascii="Times New Roman" w:hAnsi="Times New Roman" w:cs="Times New Roman"/>
          <w:lang w:val="es-MX"/>
        </w:rPr>
        <w:t xml:space="preserve">Por esta razón, la libertad externa se entiende como jurídica. </w:t>
      </w:r>
    </w:p>
    <w:p w14:paraId="5153F4CA" w14:textId="2C35302D" w:rsidR="001828E7" w:rsidRPr="0032160B" w:rsidRDefault="009938C1"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El derecho, como ciencia, apunta a la justicia. En la tradición que pasa por Platón, Aristóteles, Cicerón, Ulpiano y muchos otros, la idea de la justicia como distributiva,</w:t>
      </w:r>
      <w:r w:rsidR="00B3341D" w:rsidRPr="0032160B">
        <w:rPr>
          <w:rFonts w:ascii="Times New Roman" w:hAnsi="Times New Roman" w:cs="Times New Roman"/>
          <w:lang w:val="es-MX"/>
        </w:rPr>
        <w:t xml:space="preserve"> (</w:t>
      </w:r>
      <w:r w:rsidRPr="0032160B">
        <w:rPr>
          <w:rFonts w:ascii="Times New Roman" w:hAnsi="Times New Roman" w:cs="Times New Roman"/>
          <w:lang w:val="es-MX"/>
        </w:rPr>
        <w:t>es decir, como la que busca darle a cada cual lo suyo</w:t>
      </w:r>
      <w:r w:rsidR="00B3341D" w:rsidRPr="0032160B">
        <w:rPr>
          <w:rFonts w:ascii="Times New Roman" w:hAnsi="Times New Roman" w:cs="Times New Roman"/>
          <w:lang w:val="es-MX"/>
        </w:rPr>
        <w:t>)</w:t>
      </w:r>
      <w:r w:rsidRPr="0032160B">
        <w:rPr>
          <w:rFonts w:ascii="Times New Roman" w:hAnsi="Times New Roman" w:cs="Times New Roman"/>
          <w:lang w:val="es-MX"/>
        </w:rPr>
        <w:t xml:space="preserve">, es un largo y extenso panorama. Para pensar en la libertad exterior, nos bastará señalar con Kant que: </w:t>
      </w:r>
      <w:r w:rsidR="001828E7" w:rsidRPr="0032160B">
        <w:rPr>
          <w:rFonts w:ascii="Times New Roman" w:hAnsi="Times New Roman" w:cs="Times New Roman"/>
          <w:lang w:val="es-MX"/>
        </w:rPr>
        <w:t>“El derecho (</w:t>
      </w:r>
      <w:proofErr w:type="spellStart"/>
      <w:r w:rsidR="001828E7" w:rsidRPr="0032160B">
        <w:rPr>
          <w:rFonts w:ascii="Times New Roman" w:hAnsi="Times New Roman" w:cs="Times New Roman"/>
          <w:i/>
          <w:iCs/>
          <w:lang w:val="es-MX"/>
        </w:rPr>
        <w:t>rectum</w:t>
      </w:r>
      <w:proofErr w:type="spellEnd"/>
      <w:r w:rsidR="001828E7" w:rsidRPr="0032160B">
        <w:rPr>
          <w:rFonts w:ascii="Times New Roman" w:hAnsi="Times New Roman" w:cs="Times New Roman"/>
          <w:lang w:val="es-MX"/>
        </w:rPr>
        <w:t>), como lo directo, se opone, de un lado a lo curvo, de otro a lo oblicuo. (…) Según esta analogía, el derecho determina a cada uno lo suyo (con una precisión matemática); lo cual no puede esperarse de la moral.” (RL AA 06; 2008, p. 46)</w:t>
      </w:r>
    </w:p>
    <w:p w14:paraId="5A533B9E" w14:textId="38EBE686" w:rsidR="007858FD" w:rsidRPr="0032160B" w:rsidRDefault="009938C1"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De estas nociones, se seguirá la d</w:t>
      </w:r>
      <w:r w:rsidR="001828E7" w:rsidRPr="0032160B">
        <w:rPr>
          <w:rFonts w:ascii="Times New Roman" w:hAnsi="Times New Roman" w:cs="Times New Roman"/>
          <w:lang w:val="es-MX"/>
        </w:rPr>
        <w:t>ivisión del derecho</w:t>
      </w:r>
      <w:r w:rsidRPr="0032160B">
        <w:rPr>
          <w:rFonts w:ascii="Times New Roman" w:hAnsi="Times New Roman" w:cs="Times New Roman"/>
          <w:lang w:val="es-MX"/>
        </w:rPr>
        <w:t xml:space="preserve"> entre el natural y el civil, lo que nos conduce a otro tema distinto del apartado presente. En esta sección primera, se ha buscado distinguir entre lo interior y lo exterior de la libertad. Hemos podido atender </w:t>
      </w:r>
      <w:r w:rsidR="007858FD" w:rsidRPr="0032160B">
        <w:rPr>
          <w:rFonts w:ascii="Times New Roman" w:hAnsi="Times New Roman" w:cs="Times New Roman"/>
          <w:lang w:val="es-MX"/>
        </w:rPr>
        <w:t xml:space="preserve">al sentido moral y jurídico de la libertad que tiene un principio regulativo distinto, siendo para lo interno el imperativo categórico y para lo externo el principio universal del derecho, </w:t>
      </w:r>
      <w:r w:rsidR="007858FD" w:rsidRPr="0032160B">
        <w:rPr>
          <w:rFonts w:ascii="Times New Roman" w:hAnsi="Times New Roman" w:cs="Times New Roman"/>
          <w:lang w:val="es-MX"/>
        </w:rPr>
        <w:lastRenderedPageBreak/>
        <w:t>entendido como una libertad recíproca</w:t>
      </w:r>
      <w:r w:rsidR="00DD6C88" w:rsidRPr="0032160B">
        <w:rPr>
          <w:rFonts w:ascii="Times New Roman" w:hAnsi="Times New Roman" w:cs="Times New Roman"/>
          <w:lang w:val="es-MX"/>
        </w:rPr>
        <w:t xml:space="preserve"> y de mutua obligación, como si se tratase de un contrato pactado</w:t>
      </w:r>
      <w:r w:rsidR="004A500E" w:rsidRPr="0032160B">
        <w:rPr>
          <w:rFonts w:ascii="Times New Roman" w:hAnsi="Times New Roman" w:cs="Times New Roman"/>
          <w:lang w:val="es-MX"/>
        </w:rPr>
        <w:t xml:space="preserve"> que da origen al horizonte civil</w:t>
      </w:r>
      <w:r w:rsidR="00DD6C88" w:rsidRPr="0032160B">
        <w:rPr>
          <w:rFonts w:ascii="Times New Roman" w:hAnsi="Times New Roman" w:cs="Times New Roman"/>
          <w:lang w:val="es-MX"/>
        </w:rPr>
        <w:t>.</w:t>
      </w:r>
      <w:r w:rsidR="007858FD" w:rsidRPr="0032160B">
        <w:rPr>
          <w:rFonts w:ascii="Times New Roman" w:hAnsi="Times New Roman" w:cs="Times New Roman"/>
          <w:lang w:val="es-MX"/>
        </w:rPr>
        <w:t xml:space="preserve"> </w:t>
      </w:r>
      <w:r w:rsidR="00DD6C88" w:rsidRPr="0032160B">
        <w:rPr>
          <w:rFonts w:ascii="Times New Roman" w:hAnsi="Times New Roman" w:cs="Times New Roman"/>
          <w:lang w:val="es-MX"/>
        </w:rPr>
        <w:t xml:space="preserve">Lo externo de la libertad se encuentra en el sentido del derecho, las leyes y la justicia. </w:t>
      </w:r>
    </w:p>
    <w:p w14:paraId="5548425C" w14:textId="17336989" w:rsidR="007858FD" w:rsidRPr="0032160B" w:rsidRDefault="007858FD"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La libertad externa, por todo lo dicho, es una libertad jurídica. Se manifiesta como un fenómeno social</w:t>
      </w:r>
      <w:r w:rsidR="00DD6C88" w:rsidRPr="0032160B">
        <w:rPr>
          <w:rFonts w:ascii="Times New Roman" w:hAnsi="Times New Roman" w:cs="Times New Roman"/>
          <w:lang w:val="es-MX"/>
        </w:rPr>
        <w:t xml:space="preserve"> compartido</w:t>
      </w:r>
      <w:r w:rsidRPr="0032160B">
        <w:rPr>
          <w:rFonts w:ascii="Times New Roman" w:hAnsi="Times New Roman" w:cs="Times New Roman"/>
          <w:lang w:val="es-MX"/>
        </w:rPr>
        <w:t>, de encuentro entre interioridades, en una relación de personas e interacciones que se afectan unas a otras mutuamente</w:t>
      </w:r>
      <w:r w:rsidR="00DD6C88" w:rsidRPr="0032160B">
        <w:rPr>
          <w:rFonts w:ascii="Times New Roman" w:hAnsi="Times New Roman" w:cs="Times New Roman"/>
          <w:lang w:val="es-MX"/>
        </w:rPr>
        <w:t>, en el laberinto de sus intereses entrecruzados</w:t>
      </w:r>
      <w:r w:rsidRPr="0032160B">
        <w:rPr>
          <w:rFonts w:ascii="Times New Roman" w:hAnsi="Times New Roman" w:cs="Times New Roman"/>
          <w:lang w:val="es-MX"/>
        </w:rPr>
        <w:t>. Este concepto de libertad jurídica nos permite, por lo tanto, establecer la necesidad de una regulación que permita la convivencia</w:t>
      </w:r>
      <w:r w:rsidR="00DD6C88" w:rsidRPr="0032160B">
        <w:rPr>
          <w:rFonts w:ascii="Times New Roman" w:hAnsi="Times New Roman" w:cs="Times New Roman"/>
          <w:lang w:val="es-MX"/>
        </w:rPr>
        <w:t xml:space="preserve"> segura</w:t>
      </w:r>
      <w:r w:rsidRPr="0032160B">
        <w:rPr>
          <w:rFonts w:ascii="Times New Roman" w:hAnsi="Times New Roman" w:cs="Times New Roman"/>
          <w:lang w:val="es-MX"/>
        </w:rPr>
        <w:t xml:space="preserve"> y una paz sostenida. </w:t>
      </w:r>
      <w:r w:rsidR="005A4FF2" w:rsidRPr="0032160B">
        <w:rPr>
          <w:rFonts w:ascii="Times New Roman" w:hAnsi="Times New Roman" w:cs="Times New Roman"/>
          <w:lang w:val="es-MX"/>
        </w:rPr>
        <w:t xml:space="preserve">Esto equivale a suponer que la idea de libertad exterior se asocia a la fundación de un orden civil que tiene como naturaleza un marco jurídico. </w:t>
      </w:r>
    </w:p>
    <w:p w14:paraId="3196CC28" w14:textId="2A64753A" w:rsidR="007858FD" w:rsidRPr="0032160B" w:rsidRDefault="007858FD"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Sin embargo, Kant matiza otros alcances que puede adquirir el sentido de una libertad</w:t>
      </w:r>
      <w:r w:rsidR="004A500E" w:rsidRPr="0032160B">
        <w:rPr>
          <w:rFonts w:ascii="Times New Roman" w:hAnsi="Times New Roman" w:cs="Times New Roman"/>
          <w:lang w:val="es-MX"/>
        </w:rPr>
        <w:t xml:space="preserve"> externa</w:t>
      </w:r>
      <w:r w:rsidRPr="0032160B">
        <w:rPr>
          <w:rFonts w:ascii="Times New Roman" w:hAnsi="Times New Roman" w:cs="Times New Roman"/>
          <w:lang w:val="es-MX"/>
        </w:rPr>
        <w:t xml:space="preserve">, cuando se le piensa en diversos ámbitos. Estos sentidos extienden la dimensión </w:t>
      </w:r>
      <w:r w:rsidR="004A500E" w:rsidRPr="0032160B">
        <w:rPr>
          <w:rFonts w:ascii="Times New Roman" w:hAnsi="Times New Roman" w:cs="Times New Roman"/>
          <w:lang w:val="es-MX"/>
        </w:rPr>
        <w:t xml:space="preserve">jurídica hacia una </w:t>
      </w:r>
      <w:r w:rsidRPr="0032160B">
        <w:rPr>
          <w:rFonts w:ascii="Times New Roman" w:hAnsi="Times New Roman" w:cs="Times New Roman"/>
          <w:lang w:val="es-MX"/>
        </w:rPr>
        <w:t xml:space="preserve">civil y política. En el siguiente apartado revisaremos tres </w:t>
      </w:r>
      <w:r w:rsidR="00583B75" w:rsidRPr="0032160B">
        <w:rPr>
          <w:rFonts w:ascii="Times New Roman" w:hAnsi="Times New Roman" w:cs="Times New Roman"/>
          <w:lang w:val="es-MX"/>
        </w:rPr>
        <w:t>instancias de estos alcances</w:t>
      </w:r>
      <w:r w:rsidR="00DD6C88" w:rsidRPr="0032160B">
        <w:rPr>
          <w:rFonts w:ascii="Times New Roman" w:hAnsi="Times New Roman" w:cs="Times New Roman"/>
          <w:lang w:val="es-MX"/>
        </w:rPr>
        <w:t xml:space="preserve">, aunque ya hemos revisado gran parte de uno de ellos, desde la doctrina del derecho de Kant, al atender a la distinción entre libertad interior y exterior. </w:t>
      </w:r>
    </w:p>
    <w:p w14:paraId="1470BD76" w14:textId="77777777" w:rsidR="000B769A" w:rsidRPr="0032160B" w:rsidRDefault="000B769A" w:rsidP="00E75CD6">
      <w:pPr>
        <w:spacing w:line="360" w:lineRule="auto"/>
        <w:jc w:val="both"/>
        <w:rPr>
          <w:rFonts w:ascii="Times New Roman" w:hAnsi="Times New Roman" w:cs="Times New Roman"/>
          <w:lang w:val="es-MX"/>
        </w:rPr>
      </w:pPr>
    </w:p>
    <w:p w14:paraId="44CCB5F5" w14:textId="24285D49" w:rsidR="00A018A6" w:rsidRPr="0032160B" w:rsidRDefault="00A018A6" w:rsidP="00E75CD6">
      <w:pPr>
        <w:pStyle w:val="ListParagraph"/>
        <w:numPr>
          <w:ilvl w:val="1"/>
          <w:numId w:val="1"/>
        </w:numPr>
        <w:spacing w:line="360" w:lineRule="auto"/>
        <w:jc w:val="both"/>
        <w:rPr>
          <w:rFonts w:ascii="Times New Roman" w:hAnsi="Times New Roman" w:cs="Times New Roman"/>
          <w:lang w:val="es-MX"/>
        </w:rPr>
      </w:pPr>
      <w:r w:rsidRPr="0032160B">
        <w:rPr>
          <w:rFonts w:ascii="Times New Roman" w:hAnsi="Times New Roman" w:cs="Times New Roman"/>
          <w:lang w:val="es-MX"/>
        </w:rPr>
        <w:t>Tres sentidos de libertad exterior</w:t>
      </w:r>
    </w:p>
    <w:p w14:paraId="4384F2AE" w14:textId="77777777" w:rsidR="00FA741F" w:rsidRPr="0032160B" w:rsidRDefault="00FA741F" w:rsidP="00E75CD6">
      <w:pPr>
        <w:pStyle w:val="ListParagraph"/>
        <w:spacing w:line="360" w:lineRule="auto"/>
        <w:ind w:left="792"/>
        <w:jc w:val="both"/>
        <w:rPr>
          <w:rFonts w:ascii="Times New Roman" w:hAnsi="Times New Roman" w:cs="Times New Roman"/>
          <w:lang w:val="es-MX"/>
        </w:rPr>
      </w:pPr>
    </w:p>
    <w:p w14:paraId="214A0DED" w14:textId="59B6F9C6" w:rsidR="00A018A6" w:rsidRPr="0032160B" w:rsidRDefault="00A018A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En tres textos distintos</w:t>
      </w:r>
      <w:r w:rsidR="00995822" w:rsidRPr="0032160B">
        <w:rPr>
          <w:rFonts w:ascii="Times New Roman" w:hAnsi="Times New Roman" w:cs="Times New Roman"/>
          <w:lang w:val="es-MX"/>
        </w:rPr>
        <w:t xml:space="preserve"> de Kant</w:t>
      </w:r>
      <w:r w:rsidRPr="0032160B">
        <w:rPr>
          <w:rFonts w:ascii="Times New Roman" w:hAnsi="Times New Roman" w:cs="Times New Roman"/>
          <w:lang w:val="es-MX"/>
        </w:rPr>
        <w:t xml:space="preserve"> se ofrecen nociones complementarias de la libertad exterior. </w:t>
      </w:r>
      <w:r w:rsidR="00A624BA" w:rsidRPr="0032160B">
        <w:rPr>
          <w:rFonts w:ascii="Times New Roman" w:hAnsi="Times New Roman" w:cs="Times New Roman"/>
          <w:lang w:val="es-MX"/>
        </w:rPr>
        <w:t>En este apartado se exploran en desorden cronológico algunos conceptos de Kant que son complementarios para establecer los alcances de esta</w:t>
      </w:r>
      <w:r w:rsidR="00C47542" w:rsidRPr="0032160B">
        <w:rPr>
          <w:rFonts w:ascii="Times New Roman" w:hAnsi="Times New Roman" w:cs="Times New Roman"/>
          <w:lang w:val="es-MX"/>
        </w:rPr>
        <w:t>s</w:t>
      </w:r>
      <w:r w:rsidR="00A624BA" w:rsidRPr="0032160B">
        <w:rPr>
          <w:rFonts w:ascii="Times New Roman" w:hAnsi="Times New Roman" w:cs="Times New Roman"/>
          <w:lang w:val="es-MX"/>
        </w:rPr>
        <w:t xml:space="preserve"> </w:t>
      </w:r>
      <w:r w:rsidR="00C47542" w:rsidRPr="0032160B">
        <w:rPr>
          <w:rFonts w:ascii="Times New Roman" w:hAnsi="Times New Roman" w:cs="Times New Roman"/>
          <w:lang w:val="es-MX"/>
        </w:rPr>
        <w:t>dimensiones.</w:t>
      </w:r>
    </w:p>
    <w:p w14:paraId="412042E8" w14:textId="424FCC4B" w:rsidR="00A018A6" w:rsidRPr="0032160B" w:rsidRDefault="00A018A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los </w:t>
      </w:r>
      <w:r w:rsidRPr="0032160B">
        <w:rPr>
          <w:rFonts w:ascii="Times New Roman" w:hAnsi="Times New Roman" w:cs="Times New Roman"/>
          <w:i/>
          <w:iCs/>
          <w:lang w:val="es-MX"/>
        </w:rPr>
        <w:t>Principios metafísicos del derecho</w:t>
      </w:r>
      <w:r w:rsidRPr="0032160B">
        <w:rPr>
          <w:rFonts w:ascii="Times New Roman" w:hAnsi="Times New Roman" w:cs="Times New Roman"/>
          <w:lang w:val="es-MX"/>
        </w:rPr>
        <w:t xml:space="preserve"> (RL AA 06; </w:t>
      </w:r>
      <w:proofErr w:type="spellStart"/>
      <w:r w:rsidRPr="0032160B">
        <w:rPr>
          <w:rFonts w:ascii="Times New Roman" w:hAnsi="Times New Roman" w:cs="Times New Roman"/>
        </w:rPr>
        <w:t>Metaphysische</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Anfangsgründe</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der</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Rechtslehre</w:t>
      </w:r>
      <w:proofErr w:type="spellEnd"/>
      <w:r w:rsidRPr="0032160B">
        <w:rPr>
          <w:rFonts w:ascii="Times New Roman" w:hAnsi="Times New Roman" w:cs="Times New Roman"/>
          <w:lang w:val="es-MX"/>
        </w:rPr>
        <w:t>) Kant se refiere a la libertad exterior</w:t>
      </w:r>
      <w:r w:rsidR="00C47542" w:rsidRPr="0032160B">
        <w:rPr>
          <w:rFonts w:ascii="Times New Roman" w:hAnsi="Times New Roman" w:cs="Times New Roman"/>
          <w:lang w:val="es-MX"/>
        </w:rPr>
        <w:t xml:space="preserve"> como una jurídica, en cuanto resalta </w:t>
      </w:r>
      <w:r w:rsidR="00A624BA" w:rsidRPr="0032160B">
        <w:rPr>
          <w:rFonts w:ascii="Times New Roman" w:hAnsi="Times New Roman" w:cs="Times New Roman"/>
          <w:lang w:val="es-MX"/>
        </w:rPr>
        <w:t xml:space="preserve">la necesidad de </w:t>
      </w:r>
      <w:r w:rsidRPr="0032160B">
        <w:rPr>
          <w:rFonts w:ascii="Times New Roman" w:hAnsi="Times New Roman" w:cs="Times New Roman"/>
          <w:lang w:val="es-MX"/>
        </w:rPr>
        <w:t>un acuerdo civil de limitación recíproca de la libertad, para permitir la libertad de todos</w:t>
      </w:r>
      <w:r w:rsidR="00995822" w:rsidRPr="0032160B">
        <w:rPr>
          <w:rFonts w:ascii="Times New Roman" w:hAnsi="Times New Roman" w:cs="Times New Roman"/>
          <w:lang w:val="es-MX"/>
        </w:rPr>
        <w:t>. Mientras la libertad interior se regula por el imperativo categórico, en la libertad exterior encontramos una normativa</w:t>
      </w:r>
      <w:r w:rsidR="000A1691" w:rsidRPr="0032160B">
        <w:rPr>
          <w:rFonts w:ascii="Times New Roman" w:hAnsi="Times New Roman" w:cs="Times New Roman"/>
          <w:lang w:val="es-MX"/>
        </w:rPr>
        <w:t xml:space="preserve"> guiada por </w:t>
      </w:r>
      <w:r w:rsidR="00995822" w:rsidRPr="0032160B">
        <w:rPr>
          <w:rFonts w:ascii="Times New Roman" w:hAnsi="Times New Roman" w:cs="Times New Roman"/>
          <w:lang w:val="es-MX"/>
        </w:rPr>
        <w:t>el</w:t>
      </w:r>
      <w:r w:rsidR="000A1691" w:rsidRPr="0032160B">
        <w:rPr>
          <w:rFonts w:ascii="Times New Roman" w:hAnsi="Times New Roman" w:cs="Times New Roman"/>
          <w:lang w:val="es-MX"/>
        </w:rPr>
        <w:t xml:space="preserve"> principio universal del</w:t>
      </w:r>
      <w:r w:rsidR="00995822" w:rsidRPr="0032160B">
        <w:rPr>
          <w:rFonts w:ascii="Times New Roman" w:hAnsi="Times New Roman" w:cs="Times New Roman"/>
          <w:lang w:val="es-MX"/>
        </w:rPr>
        <w:t xml:space="preserve"> derecho</w:t>
      </w:r>
      <w:r w:rsidRPr="0032160B">
        <w:rPr>
          <w:rFonts w:ascii="Times New Roman" w:hAnsi="Times New Roman" w:cs="Times New Roman"/>
          <w:lang w:val="es-MX"/>
        </w:rPr>
        <w:t xml:space="preserve">. </w:t>
      </w:r>
      <w:r w:rsidR="008630A4" w:rsidRPr="0032160B">
        <w:rPr>
          <w:rFonts w:ascii="Times New Roman" w:hAnsi="Times New Roman" w:cs="Times New Roman"/>
          <w:lang w:val="es-MX"/>
        </w:rPr>
        <w:t>Así</w:t>
      </w:r>
      <w:r w:rsidRPr="0032160B">
        <w:rPr>
          <w:rFonts w:ascii="Times New Roman" w:hAnsi="Times New Roman" w:cs="Times New Roman"/>
          <w:lang w:val="es-MX"/>
        </w:rPr>
        <w:t xml:space="preserve">, la libertad exterior es </w:t>
      </w:r>
      <w:r w:rsidR="00C47542" w:rsidRPr="0032160B">
        <w:rPr>
          <w:rFonts w:ascii="Times New Roman" w:hAnsi="Times New Roman" w:cs="Times New Roman"/>
          <w:lang w:val="es-MX"/>
        </w:rPr>
        <w:t xml:space="preserve">jurídica, por cuanto instaura un orden civil del derecho de acuerdo al principio que buscar sostener una libertad de límites recíprocos. </w:t>
      </w:r>
    </w:p>
    <w:p w14:paraId="0DB389BD" w14:textId="1BF7CCFA" w:rsidR="00A018A6" w:rsidRPr="0032160B" w:rsidRDefault="00A018A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w:t>
      </w:r>
      <w:r w:rsidRPr="0032160B">
        <w:rPr>
          <w:rFonts w:ascii="Times New Roman" w:hAnsi="Times New Roman" w:cs="Times New Roman"/>
          <w:i/>
          <w:iCs/>
          <w:lang w:val="es-MX"/>
        </w:rPr>
        <w:t>Sobre el tópico: Esto puede ser correcto en teoría, pero no vale para la práctica</w:t>
      </w:r>
      <w:r w:rsidRPr="0032160B">
        <w:rPr>
          <w:rFonts w:ascii="Times New Roman" w:hAnsi="Times New Roman" w:cs="Times New Roman"/>
          <w:lang w:val="es-MX"/>
        </w:rPr>
        <w:t xml:space="preserve"> (TP AA 02; </w:t>
      </w:r>
      <w:proofErr w:type="spellStart"/>
      <w:r w:rsidRPr="0032160B">
        <w:rPr>
          <w:rFonts w:ascii="Times New Roman" w:hAnsi="Times New Roman" w:cs="Times New Roman"/>
        </w:rPr>
        <w:t>Untersuchung</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über</w:t>
      </w:r>
      <w:proofErr w:type="spellEnd"/>
      <w:r w:rsidRPr="0032160B">
        <w:rPr>
          <w:rFonts w:ascii="Times New Roman" w:hAnsi="Times New Roman" w:cs="Times New Roman"/>
        </w:rPr>
        <w:t xml:space="preserve"> die </w:t>
      </w:r>
      <w:proofErr w:type="spellStart"/>
      <w:r w:rsidRPr="0032160B">
        <w:rPr>
          <w:rFonts w:ascii="Times New Roman" w:hAnsi="Times New Roman" w:cs="Times New Roman"/>
        </w:rPr>
        <w:t>Deutlichkeit</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der</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Grundsätze</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der</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natürlichen</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Theologie</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und</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der</w:t>
      </w:r>
      <w:proofErr w:type="spellEnd"/>
      <w:r w:rsidRPr="0032160B">
        <w:rPr>
          <w:rFonts w:ascii="Times New Roman" w:hAnsi="Times New Roman" w:cs="Times New Roman"/>
        </w:rPr>
        <w:t xml:space="preserve"> Moral</w:t>
      </w:r>
      <w:r w:rsidRPr="0032160B">
        <w:rPr>
          <w:rFonts w:ascii="Times New Roman" w:hAnsi="Times New Roman" w:cs="Times New Roman"/>
          <w:lang w:val="es-MX"/>
        </w:rPr>
        <w:t xml:space="preserve">) Kant define </w:t>
      </w:r>
      <w:r w:rsidR="00C47542" w:rsidRPr="0032160B">
        <w:rPr>
          <w:rFonts w:ascii="Times New Roman" w:hAnsi="Times New Roman" w:cs="Times New Roman"/>
          <w:lang w:val="es-MX"/>
        </w:rPr>
        <w:t xml:space="preserve">la pertenencia del estado civil en cuanto está </w:t>
      </w:r>
      <w:r w:rsidRPr="0032160B">
        <w:rPr>
          <w:rFonts w:ascii="Times New Roman" w:hAnsi="Times New Roman" w:cs="Times New Roman"/>
          <w:lang w:val="es-MX"/>
        </w:rPr>
        <w:t xml:space="preserve">constituida bajo </w:t>
      </w:r>
      <w:r w:rsidRPr="0032160B">
        <w:rPr>
          <w:rFonts w:ascii="Times New Roman" w:hAnsi="Times New Roman" w:cs="Times New Roman"/>
          <w:lang w:val="es-MX"/>
        </w:rPr>
        <w:lastRenderedPageBreak/>
        <w:t xml:space="preserve">las nociones de libertad, igualdad e independencia. En este sentido, se explica la libertad exterior como el ejercicio para </w:t>
      </w:r>
      <w:proofErr w:type="spellStart"/>
      <w:r w:rsidRPr="0032160B">
        <w:rPr>
          <w:rFonts w:ascii="Times New Roman" w:hAnsi="Times New Roman" w:cs="Times New Roman"/>
          <w:lang w:val="es-MX"/>
        </w:rPr>
        <w:t>co-legislar</w:t>
      </w:r>
      <w:proofErr w:type="spellEnd"/>
      <w:r w:rsidRPr="0032160B">
        <w:rPr>
          <w:rFonts w:ascii="Times New Roman" w:hAnsi="Times New Roman" w:cs="Times New Roman"/>
          <w:lang w:val="es-MX"/>
        </w:rPr>
        <w:t xml:space="preserve"> y exigir a los demás que, al igual que nosotros, cumplamos con la ley. En este sentido, la libertad exterior adquiere la dimensión de ser una libertad para la co-legislación</w:t>
      </w:r>
      <w:r w:rsidR="000A1691" w:rsidRPr="0032160B">
        <w:rPr>
          <w:rFonts w:ascii="Times New Roman" w:hAnsi="Times New Roman" w:cs="Times New Roman"/>
          <w:lang w:val="es-MX"/>
        </w:rPr>
        <w:t xml:space="preserve"> y la mutua obligación ante la ley</w:t>
      </w:r>
      <w:r w:rsidRPr="0032160B">
        <w:rPr>
          <w:rFonts w:ascii="Times New Roman" w:hAnsi="Times New Roman" w:cs="Times New Roman"/>
          <w:lang w:val="es-MX"/>
        </w:rPr>
        <w:t>.</w:t>
      </w:r>
      <w:r w:rsidR="00C47542" w:rsidRPr="0032160B">
        <w:rPr>
          <w:rFonts w:ascii="Times New Roman" w:hAnsi="Times New Roman" w:cs="Times New Roman"/>
          <w:lang w:val="es-MX"/>
        </w:rPr>
        <w:t xml:space="preserve"> Podríamos considerar que se trata de una libertad civil. </w:t>
      </w:r>
    </w:p>
    <w:p w14:paraId="14777536" w14:textId="430AD34F" w:rsidR="00A018A6" w:rsidRPr="0032160B" w:rsidRDefault="00A018A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la </w:t>
      </w:r>
      <w:r w:rsidRPr="0032160B">
        <w:rPr>
          <w:rFonts w:ascii="Times New Roman" w:hAnsi="Times New Roman" w:cs="Times New Roman"/>
          <w:i/>
          <w:iCs/>
          <w:lang w:val="es-MX"/>
        </w:rPr>
        <w:t>Paz Perpetua</w:t>
      </w:r>
      <w:r w:rsidRPr="0032160B">
        <w:rPr>
          <w:rFonts w:ascii="Times New Roman" w:hAnsi="Times New Roman" w:cs="Times New Roman"/>
          <w:lang w:val="es-MX"/>
        </w:rPr>
        <w:t xml:space="preserve"> (ZeF AA 08; </w:t>
      </w:r>
      <w:r w:rsidRPr="0032160B">
        <w:rPr>
          <w:rFonts w:ascii="Times New Roman" w:hAnsi="Times New Roman" w:cs="Times New Roman"/>
        </w:rPr>
        <w:t xml:space="preserve">Zum </w:t>
      </w:r>
      <w:proofErr w:type="spellStart"/>
      <w:r w:rsidRPr="0032160B">
        <w:rPr>
          <w:rFonts w:ascii="Times New Roman" w:hAnsi="Times New Roman" w:cs="Times New Roman"/>
        </w:rPr>
        <w:t>ewigen</w:t>
      </w:r>
      <w:proofErr w:type="spellEnd"/>
      <w:r w:rsidRPr="0032160B">
        <w:rPr>
          <w:rFonts w:ascii="Times New Roman" w:hAnsi="Times New Roman" w:cs="Times New Roman"/>
        </w:rPr>
        <w:t xml:space="preserve"> Frieden</w:t>
      </w:r>
      <w:r w:rsidRPr="0032160B">
        <w:rPr>
          <w:rFonts w:ascii="Times New Roman" w:hAnsi="Times New Roman" w:cs="Times New Roman"/>
          <w:lang w:val="es-MX"/>
        </w:rPr>
        <w:t xml:space="preserve">) Se explica la libertad exterior como la capacidad de legitimar cualquier ley, de acuerdo a si le otorgamos o no nuestro consentimiento civil. De esta forma, la libertad exterior se entiende como una libertad </w:t>
      </w:r>
      <w:r w:rsidR="00BB51C9" w:rsidRPr="0032160B">
        <w:rPr>
          <w:rFonts w:ascii="Times New Roman" w:hAnsi="Times New Roman" w:cs="Times New Roman"/>
          <w:lang w:val="es-MX"/>
        </w:rPr>
        <w:t>política.</w:t>
      </w:r>
    </w:p>
    <w:p w14:paraId="6CB4036A" w14:textId="05BD81DE" w:rsidR="0069730E" w:rsidRPr="0032160B" w:rsidRDefault="00A624BA"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En este apartado ahondaremos en estos sentidos</w:t>
      </w:r>
      <w:r w:rsidR="0069730E" w:rsidRPr="0032160B">
        <w:rPr>
          <w:rFonts w:ascii="Times New Roman" w:hAnsi="Times New Roman" w:cs="Times New Roman"/>
          <w:lang w:val="es-MX"/>
        </w:rPr>
        <w:t xml:space="preserve"> que complementan el sentido jurídico de la libertad exterior. Esto puede </w:t>
      </w:r>
      <w:r w:rsidRPr="0032160B">
        <w:rPr>
          <w:rFonts w:ascii="Times New Roman" w:hAnsi="Times New Roman" w:cs="Times New Roman"/>
          <w:lang w:val="es-MX"/>
        </w:rPr>
        <w:t xml:space="preserve">perfilar </w:t>
      </w:r>
      <w:r w:rsidR="00BB51C9" w:rsidRPr="0032160B">
        <w:rPr>
          <w:rFonts w:ascii="Times New Roman" w:hAnsi="Times New Roman" w:cs="Times New Roman"/>
          <w:lang w:val="es-MX"/>
        </w:rPr>
        <w:t>alg</w:t>
      </w:r>
      <w:r w:rsidRPr="0032160B">
        <w:rPr>
          <w:rFonts w:ascii="Times New Roman" w:hAnsi="Times New Roman" w:cs="Times New Roman"/>
          <w:lang w:val="es-MX"/>
        </w:rPr>
        <w:t>una</w:t>
      </w:r>
      <w:r w:rsidR="00BB51C9" w:rsidRPr="0032160B">
        <w:rPr>
          <w:rFonts w:ascii="Times New Roman" w:hAnsi="Times New Roman" w:cs="Times New Roman"/>
          <w:lang w:val="es-MX"/>
        </w:rPr>
        <w:t>s</w:t>
      </w:r>
      <w:r w:rsidRPr="0032160B">
        <w:rPr>
          <w:rFonts w:ascii="Times New Roman" w:hAnsi="Times New Roman" w:cs="Times New Roman"/>
          <w:lang w:val="es-MX"/>
        </w:rPr>
        <w:t xml:space="preserve"> </w:t>
      </w:r>
      <w:r w:rsidR="00BB51C9" w:rsidRPr="0032160B">
        <w:rPr>
          <w:rFonts w:ascii="Times New Roman" w:hAnsi="Times New Roman" w:cs="Times New Roman"/>
          <w:lang w:val="es-MX"/>
        </w:rPr>
        <w:t>consideraciones</w:t>
      </w:r>
      <w:r w:rsidRPr="0032160B">
        <w:rPr>
          <w:rFonts w:ascii="Times New Roman" w:hAnsi="Times New Roman" w:cs="Times New Roman"/>
          <w:lang w:val="es-MX"/>
        </w:rPr>
        <w:t xml:space="preserve"> </w:t>
      </w:r>
      <w:r w:rsidR="0069730E" w:rsidRPr="0032160B">
        <w:rPr>
          <w:rFonts w:ascii="Times New Roman" w:hAnsi="Times New Roman" w:cs="Times New Roman"/>
          <w:lang w:val="es-MX"/>
        </w:rPr>
        <w:t xml:space="preserve">sobre </w:t>
      </w:r>
      <w:r w:rsidRPr="0032160B">
        <w:rPr>
          <w:rFonts w:ascii="Times New Roman" w:hAnsi="Times New Roman" w:cs="Times New Roman"/>
          <w:lang w:val="es-MX"/>
        </w:rPr>
        <w:t>l</w:t>
      </w:r>
      <w:r w:rsidR="0069730E" w:rsidRPr="0032160B">
        <w:rPr>
          <w:rFonts w:ascii="Times New Roman" w:hAnsi="Times New Roman" w:cs="Times New Roman"/>
          <w:lang w:val="es-MX"/>
        </w:rPr>
        <w:t>a idea de ciudadanía en el</w:t>
      </w:r>
      <w:r w:rsidRPr="0032160B">
        <w:rPr>
          <w:rFonts w:ascii="Times New Roman" w:hAnsi="Times New Roman" w:cs="Times New Roman"/>
          <w:lang w:val="es-MX"/>
        </w:rPr>
        <w:t xml:space="preserve"> republicanismo de Kant</w:t>
      </w:r>
      <w:r w:rsidR="00BB51C9" w:rsidRPr="0032160B">
        <w:rPr>
          <w:rFonts w:ascii="Times New Roman" w:hAnsi="Times New Roman" w:cs="Times New Roman"/>
          <w:lang w:val="es-MX"/>
        </w:rPr>
        <w:t>.</w:t>
      </w:r>
      <w:r w:rsidR="0069730E" w:rsidRPr="0032160B">
        <w:rPr>
          <w:rFonts w:ascii="Times New Roman" w:hAnsi="Times New Roman" w:cs="Times New Roman"/>
          <w:lang w:val="es-MX"/>
        </w:rPr>
        <w:t xml:space="preserve"> </w:t>
      </w:r>
    </w:p>
    <w:p w14:paraId="1B623B7F" w14:textId="522BDF3D" w:rsidR="00A018A6" w:rsidRPr="0032160B" w:rsidRDefault="00BB51C9"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El orden que adoptamos no es uno cronológico. Kant escribió primero</w:t>
      </w:r>
      <w:r w:rsidRPr="0032160B">
        <w:rPr>
          <w:rFonts w:ascii="Times New Roman" w:hAnsi="Times New Roman" w:cs="Times New Roman"/>
          <w:i/>
          <w:iCs/>
          <w:lang w:val="es-MX"/>
        </w:rPr>
        <w:t xml:space="preserve"> </w:t>
      </w:r>
      <w:r w:rsidR="00D24805" w:rsidRPr="0032160B">
        <w:rPr>
          <w:rFonts w:ascii="Times New Roman" w:hAnsi="Times New Roman" w:cs="Times New Roman"/>
          <w:i/>
          <w:iCs/>
          <w:lang w:val="es-MX"/>
        </w:rPr>
        <w:t>Sobre el tópico: Esto puede ser correcto en teoría, pero no vale para la práctica</w:t>
      </w:r>
      <w:r w:rsidRPr="0032160B">
        <w:rPr>
          <w:rFonts w:ascii="Times New Roman" w:hAnsi="Times New Roman" w:cs="Times New Roman"/>
          <w:lang w:val="es-MX"/>
        </w:rPr>
        <w:t xml:space="preserve"> en 1793. Luego, </w:t>
      </w:r>
      <w:r w:rsidRPr="0032160B">
        <w:rPr>
          <w:rFonts w:ascii="Times New Roman" w:hAnsi="Times New Roman" w:cs="Times New Roman"/>
          <w:i/>
          <w:iCs/>
          <w:lang w:val="es-MX"/>
        </w:rPr>
        <w:t>La paz perpetua</w:t>
      </w:r>
      <w:r w:rsidRPr="0032160B">
        <w:rPr>
          <w:rFonts w:ascii="Times New Roman" w:hAnsi="Times New Roman" w:cs="Times New Roman"/>
          <w:lang w:val="es-MX"/>
        </w:rPr>
        <w:t xml:space="preserve"> en 1795 y finalmente, </w:t>
      </w:r>
      <w:r w:rsidRPr="0032160B">
        <w:rPr>
          <w:rFonts w:ascii="Times New Roman" w:hAnsi="Times New Roman" w:cs="Times New Roman"/>
          <w:i/>
          <w:iCs/>
          <w:lang w:val="es-MX"/>
        </w:rPr>
        <w:t>La metafísica de las costumbres</w:t>
      </w:r>
      <w:r w:rsidRPr="0032160B">
        <w:rPr>
          <w:rFonts w:ascii="Times New Roman" w:hAnsi="Times New Roman" w:cs="Times New Roman"/>
          <w:lang w:val="es-MX"/>
        </w:rPr>
        <w:t xml:space="preserve"> en 1797. </w:t>
      </w:r>
      <w:r w:rsidR="00D71995" w:rsidRPr="0032160B">
        <w:rPr>
          <w:rFonts w:ascii="Times New Roman" w:hAnsi="Times New Roman" w:cs="Times New Roman"/>
          <w:lang w:val="es-MX"/>
        </w:rPr>
        <w:t xml:space="preserve">Hemos adoptado un orden de exposición distinto al cronológico, por tratarse de la última obra la que contiene más elaboradamente la distinción entre libertad interna y externa, lo que permite contextualizar el tema en el horizonte del pensamiento de Kant. </w:t>
      </w:r>
    </w:p>
    <w:p w14:paraId="2A913A70" w14:textId="77777777" w:rsidR="00A624BA" w:rsidRPr="0032160B" w:rsidRDefault="00A624BA" w:rsidP="00E75CD6">
      <w:pPr>
        <w:spacing w:line="360" w:lineRule="auto"/>
        <w:jc w:val="both"/>
        <w:rPr>
          <w:rFonts w:ascii="Times New Roman" w:hAnsi="Times New Roman" w:cs="Times New Roman"/>
          <w:lang w:val="es-MX"/>
        </w:rPr>
      </w:pPr>
    </w:p>
    <w:p w14:paraId="7C6D6313" w14:textId="77777777" w:rsidR="00A018A6" w:rsidRPr="0032160B" w:rsidRDefault="00A018A6" w:rsidP="00E75CD6">
      <w:pPr>
        <w:pStyle w:val="ListParagraph"/>
        <w:numPr>
          <w:ilvl w:val="2"/>
          <w:numId w:val="1"/>
        </w:numPr>
        <w:spacing w:line="360" w:lineRule="auto"/>
        <w:jc w:val="both"/>
        <w:rPr>
          <w:rFonts w:ascii="Times New Roman" w:hAnsi="Times New Roman" w:cs="Times New Roman"/>
          <w:lang w:val="es-MX"/>
        </w:rPr>
      </w:pPr>
      <w:r w:rsidRPr="0032160B">
        <w:rPr>
          <w:rFonts w:ascii="Times New Roman" w:hAnsi="Times New Roman" w:cs="Times New Roman"/>
          <w:lang w:val="es-MX"/>
        </w:rPr>
        <w:t>Desde la Doctrina del derecho</w:t>
      </w:r>
    </w:p>
    <w:p w14:paraId="78E28E94" w14:textId="77777777" w:rsidR="00FA741F" w:rsidRPr="0032160B" w:rsidRDefault="00FA741F" w:rsidP="00E75CD6">
      <w:pPr>
        <w:pStyle w:val="ListParagraph"/>
        <w:spacing w:line="360" w:lineRule="auto"/>
        <w:ind w:left="1224"/>
        <w:jc w:val="both"/>
        <w:rPr>
          <w:rFonts w:ascii="Times New Roman" w:hAnsi="Times New Roman" w:cs="Times New Roman"/>
          <w:lang w:val="es-MX"/>
        </w:rPr>
      </w:pPr>
    </w:p>
    <w:p w14:paraId="035C40D1" w14:textId="77777777" w:rsidR="00C247C1" w:rsidRPr="0032160B" w:rsidRDefault="00A018A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los </w:t>
      </w:r>
      <w:r w:rsidRPr="0032160B">
        <w:rPr>
          <w:rFonts w:ascii="Times New Roman" w:hAnsi="Times New Roman" w:cs="Times New Roman"/>
          <w:i/>
          <w:iCs/>
          <w:lang w:val="es-MX"/>
        </w:rPr>
        <w:t>Principios metafísicos del derecho</w:t>
      </w:r>
      <w:r w:rsidRPr="0032160B">
        <w:rPr>
          <w:rFonts w:ascii="Times New Roman" w:hAnsi="Times New Roman" w:cs="Times New Roman"/>
          <w:lang w:val="es-MX"/>
        </w:rPr>
        <w:t xml:space="preserve"> (RL AA 06; </w:t>
      </w:r>
      <w:proofErr w:type="spellStart"/>
      <w:r w:rsidRPr="0032160B">
        <w:rPr>
          <w:rFonts w:ascii="Times New Roman" w:hAnsi="Times New Roman" w:cs="Times New Roman"/>
        </w:rPr>
        <w:t>Metaphysische</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Anfangsgründe</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der</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Rechtslehre</w:t>
      </w:r>
      <w:proofErr w:type="spellEnd"/>
      <w:r w:rsidRPr="0032160B">
        <w:rPr>
          <w:rFonts w:ascii="Times New Roman" w:hAnsi="Times New Roman" w:cs="Times New Roman"/>
          <w:lang w:val="es-MX"/>
        </w:rPr>
        <w:t>)</w:t>
      </w:r>
      <w:r w:rsidR="00C247C1" w:rsidRPr="0032160B">
        <w:rPr>
          <w:rFonts w:ascii="Times New Roman" w:hAnsi="Times New Roman" w:cs="Times New Roman"/>
          <w:lang w:val="es-MX"/>
        </w:rPr>
        <w:t xml:space="preserve">, como ya hemos considerado, Kant introduce la distinción entre libertad interna y externa. La libertad interna es la moral, guiada por el imperativo categórico. La libertad externa está normativizada por el principio universal del derecho para una libertad recíproca. Por esta razón, la libertad externa es una libertad jurídica. </w:t>
      </w:r>
    </w:p>
    <w:p w14:paraId="52F406F3" w14:textId="4BF11537" w:rsidR="00A018A6" w:rsidRPr="0032160B" w:rsidRDefault="00C247C1"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Hay algunos elementos que comparten la libertad moral y jurídica, como el carácter racional y la independencia de los estímulos sensibles, ya que la libertad, en la determinación de sus actos, se guía por máximas para la práctica, que buscan servir como leyes generales. La regulación práctica apunta hacia los intereses del arbitrio.</w:t>
      </w:r>
    </w:p>
    <w:p w14:paraId="5955359E" w14:textId="7457201B" w:rsidR="00C247C1" w:rsidRPr="0032160B" w:rsidRDefault="00C247C1"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lastRenderedPageBreak/>
        <w:t xml:space="preserve">La libertad exterior, al ser jurídica y enmarcada en un horizonte de derecho, luego se encuentra obligada por las leyes, sin que esto desarticule su libertad, sino que transmuta una libertad salvaje hacia una civil. Mientras la libertad interna puede pensarse en términos de moral e inmoral, la libertad externa considera los actos por cuanto fueran justos o injustos. </w:t>
      </w:r>
    </w:p>
    <w:p w14:paraId="16741E2B" w14:textId="77777777" w:rsidR="001473AB" w:rsidRPr="0032160B" w:rsidRDefault="00FE36F0"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El ámbito de las leyes exteriores y, por lo tanto, de la libertad exterior, es la justicia, y lo justo o injusto se remite </w:t>
      </w:r>
      <w:r w:rsidR="001473AB" w:rsidRPr="0032160B">
        <w:rPr>
          <w:rFonts w:ascii="Times New Roman" w:hAnsi="Times New Roman" w:cs="Times New Roman"/>
          <w:lang w:val="es-MX"/>
        </w:rPr>
        <w:t xml:space="preserve">a </w:t>
      </w:r>
      <w:r w:rsidRPr="0032160B">
        <w:rPr>
          <w:rFonts w:ascii="Times New Roman" w:hAnsi="Times New Roman" w:cs="Times New Roman"/>
          <w:lang w:val="es-MX"/>
        </w:rPr>
        <w:t>lo que va de acuerdo a la ley. La ciencia de las leyes exteriores es el derecho. En esta línea, el derecho parte de una situación de relaciones mutuas de influencia recíproca. Se trata, por lo tanto, no del encuentro</w:t>
      </w:r>
      <w:r w:rsidR="001473AB" w:rsidRPr="0032160B">
        <w:rPr>
          <w:rFonts w:ascii="Times New Roman" w:hAnsi="Times New Roman" w:cs="Times New Roman"/>
          <w:lang w:val="es-MX"/>
        </w:rPr>
        <w:t xml:space="preserve"> interno</w:t>
      </w:r>
      <w:r w:rsidRPr="0032160B">
        <w:rPr>
          <w:rFonts w:ascii="Times New Roman" w:hAnsi="Times New Roman" w:cs="Times New Roman"/>
          <w:lang w:val="es-MX"/>
        </w:rPr>
        <w:t xml:space="preserve"> entre el arbitrio y el deseo, sino de la relación</w:t>
      </w:r>
      <w:r w:rsidR="001473AB" w:rsidRPr="0032160B">
        <w:rPr>
          <w:rFonts w:ascii="Times New Roman" w:hAnsi="Times New Roman" w:cs="Times New Roman"/>
          <w:lang w:val="es-MX"/>
        </w:rPr>
        <w:t xml:space="preserve"> externa</w:t>
      </w:r>
      <w:r w:rsidRPr="0032160B">
        <w:rPr>
          <w:rFonts w:ascii="Times New Roman" w:hAnsi="Times New Roman" w:cs="Times New Roman"/>
          <w:lang w:val="es-MX"/>
        </w:rPr>
        <w:t xml:space="preserve"> entre un arbitrio libre y otro.</w:t>
      </w:r>
    </w:p>
    <w:p w14:paraId="02064CBD" w14:textId="3D00A4B2" w:rsidR="00C247C1" w:rsidRPr="0032160B" w:rsidRDefault="00FE36F0"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El derecho, como ciencia de las leyes externas, y en donde se despliega la libertad externa, por lo tanto, estima los actos de acuerdo a si son un obstáculo para la libertad de los demás. De todo esto se deriva el principio universal del derecho, como la idea de una libertad limitada por la libertad de los demás. Por ello representa una obligación mutua conforme a la libertad de todos, de acuerdo a principios generales</w:t>
      </w:r>
      <w:r w:rsidR="0069730E" w:rsidRPr="0032160B">
        <w:rPr>
          <w:rFonts w:ascii="Times New Roman" w:hAnsi="Times New Roman" w:cs="Times New Roman"/>
          <w:lang w:val="es-MX"/>
        </w:rPr>
        <w:t xml:space="preserve"> de la razón</w:t>
      </w:r>
      <w:r w:rsidRPr="0032160B">
        <w:rPr>
          <w:rFonts w:ascii="Times New Roman" w:hAnsi="Times New Roman" w:cs="Times New Roman"/>
          <w:lang w:val="es-MX"/>
        </w:rPr>
        <w:t>.</w:t>
      </w:r>
    </w:p>
    <w:p w14:paraId="600EFDC8" w14:textId="7781CF6B" w:rsidR="00FE36F0" w:rsidRPr="0032160B" w:rsidRDefault="00FE36F0"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La libertad externa, desde la doctrina del derecho, es una libertad jurídica, porque establece el horizonte de un estado de derecho, que considera a los ciudadanos como iguales ante la ley, lo que conduce a la posibilidad de exigirse unos a otros la conformidad con lo justo y </w:t>
      </w:r>
      <w:r w:rsidR="001473AB" w:rsidRPr="0032160B">
        <w:rPr>
          <w:rFonts w:ascii="Times New Roman" w:hAnsi="Times New Roman" w:cs="Times New Roman"/>
          <w:lang w:val="es-MX"/>
        </w:rPr>
        <w:t xml:space="preserve">lo </w:t>
      </w:r>
      <w:r w:rsidRPr="0032160B">
        <w:rPr>
          <w:rFonts w:ascii="Times New Roman" w:hAnsi="Times New Roman" w:cs="Times New Roman"/>
          <w:lang w:val="es-MX"/>
        </w:rPr>
        <w:t xml:space="preserve">legal. </w:t>
      </w:r>
    </w:p>
    <w:p w14:paraId="741F2C74" w14:textId="57107CBD" w:rsidR="00FE35EF" w:rsidRPr="0032160B" w:rsidRDefault="00B31EF5"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Por lo revisado, la libertad externa es jurídica por cuanto enmarca los actos</w:t>
      </w:r>
      <w:r w:rsidR="00FA6A82" w:rsidRPr="0032160B">
        <w:rPr>
          <w:rFonts w:ascii="Times New Roman" w:hAnsi="Times New Roman" w:cs="Times New Roman"/>
          <w:lang w:val="es-MX"/>
        </w:rPr>
        <w:t xml:space="preserve"> de la persona</w:t>
      </w:r>
      <w:r w:rsidRPr="0032160B">
        <w:rPr>
          <w:rFonts w:ascii="Times New Roman" w:hAnsi="Times New Roman" w:cs="Times New Roman"/>
          <w:lang w:val="es-MX"/>
        </w:rPr>
        <w:t xml:space="preserve"> en un horizonte civil de leyes</w:t>
      </w:r>
      <w:r w:rsidR="0069730E" w:rsidRPr="0032160B">
        <w:rPr>
          <w:rFonts w:ascii="Times New Roman" w:hAnsi="Times New Roman" w:cs="Times New Roman"/>
          <w:lang w:val="es-MX"/>
        </w:rPr>
        <w:t xml:space="preserve"> en el escenario de muchas personas conviviendo en sociedad</w:t>
      </w:r>
      <w:r w:rsidR="00FA6A82" w:rsidRPr="0032160B">
        <w:rPr>
          <w:rFonts w:ascii="Times New Roman" w:hAnsi="Times New Roman" w:cs="Times New Roman"/>
          <w:lang w:val="es-MX"/>
        </w:rPr>
        <w:t xml:space="preserve">. </w:t>
      </w:r>
      <w:r w:rsidRPr="0032160B">
        <w:rPr>
          <w:rFonts w:ascii="Times New Roman" w:hAnsi="Times New Roman" w:cs="Times New Roman"/>
          <w:lang w:val="es-MX"/>
        </w:rPr>
        <w:t>La regulación de sus alcances se determina por la mutua influencia que existe en las relaciones humanas y en el entrecruzado de sus intereses; por ello, la libertad externa adquiere un carácter de límites recíprocos y obligación mutua.</w:t>
      </w:r>
      <w:r w:rsidR="001473AB" w:rsidRPr="0032160B">
        <w:rPr>
          <w:rFonts w:ascii="Times New Roman" w:hAnsi="Times New Roman" w:cs="Times New Roman"/>
          <w:lang w:val="es-MX"/>
        </w:rPr>
        <w:t xml:space="preserve"> Tal es la perspectiva </w:t>
      </w:r>
      <w:r w:rsidR="00FA6A82" w:rsidRPr="0032160B">
        <w:rPr>
          <w:rFonts w:ascii="Times New Roman" w:hAnsi="Times New Roman" w:cs="Times New Roman"/>
          <w:lang w:val="es-MX"/>
        </w:rPr>
        <w:t xml:space="preserve">jurídica </w:t>
      </w:r>
      <w:r w:rsidR="001473AB" w:rsidRPr="0032160B">
        <w:rPr>
          <w:rFonts w:ascii="Times New Roman" w:hAnsi="Times New Roman" w:cs="Times New Roman"/>
          <w:lang w:val="es-MX"/>
        </w:rPr>
        <w:t>que ofrece la libertad externa desde la doctrina del derecho.</w:t>
      </w:r>
      <w:r w:rsidRPr="0032160B">
        <w:rPr>
          <w:rFonts w:ascii="Times New Roman" w:hAnsi="Times New Roman" w:cs="Times New Roman"/>
          <w:lang w:val="es-MX"/>
        </w:rPr>
        <w:t xml:space="preserve"> </w:t>
      </w:r>
    </w:p>
    <w:p w14:paraId="310DB437" w14:textId="77777777" w:rsidR="00A018A6" w:rsidRPr="0032160B" w:rsidRDefault="00A018A6" w:rsidP="00E75CD6">
      <w:pPr>
        <w:spacing w:line="360" w:lineRule="auto"/>
        <w:jc w:val="both"/>
        <w:rPr>
          <w:rFonts w:ascii="Times New Roman" w:hAnsi="Times New Roman" w:cs="Times New Roman"/>
          <w:lang w:val="es-MX"/>
        </w:rPr>
      </w:pPr>
    </w:p>
    <w:p w14:paraId="0B7EBF66" w14:textId="77777777" w:rsidR="00A018A6" w:rsidRPr="0032160B" w:rsidRDefault="00A018A6" w:rsidP="00E75CD6">
      <w:pPr>
        <w:pStyle w:val="ListParagraph"/>
        <w:numPr>
          <w:ilvl w:val="2"/>
          <w:numId w:val="1"/>
        </w:numPr>
        <w:spacing w:line="360" w:lineRule="auto"/>
        <w:jc w:val="both"/>
        <w:rPr>
          <w:rFonts w:ascii="Times New Roman" w:hAnsi="Times New Roman" w:cs="Times New Roman"/>
          <w:lang w:val="es-MX"/>
        </w:rPr>
      </w:pPr>
      <w:r w:rsidRPr="0032160B">
        <w:rPr>
          <w:rFonts w:ascii="Times New Roman" w:hAnsi="Times New Roman" w:cs="Times New Roman"/>
          <w:lang w:val="es-MX"/>
        </w:rPr>
        <w:t>Desde el ensayo sobre Teoría y Práctica</w:t>
      </w:r>
    </w:p>
    <w:p w14:paraId="4E81514A" w14:textId="77777777" w:rsidR="00FA741F" w:rsidRPr="0032160B" w:rsidRDefault="00FA741F" w:rsidP="00E75CD6">
      <w:pPr>
        <w:pStyle w:val="ListParagraph"/>
        <w:spacing w:line="360" w:lineRule="auto"/>
        <w:ind w:left="1224"/>
        <w:jc w:val="both"/>
        <w:rPr>
          <w:rFonts w:ascii="Times New Roman" w:hAnsi="Times New Roman" w:cs="Times New Roman"/>
          <w:lang w:val="es-MX"/>
        </w:rPr>
      </w:pPr>
    </w:p>
    <w:p w14:paraId="2D8A6239" w14:textId="69B87A3E" w:rsidR="00A018A6" w:rsidRPr="0032160B" w:rsidRDefault="00A018A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w:t>
      </w:r>
      <w:bookmarkStart w:id="2" w:name="_Hlk219906737"/>
      <w:r w:rsidRPr="0032160B">
        <w:rPr>
          <w:rFonts w:ascii="Times New Roman" w:hAnsi="Times New Roman" w:cs="Times New Roman"/>
          <w:i/>
          <w:iCs/>
          <w:lang w:val="es-MX"/>
        </w:rPr>
        <w:t>Sobre el tópico: Esto puede ser correcto en teoría, pero no vale para la práctica</w:t>
      </w:r>
      <w:r w:rsidRPr="0032160B">
        <w:rPr>
          <w:rFonts w:ascii="Times New Roman" w:hAnsi="Times New Roman" w:cs="Times New Roman"/>
          <w:lang w:val="es-MX"/>
        </w:rPr>
        <w:t xml:space="preserve"> </w:t>
      </w:r>
      <w:bookmarkEnd w:id="2"/>
      <w:r w:rsidRPr="0032160B">
        <w:rPr>
          <w:rFonts w:ascii="Times New Roman" w:hAnsi="Times New Roman" w:cs="Times New Roman"/>
          <w:lang w:val="es-MX"/>
        </w:rPr>
        <w:t>(TP AA 0</w:t>
      </w:r>
      <w:r w:rsidR="002D4EFC" w:rsidRPr="0032160B">
        <w:rPr>
          <w:rFonts w:ascii="Times New Roman" w:hAnsi="Times New Roman" w:cs="Times New Roman"/>
          <w:lang w:val="es-MX"/>
        </w:rPr>
        <w:t>8</w:t>
      </w:r>
      <w:r w:rsidRPr="0032160B">
        <w:rPr>
          <w:rFonts w:ascii="Times New Roman" w:hAnsi="Times New Roman" w:cs="Times New Roman"/>
          <w:lang w:val="es-MX"/>
        </w:rPr>
        <w:t xml:space="preserve">; </w:t>
      </w:r>
      <w:proofErr w:type="spellStart"/>
      <w:r w:rsidR="002D4EFC" w:rsidRPr="0032160B">
        <w:rPr>
          <w:rFonts w:ascii="Times New Roman" w:hAnsi="Times New Roman" w:cs="Times New Roman"/>
        </w:rPr>
        <w:t>Über</w:t>
      </w:r>
      <w:proofErr w:type="spellEnd"/>
      <w:r w:rsidR="002D4EFC" w:rsidRPr="0032160B">
        <w:rPr>
          <w:rFonts w:ascii="Times New Roman" w:hAnsi="Times New Roman" w:cs="Times New Roman"/>
        </w:rPr>
        <w:t xml:space="preserve"> den </w:t>
      </w:r>
      <w:proofErr w:type="spellStart"/>
      <w:r w:rsidR="002D4EFC" w:rsidRPr="0032160B">
        <w:rPr>
          <w:rFonts w:ascii="Times New Roman" w:hAnsi="Times New Roman" w:cs="Times New Roman"/>
        </w:rPr>
        <w:t>Gemeinspruch</w:t>
      </w:r>
      <w:proofErr w:type="spellEnd"/>
      <w:r w:rsidR="002D4EFC" w:rsidRPr="0032160B">
        <w:rPr>
          <w:rFonts w:ascii="Times New Roman" w:hAnsi="Times New Roman" w:cs="Times New Roman"/>
        </w:rPr>
        <w:t xml:space="preserve">: Das </w:t>
      </w:r>
      <w:proofErr w:type="spellStart"/>
      <w:r w:rsidR="002D4EFC" w:rsidRPr="0032160B">
        <w:rPr>
          <w:rFonts w:ascii="Times New Roman" w:hAnsi="Times New Roman" w:cs="Times New Roman"/>
        </w:rPr>
        <w:t>mag</w:t>
      </w:r>
      <w:proofErr w:type="spellEnd"/>
      <w:r w:rsidR="002D4EFC" w:rsidRPr="0032160B">
        <w:rPr>
          <w:rFonts w:ascii="Times New Roman" w:hAnsi="Times New Roman" w:cs="Times New Roman"/>
        </w:rPr>
        <w:t xml:space="preserve"> in </w:t>
      </w:r>
      <w:proofErr w:type="spellStart"/>
      <w:r w:rsidR="002D4EFC" w:rsidRPr="0032160B">
        <w:rPr>
          <w:rFonts w:ascii="Times New Roman" w:hAnsi="Times New Roman" w:cs="Times New Roman"/>
        </w:rPr>
        <w:t>der</w:t>
      </w:r>
      <w:proofErr w:type="spellEnd"/>
      <w:r w:rsidR="002D4EFC" w:rsidRPr="0032160B">
        <w:rPr>
          <w:rFonts w:ascii="Times New Roman" w:hAnsi="Times New Roman" w:cs="Times New Roman"/>
        </w:rPr>
        <w:t xml:space="preserve"> </w:t>
      </w:r>
      <w:proofErr w:type="spellStart"/>
      <w:r w:rsidR="002D4EFC" w:rsidRPr="0032160B">
        <w:rPr>
          <w:rFonts w:ascii="Times New Roman" w:hAnsi="Times New Roman" w:cs="Times New Roman"/>
        </w:rPr>
        <w:t>Theorie</w:t>
      </w:r>
      <w:proofErr w:type="spellEnd"/>
      <w:r w:rsidR="002D4EFC" w:rsidRPr="0032160B">
        <w:rPr>
          <w:rFonts w:ascii="Times New Roman" w:hAnsi="Times New Roman" w:cs="Times New Roman"/>
        </w:rPr>
        <w:t xml:space="preserve"> </w:t>
      </w:r>
      <w:proofErr w:type="spellStart"/>
      <w:r w:rsidR="002D4EFC" w:rsidRPr="0032160B">
        <w:rPr>
          <w:rFonts w:ascii="Times New Roman" w:hAnsi="Times New Roman" w:cs="Times New Roman"/>
        </w:rPr>
        <w:t>richtig</w:t>
      </w:r>
      <w:proofErr w:type="spellEnd"/>
      <w:r w:rsidR="002D4EFC" w:rsidRPr="0032160B">
        <w:rPr>
          <w:rFonts w:ascii="Times New Roman" w:hAnsi="Times New Roman" w:cs="Times New Roman"/>
        </w:rPr>
        <w:t xml:space="preserve"> </w:t>
      </w:r>
      <w:proofErr w:type="spellStart"/>
      <w:r w:rsidR="002D4EFC" w:rsidRPr="0032160B">
        <w:rPr>
          <w:rFonts w:ascii="Times New Roman" w:hAnsi="Times New Roman" w:cs="Times New Roman"/>
        </w:rPr>
        <w:t>sein</w:t>
      </w:r>
      <w:proofErr w:type="spellEnd"/>
      <w:r w:rsidR="002D4EFC" w:rsidRPr="0032160B">
        <w:rPr>
          <w:rFonts w:ascii="Times New Roman" w:hAnsi="Times New Roman" w:cs="Times New Roman"/>
        </w:rPr>
        <w:t xml:space="preserve">, </w:t>
      </w:r>
      <w:proofErr w:type="spellStart"/>
      <w:r w:rsidR="002D4EFC" w:rsidRPr="0032160B">
        <w:rPr>
          <w:rFonts w:ascii="Times New Roman" w:hAnsi="Times New Roman" w:cs="Times New Roman"/>
        </w:rPr>
        <w:t>taugt</w:t>
      </w:r>
      <w:proofErr w:type="spellEnd"/>
      <w:r w:rsidR="002D4EFC" w:rsidRPr="0032160B">
        <w:rPr>
          <w:rFonts w:ascii="Times New Roman" w:hAnsi="Times New Roman" w:cs="Times New Roman"/>
        </w:rPr>
        <w:t xml:space="preserve"> </w:t>
      </w:r>
      <w:proofErr w:type="spellStart"/>
      <w:r w:rsidR="002D4EFC" w:rsidRPr="0032160B">
        <w:rPr>
          <w:rFonts w:ascii="Times New Roman" w:hAnsi="Times New Roman" w:cs="Times New Roman"/>
        </w:rPr>
        <w:t>aber</w:t>
      </w:r>
      <w:proofErr w:type="spellEnd"/>
      <w:r w:rsidR="002D4EFC" w:rsidRPr="0032160B">
        <w:rPr>
          <w:rFonts w:ascii="Times New Roman" w:hAnsi="Times New Roman" w:cs="Times New Roman"/>
        </w:rPr>
        <w:t xml:space="preserve"> </w:t>
      </w:r>
      <w:proofErr w:type="spellStart"/>
      <w:r w:rsidR="002D4EFC" w:rsidRPr="0032160B">
        <w:rPr>
          <w:rFonts w:ascii="Times New Roman" w:hAnsi="Times New Roman" w:cs="Times New Roman"/>
        </w:rPr>
        <w:t>nicht</w:t>
      </w:r>
      <w:proofErr w:type="spellEnd"/>
      <w:r w:rsidR="002D4EFC" w:rsidRPr="0032160B">
        <w:rPr>
          <w:rFonts w:ascii="Times New Roman" w:hAnsi="Times New Roman" w:cs="Times New Roman"/>
        </w:rPr>
        <w:t xml:space="preserve"> </w:t>
      </w:r>
      <w:proofErr w:type="spellStart"/>
      <w:r w:rsidR="002D4EFC" w:rsidRPr="0032160B">
        <w:rPr>
          <w:rFonts w:ascii="Times New Roman" w:hAnsi="Times New Roman" w:cs="Times New Roman"/>
        </w:rPr>
        <w:t>für</w:t>
      </w:r>
      <w:proofErr w:type="spellEnd"/>
      <w:r w:rsidR="002D4EFC" w:rsidRPr="0032160B">
        <w:rPr>
          <w:rFonts w:ascii="Times New Roman" w:hAnsi="Times New Roman" w:cs="Times New Roman"/>
        </w:rPr>
        <w:t xml:space="preserve"> </w:t>
      </w:r>
      <w:r w:rsidR="002D4EFC" w:rsidRPr="0032160B">
        <w:rPr>
          <w:rFonts w:ascii="Times New Roman" w:hAnsi="Times New Roman" w:cs="Times New Roman"/>
        </w:rPr>
        <w:lastRenderedPageBreak/>
        <w:t>die Praxis</w:t>
      </w:r>
      <w:r w:rsidRPr="0032160B">
        <w:rPr>
          <w:rFonts w:ascii="Times New Roman" w:hAnsi="Times New Roman" w:cs="Times New Roman"/>
          <w:lang w:val="es-MX"/>
        </w:rPr>
        <w:t>)</w:t>
      </w:r>
      <w:r w:rsidR="001473AB" w:rsidRPr="0032160B">
        <w:rPr>
          <w:rFonts w:ascii="Times New Roman" w:hAnsi="Times New Roman" w:cs="Times New Roman"/>
          <w:lang w:val="es-MX"/>
        </w:rPr>
        <w:t xml:space="preserve"> Kant nos ofrece otro sentido de la libertad externa que se materializa en </w:t>
      </w:r>
      <w:r w:rsidR="00D17FCC" w:rsidRPr="0032160B">
        <w:rPr>
          <w:rFonts w:ascii="Times New Roman" w:hAnsi="Times New Roman" w:cs="Times New Roman"/>
          <w:lang w:val="es-MX"/>
        </w:rPr>
        <w:t>el</w:t>
      </w:r>
      <w:r w:rsidR="003E3E14" w:rsidRPr="0032160B">
        <w:rPr>
          <w:rFonts w:ascii="Times New Roman" w:hAnsi="Times New Roman" w:cs="Times New Roman"/>
          <w:lang w:val="es-MX"/>
        </w:rPr>
        <w:t xml:space="preserve"> </w:t>
      </w:r>
      <w:r w:rsidR="001473AB" w:rsidRPr="0032160B">
        <w:rPr>
          <w:rFonts w:ascii="Times New Roman" w:hAnsi="Times New Roman" w:cs="Times New Roman"/>
          <w:lang w:val="es-MX"/>
        </w:rPr>
        <w:t>acto</w:t>
      </w:r>
      <w:r w:rsidR="003E3E14" w:rsidRPr="0032160B">
        <w:rPr>
          <w:rFonts w:ascii="Times New Roman" w:hAnsi="Times New Roman" w:cs="Times New Roman"/>
          <w:lang w:val="es-MX"/>
        </w:rPr>
        <w:t xml:space="preserve"> </w:t>
      </w:r>
      <w:r w:rsidR="001473AB" w:rsidRPr="0032160B">
        <w:rPr>
          <w:rFonts w:ascii="Times New Roman" w:hAnsi="Times New Roman" w:cs="Times New Roman"/>
          <w:lang w:val="es-MX"/>
        </w:rPr>
        <w:t xml:space="preserve">de la co-legislación. </w:t>
      </w:r>
    </w:p>
    <w:p w14:paraId="3B5456FC" w14:textId="7AA18DBA" w:rsidR="009F00B2" w:rsidRPr="0032160B" w:rsidRDefault="009F00B2"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El texto se divide, respecto de la relación entre teoría y práctica,</w:t>
      </w:r>
      <w:r w:rsidR="00AE059D" w:rsidRPr="0032160B">
        <w:rPr>
          <w:rFonts w:ascii="Times New Roman" w:hAnsi="Times New Roman" w:cs="Times New Roman"/>
          <w:lang w:val="es-MX"/>
        </w:rPr>
        <w:t xml:space="preserve"> en tres apartados, primero</w:t>
      </w:r>
      <w:r w:rsidRPr="0032160B">
        <w:rPr>
          <w:rFonts w:ascii="Times New Roman" w:hAnsi="Times New Roman" w:cs="Times New Roman"/>
          <w:lang w:val="es-MX"/>
        </w:rPr>
        <w:t xml:space="preserve"> en virtud de la moral, </w:t>
      </w:r>
      <w:r w:rsidR="00AE059D" w:rsidRPr="0032160B">
        <w:rPr>
          <w:rFonts w:ascii="Times New Roman" w:hAnsi="Times New Roman" w:cs="Times New Roman"/>
          <w:lang w:val="es-MX"/>
        </w:rPr>
        <w:t xml:space="preserve">luego, </w:t>
      </w:r>
      <w:r w:rsidRPr="0032160B">
        <w:rPr>
          <w:rFonts w:ascii="Times New Roman" w:hAnsi="Times New Roman" w:cs="Times New Roman"/>
          <w:lang w:val="es-MX"/>
        </w:rPr>
        <w:t xml:space="preserve">en el derecho político y </w:t>
      </w:r>
      <w:r w:rsidR="00AE059D" w:rsidRPr="0032160B">
        <w:rPr>
          <w:rFonts w:ascii="Times New Roman" w:hAnsi="Times New Roman" w:cs="Times New Roman"/>
          <w:lang w:val="es-MX"/>
        </w:rPr>
        <w:t xml:space="preserve">finalmente, </w:t>
      </w:r>
      <w:r w:rsidRPr="0032160B">
        <w:rPr>
          <w:rFonts w:ascii="Times New Roman" w:hAnsi="Times New Roman" w:cs="Times New Roman"/>
          <w:lang w:val="es-MX"/>
        </w:rPr>
        <w:t>en el derecho de gentes en un sentido cosmopolita. Nosotros nos centraremos en la segunda parte, que desarrolla las ideas del derecho político.</w:t>
      </w:r>
    </w:p>
    <w:p w14:paraId="71AEAEE1" w14:textId="6725D9A5" w:rsidR="00276FE1" w:rsidRPr="0032160B" w:rsidRDefault="009F00B2"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w:t>
      </w:r>
      <w:r w:rsidR="00276FE1" w:rsidRPr="0032160B">
        <w:rPr>
          <w:rFonts w:ascii="Times New Roman" w:hAnsi="Times New Roman" w:cs="Times New Roman"/>
          <w:lang w:val="es-MX"/>
        </w:rPr>
        <w:t>n primer lugar,</w:t>
      </w:r>
      <w:r w:rsidRPr="0032160B">
        <w:rPr>
          <w:rFonts w:ascii="Times New Roman" w:hAnsi="Times New Roman" w:cs="Times New Roman"/>
          <w:lang w:val="es-MX"/>
        </w:rPr>
        <w:t xml:space="preserve"> en esta segunda parte del texto,</w:t>
      </w:r>
      <w:r w:rsidR="00276FE1" w:rsidRPr="0032160B">
        <w:rPr>
          <w:rFonts w:ascii="Times New Roman" w:hAnsi="Times New Roman" w:cs="Times New Roman"/>
          <w:lang w:val="es-MX"/>
        </w:rPr>
        <w:t xml:space="preserve"> Kant</w:t>
      </w:r>
      <w:r w:rsidR="003E3E14" w:rsidRPr="0032160B">
        <w:rPr>
          <w:rFonts w:ascii="Times New Roman" w:hAnsi="Times New Roman" w:cs="Times New Roman"/>
          <w:lang w:val="es-MX"/>
        </w:rPr>
        <w:t xml:space="preserve"> rechaza las ideas que defiende Hobbes respecto a la necesidad de</w:t>
      </w:r>
      <w:r w:rsidR="00276FE1" w:rsidRPr="0032160B">
        <w:rPr>
          <w:rFonts w:ascii="Times New Roman" w:hAnsi="Times New Roman" w:cs="Times New Roman"/>
          <w:lang w:val="es-MX"/>
        </w:rPr>
        <w:t xml:space="preserve"> un absolutismo monárquico, cohesionado en un estado total con el peso de un Leviathan. Este poder absoluto</w:t>
      </w:r>
      <w:r w:rsidR="003E3E14" w:rsidRPr="0032160B">
        <w:rPr>
          <w:rFonts w:ascii="Times New Roman" w:hAnsi="Times New Roman" w:cs="Times New Roman"/>
          <w:lang w:val="es-MX"/>
        </w:rPr>
        <w:t>, de acuerdo a Hobbes,</w:t>
      </w:r>
      <w:r w:rsidR="00276FE1" w:rsidRPr="0032160B">
        <w:rPr>
          <w:rFonts w:ascii="Times New Roman" w:hAnsi="Times New Roman" w:cs="Times New Roman"/>
          <w:lang w:val="es-MX"/>
        </w:rPr>
        <w:t xml:space="preserve"> es necesario, para asegurar que el monarca pueda sostener la seguridad de un estado que ha salido de las relaciones naturales. </w:t>
      </w:r>
      <w:r w:rsidR="003E3E14" w:rsidRPr="0032160B">
        <w:rPr>
          <w:rFonts w:ascii="Times New Roman" w:hAnsi="Times New Roman" w:cs="Times New Roman"/>
          <w:lang w:val="es-MX"/>
        </w:rPr>
        <w:t xml:space="preserve">Kant entiende el contrato social y el tránsito del estado natural al civil de un modo distinto. </w:t>
      </w:r>
      <w:r w:rsidRPr="0032160B">
        <w:rPr>
          <w:rFonts w:ascii="Times New Roman" w:hAnsi="Times New Roman" w:cs="Times New Roman"/>
          <w:lang w:val="es-MX"/>
        </w:rPr>
        <w:t>Esto resulta en el tipo de relación que adquiere un soberano para con su pueblo, y en donde contrastan las posturas de Hobbes y de Kant.</w:t>
      </w:r>
    </w:p>
    <w:p w14:paraId="397B82CB" w14:textId="11BB58C0" w:rsidR="00276FE1" w:rsidRPr="0032160B" w:rsidRDefault="00276FE1"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En segundo lugar, el texto</w:t>
      </w:r>
      <w:r w:rsidR="009F00B2" w:rsidRPr="0032160B">
        <w:rPr>
          <w:rFonts w:ascii="Times New Roman" w:hAnsi="Times New Roman" w:cs="Times New Roman"/>
          <w:lang w:val="es-MX"/>
        </w:rPr>
        <w:t>, en términos generales,</w:t>
      </w:r>
      <w:r w:rsidRPr="0032160B">
        <w:rPr>
          <w:rFonts w:ascii="Times New Roman" w:hAnsi="Times New Roman" w:cs="Times New Roman"/>
          <w:lang w:val="es-MX"/>
        </w:rPr>
        <w:t xml:space="preserve"> se propone rechazar aquel dicho que supone que algunas cosas funcionan muy bien en la teoría, pero no se aplican en la práctica. Para Kant, por el contrario, lo que ofrece la teoría pura debe ser una guía para la práctica, aún cuando no encontremos tal práctica realizada todavía. Por lo tanto, lo que sirve en la teoría, debe asimismo funcionar en la práctica.</w:t>
      </w:r>
      <w:r w:rsidR="003E3E14" w:rsidRPr="0032160B">
        <w:rPr>
          <w:rFonts w:ascii="Times New Roman" w:hAnsi="Times New Roman" w:cs="Times New Roman"/>
          <w:lang w:val="es-MX"/>
        </w:rPr>
        <w:t xml:space="preserve"> Esto no equivale a un optimismo idealista ingenuo, sino que resalta el carácter normativo de la razón práctica.</w:t>
      </w:r>
      <w:r w:rsidR="00AE059D" w:rsidRPr="0032160B">
        <w:rPr>
          <w:rFonts w:ascii="Times New Roman" w:hAnsi="Times New Roman" w:cs="Times New Roman"/>
          <w:lang w:val="es-MX"/>
        </w:rPr>
        <w:t xml:space="preserve"> </w:t>
      </w:r>
    </w:p>
    <w:p w14:paraId="29EEFC87" w14:textId="68209320" w:rsidR="00276FE1" w:rsidRPr="0032160B" w:rsidRDefault="00276FE1"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En tercer lugar, el texto ofrece</w:t>
      </w:r>
      <w:r w:rsidR="009F00B2" w:rsidRPr="0032160B">
        <w:rPr>
          <w:rFonts w:ascii="Times New Roman" w:hAnsi="Times New Roman" w:cs="Times New Roman"/>
          <w:lang w:val="es-MX"/>
        </w:rPr>
        <w:t>, en la segunda parte,</w:t>
      </w:r>
      <w:r w:rsidRPr="0032160B">
        <w:rPr>
          <w:rFonts w:ascii="Times New Roman" w:hAnsi="Times New Roman" w:cs="Times New Roman"/>
          <w:lang w:val="es-MX"/>
        </w:rPr>
        <w:t xml:space="preserve"> una articulación de la</w:t>
      </w:r>
      <w:r w:rsidR="009F00B2" w:rsidRPr="0032160B">
        <w:rPr>
          <w:rFonts w:ascii="Times New Roman" w:hAnsi="Times New Roman" w:cs="Times New Roman"/>
          <w:lang w:val="es-MX"/>
        </w:rPr>
        <w:t>s</w:t>
      </w:r>
      <w:r w:rsidRPr="0032160B">
        <w:rPr>
          <w:rFonts w:ascii="Times New Roman" w:hAnsi="Times New Roman" w:cs="Times New Roman"/>
          <w:lang w:val="es-MX"/>
        </w:rPr>
        <w:t xml:space="preserve"> idea</w:t>
      </w:r>
      <w:r w:rsidR="009F00B2" w:rsidRPr="0032160B">
        <w:rPr>
          <w:rFonts w:ascii="Times New Roman" w:hAnsi="Times New Roman" w:cs="Times New Roman"/>
          <w:lang w:val="es-MX"/>
        </w:rPr>
        <w:t>s</w:t>
      </w:r>
      <w:r w:rsidRPr="0032160B">
        <w:rPr>
          <w:rFonts w:ascii="Times New Roman" w:hAnsi="Times New Roman" w:cs="Times New Roman"/>
          <w:lang w:val="es-MX"/>
        </w:rPr>
        <w:t xml:space="preserve"> de</w:t>
      </w:r>
      <w:r w:rsidR="009F00B2" w:rsidRPr="0032160B">
        <w:rPr>
          <w:rFonts w:ascii="Times New Roman" w:hAnsi="Times New Roman" w:cs="Times New Roman"/>
          <w:lang w:val="es-MX"/>
        </w:rPr>
        <w:t xml:space="preserve">l estado civil y de la </w:t>
      </w:r>
      <w:r w:rsidRPr="0032160B">
        <w:rPr>
          <w:rFonts w:ascii="Times New Roman" w:hAnsi="Times New Roman" w:cs="Times New Roman"/>
          <w:lang w:val="es-MX"/>
        </w:rPr>
        <w:t xml:space="preserve">ciudadanía, con algunos atributos indispensables que parten de su propia idea. Este punto será de suma importancia, puesto que la libertad exterior es fundamental para la idea de una ciudadanía republicana en la propuesta de Kant. </w:t>
      </w:r>
    </w:p>
    <w:p w14:paraId="00C4F812" w14:textId="66DF1AAA" w:rsidR="00276FE1" w:rsidRPr="0032160B" w:rsidRDefault="00E64037"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Considerando estos tres puntos principales que componen el texto</w:t>
      </w:r>
      <w:r w:rsidR="00AE059D" w:rsidRPr="0032160B">
        <w:rPr>
          <w:rFonts w:ascii="Times New Roman" w:hAnsi="Times New Roman" w:cs="Times New Roman"/>
          <w:lang w:val="es-MX"/>
        </w:rPr>
        <w:t xml:space="preserve"> en su segunda parte, sobre el derecho político</w:t>
      </w:r>
      <w:r w:rsidRPr="0032160B">
        <w:rPr>
          <w:rFonts w:ascii="Times New Roman" w:hAnsi="Times New Roman" w:cs="Times New Roman"/>
          <w:lang w:val="es-MX"/>
        </w:rPr>
        <w:t>, nosotros habremos de desarrollar el primero y el tercero</w:t>
      </w:r>
      <w:r w:rsidR="003576D3" w:rsidRPr="0032160B">
        <w:rPr>
          <w:rFonts w:ascii="Times New Roman" w:hAnsi="Times New Roman" w:cs="Times New Roman"/>
          <w:lang w:val="es-MX"/>
        </w:rPr>
        <w:t xml:space="preserve"> de los elementos mencionados</w:t>
      </w:r>
      <w:r w:rsidRPr="0032160B">
        <w:rPr>
          <w:rFonts w:ascii="Times New Roman" w:hAnsi="Times New Roman" w:cs="Times New Roman"/>
          <w:lang w:val="es-MX"/>
        </w:rPr>
        <w:t xml:space="preserve">, en miras de esclarecer la idea de una libertad exterior en el marco del republicanismo de Kant. </w:t>
      </w:r>
      <w:r w:rsidR="00AE059D" w:rsidRPr="0032160B">
        <w:rPr>
          <w:rFonts w:ascii="Times New Roman" w:hAnsi="Times New Roman" w:cs="Times New Roman"/>
          <w:lang w:val="es-MX"/>
        </w:rPr>
        <w:t xml:space="preserve">De esta forma, en este apartado se consideran las ideas del texto que contraponen a Kant y Hobbes y en seguida se desarrollarán las ideas sobre la libertad externa de la ciudadanía que resulta en </w:t>
      </w:r>
      <w:r w:rsidR="003576D3" w:rsidRPr="0032160B">
        <w:rPr>
          <w:rFonts w:ascii="Times New Roman" w:hAnsi="Times New Roman" w:cs="Times New Roman"/>
          <w:lang w:val="es-MX"/>
        </w:rPr>
        <w:t xml:space="preserve">la idea de </w:t>
      </w:r>
      <w:r w:rsidR="00AE059D" w:rsidRPr="0032160B">
        <w:rPr>
          <w:rFonts w:ascii="Times New Roman" w:hAnsi="Times New Roman" w:cs="Times New Roman"/>
          <w:lang w:val="es-MX"/>
        </w:rPr>
        <w:t xml:space="preserve">la co-legislación. </w:t>
      </w:r>
    </w:p>
    <w:p w14:paraId="05857FA2" w14:textId="77777777" w:rsidR="00BA213C" w:rsidRPr="0032160B" w:rsidRDefault="00E64037"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Para </w:t>
      </w:r>
      <w:r w:rsidR="00DF4124" w:rsidRPr="0032160B">
        <w:rPr>
          <w:rFonts w:ascii="Times New Roman" w:hAnsi="Times New Roman" w:cs="Times New Roman"/>
          <w:lang w:val="es-MX"/>
        </w:rPr>
        <w:t>considerar</w:t>
      </w:r>
      <w:r w:rsidRPr="0032160B">
        <w:rPr>
          <w:rFonts w:ascii="Times New Roman" w:hAnsi="Times New Roman" w:cs="Times New Roman"/>
          <w:lang w:val="es-MX"/>
        </w:rPr>
        <w:t xml:space="preserve"> el primer asunto podríamos colocar a Kant en contra de Hobbes en virtud de las propuestas políticas que confrontan al republicanismo con el despotismo. El tipo </w:t>
      </w:r>
      <w:r w:rsidRPr="0032160B">
        <w:rPr>
          <w:rFonts w:ascii="Times New Roman" w:hAnsi="Times New Roman" w:cs="Times New Roman"/>
          <w:lang w:val="es-MX"/>
        </w:rPr>
        <w:lastRenderedPageBreak/>
        <w:t xml:space="preserve">de monarquía absoluta que defiende Hobbes es despótico y considera a sus miembros como súbditos. Esto supone, </w:t>
      </w:r>
      <w:r w:rsidR="00AE059D" w:rsidRPr="0032160B">
        <w:rPr>
          <w:rFonts w:ascii="Times New Roman" w:hAnsi="Times New Roman" w:cs="Times New Roman"/>
          <w:lang w:val="es-MX"/>
        </w:rPr>
        <w:t>entre</w:t>
      </w:r>
      <w:r w:rsidRPr="0032160B">
        <w:rPr>
          <w:rFonts w:ascii="Times New Roman" w:hAnsi="Times New Roman" w:cs="Times New Roman"/>
          <w:lang w:val="es-MX"/>
        </w:rPr>
        <w:t xml:space="preserve"> </w:t>
      </w:r>
      <w:r w:rsidR="00AE059D" w:rsidRPr="0032160B">
        <w:rPr>
          <w:rFonts w:ascii="Times New Roman" w:hAnsi="Times New Roman" w:cs="Times New Roman"/>
          <w:lang w:val="es-MX"/>
        </w:rPr>
        <w:t>otros asuntos</w:t>
      </w:r>
      <w:r w:rsidRPr="0032160B">
        <w:rPr>
          <w:rFonts w:ascii="Times New Roman" w:hAnsi="Times New Roman" w:cs="Times New Roman"/>
          <w:lang w:val="es-MX"/>
        </w:rPr>
        <w:t xml:space="preserve">, una relación paternalista. </w:t>
      </w:r>
    </w:p>
    <w:p w14:paraId="3B40E3CF" w14:textId="242A0C7D" w:rsidR="00E64037" w:rsidRPr="0032160B" w:rsidRDefault="00E64037"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este escenario, los súbditos son como la propiedad del monarca absoluto, en una relación de dependencia y con una libertad </w:t>
      </w:r>
      <w:r w:rsidR="008E4257" w:rsidRPr="0032160B">
        <w:rPr>
          <w:rFonts w:ascii="Times New Roman" w:hAnsi="Times New Roman" w:cs="Times New Roman"/>
          <w:lang w:val="es-MX"/>
        </w:rPr>
        <w:t>a</w:t>
      </w:r>
      <w:r w:rsidR="005A4831" w:rsidRPr="0032160B">
        <w:rPr>
          <w:rFonts w:ascii="Times New Roman" w:hAnsi="Times New Roman" w:cs="Times New Roman"/>
          <w:lang w:val="es-MX"/>
        </w:rPr>
        <w:t>nula</w:t>
      </w:r>
      <w:r w:rsidR="008E4257" w:rsidRPr="0032160B">
        <w:rPr>
          <w:rFonts w:ascii="Times New Roman" w:hAnsi="Times New Roman" w:cs="Times New Roman"/>
          <w:lang w:val="es-MX"/>
        </w:rPr>
        <w:t>da</w:t>
      </w:r>
      <w:r w:rsidR="005A4831" w:rsidRPr="0032160B">
        <w:rPr>
          <w:rFonts w:ascii="Times New Roman" w:hAnsi="Times New Roman" w:cs="Times New Roman"/>
          <w:lang w:val="es-MX"/>
        </w:rPr>
        <w:t>.</w:t>
      </w:r>
      <w:r w:rsidR="00DF4124" w:rsidRPr="0032160B">
        <w:rPr>
          <w:rFonts w:ascii="Times New Roman" w:hAnsi="Times New Roman" w:cs="Times New Roman"/>
          <w:lang w:val="es-MX"/>
        </w:rPr>
        <w:t xml:space="preserve"> Esto resulta en que la forma de vivir su propia vida, para cada uno, depende de la elección de su señor.</w:t>
      </w:r>
      <w:r w:rsidR="00BA213C" w:rsidRPr="0032160B">
        <w:rPr>
          <w:rFonts w:ascii="Times New Roman" w:hAnsi="Times New Roman" w:cs="Times New Roman"/>
          <w:lang w:val="es-MX"/>
        </w:rPr>
        <w:t xml:space="preserve"> Esta voz determinante del soberano hace de efecto público el criterio privado que mantiene las inclinaciones de los intereses de su propia persona, a la hora de dictaminar leyes.</w:t>
      </w:r>
      <w:r w:rsidR="005A4831" w:rsidRPr="0032160B">
        <w:rPr>
          <w:rFonts w:ascii="Times New Roman" w:hAnsi="Times New Roman" w:cs="Times New Roman"/>
          <w:lang w:val="es-MX"/>
        </w:rPr>
        <w:t xml:space="preserve"> Así, </w:t>
      </w:r>
      <w:r w:rsidR="00BA213C" w:rsidRPr="0032160B">
        <w:rPr>
          <w:rFonts w:ascii="Times New Roman" w:hAnsi="Times New Roman" w:cs="Times New Roman"/>
          <w:lang w:val="es-MX"/>
        </w:rPr>
        <w:t xml:space="preserve">en el horizonte del despotismo absolutista, </w:t>
      </w:r>
      <w:r w:rsidR="005A4831" w:rsidRPr="0032160B">
        <w:rPr>
          <w:rFonts w:ascii="Times New Roman" w:hAnsi="Times New Roman" w:cs="Times New Roman"/>
          <w:lang w:val="es-MX"/>
        </w:rPr>
        <w:t xml:space="preserve">el sentido de las leyes será siempre privado, de acuerdo a la voluntad del déspota. </w:t>
      </w:r>
      <w:r w:rsidRPr="0032160B">
        <w:rPr>
          <w:rFonts w:ascii="Times New Roman" w:hAnsi="Times New Roman" w:cs="Times New Roman"/>
          <w:lang w:val="es-MX"/>
        </w:rPr>
        <w:t xml:space="preserve"> </w:t>
      </w:r>
    </w:p>
    <w:p w14:paraId="1F0C01E8" w14:textId="653F4186" w:rsidR="00BA213C" w:rsidRPr="0032160B" w:rsidRDefault="00E64037" w:rsidP="005A4831">
      <w:pPr>
        <w:spacing w:line="360" w:lineRule="auto"/>
        <w:jc w:val="both"/>
        <w:rPr>
          <w:rFonts w:ascii="Times New Roman" w:hAnsi="Times New Roman" w:cs="Times New Roman"/>
          <w:lang w:val="es-MX"/>
        </w:rPr>
      </w:pPr>
      <w:r w:rsidRPr="0032160B">
        <w:rPr>
          <w:rFonts w:ascii="Times New Roman" w:hAnsi="Times New Roman" w:cs="Times New Roman"/>
          <w:lang w:val="es-MX"/>
        </w:rPr>
        <w:t>Por otro lado, el republicanismo de Kant es un</w:t>
      </w:r>
      <w:r w:rsidR="008E4257" w:rsidRPr="0032160B">
        <w:rPr>
          <w:rFonts w:ascii="Times New Roman" w:hAnsi="Times New Roman" w:cs="Times New Roman"/>
          <w:lang w:val="es-MX"/>
        </w:rPr>
        <w:t xml:space="preserve">a propuesta filosófica y política </w:t>
      </w:r>
      <w:r w:rsidRPr="0032160B">
        <w:rPr>
          <w:rFonts w:ascii="Times New Roman" w:hAnsi="Times New Roman" w:cs="Times New Roman"/>
          <w:lang w:val="es-MX"/>
        </w:rPr>
        <w:t xml:space="preserve">que confiere a los miembros una condición distinta, ya que, en lugar de ser súbditos, se entiende a los integrantes de una república como ciudadanos independientes. </w:t>
      </w:r>
      <w:r w:rsidR="00DF4124" w:rsidRPr="0032160B">
        <w:rPr>
          <w:rFonts w:ascii="Times New Roman" w:hAnsi="Times New Roman" w:cs="Times New Roman"/>
          <w:lang w:val="es-MX"/>
        </w:rPr>
        <w:t>De esta forma</w:t>
      </w:r>
      <w:r w:rsidR="005A4831" w:rsidRPr="0032160B">
        <w:rPr>
          <w:rFonts w:ascii="Times New Roman" w:hAnsi="Times New Roman" w:cs="Times New Roman"/>
          <w:lang w:val="es-MX"/>
        </w:rPr>
        <w:t xml:space="preserve">, el gobernante no es ajeno a </w:t>
      </w:r>
      <w:r w:rsidR="00BA213C" w:rsidRPr="0032160B">
        <w:rPr>
          <w:rFonts w:ascii="Times New Roman" w:hAnsi="Times New Roman" w:cs="Times New Roman"/>
          <w:lang w:val="es-MX"/>
        </w:rPr>
        <w:t xml:space="preserve">los </w:t>
      </w:r>
      <w:r w:rsidR="005A4831" w:rsidRPr="0032160B">
        <w:rPr>
          <w:rFonts w:ascii="Times New Roman" w:hAnsi="Times New Roman" w:cs="Times New Roman"/>
          <w:lang w:val="es-MX"/>
        </w:rPr>
        <w:t>intereses</w:t>
      </w:r>
      <w:r w:rsidR="00BA213C" w:rsidRPr="0032160B">
        <w:rPr>
          <w:rFonts w:ascii="Times New Roman" w:hAnsi="Times New Roman" w:cs="Times New Roman"/>
          <w:lang w:val="es-MX"/>
        </w:rPr>
        <w:t xml:space="preserve"> de su pueblo</w:t>
      </w:r>
      <w:r w:rsidR="005A4831" w:rsidRPr="0032160B">
        <w:rPr>
          <w:rFonts w:ascii="Times New Roman" w:hAnsi="Times New Roman" w:cs="Times New Roman"/>
          <w:lang w:val="es-MX"/>
        </w:rPr>
        <w:t xml:space="preserve">, y por ello las leyes se enfocan en el </w:t>
      </w:r>
      <w:r w:rsidR="00DF4124" w:rsidRPr="0032160B">
        <w:rPr>
          <w:rFonts w:ascii="Times New Roman" w:hAnsi="Times New Roman" w:cs="Times New Roman"/>
          <w:lang w:val="es-MX"/>
        </w:rPr>
        <w:t xml:space="preserve">sentido </w:t>
      </w:r>
      <w:r w:rsidR="005A4831" w:rsidRPr="0032160B">
        <w:rPr>
          <w:rFonts w:ascii="Times New Roman" w:hAnsi="Times New Roman" w:cs="Times New Roman"/>
          <w:lang w:val="es-MX"/>
        </w:rPr>
        <w:t xml:space="preserve">público de acuerdo a una voluntad integrada por los intereses populares. </w:t>
      </w:r>
    </w:p>
    <w:p w14:paraId="79B4EBE9" w14:textId="4496BBAE" w:rsidR="00F22958" w:rsidRPr="0032160B" w:rsidRDefault="00F22958" w:rsidP="005A4831">
      <w:pPr>
        <w:spacing w:line="360" w:lineRule="auto"/>
        <w:jc w:val="both"/>
        <w:rPr>
          <w:rFonts w:ascii="Times New Roman" w:hAnsi="Times New Roman" w:cs="Times New Roman"/>
          <w:lang w:val="es-MX"/>
        </w:rPr>
      </w:pPr>
      <w:r w:rsidRPr="0032160B">
        <w:rPr>
          <w:rFonts w:ascii="Times New Roman" w:hAnsi="Times New Roman" w:cs="Times New Roman"/>
          <w:lang w:val="es-MX"/>
        </w:rPr>
        <w:t>En una monarquía absoluta, el soberano es el legislador y su voluntad no tiene contrapeso, lo que s</w:t>
      </w:r>
      <w:r w:rsidR="008D0371" w:rsidRPr="0032160B">
        <w:rPr>
          <w:rFonts w:ascii="Times New Roman" w:hAnsi="Times New Roman" w:cs="Times New Roman"/>
          <w:lang w:val="es-MX"/>
        </w:rPr>
        <w:t>í</w:t>
      </w:r>
      <w:r w:rsidRPr="0032160B">
        <w:rPr>
          <w:rFonts w:ascii="Times New Roman" w:hAnsi="Times New Roman" w:cs="Times New Roman"/>
          <w:lang w:val="es-MX"/>
        </w:rPr>
        <w:t xml:space="preserve"> ocurre en una monarquía parlamentarista, en donde una instancia como la cámara de los comunes, o un congreso, puede balancear un poco las tendencias del poder en virtud de las leyes promulgadas. Este contraste separa, de un lado, la imposición de la ley por la fuerza, y, por otro lado, un tipo de ley que se acerca al consenso de ciudadanos deliberantes. Es por esta razón, que para un tipo de gobierno republicano y/o democrático es fundamental el derecho a la justificación, como refiere R. Forst. Para este tipo de legitimidad de la ley, en un sentido de interés público, son fundamentales el uso de la razón pública, la libertad de expresión o de pluma, el consentimiento civil y el horizonte de la co-legislación, elementos todos que </w:t>
      </w:r>
      <w:r w:rsidR="00314221" w:rsidRPr="0032160B">
        <w:rPr>
          <w:rFonts w:ascii="Times New Roman" w:hAnsi="Times New Roman" w:cs="Times New Roman"/>
          <w:lang w:val="es-MX"/>
        </w:rPr>
        <w:t>se relacionan a</w:t>
      </w:r>
      <w:r w:rsidRPr="0032160B">
        <w:rPr>
          <w:rFonts w:ascii="Times New Roman" w:hAnsi="Times New Roman" w:cs="Times New Roman"/>
          <w:lang w:val="es-MX"/>
        </w:rPr>
        <w:t xml:space="preserve"> la idea de una libertad externa. </w:t>
      </w:r>
    </w:p>
    <w:p w14:paraId="4E1B4D83" w14:textId="4B8F3618" w:rsidR="005A4831" w:rsidRPr="0032160B" w:rsidRDefault="00BA213C" w:rsidP="005A4831">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Cabe tener en cuenta que Kant no se opone directamente a la forma de gobierno, sea una democracia, una monarquía o una aristocracia, sino más bien al espíritu que adquiere cualquier forma de gobierno, sea </w:t>
      </w:r>
      <w:r w:rsidR="00314221" w:rsidRPr="0032160B">
        <w:rPr>
          <w:rFonts w:ascii="Times New Roman" w:hAnsi="Times New Roman" w:cs="Times New Roman"/>
          <w:lang w:val="es-MX"/>
        </w:rPr>
        <w:t xml:space="preserve">éste </w:t>
      </w:r>
      <w:r w:rsidRPr="0032160B">
        <w:rPr>
          <w:rFonts w:ascii="Times New Roman" w:hAnsi="Times New Roman" w:cs="Times New Roman"/>
          <w:lang w:val="es-MX"/>
        </w:rPr>
        <w:t>despótic</w:t>
      </w:r>
      <w:r w:rsidR="00314221" w:rsidRPr="0032160B">
        <w:rPr>
          <w:rFonts w:ascii="Times New Roman" w:hAnsi="Times New Roman" w:cs="Times New Roman"/>
          <w:lang w:val="es-MX"/>
        </w:rPr>
        <w:t>o</w:t>
      </w:r>
      <w:r w:rsidRPr="0032160B">
        <w:rPr>
          <w:rFonts w:ascii="Times New Roman" w:hAnsi="Times New Roman" w:cs="Times New Roman"/>
          <w:lang w:val="es-MX"/>
        </w:rPr>
        <w:t xml:space="preserve"> o republican</w:t>
      </w:r>
      <w:r w:rsidR="00314221" w:rsidRPr="0032160B">
        <w:rPr>
          <w:rFonts w:ascii="Times New Roman" w:hAnsi="Times New Roman" w:cs="Times New Roman"/>
          <w:lang w:val="es-MX"/>
        </w:rPr>
        <w:t>o</w:t>
      </w:r>
      <w:r w:rsidRPr="0032160B">
        <w:rPr>
          <w:rFonts w:ascii="Times New Roman" w:hAnsi="Times New Roman" w:cs="Times New Roman"/>
          <w:lang w:val="es-MX"/>
        </w:rPr>
        <w:t>.</w:t>
      </w:r>
      <w:r w:rsidR="00F22958" w:rsidRPr="0032160B">
        <w:rPr>
          <w:rFonts w:ascii="Times New Roman" w:hAnsi="Times New Roman" w:cs="Times New Roman"/>
          <w:lang w:val="es-MX"/>
        </w:rPr>
        <w:t xml:space="preserve"> Una monarquía, de esta forma, podría tener un espíritu republicano, como podría </w:t>
      </w:r>
      <w:r w:rsidR="007B633B" w:rsidRPr="0032160B">
        <w:rPr>
          <w:rFonts w:ascii="Times New Roman" w:hAnsi="Times New Roman" w:cs="Times New Roman"/>
          <w:lang w:val="es-MX"/>
        </w:rPr>
        <w:t xml:space="preserve">haberse </w:t>
      </w:r>
      <w:r w:rsidR="00F22958" w:rsidRPr="0032160B">
        <w:rPr>
          <w:rFonts w:ascii="Times New Roman" w:hAnsi="Times New Roman" w:cs="Times New Roman"/>
          <w:lang w:val="es-MX"/>
        </w:rPr>
        <w:t>espera</w:t>
      </w:r>
      <w:r w:rsidR="007B633B" w:rsidRPr="0032160B">
        <w:rPr>
          <w:rFonts w:ascii="Times New Roman" w:hAnsi="Times New Roman" w:cs="Times New Roman"/>
          <w:lang w:val="es-MX"/>
        </w:rPr>
        <w:t>do</w:t>
      </w:r>
      <w:r w:rsidR="00F22958" w:rsidRPr="0032160B">
        <w:rPr>
          <w:rFonts w:ascii="Times New Roman" w:hAnsi="Times New Roman" w:cs="Times New Roman"/>
          <w:lang w:val="es-MX"/>
        </w:rPr>
        <w:t xml:space="preserve"> con optimismo de algunos despotismos ilustrados</w:t>
      </w:r>
      <w:r w:rsidR="007B633B" w:rsidRPr="0032160B">
        <w:rPr>
          <w:rFonts w:ascii="Times New Roman" w:hAnsi="Times New Roman" w:cs="Times New Roman"/>
          <w:lang w:val="es-MX"/>
        </w:rPr>
        <w:t xml:space="preserve"> del contexto de Kant</w:t>
      </w:r>
      <w:r w:rsidR="00F22958" w:rsidRPr="0032160B">
        <w:rPr>
          <w:rFonts w:ascii="Times New Roman" w:hAnsi="Times New Roman" w:cs="Times New Roman"/>
          <w:lang w:val="es-MX"/>
        </w:rPr>
        <w:t xml:space="preserve">. </w:t>
      </w:r>
    </w:p>
    <w:p w14:paraId="33DC7E96" w14:textId="52E4CCC1" w:rsidR="00F20862" w:rsidRPr="0032160B" w:rsidRDefault="00FA569B"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Para Kant el estado civil representa la condición jurídica que funda un estado de derecho, </w:t>
      </w:r>
      <w:r w:rsidR="007B633B" w:rsidRPr="0032160B">
        <w:rPr>
          <w:rFonts w:ascii="Times New Roman" w:hAnsi="Times New Roman" w:cs="Times New Roman"/>
          <w:lang w:val="es-MX"/>
        </w:rPr>
        <w:t xml:space="preserve">en donde </w:t>
      </w:r>
      <w:r w:rsidRPr="0032160B">
        <w:rPr>
          <w:rFonts w:ascii="Times New Roman" w:hAnsi="Times New Roman" w:cs="Times New Roman"/>
          <w:lang w:val="es-MX"/>
        </w:rPr>
        <w:t xml:space="preserve">los individuos abandonan el estado natural y entran en relaciones de un orden </w:t>
      </w:r>
      <w:r w:rsidRPr="0032160B">
        <w:rPr>
          <w:rFonts w:ascii="Times New Roman" w:hAnsi="Times New Roman" w:cs="Times New Roman"/>
          <w:lang w:val="es-MX"/>
        </w:rPr>
        <w:lastRenderedPageBreak/>
        <w:t xml:space="preserve">político fundamentado en leyes públicas exteriores, de modo que </w:t>
      </w:r>
      <w:r w:rsidR="00133AC8" w:rsidRPr="0032160B">
        <w:rPr>
          <w:rFonts w:ascii="Times New Roman" w:hAnsi="Times New Roman" w:cs="Times New Roman"/>
          <w:lang w:val="es-MX"/>
        </w:rPr>
        <w:t xml:space="preserve">se </w:t>
      </w:r>
      <w:r w:rsidRPr="0032160B">
        <w:rPr>
          <w:rFonts w:ascii="Times New Roman" w:hAnsi="Times New Roman" w:cs="Times New Roman"/>
          <w:lang w:val="es-MX"/>
        </w:rPr>
        <w:t>garantice la justicia, la libertad y la paz. Al igual que en el caso de Hobbes, este hecho no</w:t>
      </w:r>
      <w:r w:rsidR="00133AC8" w:rsidRPr="0032160B">
        <w:rPr>
          <w:rFonts w:ascii="Times New Roman" w:hAnsi="Times New Roman" w:cs="Times New Roman"/>
          <w:lang w:val="es-MX"/>
        </w:rPr>
        <w:t xml:space="preserve"> se entiende como un acontecimiento </w:t>
      </w:r>
      <w:r w:rsidRPr="0032160B">
        <w:rPr>
          <w:rFonts w:ascii="Times New Roman" w:hAnsi="Times New Roman" w:cs="Times New Roman"/>
          <w:lang w:val="es-MX"/>
        </w:rPr>
        <w:t xml:space="preserve">histórico concreto. </w:t>
      </w:r>
    </w:p>
    <w:p w14:paraId="7500903A" w14:textId="2B5ED3A7" w:rsidR="00FA569B" w:rsidRPr="0032160B" w:rsidRDefault="00133AC8"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el caso de </w:t>
      </w:r>
      <w:r w:rsidR="00FA569B" w:rsidRPr="0032160B">
        <w:rPr>
          <w:rFonts w:ascii="Times New Roman" w:hAnsi="Times New Roman" w:cs="Times New Roman"/>
          <w:lang w:val="es-MX"/>
        </w:rPr>
        <w:t>Kant</w:t>
      </w:r>
      <w:r w:rsidRPr="0032160B">
        <w:rPr>
          <w:rFonts w:ascii="Times New Roman" w:hAnsi="Times New Roman" w:cs="Times New Roman"/>
          <w:lang w:val="es-MX"/>
        </w:rPr>
        <w:t>, el contrato</w:t>
      </w:r>
      <w:r w:rsidR="008E4257" w:rsidRPr="0032160B">
        <w:rPr>
          <w:rFonts w:ascii="Times New Roman" w:hAnsi="Times New Roman" w:cs="Times New Roman"/>
          <w:lang w:val="es-MX"/>
        </w:rPr>
        <w:t xml:space="preserve"> originario</w:t>
      </w:r>
      <w:r w:rsidRPr="0032160B">
        <w:rPr>
          <w:rFonts w:ascii="Times New Roman" w:hAnsi="Times New Roman" w:cs="Times New Roman"/>
          <w:lang w:val="es-MX"/>
        </w:rPr>
        <w:t xml:space="preserve"> que funda una sociedad civil</w:t>
      </w:r>
      <w:r w:rsidR="00FA569B" w:rsidRPr="0032160B">
        <w:rPr>
          <w:rFonts w:ascii="Times New Roman" w:hAnsi="Times New Roman" w:cs="Times New Roman"/>
          <w:lang w:val="es-MX"/>
        </w:rPr>
        <w:t xml:space="preserve"> </w:t>
      </w:r>
      <w:r w:rsidRPr="0032160B">
        <w:rPr>
          <w:rFonts w:ascii="Times New Roman" w:hAnsi="Times New Roman" w:cs="Times New Roman"/>
          <w:lang w:val="es-MX"/>
        </w:rPr>
        <w:t xml:space="preserve">es </w:t>
      </w:r>
      <w:r w:rsidR="00FA569B" w:rsidRPr="0032160B">
        <w:rPr>
          <w:rFonts w:ascii="Times New Roman" w:hAnsi="Times New Roman" w:cs="Times New Roman"/>
          <w:lang w:val="es-MX"/>
        </w:rPr>
        <w:t>entendid</w:t>
      </w:r>
      <w:r w:rsidR="00314221" w:rsidRPr="0032160B">
        <w:rPr>
          <w:rFonts w:ascii="Times New Roman" w:hAnsi="Times New Roman" w:cs="Times New Roman"/>
          <w:lang w:val="es-MX"/>
        </w:rPr>
        <w:t>o</w:t>
      </w:r>
      <w:r w:rsidR="00FA569B" w:rsidRPr="0032160B">
        <w:rPr>
          <w:rFonts w:ascii="Times New Roman" w:hAnsi="Times New Roman" w:cs="Times New Roman"/>
          <w:lang w:val="es-MX"/>
        </w:rPr>
        <w:t xml:space="preserve"> como una idea normativa que busca dar sentido a la organización social, de acuerdo a principios racionales. </w:t>
      </w:r>
      <w:r w:rsidR="00D055A2" w:rsidRPr="0032160B">
        <w:rPr>
          <w:rFonts w:ascii="Times New Roman" w:hAnsi="Times New Roman" w:cs="Times New Roman"/>
          <w:lang w:val="es-MX"/>
        </w:rPr>
        <w:t>En este horizonte, los individuos del estado civil (en el caso de Kant, los ciudadanos) se someten al orden de las leyes públicas exteriores que tienen un carácter universal para su estado, ya que se presupone que eman</w:t>
      </w:r>
      <w:r w:rsidR="00314221" w:rsidRPr="0032160B">
        <w:rPr>
          <w:rFonts w:ascii="Times New Roman" w:hAnsi="Times New Roman" w:cs="Times New Roman"/>
          <w:lang w:val="es-MX"/>
        </w:rPr>
        <w:t>a</w:t>
      </w:r>
      <w:r w:rsidR="00D055A2" w:rsidRPr="0032160B">
        <w:rPr>
          <w:rFonts w:ascii="Times New Roman" w:hAnsi="Times New Roman" w:cs="Times New Roman"/>
          <w:lang w:val="es-MX"/>
        </w:rPr>
        <w:t>n saludablemente de una voluntad general, unificada y libre</w:t>
      </w:r>
      <w:r w:rsidR="00314221" w:rsidRPr="0032160B">
        <w:rPr>
          <w:rFonts w:ascii="Times New Roman" w:hAnsi="Times New Roman" w:cs="Times New Roman"/>
          <w:lang w:val="es-MX"/>
        </w:rPr>
        <w:t>.</w:t>
      </w:r>
    </w:p>
    <w:p w14:paraId="511F43B6" w14:textId="28FEF1F3" w:rsidR="00F20862" w:rsidRPr="0032160B" w:rsidRDefault="00F20862" w:rsidP="00F20862">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De acuerdo a Kant, en el estado natural los individuos poseen una libertad sin frenos, pero ésta es insegura y frágil, porque no existe una autoridad que garantice derechos, sino que el establecimiento del poder se limita a la imposición del más fuerte o sagaz, sin considerar ningún principio moral del arbitrio. En este horizonte natural, la posesión y la propiedad privada es provisional, ya que no posee reconocimiento público ni garantía alguna. </w:t>
      </w:r>
      <w:r w:rsidR="00314221" w:rsidRPr="0032160B">
        <w:rPr>
          <w:rFonts w:ascii="Times New Roman" w:hAnsi="Times New Roman" w:cs="Times New Roman"/>
          <w:lang w:val="es-MX"/>
        </w:rPr>
        <w:t xml:space="preserve">Solamente en una sociedad civil de leyes públicas y de alcance general, puede existir la propiedad privada de forma perentoria, pues queda avalada por el derecho mismo. </w:t>
      </w:r>
      <w:r w:rsidR="007B633B" w:rsidRPr="0032160B">
        <w:rPr>
          <w:rFonts w:ascii="Times New Roman" w:hAnsi="Times New Roman" w:cs="Times New Roman"/>
          <w:lang w:val="es-MX"/>
        </w:rPr>
        <w:t xml:space="preserve">Esta dimensión equivale a sostener, desde Kant, que cuando hay imposición de fuerza, no hay derecho. </w:t>
      </w:r>
    </w:p>
    <w:p w14:paraId="590D2A87" w14:textId="0BCC225C" w:rsidR="006E040C" w:rsidRPr="0032160B" w:rsidRDefault="006E040C"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El estado civil</w:t>
      </w:r>
      <w:r w:rsidR="00314221" w:rsidRPr="0032160B">
        <w:rPr>
          <w:rFonts w:ascii="Times New Roman" w:hAnsi="Times New Roman" w:cs="Times New Roman"/>
          <w:lang w:val="es-MX"/>
        </w:rPr>
        <w:t xml:space="preserve"> </w:t>
      </w:r>
      <w:r w:rsidRPr="0032160B">
        <w:rPr>
          <w:rFonts w:ascii="Times New Roman" w:hAnsi="Times New Roman" w:cs="Times New Roman"/>
          <w:lang w:val="es-MX"/>
        </w:rPr>
        <w:t xml:space="preserve">transforma la libertad salvaje o natural en una libertad </w:t>
      </w:r>
      <w:r w:rsidR="008E4257" w:rsidRPr="0032160B">
        <w:rPr>
          <w:rFonts w:ascii="Times New Roman" w:hAnsi="Times New Roman" w:cs="Times New Roman"/>
          <w:lang w:val="es-MX"/>
        </w:rPr>
        <w:t>civilizada</w:t>
      </w:r>
      <w:r w:rsidRPr="0032160B">
        <w:rPr>
          <w:rFonts w:ascii="Times New Roman" w:hAnsi="Times New Roman" w:cs="Times New Roman"/>
          <w:lang w:val="es-MX"/>
        </w:rPr>
        <w:t xml:space="preserve">, es decir, una libertad que haga compatible la libertad de todos con las libertades de los demás bajo leyes comunes, públicas y que preserven el sentido de la justicia. La libertad externa, por lo tanto, no es </w:t>
      </w:r>
      <w:r w:rsidR="008E4257" w:rsidRPr="0032160B">
        <w:rPr>
          <w:rFonts w:ascii="Times New Roman" w:hAnsi="Times New Roman" w:cs="Times New Roman"/>
          <w:lang w:val="es-MX"/>
        </w:rPr>
        <w:t>únicamente</w:t>
      </w:r>
      <w:r w:rsidRPr="0032160B">
        <w:rPr>
          <w:rFonts w:ascii="Times New Roman" w:hAnsi="Times New Roman" w:cs="Times New Roman"/>
          <w:lang w:val="es-MX"/>
        </w:rPr>
        <w:t xml:space="preserve"> una libertad jurídica, sino que es además una libertad civil.</w:t>
      </w:r>
    </w:p>
    <w:p w14:paraId="398713E6" w14:textId="28403850" w:rsidR="0044088A" w:rsidRPr="0032160B" w:rsidRDefault="008E4257" w:rsidP="0044088A">
      <w:pPr>
        <w:spacing w:line="360" w:lineRule="auto"/>
        <w:jc w:val="both"/>
        <w:rPr>
          <w:rFonts w:ascii="Times New Roman" w:hAnsi="Times New Roman" w:cs="Times New Roman"/>
          <w:lang w:val="es-MX"/>
        </w:rPr>
      </w:pPr>
      <w:r w:rsidRPr="0032160B">
        <w:rPr>
          <w:rFonts w:ascii="Times New Roman" w:hAnsi="Times New Roman" w:cs="Times New Roman"/>
          <w:lang w:val="es-MX"/>
        </w:rPr>
        <w:t>E</w:t>
      </w:r>
      <w:r w:rsidR="006E040C" w:rsidRPr="0032160B">
        <w:rPr>
          <w:rFonts w:ascii="Times New Roman" w:hAnsi="Times New Roman" w:cs="Times New Roman"/>
          <w:lang w:val="es-MX"/>
        </w:rPr>
        <w:t xml:space="preserve">n el caso de Hobbes, el contrato social otorga todos los poderes a un solo cuerpo del estado de forma unidireccional, de suerte que, el soberano no tiene ningún compromiso o responsabilidad para con sus súbditos. Kant está en contra de esta postura. </w:t>
      </w:r>
      <w:r w:rsidR="0044088A" w:rsidRPr="0032160B">
        <w:rPr>
          <w:rFonts w:ascii="Times New Roman" w:hAnsi="Times New Roman" w:cs="Times New Roman"/>
          <w:lang w:val="es-MX"/>
        </w:rPr>
        <w:t xml:space="preserve">Mientras Kant propone una forma de gobierno republicana: “Hobbes es de la opinión opuesta. Según él (De </w:t>
      </w:r>
      <w:proofErr w:type="spellStart"/>
      <w:r w:rsidR="0044088A" w:rsidRPr="0032160B">
        <w:rPr>
          <w:rFonts w:ascii="Times New Roman" w:hAnsi="Times New Roman" w:cs="Times New Roman"/>
          <w:lang w:val="es-MX"/>
        </w:rPr>
        <w:t>Cive</w:t>
      </w:r>
      <w:proofErr w:type="spellEnd"/>
      <w:r w:rsidR="0044088A" w:rsidRPr="0032160B">
        <w:rPr>
          <w:rFonts w:ascii="Times New Roman" w:hAnsi="Times New Roman" w:cs="Times New Roman"/>
          <w:lang w:val="es-MX"/>
        </w:rPr>
        <w:t>, cap. 7, §14), el jefe de Estado no está vinculado en modo alguno al pueblo mediante contrato, y no puede cometer injusticia con el ciudadano (del que puede disponer como quiera). (..) en su generalidad, la tesis es espantosa.” (TP; 1999, p. 276) A diferencia de Hobbes, para Kant</w:t>
      </w:r>
      <w:r w:rsidR="007B633B" w:rsidRPr="0032160B">
        <w:rPr>
          <w:rFonts w:ascii="Times New Roman" w:hAnsi="Times New Roman" w:cs="Times New Roman"/>
          <w:lang w:val="es-MX"/>
        </w:rPr>
        <w:t>,</w:t>
      </w:r>
      <w:r w:rsidR="0044088A" w:rsidRPr="0032160B">
        <w:rPr>
          <w:rFonts w:ascii="Times New Roman" w:hAnsi="Times New Roman" w:cs="Times New Roman"/>
          <w:lang w:val="es-MX"/>
        </w:rPr>
        <w:t xml:space="preserve"> el contrato originario</w:t>
      </w:r>
      <w:r w:rsidR="007B633B" w:rsidRPr="0032160B">
        <w:rPr>
          <w:rFonts w:ascii="Times New Roman" w:hAnsi="Times New Roman" w:cs="Times New Roman"/>
          <w:lang w:val="es-MX"/>
        </w:rPr>
        <w:t xml:space="preserve"> de toda sociedad civil,</w:t>
      </w:r>
      <w:r w:rsidR="0044088A" w:rsidRPr="0032160B">
        <w:rPr>
          <w:rFonts w:ascii="Times New Roman" w:hAnsi="Times New Roman" w:cs="Times New Roman"/>
          <w:lang w:val="es-MX"/>
        </w:rPr>
        <w:t xml:space="preserve"> involucra y presupone la responsabilidad</w:t>
      </w:r>
      <w:r w:rsidR="007B633B" w:rsidRPr="0032160B">
        <w:rPr>
          <w:rFonts w:ascii="Times New Roman" w:hAnsi="Times New Roman" w:cs="Times New Roman"/>
          <w:lang w:val="es-MX"/>
        </w:rPr>
        <w:t xml:space="preserve"> </w:t>
      </w:r>
      <w:r w:rsidR="0044088A" w:rsidRPr="0032160B">
        <w:rPr>
          <w:rFonts w:ascii="Times New Roman" w:hAnsi="Times New Roman" w:cs="Times New Roman"/>
          <w:lang w:val="es-MX"/>
        </w:rPr>
        <w:t>del gobernant</w:t>
      </w:r>
      <w:r w:rsidR="007B633B" w:rsidRPr="0032160B">
        <w:rPr>
          <w:rFonts w:ascii="Times New Roman" w:hAnsi="Times New Roman" w:cs="Times New Roman"/>
          <w:lang w:val="es-MX"/>
        </w:rPr>
        <w:t>e para con su pueblo</w:t>
      </w:r>
      <w:r w:rsidR="00FB787C" w:rsidRPr="0032160B">
        <w:rPr>
          <w:rFonts w:ascii="Times New Roman" w:hAnsi="Times New Roman" w:cs="Times New Roman"/>
          <w:lang w:val="es-MX"/>
        </w:rPr>
        <w:t>, especialmente a la hora de orientar las leyes públicas</w:t>
      </w:r>
      <w:r w:rsidR="007B633B" w:rsidRPr="0032160B">
        <w:rPr>
          <w:rFonts w:ascii="Times New Roman" w:hAnsi="Times New Roman" w:cs="Times New Roman"/>
          <w:lang w:val="es-MX"/>
        </w:rPr>
        <w:t xml:space="preserve">. </w:t>
      </w:r>
      <w:r w:rsidR="0044088A" w:rsidRPr="0032160B">
        <w:rPr>
          <w:rFonts w:ascii="Times New Roman" w:hAnsi="Times New Roman" w:cs="Times New Roman"/>
          <w:lang w:val="es-MX"/>
        </w:rPr>
        <w:t xml:space="preserve">  </w:t>
      </w:r>
    </w:p>
    <w:p w14:paraId="70394CDE" w14:textId="75D0C552" w:rsidR="001603D3" w:rsidRPr="0032160B" w:rsidRDefault="006E040C" w:rsidP="004C1905">
      <w:pPr>
        <w:spacing w:line="360" w:lineRule="auto"/>
        <w:jc w:val="both"/>
        <w:rPr>
          <w:rFonts w:ascii="Times New Roman" w:hAnsi="Times New Roman" w:cs="Times New Roman"/>
          <w:lang w:val="es-MX"/>
        </w:rPr>
      </w:pPr>
      <w:r w:rsidRPr="0032160B">
        <w:rPr>
          <w:rFonts w:ascii="Times New Roman" w:hAnsi="Times New Roman" w:cs="Times New Roman"/>
          <w:lang w:val="es-MX"/>
        </w:rPr>
        <w:lastRenderedPageBreak/>
        <w:t xml:space="preserve">En el caso de Hobbes hay una necesidad de entrar en estado civil por las amenazas del </w:t>
      </w:r>
      <w:r w:rsidR="001603D3" w:rsidRPr="0032160B">
        <w:rPr>
          <w:rFonts w:ascii="Times New Roman" w:hAnsi="Times New Roman" w:cs="Times New Roman"/>
          <w:lang w:val="es-MX"/>
        </w:rPr>
        <w:t xml:space="preserve">caos que representa el estado natural, en donde la violencia es ilimitada y no permite paz ni seguridad. Esta lectura puede corresponder a un </w:t>
      </w:r>
      <w:r w:rsidRPr="0032160B">
        <w:rPr>
          <w:rFonts w:ascii="Times New Roman" w:hAnsi="Times New Roman" w:cs="Times New Roman"/>
          <w:lang w:val="es-MX"/>
        </w:rPr>
        <w:t xml:space="preserve">contexto inestable </w:t>
      </w:r>
      <w:r w:rsidR="001603D3" w:rsidRPr="0032160B">
        <w:rPr>
          <w:rFonts w:ascii="Times New Roman" w:hAnsi="Times New Roman" w:cs="Times New Roman"/>
          <w:lang w:val="es-MX"/>
        </w:rPr>
        <w:t xml:space="preserve">como lo fueron el de </w:t>
      </w:r>
      <w:r w:rsidRPr="0032160B">
        <w:rPr>
          <w:rFonts w:ascii="Times New Roman" w:hAnsi="Times New Roman" w:cs="Times New Roman"/>
          <w:lang w:val="es-MX"/>
        </w:rPr>
        <w:t>la guerra civil inglesa</w:t>
      </w:r>
      <w:r w:rsidR="001603D3" w:rsidRPr="0032160B">
        <w:rPr>
          <w:rFonts w:ascii="Times New Roman" w:hAnsi="Times New Roman" w:cs="Times New Roman"/>
          <w:lang w:val="es-MX"/>
        </w:rPr>
        <w:t xml:space="preserve"> y lo sería luego de la muerte de Hobbes el de la revolución gloriosa</w:t>
      </w:r>
      <w:r w:rsidRPr="0032160B">
        <w:rPr>
          <w:rFonts w:ascii="Times New Roman" w:hAnsi="Times New Roman" w:cs="Times New Roman"/>
          <w:lang w:val="es-MX"/>
        </w:rPr>
        <w:t xml:space="preserve">. Las causas y razones de la </w:t>
      </w:r>
      <w:r w:rsidR="001603D3" w:rsidRPr="0032160B">
        <w:rPr>
          <w:rFonts w:ascii="Times New Roman" w:hAnsi="Times New Roman" w:cs="Times New Roman"/>
          <w:lang w:val="es-MX"/>
        </w:rPr>
        <w:t xml:space="preserve">postura </w:t>
      </w:r>
      <w:r w:rsidRPr="0032160B">
        <w:rPr>
          <w:rFonts w:ascii="Times New Roman" w:hAnsi="Times New Roman" w:cs="Times New Roman"/>
          <w:lang w:val="es-MX"/>
        </w:rPr>
        <w:t>de Hobbes, aunque no se puedan resumir</w:t>
      </w:r>
      <w:r w:rsidR="008E4257" w:rsidRPr="0032160B">
        <w:rPr>
          <w:rFonts w:ascii="Times New Roman" w:hAnsi="Times New Roman" w:cs="Times New Roman"/>
          <w:lang w:val="es-MX"/>
        </w:rPr>
        <w:t xml:space="preserve"> a</w:t>
      </w:r>
      <w:r w:rsidRPr="0032160B">
        <w:rPr>
          <w:rFonts w:ascii="Times New Roman" w:hAnsi="Times New Roman" w:cs="Times New Roman"/>
          <w:lang w:val="es-MX"/>
        </w:rPr>
        <w:t xml:space="preserve"> ello, tiene</w:t>
      </w:r>
      <w:r w:rsidR="00287B0D" w:rsidRPr="0032160B">
        <w:rPr>
          <w:rFonts w:ascii="Times New Roman" w:hAnsi="Times New Roman" w:cs="Times New Roman"/>
          <w:lang w:val="es-MX"/>
        </w:rPr>
        <w:t xml:space="preserve">n </w:t>
      </w:r>
      <w:r w:rsidR="008E4257" w:rsidRPr="0032160B">
        <w:rPr>
          <w:rFonts w:ascii="Times New Roman" w:hAnsi="Times New Roman" w:cs="Times New Roman"/>
          <w:lang w:val="es-MX"/>
        </w:rPr>
        <w:t>un</w:t>
      </w:r>
      <w:r w:rsidR="00287B0D" w:rsidRPr="0032160B">
        <w:rPr>
          <w:rFonts w:ascii="Times New Roman" w:hAnsi="Times New Roman" w:cs="Times New Roman"/>
          <w:lang w:val="es-MX"/>
        </w:rPr>
        <w:t xml:space="preserve"> elemento que está marcado por la </w:t>
      </w:r>
      <w:r w:rsidR="008F15E9" w:rsidRPr="0032160B">
        <w:rPr>
          <w:rFonts w:ascii="Times New Roman" w:hAnsi="Times New Roman" w:cs="Times New Roman"/>
          <w:lang w:val="es-MX"/>
        </w:rPr>
        <w:t xml:space="preserve">influencia de la </w:t>
      </w:r>
      <w:r w:rsidR="00287B0D" w:rsidRPr="0032160B">
        <w:rPr>
          <w:rFonts w:ascii="Times New Roman" w:hAnsi="Times New Roman" w:cs="Times New Roman"/>
          <w:lang w:val="es-MX"/>
        </w:rPr>
        <w:t xml:space="preserve">necesidad que es empujada por el miedo y la violencia. </w:t>
      </w:r>
      <w:r w:rsidR="001603D3" w:rsidRPr="0032160B">
        <w:rPr>
          <w:rFonts w:ascii="Times New Roman" w:hAnsi="Times New Roman" w:cs="Times New Roman"/>
          <w:lang w:val="es-MX"/>
        </w:rPr>
        <w:t>Su propuesta</w:t>
      </w:r>
      <w:r w:rsidR="008F15E9" w:rsidRPr="0032160B">
        <w:rPr>
          <w:rFonts w:ascii="Times New Roman" w:hAnsi="Times New Roman" w:cs="Times New Roman"/>
          <w:lang w:val="es-MX"/>
        </w:rPr>
        <w:t xml:space="preserve"> de poderes totales para el soberano</w:t>
      </w:r>
      <w:r w:rsidR="001603D3" w:rsidRPr="0032160B">
        <w:rPr>
          <w:rFonts w:ascii="Times New Roman" w:hAnsi="Times New Roman" w:cs="Times New Roman"/>
          <w:lang w:val="es-MX"/>
        </w:rPr>
        <w:t>,</w:t>
      </w:r>
      <w:r w:rsidR="008F15E9" w:rsidRPr="0032160B">
        <w:rPr>
          <w:rFonts w:ascii="Times New Roman" w:hAnsi="Times New Roman" w:cs="Times New Roman"/>
          <w:lang w:val="es-MX"/>
        </w:rPr>
        <w:t xml:space="preserve"> </w:t>
      </w:r>
      <w:r w:rsidR="001603D3" w:rsidRPr="0032160B">
        <w:rPr>
          <w:rFonts w:ascii="Times New Roman" w:hAnsi="Times New Roman" w:cs="Times New Roman"/>
          <w:lang w:val="es-MX"/>
        </w:rPr>
        <w:t xml:space="preserve">sin embargo, para autores como Locke, representa algo peor que el estado natural. </w:t>
      </w:r>
    </w:p>
    <w:p w14:paraId="42EC8871" w14:textId="77777777" w:rsidR="00E21B07" w:rsidRPr="0032160B" w:rsidRDefault="00287B0D" w:rsidP="00716284">
      <w:pPr>
        <w:spacing w:line="360" w:lineRule="auto"/>
        <w:jc w:val="both"/>
        <w:rPr>
          <w:rFonts w:ascii="Times New Roman" w:hAnsi="Times New Roman" w:cs="Times New Roman"/>
          <w:lang w:val="es-MX"/>
        </w:rPr>
      </w:pPr>
      <w:r w:rsidRPr="0032160B">
        <w:rPr>
          <w:rFonts w:ascii="Times New Roman" w:hAnsi="Times New Roman" w:cs="Times New Roman"/>
          <w:lang w:val="es-MX"/>
        </w:rPr>
        <w:t>En Kant la causa del estado civil viene de un lugar más formal, que no se desentiende de esas barbaridades</w:t>
      </w:r>
      <w:r w:rsidR="008F15E9" w:rsidRPr="0032160B">
        <w:rPr>
          <w:rFonts w:ascii="Times New Roman" w:hAnsi="Times New Roman" w:cs="Times New Roman"/>
          <w:lang w:val="es-MX"/>
        </w:rPr>
        <w:t xml:space="preserve"> de las guerras civiles o entre estados</w:t>
      </w:r>
      <w:r w:rsidRPr="0032160B">
        <w:rPr>
          <w:rFonts w:ascii="Times New Roman" w:hAnsi="Times New Roman" w:cs="Times New Roman"/>
          <w:lang w:val="es-MX"/>
        </w:rPr>
        <w:t>.</w:t>
      </w:r>
      <w:r w:rsidR="00A260D5" w:rsidRPr="0032160B">
        <w:rPr>
          <w:rFonts w:ascii="Times New Roman" w:hAnsi="Times New Roman" w:cs="Times New Roman"/>
          <w:lang w:val="es-MX"/>
        </w:rPr>
        <w:t xml:space="preserve"> La razón exige que entremos en relaciones de cooperación y civilidad; la razón se representa este mandato como un deber puro moral y político. </w:t>
      </w:r>
    </w:p>
    <w:p w14:paraId="039EBA36" w14:textId="77777777" w:rsidR="00E21B07" w:rsidRPr="0032160B" w:rsidRDefault="004C1905" w:rsidP="00716284">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Nos indica </w:t>
      </w:r>
      <w:r w:rsidR="00A260D5" w:rsidRPr="0032160B">
        <w:rPr>
          <w:rFonts w:ascii="Times New Roman" w:hAnsi="Times New Roman" w:cs="Times New Roman"/>
          <w:lang w:val="es-MX"/>
        </w:rPr>
        <w:t xml:space="preserve">Kant </w:t>
      </w:r>
      <w:r w:rsidRPr="0032160B">
        <w:rPr>
          <w:rFonts w:ascii="Times New Roman" w:hAnsi="Times New Roman" w:cs="Times New Roman"/>
          <w:lang w:val="es-MX"/>
        </w:rPr>
        <w:t>lo siguiente</w:t>
      </w:r>
      <w:r w:rsidR="00A260D5" w:rsidRPr="0032160B">
        <w:rPr>
          <w:rFonts w:ascii="Times New Roman" w:hAnsi="Times New Roman" w:cs="Times New Roman"/>
          <w:lang w:val="es-MX"/>
        </w:rPr>
        <w:t xml:space="preserve"> sobre el contrato originario</w:t>
      </w:r>
      <w:r w:rsidRPr="0032160B">
        <w:rPr>
          <w:rFonts w:ascii="Times New Roman" w:hAnsi="Times New Roman" w:cs="Times New Roman"/>
          <w:lang w:val="es-MX"/>
        </w:rPr>
        <w:t>: “</w:t>
      </w:r>
      <w:r w:rsidR="00A260D5" w:rsidRPr="0032160B">
        <w:rPr>
          <w:rFonts w:ascii="Times New Roman" w:hAnsi="Times New Roman" w:cs="Times New Roman"/>
          <w:lang w:val="es-MX"/>
        </w:rPr>
        <w:t xml:space="preserve">La unión de muchos con vistas a un fin común (que todos tienen) se halla en todo contrato social; pero aquella unión que es un fin en sí (que cada uno debe tener), por tanto, la de los hombres en todas sus relaciones externas, en general, </w:t>
      </w:r>
      <w:r w:rsidRPr="0032160B">
        <w:rPr>
          <w:rFonts w:ascii="Times New Roman" w:hAnsi="Times New Roman" w:cs="Times New Roman"/>
          <w:lang w:val="es-MX"/>
        </w:rPr>
        <w:t xml:space="preserve">que no pueden evitar el llegar a un influjo recíproco, es un deber primordial e incondicionado: tal unión sólo puede encontrarse en una sociedad en la medida en que ésta se halle en el estado civil, es decir, en que constituya una república.” (TP; 1999, p. 258) </w:t>
      </w:r>
    </w:p>
    <w:p w14:paraId="5CA64C60" w14:textId="1BA26F6D" w:rsidR="00287B0D" w:rsidRPr="0032160B" w:rsidRDefault="00E21B07" w:rsidP="00716284">
      <w:pPr>
        <w:spacing w:line="360" w:lineRule="auto"/>
        <w:jc w:val="both"/>
        <w:rPr>
          <w:rFonts w:ascii="Times New Roman" w:hAnsi="Times New Roman" w:cs="Times New Roman"/>
          <w:lang w:val="es-MX"/>
        </w:rPr>
      </w:pPr>
      <w:r w:rsidRPr="0032160B">
        <w:rPr>
          <w:rFonts w:ascii="Times New Roman" w:hAnsi="Times New Roman" w:cs="Times New Roman"/>
          <w:lang w:val="es-MX"/>
        </w:rPr>
        <w:t>A</w:t>
      </w:r>
      <w:r w:rsidR="004C1905" w:rsidRPr="0032160B">
        <w:rPr>
          <w:rFonts w:ascii="Times New Roman" w:hAnsi="Times New Roman" w:cs="Times New Roman"/>
          <w:lang w:val="es-MX"/>
        </w:rPr>
        <w:t>grega a continuación</w:t>
      </w:r>
      <w:r w:rsidRPr="0032160B">
        <w:rPr>
          <w:rFonts w:ascii="Times New Roman" w:hAnsi="Times New Roman" w:cs="Times New Roman"/>
          <w:lang w:val="es-MX"/>
        </w:rPr>
        <w:t xml:space="preserve"> que</w:t>
      </w:r>
      <w:r w:rsidR="004C1905" w:rsidRPr="0032160B">
        <w:rPr>
          <w:rFonts w:ascii="Times New Roman" w:hAnsi="Times New Roman" w:cs="Times New Roman"/>
          <w:lang w:val="es-MX"/>
        </w:rPr>
        <w:t>: “El fin que en tal relación externa es en sí mismo un deber, y aun la suprema condición formal de los demás deberes externos, es el derecho de los hombres bajo leyes coactivas públicas, mediante las que se puede estipular a cada uno lo suyo y asegurárselo frente a la usurpación de cualquier otro.” (TP; 1999, p. 259)</w:t>
      </w:r>
      <w:r w:rsidR="00716284" w:rsidRPr="0032160B">
        <w:rPr>
          <w:rFonts w:ascii="Times New Roman" w:hAnsi="Times New Roman" w:cs="Times New Roman"/>
          <w:lang w:val="es-MX"/>
        </w:rPr>
        <w:t xml:space="preserve"> De este modo, Kant propone la idea normativa de un contrato originario social que permite un estado jurídico de libertad externa, de justicia distributiva y de propiedad privada. </w:t>
      </w:r>
    </w:p>
    <w:p w14:paraId="1F79B42D" w14:textId="64D70400" w:rsidR="004C1905" w:rsidRPr="0032160B" w:rsidRDefault="004C1905" w:rsidP="004C1905">
      <w:pPr>
        <w:spacing w:line="360" w:lineRule="auto"/>
        <w:jc w:val="both"/>
        <w:rPr>
          <w:rFonts w:ascii="Times New Roman" w:hAnsi="Times New Roman" w:cs="Times New Roman"/>
          <w:lang w:val="es-MX"/>
        </w:rPr>
      </w:pPr>
      <w:r w:rsidRPr="0032160B">
        <w:rPr>
          <w:rFonts w:ascii="Times New Roman" w:hAnsi="Times New Roman" w:cs="Times New Roman"/>
          <w:lang w:val="es-MX"/>
        </w:rPr>
        <w:t>No debemos dejar de tener en cuenta que el sentido de la ley, de acuerdo a la voluntad general, busca</w:t>
      </w:r>
      <w:r w:rsidR="00716284" w:rsidRPr="0032160B">
        <w:rPr>
          <w:rFonts w:ascii="Times New Roman" w:hAnsi="Times New Roman" w:cs="Times New Roman"/>
          <w:lang w:val="es-MX"/>
        </w:rPr>
        <w:t xml:space="preserve"> un horizonte civil</w:t>
      </w:r>
      <w:r w:rsidR="00E66F92" w:rsidRPr="0032160B">
        <w:rPr>
          <w:rFonts w:ascii="Times New Roman" w:hAnsi="Times New Roman" w:cs="Times New Roman"/>
          <w:lang w:val="es-MX"/>
        </w:rPr>
        <w:t xml:space="preserve"> y jurídico en</w:t>
      </w:r>
      <w:r w:rsidRPr="0032160B">
        <w:rPr>
          <w:rFonts w:ascii="Times New Roman" w:hAnsi="Times New Roman" w:cs="Times New Roman"/>
          <w:lang w:val="es-MX"/>
        </w:rPr>
        <w:t xml:space="preserve"> principio</w:t>
      </w:r>
      <w:r w:rsidR="00716284" w:rsidRPr="0032160B">
        <w:rPr>
          <w:rFonts w:ascii="Times New Roman" w:hAnsi="Times New Roman" w:cs="Times New Roman"/>
          <w:lang w:val="es-MX"/>
        </w:rPr>
        <w:t>, por lo tanto,</w:t>
      </w:r>
      <w:r w:rsidR="00E66F92" w:rsidRPr="0032160B">
        <w:rPr>
          <w:rFonts w:ascii="Times New Roman" w:hAnsi="Times New Roman" w:cs="Times New Roman"/>
          <w:lang w:val="es-MX"/>
        </w:rPr>
        <w:t xml:space="preserve"> apunta a una </w:t>
      </w:r>
      <w:r w:rsidRPr="0032160B">
        <w:rPr>
          <w:rFonts w:ascii="Times New Roman" w:hAnsi="Times New Roman" w:cs="Times New Roman"/>
          <w:lang w:val="es-MX"/>
        </w:rPr>
        <w:t>justicia</w:t>
      </w:r>
      <w:r w:rsidR="00716284" w:rsidRPr="0032160B">
        <w:rPr>
          <w:rFonts w:ascii="Times New Roman" w:hAnsi="Times New Roman" w:cs="Times New Roman"/>
          <w:lang w:val="es-MX"/>
        </w:rPr>
        <w:t xml:space="preserve"> sostenida</w:t>
      </w:r>
      <w:r w:rsidRPr="0032160B">
        <w:rPr>
          <w:rFonts w:ascii="Times New Roman" w:hAnsi="Times New Roman" w:cs="Times New Roman"/>
          <w:lang w:val="es-MX"/>
        </w:rPr>
        <w:t xml:space="preserve"> y así, Kant señala que: “Una ley pública, que determina para todos lo que debe estar jurídicamente permitido o prohibido, es el acto de una voluntad pública, de que procede todo derecho, y, por ende, no ha de suponer injusticia contra nadie. “(TP; 1999, p. 265)</w:t>
      </w:r>
      <w:r w:rsidR="00E66F92" w:rsidRPr="0032160B">
        <w:rPr>
          <w:rFonts w:ascii="Times New Roman" w:hAnsi="Times New Roman" w:cs="Times New Roman"/>
          <w:lang w:val="es-MX"/>
        </w:rPr>
        <w:t xml:space="preserve"> Esta postura le distancia de Hobbes y del modelo despótico. </w:t>
      </w:r>
    </w:p>
    <w:p w14:paraId="2C9FCA8D" w14:textId="4AE4ECE9" w:rsidR="001B353C" w:rsidRPr="0032160B" w:rsidRDefault="001B353C" w:rsidP="0044088A">
      <w:pPr>
        <w:spacing w:line="360" w:lineRule="auto"/>
        <w:jc w:val="both"/>
        <w:rPr>
          <w:rFonts w:ascii="Times New Roman" w:hAnsi="Times New Roman" w:cs="Times New Roman"/>
          <w:lang w:val="es-MX"/>
        </w:rPr>
      </w:pPr>
      <w:r w:rsidRPr="0032160B">
        <w:rPr>
          <w:rFonts w:ascii="Times New Roman" w:hAnsi="Times New Roman" w:cs="Times New Roman"/>
          <w:lang w:val="es-MX"/>
        </w:rPr>
        <w:lastRenderedPageBreak/>
        <w:t xml:space="preserve">Por lo considerado, el estado civil representa un estado de derecho, en cuanto es un orden jurídico que avala la libertad mediante leyes públicas, coercibles y que reflejen a una voluntad unificada y general. Lo que diferencia a Hobbes de Kant, en primer lugar, es que para el primero el soberano está desentendido de sus súbditos y en el caso de Kant es todo lo opuesto. La legislación debe servir a un sentido público y no privado. En segundo lugar, la actitud del súbdito, en el modelo de Hobbes, es absolutamente pasiva, siendo su destino el capricho de sus señores, por lo que hablamos de una falta de libertad. En el modelo de Kant, existen algunos ciudadanos pasivos, como los niños, pero la ciudadanía es fundamentalmente activa, por cuanto, no sólo existe la capacidad de la mutua obligación a cumplir con la ley, sino que, además, al pensar en el motivo y sentido de las leyes, el ciudadano, aún más, tiene la capacidad de intervenir activamente en ajustar las leyes a la voluntad general. </w:t>
      </w:r>
    </w:p>
    <w:p w14:paraId="78075E22" w14:textId="7FC3020F" w:rsidR="00095DE4" w:rsidRPr="0032160B" w:rsidRDefault="001B353C" w:rsidP="0044088A">
      <w:pPr>
        <w:spacing w:line="360" w:lineRule="auto"/>
        <w:jc w:val="both"/>
        <w:rPr>
          <w:rFonts w:ascii="Times New Roman" w:hAnsi="Times New Roman" w:cs="Times New Roman"/>
          <w:lang w:val="es-MX"/>
        </w:rPr>
      </w:pPr>
      <w:r w:rsidRPr="0032160B">
        <w:rPr>
          <w:rFonts w:ascii="Times New Roman" w:hAnsi="Times New Roman" w:cs="Times New Roman"/>
          <w:lang w:val="es-MX"/>
        </w:rPr>
        <w:t>Esta facultad fundamental del ciudadano</w:t>
      </w:r>
      <w:r w:rsidR="00095DE4" w:rsidRPr="0032160B">
        <w:rPr>
          <w:rFonts w:ascii="Times New Roman" w:hAnsi="Times New Roman" w:cs="Times New Roman"/>
          <w:lang w:val="es-MX"/>
        </w:rPr>
        <w:t>, e</w:t>
      </w:r>
      <w:r w:rsidRPr="0032160B">
        <w:rPr>
          <w:rFonts w:ascii="Times New Roman" w:hAnsi="Times New Roman" w:cs="Times New Roman"/>
          <w:lang w:val="es-MX"/>
        </w:rPr>
        <w:t>n el ejercicio de su libertad exterior</w:t>
      </w:r>
      <w:r w:rsidR="00095DE4" w:rsidRPr="0032160B">
        <w:rPr>
          <w:rFonts w:ascii="Times New Roman" w:hAnsi="Times New Roman" w:cs="Times New Roman"/>
          <w:lang w:val="es-MX"/>
        </w:rPr>
        <w:t>,</w:t>
      </w:r>
      <w:r w:rsidRPr="0032160B">
        <w:rPr>
          <w:rFonts w:ascii="Times New Roman" w:hAnsi="Times New Roman" w:cs="Times New Roman"/>
          <w:lang w:val="es-MX"/>
        </w:rPr>
        <w:t xml:space="preserve"> es la co-legislación.</w:t>
      </w:r>
      <w:r w:rsidR="00095DE4" w:rsidRPr="0032160B">
        <w:rPr>
          <w:rFonts w:ascii="Times New Roman" w:hAnsi="Times New Roman" w:cs="Times New Roman"/>
          <w:lang w:val="es-MX"/>
        </w:rPr>
        <w:t xml:space="preserve"> Esta prerrogativa nace de su fundamental libertad </w:t>
      </w:r>
      <w:r w:rsidR="00E21B07" w:rsidRPr="0032160B">
        <w:rPr>
          <w:rFonts w:ascii="Times New Roman" w:hAnsi="Times New Roman" w:cs="Times New Roman"/>
          <w:lang w:val="es-MX"/>
        </w:rPr>
        <w:t xml:space="preserve">para exigirse el cumplimiento de la ley los unos a los otros, y presupone la facultad </w:t>
      </w:r>
      <w:r w:rsidR="00095DE4" w:rsidRPr="0032160B">
        <w:rPr>
          <w:rFonts w:ascii="Times New Roman" w:hAnsi="Times New Roman" w:cs="Times New Roman"/>
          <w:lang w:val="es-MX"/>
        </w:rPr>
        <w:t xml:space="preserve">para consentir o no cualquier ley. Ninguna ley puede imponerse sin que sea establecida desde el marco de una voluntad compartida e integrada. Tanto la co-legislación, como el consentimiento, son dimensiones de la libertad exterior que se ocupan de la observancia del sentido de las leyes, en virtud de que son ellos mismos, los ciudadanos, los interesados de primera mano.  </w:t>
      </w:r>
    </w:p>
    <w:p w14:paraId="4D2CC6FC" w14:textId="2ED650AD" w:rsidR="0044088A" w:rsidRPr="0032160B" w:rsidRDefault="00095DE4" w:rsidP="0044088A">
      <w:pPr>
        <w:spacing w:line="360" w:lineRule="auto"/>
        <w:jc w:val="both"/>
        <w:rPr>
          <w:rFonts w:ascii="Times New Roman" w:hAnsi="Times New Roman" w:cs="Times New Roman"/>
          <w:lang w:val="es-MX"/>
        </w:rPr>
      </w:pPr>
      <w:r w:rsidRPr="0032160B">
        <w:rPr>
          <w:rFonts w:ascii="Times New Roman" w:hAnsi="Times New Roman" w:cs="Times New Roman"/>
          <w:lang w:val="es-MX"/>
        </w:rPr>
        <w:t>Kant rechaza el poder absoluto y despótico que sostiene Hobbes, ya que propone en su lugar, una postura republicana de la ciudadanía con libertades exteriores.</w:t>
      </w:r>
      <w:r w:rsidR="00230CE3" w:rsidRPr="0032160B">
        <w:rPr>
          <w:rFonts w:ascii="Times New Roman" w:hAnsi="Times New Roman" w:cs="Times New Roman"/>
          <w:lang w:val="es-MX"/>
        </w:rPr>
        <w:t xml:space="preserve"> Este punto de disenso se encuentra en su concepción del alcance y razón de ser del estado civil. Mientras el estado civil en Hobbes se funda en la necesidad guiada por el miedo y la violencia, en Kant, la necesidad </w:t>
      </w:r>
      <w:r w:rsidR="00E276B3" w:rsidRPr="0032160B">
        <w:rPr>
          <w:rFonts w:ascii="Times New Roman" w:hAnsi="Times New Roman" w:cs="Times New Roman"/>
          <w:lang w:val="es-MX"/>
        </w:rPr>
        <w:t>refleja un mandato lógico</w:t>
      </w:r>
      <w:r w:rsidR="00230CE3" w:rsidRPr="0032160B">
        <w:rPr>
          <w:rFonts w:ascii="Times New Roman" w:hAnsi="Times New Roman" w:cs="Times New Roman"/>
          <w:lang w:val="es-MX"/>
        </w:rPr>
        <w:t xml:space="preserve"> de la razón práctica. Por esta razón, el estado civil en Kant se encuentra asociado al principio universal del derecho. Kant señala que: </w:t>
      </w:r>
      <w:r w:rsidR="0044088A" w:rsidRPr="0032160B">
        <w:rPr>
          <w:rFonts w:ascii="Times New Roman" w:hAnsi="Times New Roman" w:cs="Times New Roman"/>
          <w:lang w:val="es-MX"/>
        </w:rPr>
        <w:t xml:space="preserve">“El derecho público (en una república) es meramente el estado de una legislación efectiva, conforme este principio y asistida por el poder, en virtud de la cual, cuantos pertenecen a un pueblo, en cuanto súbditos, se hallan en un estado jurídico, es decir, el de la igualdad de acción y reacción entre albedríos que se limitan mutuamente conforme a la ley universal de la libertad (que se llama estado civil), resulta de ello que el derecho innato de cada uno en tal estado (es decir, anterior a toda acción jurídica), en relación con la facultad de coaccionar a los demás, a fin de que permanezcan siempre entre los límites de un uso de su libertad unánime con la mía, es igual para todos sin excepción. (...) no </w:t>
      </w:r>
      <w:r w:rsidR="0044088A" w:rsidRPr="0032160B">
        <w:rPr>
          <w:rFonts w:ascii="Times New Roman" w:hAnsi="Times New Roman" w:cs="Times New Roman"/>
          <w:lang w:val="es-MX"/>
        </w:rPr>
        <w:lastRenderedPageBreak/>
        <w:t xml:space="preserve">puede haber ningún privilegio innato de un miembro de la república sobre otro, en cuanto </w:t>
      </w:r>
      <w:proofErr w:type="spellStart"/>
      <w:r w:rsidR="0044088A" w:rsidRPr="0032160B">
        <w:rPr>
          <w:rFonts w:ascii="Times New Roman" w:hAnsi="Times New Roman" w:cs="Times New Roman"/>
          <w:lang w:val="es-MX"/>
        </w:rPr>
        <w:t>consúbdito</w:t>
      </w:r>
      <w:proofErr w:type="spellEnd"/>
      <w:r w:rsidR="0044088A" w:rsidRPr="0032160B">
        <w:rPr>
          <w:rFonts w:ascii="Times New Roman" w:hAnsi="Times New Roman" w:cs="Times New Roman"/>
          <w:lang w:val="es-MX"/>
        </w:rPr>
        <w:t xml:space="preserve">; y nadie puede </w:t>
      </w:r>
      <w:proofErr w:type="spellStart"/>
      <w:r w:rsidR="0044088A" w:rsidRPr="0032160B">
        <w:rPr>
          <w:rFonts w:ascii="Times New Roman" w:hAnsi="Times New Roman" w:cs="Times New Roman"/>
          <w:lang w:val="es-MX"/>
        </w:rPr>
        <w:t>legar</w:t>
      </w:r>
      <w:proofErr w:type="spellEnd"/>
      <w:r w:rsidR="0044088A" w:rsidRPr="0032160B">
        <w:rPr>
          <w:rFonts w:ascii="Times New Roman" w:hAnsi="Times New Roman" w:cs="Times New Roman"/>
          <w:lang w:val="es-MX"/>
        </w:rPr>
        <w:t xml:space="preserve"> a sus descendientes el privilegio de la posición que tiene dentro de la república.” (TP;1999, p. 263)</w:t>
      </w:r>
    </w:p>
    <w:p w14:paraId="7E3A10D7" w14:textId="2A28940D" w:rsidR="00E276B3" w:rsidRPr="0032160B" w:rsidRDefault="00A8345E" w:rsidP="0044088A">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Kant </w:t>
      </w:r>
      <w:r w:rsidR="00E276B3" w:rsidRPr="0032160B">
        <w:rPr>
          <w:rFonts w:ascii="Times New Roman" w:hAnsi="Times New Roman" w:cs="Times New Roman"/>
          <w:lang w:val="es-MX"/>
        </w:rPr>
        <w:t xml:space="preserve">establece </w:t>
      </w:r>
      <w:r w:rsidRPr="0032160B">
        <w:rPr>
          <w:rFonts w:ascii="Times New Roman" w:hAnsi="Times New Roman" w:cs="Times New Roman"/>
          <w:lang w:val="es-MX"/>
        </w:rPr>
        <w:t>al estado civil en cuanto jurídico. E</w:t>
      </w:r>
      <w:r w:rsidR="00E276B3" w:rsidRPr="0032160B">
        <w:rPr>
          <w:rFonts w:ascii="Times New Roman" w:hAnsi="Times New Roman" w:cs="Times New Roman"/>
          <w:lang w:val="es-MX"/>
        </w:rPr>
        <w:t>l sentido del derecho público convierte a todos los integrantes en igual</w:t>
      </w:r>
      <w:r w:rsidR="00F96D9C" w:rsidRPr="0032160B">
        <w:rPr>
          <w:rFonts w:ascii="Times New Roman" w:hAnsi="Times New Roman" w:cs="Times New Roman"/>
          <w:lang w:val="es-MX"/>
        </w:rPr>
        <w:t>dad</w:t>
      </w:r>
      <w:r w:rsidR="00E276B3" w:rsidRPr="0032160B">
        <w:rPr>
          <w:rFonts w:ascii="Times New Roman" w:hAnsi="Times New Roman" w:cs="Times New Roman"/>
          <w:lang w:val="es-MX"/>
        </w:rPr>
        <w:t xml:space="preserve"> de suje</w:t>
      </w:r>
      <w:r w:rsidR="00F96D9C" w:rsidRPr="0032160B">
        <w:rPr>
          <w:rFonts w:ascii="Times New Roman" w:hAnsi="Times New Roman" w:cs="Times New Roman"/>
          <w:lang w:val="es-MX"/>
        </w:rPr>
        <w:t>ción</w:t>
      </w:r>
      <w:r w:rsidR="00E276B3" w:rsidRPr="0032160B">
        <w:rPr>
          <w:rFonts w:ascii="Times New Roman" w:hAnsi="Times New Roman" w:cs="Times New Roman"/>
          <w:lang w:val="es-MX"/>
        </w:rPr>
        <w:t xml:space="preserve"> ante la ley, de acuerdo a una norma de libertad compartida y de límites recíprocos. De esto resulta lo que Kant llama el derecho innato de todo miembro de un estado republicano, para coaccionar a los demás a mantenerse en ese horizonte legal. Kant parece</w:t>
      </w:r>
      <w:r w:rsidR="00F96D9C" w:rsidRPr="0032160B">
        <w:rPr>
          <w:rFonts w:ascii="Times New Roman" w:hAnsi="Times New Roman" w:cs="Times New Roman"/>
          <w:lang w:val="es-MX"/>
        </w:rPr>
        <w:t xml:space="preserve"> además</w:t>
      </w:r>
      <w:r w:rsidR="00E276B3" w:rsidRPr="0032160B">
        <w:rPr>
          <w:rFonts w:ascii="Times New Roman" w:hAnsi="Times New Roman" w:cs="Times New Roman"/>
          <w:lang w:val="es-MX"/>
        </w:rPr>
        <w:t xml:space="preserve"> oponerse a los privilegios nobiliarios o hereditarios ya que contravienen la virtud, libertad e independencia de cada ciudadano. </w:t>
      </w:r>
    </w:p>
    <w:p w14:paraId="5CE9931F" w14:textId="2339FD94" w:rsidR="004C1905" w:rsidRPr="0032160B" w:rsidRDefault="00A8345E" w:rsidP="004C1905">
      <w:pPr>
        <w:spacing w:line="360" w:lineRule="auto"/>
        <w:jc w:val="both"/>
        <w:rPr>
          <w:rFonts w:ascii="Times New Roman" w:hAnsi="Times New Roman" w:cs="Times New Roman"/>
          <w:lang w:val="es-MX"/>
        </w:rPr>
      </w:pPr>
      <w:r w:rsidRPr="0032160B">
        <w:rPr>
          <w:rFonts w:ascii="Times New Roman" w:hAnsi="Times New Roman" w:cs="Times New Roman"/>
          <w:lang w:val="es-MX"/>
        </w:rPr>
        <w:t>El hecho de que para Kant e</w:t>
      </w:r>
      <w:r w:rsidR="00230CE3" w:rsidRPr="0032160B">
        <w:rPr>
          <w:rFonts w:ascii="Times New Roman" w:hAnsi="Times New Roman" w:cs="Times New Roman"/>
          <w:lang w:val="es-MX"/>
        </w:rPr>
        <w:t>l estado de derecho, gobernado por el principio universal de los límites recíprocos de la libertad es entendido como el estado civil en cuanto tal</w:t>
      </w:r>
      <w:r w:rsidRPr="0032160B">
        <w:rPr>
          <w:rFonts w:ascii="Times New Roman" w:hAnsi="Times New Roman" w:cs="Times New Roman"/>
          <w:lang w:val="es-MX"/>
        </w:rPr>
        <w:t>, queda reforzado cuando anticipa lo que luego llamará el principio universal del derecho</w:t>
      </w:r>
      <w:r w:rsidR="00230CE3" w:rsidRPr="0032160B">
        <w:rPr>
          <w:rFonts w:ascii="Times New Roman" w:hAnsi="Times New Roman" w:cs="Times New Roman"/>
          <w:lang w:val="es-MX"/>
        </w:rPr>
        <w:t>.</w:t>
      </w:r>
      <w:r w:rsidR="004C1905" w:rsidRPr="0032160B">
        <w:rPr>
          <w:rFonts w:ascii="Times New Roman" w:hAnsi="Times New Roman" w:cs="Times New Roman"/>
          <w:lang w:val="es-MX"/>
        </w:rPr>
        <w:t xml:space="preserve"> Aunque hemos revisado ya el enunciado que estipula este principio en la </w:t>
      </w:r>
      <w:r w:rsidR="004C1905" w:rsidRPr="0032160B">
        <w:rPr>
          <w:rFonts w:ascii="Times New Roman" w:hAnsi="Times New Roman" w:cs="Times New Roman"/>
          <w:i/>
          <w:iCs/>
          <w:lang w:val="es-MX"/>
        </w:rPr>
        <w:t>Metafísica de las Costumbres</w:t>
      </w:r>
      <w:r w:rsidR="004C1905" w:rsidRPr="0032160B">
        <w:rPr>
          <w:rFonts w:ascii="Times New Roman" w:hAnsi="Times New Roman" w:cs="Times New Roman"/>
          <w:lang w:val="es-MX"/>
        </w:rPr>
        <w:t>, obra posterior, ya había adelantado Kant lo siguiente en este texto</w:t>
      </w:r>
      <w:r w:rsidR="00F96D9C" w:rsidRPr="0032160B">
        <w:rPr>
          <w:rFonts w:ascii="Times New Roman" w:hAnsi="Times New Roman" w:cs="Times New Roman"/>
          <w:lang w:val="es-MX"/>
        </w:rPr>
        <w:t xml:space="preserve"> anterior a su doctrina del derecho</w:t>
      </w:r>
      <w:r w:rsidR="004C1905" w:rsidRPr="0032160B">
        <w:rPr>
          <w:rFonts w:ascii="Times New Roman" w:hAnsi="Times New Roman" w:cs="Times New Roman"/>
          <w:lang w:val="es-MX"/>
        </w:rPr>
        <w:t>: “El derecho es la limitación de la libertad de cada uno a la condición de su concordancia con la libertad de todos, en cuanto sea posible según una ley universal.” (TP; 1999, p. 259)</w:t>
      </w:r>
    </w:p>
    <w:p w14:paraId="49DA8CF6" w14:textId="51CB5F09" w:rsidR="0044088A" w:rsidRPr="0032160B" w:rsidRDefault="00230CE3" w:rsidP="0044088A">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Un gobierno que permita la libertad madura de cada ciudadano habrá de poner en sus </w:t>
      </w:r>
      <w:r w:rsidR="00F96D9C" w:rsidRPr="0032160B">
        <w:rPr>
          <w:rFonts w:ascii="Times New Roman" w:hAnsi="Times New Roman" w:cs="Times New Roman"/>
          <w:lang w:val="es-MX"/>
        </w:rPr>
        <w:t xml:space="preserve">propias </w:t>
      </w:r>
      <w:r w:rsidRPr="0032160B">
        <w:rPr>
          <w:rFonts w:ascii="Times New Roman" w:hAnsi="Times New Roman" w:cs="Times New Roman"/>
          <w:lang w:val="es-MX"/>
        </w:rPr>
        <w:t>manos el equilibrio de la mutua obligación ante la ley y la co-legislación.</w:t>
      </w:r>
      <w:r w:rsidR="00F96D9C" w:rsidRPr="0032160B">
        <w:rPr>
          <w:rFonts w:ascii="Times New Roman" w:hAnsi="Times New Roman" w:cs="Times New Roman"/>
          <w:lang w:val="es-MX"/>
        </w:rPr>
        <w:t xml:space="preserve"> Esto equivale a que cada cual persiga sus objetivos razonables, siempre y cuando no contravenga la libertad de otros. </w:t>
      </w:r>
      <w:r w:rsidR="004C1905" w:rsidRPr="0032160B">
        <w:rPr>
          <w:rFonts w:ascii="Times New Roman" w:hAnsi="Times New Roman" w:cs="Times New Roman"/>
          <w:lang w:val="es-MX"/>
        </w:rPr>
        <w:t>Lo contrario, supondría decirle a cada quién qué hacer y cómo vivir su vida</w:t>
      </w:r>
      <w:r w:rsidR="00F96D9C" w:rsidRPr="0032160B">
        <w:rPr>
          <w:rFonts w:ascii="Times New Roman" w:hAnsi="Times New Roman" w:cs="Times New Roman"/>
          <w:lang w:val="es-MX"/>
        </w:rPr>
        <w:t>, al establecer límites arbitrarios</w:t>
      </w:r>
      <w:r w:rsidR="004C1905" w:rsidRPr="0032160B">
        <w:rPr>
          <w:rFonts w:ascii="Times New Roman" w:hAnsi="Times New Roman" w:cs="Times New Roman"/>
          <w:lang w:val="es-MX"/>
        </w:rPr>
        <w:t xml:space="preserve">. Kant rechaza este tipo de paternalismo pues representa una dimensión del despotismo. Refiere que: </w:t>
      </w:r>
      <w:r w:rsidR="0044088A" w:rsidRPr="0032160B">
        <w:rPr>
          <w:rFonts w:ascii="Times New Roman" w:hAnsi="Times New Roman" w:cs="Times New Roman"/>
          <w:lang w:val="es-MX"/>
        </w:rPr>
        <w:t>“Un gobierno que se estableciera según el principio de la benevolencia para con el pueblo, como un padre para con sus hijos, es decir, un gobierno paternalista, en que los súbditos, como niños menores de edad, que no pueden distinguir lo que es útil o nocivo, se ven forzados a comportarse de manera meramente pasiva, para aguardar del juicio del jefe del Estado el modo en que deban ser felices, y de su bondad el que éste también quiera que lo sean, tal gobierno es el mayor despotismo imaginable (una constitución que suprime toda libertad de los súbditos, que carecen, por tanto, de derecho en absoluto).“ (TP; 1999, p. 260) Luego agrega: “No un gobierno paternalista, sino uno patriótico es aquel que puede pensarse para hombres capaces de tener derechos.“ (TP; 1999, p. 261)</w:t>
      </w:r>
    </w:p>
    <w:p w14:paraId="4C00664C" w14:textId="04B1748A" w:rsidR="00C035F3" w:rsidRPr="0032160B" w:rsidRDefault="00C035F3" w:rsidP="0044088A">
      <w:pPr>
        <w:spacing w:line="360" w:lineRule="auto"/>
        <w:jc w:val="both"/>
        <w:rPr>
          <w:rFonts w:ascii="Times New Roman" w:hAnsi="Times New Roman" w:cs="Times New Roman"/>
          <w:lang w:val="es-MX"/>
        </w:rPr>
      </w:pPr>
      <w:r w:rsidRPr="0032160B">
        <w:rPr>
          <w:rFonts w:ascii="Times New Roman" w:hAnsi="Times New Roman" w:cs="Times New Roman"/>
          <w:lang w:val="es-MX"/>
        </w:rPr>
        <w:lastRenderedPageBreak/>
        <w:t>Esto diferencia a Hobbes de Kant. Mientras el primero representa un despotismo paternalista, Kant propone un patriotismo entendido como un amor al orden y estado civil, queriendo permanecer en ese horizonte jurídico de leyes públicas para una libertad externa.</w:t>
      </w:r>
    </w:p>
    <w:p w14:paraId="23F3DB1C" w14:textId="6418C8E9" w:rsidR="00035251" w:rsidRPr="0032160B" w:rsidRDefault="00C035F3" w:rsidP="00D24805">
      <w:pPr>
        <w:spacing w:line="360" w:lineRule="auto"/>
        <w:jc w:val="both"/>
        <w:rPr>
          <w:rFonts w:ascii="Times New Roman" w:hAnsi="Times New Roman" w:cs="Times New Roman"/>
          <w:lang w:val="es-MX"/>
        </w:rPr>
      </w:pPr>
      <w:r w:rsidRPr="0032160B">
        <w:rPr>
          <w:rFonts w:ascii="Times New Roman" w:hAnsi="Times New Roman" w:cs="Times New Roman"/>
          <w:lang w:val="es-MX"/>
        </w:rPr>
        <w:t>Podemos atender, finalmente, al concepto de ciudadanía y de qué modo</w:t>
      </w:r>
      <w:r w:rsidR="00035251" w:rsidRPr="0032160B">
        <w:rPr>
          <w:rFonts w:ascii="Times New Roman" w:hAnsi="Times New Roman" w:cs="Times New Roman"/>
          <w:lang w:val="es-MX"/>
        </w:rPr>
        <w:t xml:space="preserve"> articula una libertad externa republicana en el sentido civil de la co-legislación. Como idea normativa, el estado civil se despliega en un lugar ideal que es la ciudad. La ciudad</w:t>
      </w:r>
      <w:r w:rsidR="00A8345E" w:rsidRPr="0032160B">
        <w:rPr>
          <w:rFonts w:ascii="Times New Roman" w:hAnsi="Times New Roman" w:cs="Times New Roman"/>
          <w:lang w:val="es-MX"/>
        </w:rPr>
        <w:t xml:space="preserve"> </w:t>
      </w:r>
      <w:r w:rsidR="00035251" w:rsidRPr="0032160B">
        <w:rPr>
          <w:rFonts w:ascii="Times New Roman" w:hAnsi="Times New Roman" w:cs="Times New Roman"/>
          <w:lang w:val="es-MX"/>
        </w:rPr>
        <w:t xml:space="preserve">concreta el orden civil de acuerdo a un horizonte jurídico. Los miembros de esta sociedad civil son los ciudadanos. Kant nos refiere que esta pertenencia, de acuerdo a la idea regulativa de un contrato originario, supone ciertas facultades de quien participa de esta condición civil. Señala lo siguiente: </w:t>
      </w:r>
    </w:p>
    <w:p w14:paraId="0801A2D0" w14:textId="394B3513" w:rsidR="00D24805" w:rsidRPr="0032160B" w:rsidRDefault="00D24805" w:rsidP="00A8345E">
      <w:pPr>
        <w:spacing w:line="240" w:lineRule="auto"/>
        <w:ind w:left="708"/>
        <w:jc w:val="both"/>
        <w:rPr>
          <w:rFonts w:ascii="Times New Roman" w:hAnsi="Times New Roman" w:cs="Times New Roman"/>
          <w:sz w:val="20"/>
          <w:szCs w:val="20"/>
        </w:rPr>
      </w:pPr>
      <w:r w:rsidRPr="0032160B">
        <w:rPr>
          <w:rFonts w:ascii="Times New Roman" w:hAnsi="Times New Roman" w:cs="Times New Roman"/>
          <w:sz w:val="20"/>
          <w:szCs w:val="20"/>
        </w:rPr>
        <w:t>El estado civil, por tanto, considerado meramente como estado jurídico, se funda en los siguientes principios a priori:</w:t>
      </w:r>
    </w:p>
    <w:p w14:paraId="41CFC1CE" w14:textId="77777777" w:rsidR="00D24805" w:rsidRPr="0032160B" w:rsidRDefault="00D24805" w:rsidP="00A8345E">
      <w:pPr>
        <w:numPr>
          <w:ilvl w:val="1"/>
          <w:numId w:val="7"/>
        </w:numPr>
        <w:spacing w:line="240" w:lineRule="auto"/>
        <w:jc w:val="both"/>
        <w:rPr>
          <w:rFonts w:ascii="Times New Roman" w:hAnsi="Times New Roman" w:cs="Times New Roman"/>
          <w:sz w:val="20"/>
          <w:szCs w:val="20"/>
        </w:rPr>
      </w:pPr>
      <w:r w:rsidRPr="0032160B">
        <w:rPr>
          <w:rFonts w:ascii="Times New Roman" w:hAnsi="Times New Roman" w:cs="Times New Roman"/>
          <w:sz w:val="20"/>
          <w:szCs w:val="20"/>
        </w:rPr>
        <w:t>La libertad de cada miembro de la sociedad, en cuanto hombre.</w:t>
      </w:r>
    </w:p>
    <w:p w14:paraId="5A4AD72C" w14:textId="77777777" w:rsidR="00D24805" w:rsidRPr="0032160B" w:rsidRDefault="00D24805" w:rsidP="00A8345E">
      <w:pPr>
        <w:numPr>
          <w:ilvl w:val="1"/>
          <w:numId w:val="7"/>
        </w:numPr>
        <w:spacing w:line="240" w:lineRule="auto"/>
        <w:jc w:val="both"/>
        <w:rPr>
          <w:rFonts w:ascii="Times New Roman" w:hAnsi="Times New Roman" w:cs="Times New Roman"/>
          <w:sz w:val="20"/>
          <w:szCs w:val="20"/>
        </w:rPr>
      </w:pPr>
      <w:r w:rsidRPr="0032160B">
        <w:rPr>
          <w:rFonts w:ascii="Times New Roman" w:hAnsi="Times New Roman" w:cs="Times New Roman"/>
          <w:sz w:val="20"/>
          <w:szCs w:val="20"/>
        </w:rPr>
        <w:t>Su igualdad con los demás, en cuanto súbdito.</w:t>
      </w:r>
    </w:p>
    <w:p w14:paraId="042D9CF0" w14:textId="77777777" w:rsidR="00D24805" w:rsidRPr="0032160B" w:rsidRDefault="00D24805" w:rsidP="00A8345E">
      <w:pPr>
        <w:numPr>
          <w:ilvl w:val="1"/>
          <w:numId w:val="7"/>
        </w:numPr>
        <w:spacing w:line="240" w:lineRule="auto"/>
        <w:jc w:val="both"/>
        <w:rPr>
          <w:rFonts w:ascii="Times New Roman" w:hAnsi="Times New Roman" w:cs="Times New Roman"/>
          <w:sz w:val="20"/>
          <w:szCs w:val="20"/>
        </w:rPr>
      </w:pPr>
      <w:r w:rsidRPr="0032160B">
        <w:rPr>
          <w:rFonts w:ascii="Times New Roman" w:hAnsi="Times New Roman" w:cs="Times New Roman"/>
          <w:sz w:val="20"/>
          <w:szCs w:val="20"/>
        </w:rPr>
        <w:t xml:space="preserve">La independencia de cada miembro de una república, en cuanto ciudadano. </w:t>
      </w:r>
    </w:p>
    <w:p w14:paraId="64EA5084" w14:textId="77777777" w:rsidR="00D24805" w:rsidRPr="0032160B" w:rsidRDefault="00D24805" w:rsidP="00A8345E">
      <w:pPr>
        <w:spacing w:line="240" w:lineRule="auto"/>
        <w:ind w:left="708"/>
        <w:jc w:val="both"/>
        <w:rPr>
          <w:rFonts w:ascii="Times New Roman" w:hAnsi="Times New Roman" w:cs="Times New Roman"/>
          <w:sz w:val="20"/>
          <w:szCs w:val="20"/>
        </w:rPr>
      </w:pPr>
      <w:r w:rsidRPr="0032160B">
        <w:rPr>
          <w:rFonts w:ascii="Times New Roman" w:hAnsi="Times New Roman" w:cs="Times New Roman"/>
          <w:sz w:val="20"/>
          <w:szCs w:val="20"/>
        </w:rPr>
        <w:t>Estos principios no son leyes que dicta el Estado ya establecido, sino son las únicas conforme a las cuales es posible el establecimiento de un Estado según los puros principios racionales del derecho humano externo en general.” (TP; 1999, p. 260)</w:t>
      </w:r>
    </w:p>
    <w:p w14:paraId="4FD004B5" w14:textId="77777777" w:rsidR="00A8345E" w:rsidRPr="0032160B" w:rsidRDefault="00A8345E" w:rsidP="00A8345E">
      <w:pPr>
        <w:spacing w:line="240" w:lineRule="auto"/>
        <w:ind w:left="708"/>
        <w:jc w:val="both"/>
        <w:rPr>
          <w:rFonts w:ascii="Times New Roman" w:hAnsi="Times New Roman" w:cs="Times New Roman"/>
          <w:sz w:val="20"/>
          <w:szCs w:val="20"/>
        </w:rPr>
      </w:pPr>
    </w:p>
    <w:p w14:paraId="2CC12052" w14:textId="754A0F49" w:rsidR="00D24805" w:rsidRPr="0032160B" w:rsidRDefault="00035251"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El miembro de un estado civil,</w:t>
      </w:r>
      <w:r w:rsidR="00A8345E" w:rsidRPr="0032160B">
        <w:rPr>
          <w:rFonts w:ascii="Times New Roman" w:hAnsi="Times New Roman" w:cs="Times New Roman"/>
          <w:lang w:val="es-MX"/>
        </w:rPr>
        <w:t xml:space="preserve"> que podemos interpretar como un ciudadano,</w:t>
      </w:r>
      <w:r w:rsidRPr="0032160B">
        <w:rPr>
          <w:rFonts w:ascii="Times New Roman" w:hAnsi="Times New Roman" w:cs="Times New Roman"/>
          <w:lang w:val="es-MX"/>
        </w:rPr>
        <w:t xml:space="preserve"> en este caso, compone</w:t>
      </w:r>
      <w:r w:rsidR="002A5F4F" w:rsidRPr="0032160B">
        <w:rPr>
          <w:rFonts w:ascii="Times New Roman" w:hAnsi="Times New Roman" w:cs="Times New Roman"/>
          <w:lang w:val="es-MX"/>
        </w:rPr>
        <w:t xml:space="preserve"> su idea</w:t>
      </w:r>
      <w:r w:rsidRPr="0032160B">
        <w:rPr>
          <w:rFonts w:ascii="Times New Roman" w:hAnsi="Times New Roman" w:cs="Times New Roman"/>
          <w:lang w:val="es-MX"/>
        </w:rPr>
        <w:t xml:space="preserve"> por tres </w:t>
      </w:r>
      <w:r w:rsidR="002A5F4F" w:rsidRPr="0032160B">
        <w:rPr>
          <w:rFonts w:ascii="Times New Roman" w:hAnsi="Times New Roman" w:cs="Times New Roman"/>
          <w:lang w:val="es-MX"/>
        </w:rPr>
        <w:t xml:space="preserve">facultades </w:t>
      </w:r>
      <w:r w:rsidRPr="0032160B">
        <w:rPr>
          <w:rFonts w:ascii="Times New Roman" w:hAnsi="Times New Roman" w:cs="Times New Roman"/>
          <w:lang w:val="es-MX"/>
        </w:rPr>
        <w:t>coexistentes</w:t>
      </w:r>
      <w:r w:rsidR="005A1BF0" w:rsidRPr="0032160B">
        <w:rPr>
          <w:rFonts w:ascii="Times New Roman" w:hAnsi="Times New Roman" w:cs="Times New Roman"/>
          <w:lang w:val="es-MX"/>
        </w:rPr>
        <w:t xml:space="preserve"> y complementari</w:t>
      </w:r>
      <w:r w:rsidR="002A5F4F" w:rsidRPr="0032160B">
        <w:rPr>
          <w:rFonts w:ascii="Times New Roman" w:hAnsi="Times New Roman" w:cs="Times New Roman"/>
          <w:lang w:val="es-MX"/>
        </w:rPr>
        <w:t>a</w:t>
      </w:r>
      <w:r w:rsidR="005A1BF0" w:rsidRPr="0032160B">
        <w:rPr>
          <w:rFonts w:ascii="Times New Roman" w:hAnsi="Times New Roman" w:cs="Times New Roman"/>
          <w:lang w:val="es-MX"/>
        </w:rPr>
        <w:t>s</w:t>
      </w:r>
      <w:r w:rsidRPr="0032160B">
        <w:rPr>
          <w:rFonts w:ascii="Times New Roman" w:hAnsi="Times New Roman" w:cs="Times New Roman"/>
          <w:lang w:val="es-MX"/>
        </w:rPr>
        <w:t>. En cuanto ser humano</w:t>
      </w:r>
      <w:r w:rsidR="005A1BF0" w:rsidRPr="0032160B">
        <w:rPr>
          <w:rFonts w:ascii="Times New Roman" w:hAnsi="Times New Roman" w:cs="Times New Roman"/>
          <w:lang w:val="es-MX"/>
        </w:rPr>
        <w:t>,</w:t>
      </w:r>
      <w:r w:rsidRPr="0032160B">
        <w:rPr>
          <w:rFonts w:ascii="Times New Roman" w:hAnsi="Times New Roman" w:cs="Times New Roman"/>
          <w:lang w:val="es-MX"/>
        </w:rPr>
        <w:t xml:space="preserve"> es libre, en cuanto súbdito ante la ley</w:t>
      </w:r>
      <w:r w:rsidR="005A1BF0" w:rsidRPr="0032160B">
        <w:rPr>
          <w:rFonts w:ascii="Times New Roman" w:hAnsi="Times New Roman" w:cs="Times New Roman"/>
          <w:lang w:val="es-MX"/>
        </w:rPr>
        <w:t>,</w:t>
      </w:r>
      <w:r w:rsidRPr="0032160B">
        <w:rPr>
          <w:rFonts w:ascii="Times New Roman" w:hAnsi="Times New Roman" w:cs="Times New Roman"/>
          <w:lang w:val="es-MX"/>
        </w:rPr>
        <w:t xml:space="preserve"> es igual a todos los demás y es finalmente</w:t>
      </w:r>
      <w:r w:rsidR="005A1BF0" w:rsidRPr="0032160B">
        <w:rPr>
          <w:rFonts w:ascii="Times New Roman" w:hAnsi="Times New Roman" w:cs="Times New Roman"/>
          <w:lang w:val="es-MX"/>
        </w:rPr>
        <w:t>,</w:t>
      </w:r>
      <w:r w:rsidRPr="0032160B">
        <w:rPr>
          <w:rFonts w:ascii="Times New Roman" w:hAnsi="Times New Roman" w:cs="Times New Roman"/>
          <w:lang w:val="es-MX"/>
        </w:rPr>
        <w:t xml:space="preserve"> un ciudadano en cuanto es </w:t>
      </w:r>
      <w:r w:rsidR="005A1BF0" w:rsidRPr="0032160B">
        <w:rPr>
          <w:rFonts w:ascii="Times New Roman" w:hAnsi="Times New Roman" w:cs="Times New Roman"/>
          <w:lang w:val="es-MX"/>
        </w:rPr>
        <w:t>señor de sí mismo</w:t>
      </w:r>
      <w:r w:rsidR="00A8345E" w:rsidRPr="0032160B">
        <w:rPr>
          <w:rFonts w:ascii="Times New Roman" w:hAnsi="Times New Roman" w:cs="Times New Roman"/>
          <w:lang w:val="es-MX"/>
        </w:rPr>
        <w:t>, es decir, por cuanto no depende de nadie</w:t>
      </w:r>
      <w:r w:rsidR="002A5F4F" w:rsidRPr="0032160B">
        <w:rPr>
          <w:rFonts w:ascii="Times New Roman" w:hAnsi="Times New Roman" w:cs="Times New Roman"/>
          <w:lang w:val="es-MX"/>
        </w:rPr>
        <w:t xml:space="preserve"> y participa sucintamente de la condición civil</w:t>
      </w:r>
      <w:r w:rsidR="005A1BF0" w:rsidRPr="0032160B">
        <w:rPr>
          <w:rFonts w:ascii="Times New Roman" w:hAnsi="Times New Roman" w:cs="Times New Roman"/>
          <w:lang w:val="es-MX"/>
        </w:rPr>
        <w:t xml:space="preserve">. Kant resalta el carácter normativo de este principio, ya que coloca estos atributos como condición y presupuesto de cualquier estado civil, en lugar de que fuera un beneficio posterior. </w:t>
      </w:r>
      <w:r w:rsidR="002A5F4F" w:rsidRPr="0032160B">
        <w:rPr>
          <w:rFonts w:ascii="Times New Roman" w:hAnsi="Times New Roman" w:cs="Times New Roman"/>
          <w:lang w:val="es-MX"/>
        </w:rPr>
        <w:t xml:space="preserve">Esto equivale a pensar en estos tres atributos como principios normativos de la condición de una persona en estado civil. </w:t>
      </w:r>
    </w:p>
    <w:p w14:paraId="5857D4C2" w14:textId="2FA0FBD5" w:rsidR="005A1BF0" w:rsidRPr="0032160B" w:rsidRDefault="005A1BF0"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Respecto de la libertad, Kant resalta la facultad que debemos tener para alcanzar nuestra propia idea de la felicidad. El caso contrario, sería el de un paternalismo, que nos diga cómo ser felices. En cuanto somos seres capaces de tener derechos, el ser humano: “se considera autorizado a salvaguardar sus derechos por las leyes de la voluntad común, pero no a someter el uso de ello a su capricho incondicionado.” (TP; 1999, p. 261) </w:t>
      </w:r>
    </w:p>
    <w:p w14:paraId="4C7F6BA6" w14:textId="4D00A65C" w:rsidR="00D24805" w:rsidRPr="0032160B" w:rsidRDefault="005A1BF0" w:rsidP="00D24805">
      <w:pPr>
        <w:spacing w:line="360" w:lineRule="auto"/>
        <w:jc w:val="both"/>
        <w:rPr>
          <w:rFonts w:ascii="Times New Roman" w:hAnsi="Times New Roman" w:cs="Times New Roman"/>
          <w:lang w:val="es-MX"/>
        </w:rPr>
      </w:pPr>
      <w:r w:rsidRPr="0032160B">
        <w:rPr>
          <w:rFonts w:ascii="Times New Roman" w:hAnsi="Times New Roman" w:cs="Times New Roman"/>
          <w:lang w:val="es-MX"/>
        </w:rPr>
        <w:lastRenderedPageBreak/>
        <w:t xml:space="preserve">Kant señala, respecto del segundo </w:t>
      </w:r>
      <w:r w:rsidR="002A5F4F" w:rsidRPr="0032160B">
        <w:rPr>
          <w:rFonts w:ascii="Times New Roman" w:hAnsi="Times New Roman" w:cs="Times New Roman"/>
          <w:lang w:val="es-MX"/>
        </w:rPr>
        <w:t>atributo</w:t>
      </w:r>
      <w:r w:rsidRPr="0032160B">
        <w:rPr>
          <w:rFonts w:ascii="Times New Roman" w:hAnsi="Times New Roman" w:cs="Times New Roman"/>
          <w:lang w:val="es-MX"/>
        </w:rPr>
        <w:t xml:space="preserve"> que el miembro de un estado civil posee: </w:t>
      </w:r>
      <w:r w:rsidR="00D24805" w:rsidRPr="0032160B">
        <w:rPr>
          <w:rFonts w:ascii="Times New Roman" w:hAnsi="Times New Roman" w:cs="Times New Roman"/>
          <w:lang w:val="es-MX"/>
        </w:rPr>
        <w:t>"La igualdad en tanto súbdito, cuya fórmula puede rezar así: Cada miembro de la república tiene derechos de coacción frente a cualquier otro." (TP; 1999, p. 261)</w:t>
      </w:r>
      <w:r w:rsidR="000B4AB9" w:rsidRPr="0032160B">
        <w:rPr>
          <w:rFonts w:ascii="Times New Roman" w:hAnsi="Times New Roman" w:cs="Times New Roman"/>
          <w:lang w:val="es-MX"/>
        </w:rPr>
        <w:t xml:space="preserve"> Esta prerrogativa civil reconoce el carácter de súbditos ante la ley que tienen todos los miembros de una república, por igual, a excepción del soberano.</w:t>
      </w:r>
      <w:r w:rsidR="001359A9" w:rsidRPr="0032160B">
        <w:rPr>
          <w:rFonts w:ascii="Times New Roman" w:hAnsi="Times New Roman" w:cs="Times New Roman"/>
          <w:lang w:val="es-MX"/>
        </w:rPr>
        <w:t xml:space="preserve"> Esta sujeción ante la ley resulta en la facultad que tenemos de coacción frente a los demás, para que se mantenga el orden civil</w:t>
      </w:r>
      <w:r w:rsidR="002A5F4F" w:rsidRPr="0032160B">
        <w:rPr>
          <w:rFonts w:ascii="Times New Roman" w:hAnsi="Times New Roman" w:cs="Times New Roman"/>
          <w:lang w:val="es-MX"/>
        </w:rPr>
        <w:t xml:space="preserve"> de la libertad externa</w:t>
      </w:r>
      <w:r w:rsidR="001359A9" w:rsidRPr="0032160B">
        <w:rPr>
          <w:rFonts w:ascii="Times New Roman" w:hAnsi="Times New Roman" w:cs="Times New Roman"/>
          <w:lang w:val="es-MX"/>
        </w:rPr>
        <w:t xml:space="preserve">. </w:t>
      </w:r>
    </w:p>
    <w:p w14:paraId="279E135C" w14:textId="4A62ABC3" w:rsidR="001359A9" w:rsidRPr="0032160B" w:rsidRDefault="001359A9" w:rsidP="00D24805">
      <w:pPr>
        <w:spacing w:line="360" w:lineRule="auto"/>
        <w:jc w:val="both"/>
        <w:rPr>
          <w:rFonts w:ascii="Times New Roman" w:hAnsi="Times New Roman" w:cs="Times New Roman"/>
          <w:lang w:val="es-MX"/>
        </w:rPr>
      </w:pPr>
      <w:r w:rsidRPr="0032160B">
        <w:rPr>
          <w:rFonts w:ascii="Times New Roman" w:hAnsi="Times New Roman" w:cs="Times New Roman"/>
          <w:lang w:val="es-MX"/>
        </w:rPr>
        <w:t>La igualdad se da en el sentido de isonomía, pero es compatible con la desigualdad de bienes y recursos, siempre que corresponda a un esfuerzo legítimo</w:t>
      </w:r>
      <w:r w:rsidR="002A5F4F" w:rsidRPr="0032160B">
        <w:rPr>
          <w:rFonts w:ascii="Times New Roman" w:hAnsi="Times New Roman" w:cs="Times New Roman"/>
          <w:lang w:val="es-MX"/>
        </w:rPr>
        <w:t xml:space="preserve"> de apropiación</w:t>
      </w:r>
      <w:r w:rsidRPr="0032160B">
        <w:rPr>
          <w:rFonts w:ascii="Times New Roman" w:hAnsi="Times New Roman" w:cs="Times New Roman"/>
          <w:lang w:val="es-MX"/>
        </w:rPr>
        <w:t>. En cuestiones de voto, solo puede tener uno solo cada ciudadano, al margen de sus riquezas. Kant refiere que: “Según el derecho (…) nadie puede coaccionar a otro sino por medio de la ley pública.” (TP; 1999, p. 262)</w:t>
      </w:r>
      <w:r w:rsidR="003900C5" w:rsidRPr="0032160B">
        <w:rPr>
          <w:rFonts w:ascii="Times New Roman" w:hAnsi="Times New Roman" w:cs="Times New Roman"/>
          <w:lang w:val="es-MX"/>
        </w:rPr>
        <w:t xml:space="preserve"> Esto explicita </w:t>
      </w:r>
      <w:r w:rsidR="0015435A" w:rsidRPr="0032160B">
        <w:rPr>
          <w:rFonts w:ascii="Times New Roman" w:hAnsi="Times New Roman" w:cs="Times New Roman"/>
          <w:lang w:val="es-MX"/>
        </w:rPr>
        <w:t xml:space="preserve">que no es legítimo intervenir en votaciones de ciudadanos independientes con la compra de votos o favores, por cuanto es el bien público que está de por medio. </w:t>
      </w:r>
    </w:p>
    <w:p w14:paraId="3C40C145" w14:textId="0AAB614E" w:rsidR="0015435A" w:rsidRPr="0032160B" w:rsidRDefault="0015435A" w:rsidP="00D24805">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Por último, </w:t>
      </w:r>
      <w:r w:rsidR="00AF0CBF" w:rsidRPr="0032160B">
        <w:rPr>
          <w:rFonts w:ascii="Times New Roman" w:hAnsi="Times New Roman" w:cs="Times New Roman"/>
          <w:lang w:val="es-MX"/>
        </w:rPr>
        <w:t>además de la libertad para perseguir la propia felicidad</w:t>
      </w:r>
      <w:r w:rsidR="00E71BBC" w:rsidRPr="0032160B">
        <w:rPr>
          <w:rFonts w:ascii="Times New Roman" w:hAnsi="Times New Roman" w:cs="Times New Roman"/>
          <w:lang w:val="es-MX"/>
        </w:rPr>
        <w:t xml:space="preserve"> y</w:t>
      </w:r>
      <w:r w:rsidR="00AF0CBF" w:rsidRPr="0032160B">
        <w:rPr>
          <w:rFonts w:ascii="Times New Roman" w:hAnsi="Times New Roman" w:cs="Times New Roman"/>
          <w:lang w:val="es-MX"/>
        </w:rPr>
        <w:t xml:space="preserve"> la igualdad ante la ley</w:t>
      </w:r>
      <w:r w:rsidR="002A5F4F" w:rsidRPr="0032160B">
        <w:rPr>
          <w:rFonts w:ascii="Times New Roman" w:hAnsi="Times New Roman" w:cs="Times New Roman"/>
          <w:lang w:val="es-MX"/>
        </w:rPr>
        <w:t xml:space="preserve">, </w:t>
      </w:r>
      <w:r w:rsidR="00AF0CBF" w:rsidRPr="0032160B">
        <w:rPr>
          <w:rFonts w:ascii="Times New Roman" w:hAnsi="Times New Roman" w:cs="Times New Roman"/>
          <w:lang w:val="es-MX"/>
        </w:rPr>
        <w:t>Kant resalta</w:t>
      </w:r>
      <w:r w:rsidR="002A5F4F" w:rsidRPr="0032160B">
        <w:rPr>
          <w:rFonts w:ascii="Times New Roman" w:hAnsi="Times New Roman" w:cs="Times New Roman"/>
          <w:lang w:val="es-MX"/>
        </w:rPr>
        <w:t xml:space="preserve"> un tercer atributo fundamental</w:t>
      </w:r>
      <w:r w:rsidRPr="0032160B">
        <w:rPr>
          <w:rFonts w:ascii="Times New Roman" w:hAnsi="Times New Roman" w:cs="Times New Roman"/>
          <w:lang w:val="es-MX"/>
        </w:rPr>
        <w:t>: “La independencia de un miembro de la república en cuanto ciudadano, es decir, en cuanto colegislador.” (TP; 1999, p. 265) E</w:t>
      </w:r>
      <w:r w:rsidR="00E71BBC" w:rsidRPr="0032160B">
        <w:rPr>
          <w:rFonts w:ascii="Times New Roman" w:hAnsi="Times New Roman" w:cs="Times New Roman"/>
          <w:lang w:val="es-MX"/>
        </w:rPr>
        <w:t>l</w:t>
      </w:r>
      <w:r w:rsidRPr="0032160B">
        <w:rPr>
          <w:rFonts w:ascii="Times New Roman" w:hAnsi="Times New Roman" w:cs="Times New Roman"/>
          <w:lang w:val="es-MX"/>
        </w:rPr>
        <w:t xml:space="preserve"> balance de voces</w:t>
      </w:r>
      <w:r w:rsidR="00AF0CBF" w:rsidRPr="0032160B">
        <w:rPr>
          <w:rFonts w:ascii="Times New Roman" w:hAnsi="Times New Roman" w:cs="Times New Roman"/>
          <w:lang w:val="es-MX"/>
        </w:rPr>
        <w:t xml:space="preserve"> particulares</w:t>
      </w:r>
      <w:r w:rsidR="00E71BBC" w:rsidRPr="0032160B">
        <w:rPr>
          <w:rFonts w:ascii="Times New Roman" w:hAnsi="Times New Roman" w:cs="Times New Roman"/>
          <w:lang w:val="es-MX"/>
        </w:rPr>
        <w:t xml:space="preserve"> de los ciudadanos</w:t>
      </w:r>
      <w:r w:rsidR="00AF0CBF" w:rsidRPr="0032160B">
        <w:rPr>
          <w:rFonts w:ascii="Times New Roman" w:hAnsi="Times New Roman" w:cs="Times New Roman"/>
          <w:lang w:val="es-MX"/>
        </w:rPr>
        <w:t xml:space="preserve"> permite</w:t>
      </w:r>
      <w:r w:rsidRPr="0032160B">
        <w:rPr>
          <w:rFonts w:ascii="Times New Roman" w:hAnsi="Times New Roman" w:cs="Times New Roman"/>
          <w:lang w:val="es-MX"/>
        </w:rPr>
        <w:t xml:space="preserve"> entramar una racionalidad pública </w:t>
      </w:r>
      <w:r w:rsidR="00AF0CBF" w:rsidRPr="0032160B">
        <w:rPr>
          <w:rFonts w:ascii="Times New Roman" w:hAnsi="Times New Roman" w:cs="Times New Roman"/>
          <w:lang w:val="es-MX"/>
        </w:rPr>
        <w:t xml:space="preserve">ya que: </w:t>
      </w:r>
      <w:r w:rsidRPr="0032160B">
        <w:rPr>
          <w:rFonts w:ascii="Times New Roman" w:hAnsi="Times New Roman" w:cs="Times New Roman"/>
          <w:lang w:val="es-MX"/>
        </w:rPr>
        <w:t>“Ninguna voluntad particular puede ser legisladora para una república.” (TP; 1999, p. 266)</w:t>
      </w:r>
      <w:r w:rsidR="00E71BBC" w:rsidRPr="0032160B">
        <w:rPr>
          <w:rFonts w:ascii="Times New Roman" w:hAnsi="Times New Roman" w:cs="Times New Roman"/>
          <w:lang w:val="es-MX"/>
        </w:rPr>
        <w:t xml:space="preserve"> La facultad civil de la co-legislación conduce a la construcción deliberativa pública de un sentido de la voz general, unificada o integrada de una voluntad conjunta. En el despotismo la ley proviene de una voluntad privada, pero en la república, la ley surge de una razón pública ejercida por la libertad exterior.  </w:t>
      </w:r>
    </w:p>
    <w:p w14:paraId="526FE28A" w14:textId="20C39C1D" w:rsidR="001F00A4" w:rsidRPr="0032160B" w:rsidRDefault="001F00A4" w:rsidP="00D24805">
      <w:pPr>
        <w:spacing w:line="360" w:lineRule="auto"/>
        <w:jc w:val="both"/>
        <w:rPr>
          <w:rFonts w:ascii="Times New Roman" w:hAnsi="Times New Roman" w:cs="Times New Roman"/>
          <w:lang w:val="es-MX"/>
        </w:rPr>
      </w:pPr>
      <w:r w:rsidRPr="0032160B">
        <w:rPr>
          <w:rFonts w:ascii="Times New Roman" w:hAnsi="Times New Roman" w:cs="Times New Roman"/>
          <w:lang w:val="es-MX"/>
        </w:rPr>
        <w:t>En el caso de la propuesta del concepto republicano de Kant: “</w:t>
      </w:r>
      <w:r w:rsidR="0067229B" w:rsidRPr="0032160B">
        <w:rPr>
          <w:rFonts w:ascii="Times New Roman" w:hAnsi="Times New Roman" w:cs="Times New Roman"/>
          <w:lang w:val="es-MX"/>
        </w:rPr>
        <w:t>concurren de suyo los conceptos de libertad externa, igualdad y unidad de la voluntad de todos, y para la última es condición la independencia, ya que se requiere una votación cuando se dan las dos primeras. A esta ley general que sólo puede emanar de la voluntad popular general (unida), se la llama contrato originario.” (TP; 1999, p. 266) Este contrato originario sería “el único sobre el que puede fundarse entre los hombres una constitución civil, legítima para todos sin excepción, y establecerse una república.” (TP; 1999, p. 268)</w:t>
      </w:r>
    </w:p>
    <w:p w14:paraId="02D5F997" w14:textId="391884A6" w:rsidR="0067229B" w:rsidRPr="0032160B" w:rsidRDefault="0067229B" w:rsidP="00D24805">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Como se ha referido antes, para Kant, este contrato: “no es preciso en modo alguno suponer que se trata de un hecho (…) Por el contrario, se trata de una mera idea de la </w:t>
      </w:r>
      <w:r w:rsidRPr="0032160B">
        <w:rPr>
          <w:rFonts w:ascii="Times New Roman" w:hAnsi="Times New Roman" w:cs="Times New Roman"/>
          <w:lang w:val="es-MX"/>
        </w:rPr>
        <w:lastRenderedPageBreak/>
        <w:t>razón que tiene, sin embargo, su indudable realidad (práctica); a saber, la de obligar a todo legislador a que dicte sus leyes como si pudieran haber emanado de la voluntad unidad de todo un pueblo, y a que considere a cada súbdito, en cuanto que quiere ser ciudadano, como si hubiera votado por su acuerdo con una voluntad tal. Pues ahí está la prueba de la legitimidad de toda ley pública.” (TP; 1999, p. 268)</w:t>
      </w:r>
    </w:p>
    <w:p w14:paraId="0851B185" w14:textId="40CB2AF1" w:rsidR="0024527F" w:rsidRPr="0032160B" w:rsidRDefault="0024527F" w:rsidP="00D24805">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Por esta razón, y desde que ninguna ley debe hacer injusticia contra nadie, se entiende que es la </w:t>
      </w:r>
      <w:r w:rsidR="00335BDA" w:rsidRPr="0032160B">
        <w:rPr>
          <w:rFonts w:ascii="Times New Roman" w:hAnsi="Times New Roman" w:cs="Times New Roman"/>
          <w:lang w:val="es-MX"/>
        </w:rPr>
        <w:t xml:space="preserve">libertad externa </w:t>
      </w:r>
      <w:r w:rsidRPr="0032160B">
        <w:rPr>
          <w:rFonts w:ascii="Times New Roman" w:hAnsi="Times New Roman" w:cs="Times New Roman"/>
          <w:lang w:val="es-MX"/>
        </w:rPr>
        <w:t>el parámetro fundamental para la orientación del derecho y la conformación de una constitución civil. En este sentido, Kant señala que: “la salud pública que en primer lugar se ha de tomar en consideración es aquella constitución legal que garantiza a cada uno su libertad por medio de leyes.” (TP; 1999, p. 270)</w:t>
      </w:r>
    </w:p>
    <w:p w14:paraId="1A8809F4" w14:textId="6BC0A920" w:rsidR="00421669" w:rsidRPr="0032160B" w:rsidRDefault="0024527F" w:rsidP="00D24805">
      <w:pPr>
        <w:spacing w:line="360" w:lineRule="auto"/>
        <w:jc w:val="both"/>
        <w:rPr>
          <w:rFonts w:ascii="Times New Roman" w:hAnsi="Times New Roman" w:cs="Times New Roman"/>
          <w:lang w:val="es-MX"/>
        </w:rPr>
      </w:pPr>
      <w:r w:rsidRPr="0032160B">
        <w:rPr>
          <w:rFonts w:ascii="Times New Roman" w:hAnsi="Times New Roman" w:cs="Times New Roman"/>
          <w:lang w:val="es-MX"/>
        </w:rPr>
        <w:t>Kant se plantea la posibilidad de que el pueblo sintiera que el soberano no ha cumplido con su parte del contrato</w:t>
      </w:r>
      <w:r w:rsidR="00421669" w:rsidRPr="0032160B">
        <w:rPr>
          <w:rFonts w:ascii="Times New Roman" w:hAnsi="Times New Roman" w:cs="Times New Roman"/>
          <w:lang w:val="es-MX"/>
        </w:rPr>
        <w:t xml:space="preserve"> y no ha permitido una libertad civil, o bien, de que existiera injusticia, es decir, de que no hubiera realmente un estado de derecho. En tal caso, el ciudadano no puede alzarse en armas o intentar deponer el orden, ni al soberano.</w:t>
      </w:r>
    </w:p>
    <w:p w14:paraId="696FB6C3" w14:textId="7088C3B7" w:rsidR="0024527F" w:rsidRPr="0032160B" w:rsidRDefault="00421669" w:rsidP="00D24805">
      <w:pPr>
        <w:spacing w:line="360" w:lineRule="auto"/>
        <w:jc w:val="both"/>
        <w:rPr>
          <w:rFonts w:ascii="Times New Roman" w:hAnsi="Times New Roman" w:cs="Times New Roman"/>
          <w:lang w:val="es-MX"/>
        </w:rPr>
      </w:pPr>
      <w:r w:rsidRPr="0032160B">
        <w:rPr>
          <w:rFonts w:ascii="Times New Roman" w:hAnsi="Times New Roman" w:cs="Times New Roman"/>
          <w:lang w:val="es-MX"/>
        </w:rPr>
        <w:t>De esta forma, Kant señala que: “toda oposición contra el supremo poder legislativo, toda incitación a vías de hecho del descontento de los súbditos, todo levantamiento que estalle en rebelión, es el delito supremo y más punible en la república, pues destruye sus fundamentos. Y esta prohibición es incondicionada.” (TP; 1999, p. 271) Es un delito supremo, por cuanto nos retorna al estado natural, sin embargo, esto no deja impune al soberano</w:t>
      </w:r>
      <w:r w:rsidR="007B17F3" w:rsidRPr="0032160B">
        <w:rPr>
          <w:rFonts w:ascii="Times New Roman" w:hAnsi="Times New Roman" w:cs="Times New Roman"/>
          <w:lang w:val="es-MX"/>
        </w:rPr>
        <w:t xml:space="preserve"> o legislador injusto</w:t>
      </w:r>
      <w:r w:rsidRPr="0032160B">
        <w:rPr>
          <w:rFonts w:ascii="Times New Roman" w:hAnsi="Times New Roman" w:cs="Times New Roman"/>
          <w:lang w:val="es-MX"/>
        </w:rPr>
        <w:t>. Tiene que haber una salida a la falta de cumplimiento del contrato originario de la sociedad. La respuesta no puede ser la violencia, ni la creación de sociedades secretas, sino que únicamente, para Kant, puede solventarse mediante el uso público de la razón, en un horizonte de co-legislación y coacción recíproca ante la ley. Para ello es necesaria la facultad de expresar ideas</w:t>
      </w:r>
      <w:r w:rsidR="007B17F3" w:rsidRPr="0032160B">
        <w:rPr>
          <w:rFonts w:ascii="Times New Roman" w:hAnsi="Times New Roman" w:cs="Times New Roman"/>
          <w:lang w:val="es-MX"/>
        </w:rPr>
        <w:t xml:space="preserve"> libremente</w:t>
      </w:r>
      <w:r w:rsidRPr="0032160B">
        <w:rPr>
          <w:rFonts w:ascii="Times New Roman" w:hAnsi="Times New Roman" w:cs="Times New Roman"/>
          <w:lang w:val="es-MX"/>
        </w:rPr>
        <w:t>, además de un escenario de tolerancia, que posibilite el diálogo para unificar el entramado de intereses y sublimarlo en una voluntad pública unificada y soberana.</w:t>
      </w:r>
      <w:r w:rsidR="00D45D5D" w:rsidRPr="0032160B">
        <w:rPr>
          <w:rFonts w:ascii="Times New Roman" w:hAnsi="Times New Roman" w:cs="Times New Roman"/>
          <w:lang w:val="es-MX"/>
        </w:rPr>
        <w:t xml:space="preserve"> </w:t>
      </w:r>
    </w:p>
    <w:p w14:paraId="09C3F4D9" w14:textId="3694D981" w:rsidR="007B17F3" w:rsidRPr="0032160B" w:rsidRDefault="00421669"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el escenario de que hubiera sombras de injusticias por parte del soberano, Kant señala que: </w:t>
      </w:r>
      <w:r w:rsidR="00D24805" w:rsidRPr="0032160B">
        <w:rPr>
          <w:rFonts w:ascii="Times New Roman" w:hAnsi="Times New Roman" w:cs="Times New Roman"/>
          <w:lang w:val="es-MX"/>
        </w:rPr>
        <w:t xml:space="preserve">“Cada hombre tiene, no obstante, sus derechos inalienables, a los que no puede renunciar aunque quiera, y sobre los que él propio está facultado para juzgar; y como la injusticia, que sufre según su opinión, proviene, según aquella suposición, solo del error o del desconocimiento de ciertas consecuencias por parte del poder supremo: entonces se ha de otorgar al ciudadano, y, por cierto, con permiso del soberano mismo, la facultad de </w:t>
      </w:r>
      <w:r w:rsidR="00D24805" w:rsidRPr="0032160B">
        <w:rPr>
          <w:rFonts w:ascii="Times New Roman" w:hAnsi="Times New Roman" w:cs="Times New Roman"/>
          <w:lang w:val="es-MX"/>
        </w:rPr>
        <w:lastRenderedPageBreak/>
        <w:t xml:space="preserve">dar a conocer públicamente su opinión sobre lo que le parece haber de injusto contra la república en los decretos de aquél. Pues asumir que el jefe no pueda siquiera equivocarse o desconocer algo, sería como representárselo dotado de inspiración celestial y elevado sobre lo humano. Así, pues, la libertad de pluma, mantenida entre los límites del respeto y el amor a la constitución en que se vive, en virtud del modo de pensar liberal de los súbditos, inculcado, no obstante, por aquella (por lo que las plumas se limitan unas a otras, a fin de no perder su libertad), es el único paladín de los derechos del pueblo.” (TP; 1999, p. 276) </w:t>
      </w:r>
      <w:r w:rsidR="007B17F3" w:rsidRPr="0032160B">
        <w:rPr>
          <w:rFonts w:ascii="Times New Roman" w:hAnsi="Times New Roman" w:cs="Times New Roman"/>
          <w:lang w:val="es-MX"/>
        </w:rPr>
        <w:t>Esta prerrogativa de la independencia de cada ciudadano</w:t>
      </w:r>
      <w:r w:rsidR="00D45D5D" w:rsidRPr="0032160B">
        <w:rPr>
          <w:rFonts w:ascii="Times New Roman" w:hAnsi="Times New Roman" w:cs="Times New Roman"/>
          <w:lang w:val="es-MX"/>
        </w:rPr>
        <w:t xml:space="preserve"> para expresarse libremente en un marco de respeto y cooperación</w:t>
      </w:r>
      <w:r w:rsidR="007B17F3" w:rsidRPr="0032160B">
        <w:rPr>
          <w:rFonts w:ascii="Times New Roman" w:hAnsi="Times New Roman" w:cs="Times New Roman"/>
          <w:lang w:val="es-MX"/>
        </w:rPr>
        <w:t xml:space="preserve"> es fundamental para el ejercicio pleno de su libertad externa. </w:t>
      </w:r>
    </w:p>
    <w:p w14:paraId="65D0365F" w14:textId="0B30DC40" w:rsidR="00D24805" w:rsidRPr="0032160B" w:rsidRDefault="00214713"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Kant </w:t>
      </w:r>
      <w:r w:rsidR="00D24805" w:rsidRPr="0032160B">
        <w:rPr>
          <w:rFonts w:ascii="Times New Roman" w:hAnsi="Times New Roman" w:cs="Times New Roman"/>
          <w:lang w:val="es-MX"/>
        </w:rPr>
        <w:t>agrega lo siguiente: “En toda república ha de haber una obediencia, sujeta al mecanismo de la constitución política según leyes coactivas (que alcanzan a todos); pero ha de haber, al mismo tiempo, un espíritu de libertad, ya que, en lo concerniente al deber universal de los hombres, tal constitución exige la persuasión racional de que tal coacción es legítima, a fin de no incurrir en contradicción consigo misma. La obediencia, sin este espíritu, es la causa originaria de todas las sociedades secretas.” (TP; 1999, p. 278)</w:t>
      </w:r>
      <w:r w:rsidRPr="0032160B">
        <w:rPr>
          <w:rFonts w:ascii="Times New Roman" w:hAnsi="Times New Roman" w:cs="Times New Roman"/>
          <w:lang w:val="es-MX"/>
        </w:rPr>
        <w:t xml:space="preserve"> Mientras el despotismo impone leyes y decretos por la fuerza, el concepto de república supone un horizonte de “persuasión racional”. En Kant, la fuerza de la razón y la palabra se sobrepone al imperio de la espada. </w:t>
      </w:r>
    </w:p>
    <w:p w14:paraId="4C7C515C" w14:textId="1D492495" w:rsidR="00A74BE4" w:rsidRPr="0032160B" w:rsidRDefault="00214713"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Si no se puede incurrir en rebeldía, ni en sociedades secretas, por lo tanto, la salida ante la posible injusticia en el mantenimiento del contrato originario, es deliberativa, racional y pacífica.</w:t>
      </w:r>
      <w:r w:rsidR="00A74BE4" w:rsidRPr="0032160B">
        <w:rPr>
          <w:rFonts w:ascii="Times New Roman" w:hAnsi="Times New Roman" w:cs="Times New Roman"/>
          <w:lang w:val="es-MX"/>
        </w:rPr>
        <w:t xml:space="preserve"> Esto presupone la libertad pública de expresión y especialmente, necesita de la facultad de los ciudadanos para ajustar el entramado que establece tanto el sentido de la voluntad general, como </w:t>
      </w:r>
      <w:r w:rsidR="00D0790B" w:rsidRPr="0032160B">
        <w:rPr>
          <w:rFonts w:ascii="Times New Roman" w:hAnsi="Times New Roman" w:cs="Times New Roman"/>
          <w:lang w:val="es-MX"/>
        </w:rPr>
        <w:t xml:space="preserve">el </w:t>
      </w:r>
      <w:r w:rsidR="00A74BE4" w:rsidRPr="0032160B">
        <w:rPr>
          <w:rFonts w:ascii="Times New Roman" w:hAnsi="Times New Roman" w:cs="Times New Roman"/>
          <w:lang w:val="es-MX"/>
        </w:rPr>
        <w:t xml:space="preserve">de sus leyes de acuerdo a ésta. </w:t>
      </w:r>
    </w:p>
    <w:p w14:paraId="1BDEB75C" w14:textId="0DF6C985" w:rsidR="00D0790B" w:rsidRPr="0032160B" w:rsidRDefault="00214713"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Por todo lo revisado, se puede decir que la libertad externa considera un horizonte que solo puede ser republicano, </w:t>
      </w:r>
      <w:r w:rsidR="00D0790B" w:rsidRPr="0032160B">
        <w:rPr>
          <w:rFonts w:ascii="Times New Roman" w:hAnsi="Times New Roman" w:cs="Times New Roman"/>
          <w:lang w:val="es-MX"/>
        </w:rPr>
        <w:t xml:space="preserve">ya </w:t>
      </w:r>
      <w:r w:rsidRPr="0032160B">
        <w:rPr>
          <w:rFonts w:ascii="Times New Roman" w:hAnsi="Times New Roman" w:cs="Times New Roman"/>
          <w:lang w:val="es-MX"/>
        </w:rPr>
        <w:t>que es el panorama que permite ciudadanos libres, iguales e independientes. La libertad externa, así, se entiende en este texto desde los pilares de la membresía del estado civil.</w:t>
      </w:r>
      <w:r w:rsidR="00D0790B" w:rsidRPr="0032160B">
        <w:rPr>
          <w:rFonts w:ascii="Times New Roman" w:hAnsi="Times New Roman" w:cs="Times New Roman"/>
          <w:lang w:val="es-MX"/>
        </w:rPr>
        <w:t xml:space="preserve"> Por esta razón, podríamos interpretar a la libertad externa en cuanto es una libertad civil. </w:t>
      </w:r>
    </w:p>
    <w:p w14:paraId="132A3BB4" w14:textId="2938F18E" w:rsidR="00D0790B" w:rsidRPr="0032160B" w:rsidRDefault="00214713"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la idea de libertad </w:t>
      </w:r>
      <w:r w:rsidR="00D0790B" w:rsidRPr="0032160B">
        <w:rPr>
          <w:rFonts w:ascii="Times New Roman" w:hAnsi="Times New Roman" w:cs="Times New Roman"/>
          <w:lang w:val="es-MX"/>
        </w:rPr>
        <w:t>civil</w:t>
      </w:r>
      <w:r w:rsidRPr="0032160B">
        <w:rPr>
          <w:rFonts w:ascii="Times New Roman" w:hAnsi="Times New Roman" w:cs="Times New Roman"/>
          <w:lang w:val="es-MX"/>
        </w:rPr>
        <w:t xml:space="preserve"> concurren la </w:t>
      </w:r>
      <w:r w:rsidR="00D0790B" w:rsidRPr="0032160B">
        <w:rPr>
          <w:rFonts w:ascii="Times New Roman" w:hAnsi="Times New Roman" w:cs="Times New Roman"/>
          <w:lang w:val="es-MX"/>
        </w:rPr>
        <w:t xml:space="preserve">facultad </w:t>
      </w:r>
      <w:r w:rsidRPr="0032160B">
        <w:rPr>
          <w:rFonts w:ascii="Times New Roman" w:hAnsi="Times New Roman" w:cs="Times New Roman"/>
          <w:lang w:val="es-MX"/>
        </w:rPr>
        <w:t xml:space="preserve">para buscar cada cual su camino, además de su igualdad ante la ley, de lo que se deprende </w:t>
      </w:r>
      <w:r w:rsidR="001D1A3E" w:rsidRPr="0032160B">
        <w:rPr>
          <w:rFonts w:ascii="Times New Roman" w:hAnsi="Times New Roman" w:cs="Times New Roman"/>
          <w:lang w:val="es-MX"/>
        </w:rPr>
        <w:t>una</w:t>
      </w:r>
      <w:r w:rsidRPr="0032160B">
        <w:rPr>
          <w:rFonts w:ascii="Times New Roman" w:hAnsi="Times New Roman" w:cs="Times New Roman"/>
          <w:lang w:val="es-MX"/>
        </w:rPr>
        <w:t xml:space="preserve"> facultad de co</w:t>
      </w:r>
      <w:r w:rsidR="001D1A3E" w:rsidRPr="0032160B">
        <w:rPr>
          <w:rFonts w:ascii="Times New Roman" w:hAnsi="Times New Roman" w:cs="Times New Roman"/>
          <w:lang w:val="es-MX"/>
        </w:rPr>
        <w:t>accionarse mutuamente en virtud de las normas públicas</w:t>
      </w:r>
      <w:r w:rsidRPr="0032160B">
        <w:rPr>
          <w:rFonts w:ascii="Times New Roman" w:hAnsi="Times New Roman" w:cs="Times New Roman"/>
          <w:lang w:val="es-MX"/>
        </w:rPr>
        <w:t xml:space="preserve">. Finalmente, </w:t>
      </w:r>
      <w:r w:rsidR="001D1A3E" w:rsidRPr="0032160B">
        <w:rPr>
          <w:rFonts w:ascii="Times New Roman" w:hAnsi="Times New Roman" w:cs="Times New Roman"/>
          <w:lang w:val="es-MX"/>
        </w:rPr>
        <w:t xml:space="preserve">la libertad </w:t>
      </w:r>
      <w:r w:rsidR="00D0790B" w:rsidRPr="0032160B">
        <w:rPr>
          <w:rFonts w:ascii="Times New Roman" w:hAnsi="Times New Roman" w:cs="Times New Roman"/>
          <w:lang w:val="es-MX"/>
        </w:rPr>
        <w:t>civil</w:t>
      </w:r>
      <w:r w:rsidR="001D1A3E" w:rsidRPr="0032160B">
        <w:rPr>
          <w:rFonts w:ascii="Times New Roman" w:hAnsi="Times New Roman" w:cs="Times New Roman"/>
          <w:lang w:val="es-MX"/>
        </w:rPr>
        <w:t xml:space="preserve"> se complementa en </w:t>
      </w:r>
      <w:r w:rsidRPr="0032160B">
        <w:rPr>
          <w:rFonts w:ascii="Times New Roman" w:hAnsi="Times New Roman" w:cs="Times New Roman"/>
          <w:lang w:val="es-MX"/>
        </w:rPr>
        <w:t xml:space="preserve">la </w:t>
      </w:r>
      <w:r w:rsidRPr="0032160B">
        <w:rPr>
          <w:rFonts w:ascii="Times New Roman" w:hAnsi="Times New Roman" w:cs="Times New Roman"/>
          <w:lang w:val="es-MX"/>
        </w:rPr>
        <w:lastRenderedPageBreak/>
        <w:t xml:space="preserve">independencia de cada </w:t>
      </w:r>
      <w:r w:rsidR="001D1A3E" w:rsidRPr="0032160B">
        <w:rPr>
          <w:rFonts w:ascii="Times New Roman" w:hAnsi="Times New Roman" w:cs="Times New Roman"/>
          <w:lang w:val="es-MX"/>
        </w:rPr>
        <w:t>ciudadano</w:t>
      </w:r>
      <w:r w:rsidR="00D0790B" w:rsidRPr="0032160B">
        <w:rPr>
          <w:rFonts w:ascii="Times New Roman" w:hAnsi="Times New Roman" w:cs="Times New Roman"/>
          <w:lang w:val="es-MX"/>
        </w:rPr>
        <w:t xml:space="preserve">, especialmente mediante la facultad del voto y la co-legislación. </w:t>
      </w:r>
    </w:p>
    <w:p w14:paraId="4D63AA64" w14:textId="77777777" w:rsidR="00D0790B" w:rsidRPr="0032160B" w:rsidRDefault="00D0790B"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El ejercicio de la libertad civil, especialmente en el sentido de la </w:t>
      </w:r>
      <w:r w:rsidR="00214713" w:rsidRPr="0032160B">
        <w:rPr>
          <w:rFonts w:ascii="Times New Roman" w:hAnsi="Times New Roman" w:cs="Times New Roman"/>
          <w:lang w:val="es-MX"/>
        </w:rPr>
        <w:t>co-legislación</w:t>
      </w:r>
      <w:r w:rsidRPr="0032160B">
        <w:rPr>
          <w:rFonts w:ascii="Times New Roman" w:hAnsi="Times New Roman" w:cs="Times New Roman"/>
          <w:lang w:val="es-MX"/>
        </w:rPr>
        <w:t xml:space="preserve">, se encuentra </w:t>
      </w:r>
      <w:r w:rsidR="001D1A3E" w:rsidRPr="0032160B">
        <w:rPr>
          <w:rFonts w:ascii="Times New Roman" w:hAnsi="Times New Roman" w:cs="Times New Roman"/>
          <w:lang w:val="es-MX"/>
        </w:rPr>
        <w:t xml:space="preserve">regulada </w:t>
      </w:r>
      <w:r w:rsidR="00214713" w:rsidRPr="0032160B">
        <w:rPr>
          <w:rFonts w:ascii="Times New Roman" w:hAnsi="Times New Roman" w:cs="Times New Roman"/>
          <w:lang w:val="es-MX"/>
        </w:rPr>
        <w:t xml:space="preserve">mediante el estímulo del uso público de la razón y </w:t>
      </w:r>
      <w:r w:rsidR="001D1A3E" w:rsidRPr="0032160B">
        <w:rPr>
          <w:rFonts w:ascii="Times New Roman" w:hAnsi="Times New Roman" w:cs="Times New Roman"/>
          <w:lang w:val="es-MX"/>
        </w:rPr>
        <w:t>de la facultad de expresión libre, siempre que se mantenga en los límites que posibiliten un horizonte civil.</w:t>
      </w:r>
      <w:r w:rsidR="00D45D5D" w:rsidRPr="0032160B">
        <w:rPr>
          <w:rFonts w:ascii="Times New Roman" w:hAnsi="Times New Roman" w:cs="Times New Roman"/>
          <w:lang w:val="es-MX"/>
        </w:rPr>
        <w:t xml:space="preserve"> </w:t>
      </w:r>
    </w:p>
    <w:p w14:paraId="75C53001" w14:textId="502598CC" w:rsidR="00D24805" w:rsidRPr="0032160B" w:rsidRDefault="00D45D5D"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Por todo lo dicho, podríamos considerar que la libertad exterior, además de su carácter jurídico, tiene un elemento civil en el fenómeno de la co-legislación que se ha revisado en este apartado, en virtud del texto señalado.</w:t>
      </w:r>
      <w:r w:rsidR="001D1A3E" w:rsidRPr="0032160B">
        <w:rPr>
          <w:rFonts w:ascii="Times New Roman" w:hAnsi="Times New Roman" w:cs="Times New Roman"/>
          <w:lang w:val="es-MX"/>
        </w:rPr>
        <w:t xml:space="preserve"> Queda revisar, por tanto, cómo la libertad externa se asocia más directamente al consentimiento, en este panorama</w:t>
      </w:r>
      <w:r w:rsidRPr="0032160B">
        <w:rPr>
          <w:rFonts w:ascii="Times New Roman" w:hAnsi="Times New Roman" w:cs="Times New Roman"/>
          <w:lang w:val="es-MX"/>
        </w:rPr>
        <w:t xml:space="preserve"> y agrega una dimensión política a su naturaleza. </w:t>
      </w:r>
    </w:p>
    <w:p w14:paraId="1BA24676" w14:textId="77777777" w:rsidR="001D1A3E" w:rsidRPr="0032160B" w:rsidRDefault="001D1A3E" w:rsidP="00E75CD6">
      <w:pPr>
        <w:spacing w:line="360" w:lineRule="auto"/>
        <w:jc w:val="both"/>
        <w:rPr>
          <w:rFonts w:ascii="Times New Roman" w:hAnsi="Times New Roman" w:cs="Times New Roman"/>
          <w:lang w:val="es-MX"/>
        </w:rPr>
      </w:pPr>
    </w:p>
    <w:p w14:paraId="18816A53" w14:textId="77777777" w:rsidR="00A018A6" w:rsidRPr="0032160B" w:rsidRDefault="00A018A6" w:rsidP="00E75CD6">
      <w:pPr>
        <w:pStyle w:val="ListParagraph"/>
        <w:numPr>
          <w:ilvl w:val="2"/>
          <w:numId w:val="1"/>
        </w:numPr>
        <w:spacing w:line="360" w:lineRule="auto"/>
        <w:jc w:val="both"/>
        <w:rPr>
          <w:rFonts w:ascii="Times New Roman" w:hAnsi="Times New Roman" w:cs="Times New Roman"/>
          <w:lang w:val="es-MX"/>
        </w:rPr>
      </w:pPr>
      <w:r w:rsidRPr="0032160B">
        <w:rPr>
          <w:rFonts w:ascii="Times New Roman" w:hAnsi="Times New Roman" w:cs="Times New Roman"/>
          <w:lang w:val="es-MX"/>
        </w:rPr>
        <w:t>Desde la Paz perpetua</w:t>
      </w:r>
    </w:p>
    <w:p w14:paraId="7B0B6864" w14:textId="77777777" w:rsidR="00D0790B" w:rsidRPr="0032160B" w:rsidRDefault="00D0790B" w:rsidP="00E75CD6">
      <w:pPr>
        <w:spacing w:line="360" w:lineRule="auto"/>
        <w:jc w:val="both"/>
        <w:rPr>
          <w:rFonts w:ascii="Times New Roman" w:hAnsi="Times New Roman" w:cs="Times New Roman"/>
          <w:lang w:val="es-MX"/>
        </w:rPr>
      </w:pPr>
    </w:p>
    <w:p w14:paraId="47153647" w14:textId="7A40D511" w:rsidR="00D0790B" w:rsidRPr="0032160B" w:rsidRDefault="00A018A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w:t>
      </w:r>
      <w:r w:rsidR="00455F91" w:rsidRPr="0032160B">
        <w:rPr>
          <w:rFonts w:ascii="Times New Roman" w:hAnsi="Times New Roman" w:cs="Times New Roman"/>
          <w:lang w:val="es-MX"/>
        </w:rPr>
        <w:t xml:space="preserve">n la </w:t>
      </w:r>
      <w:r w:rsidR="00455F91" w:rsidRPr="0032160B">
        <w:rPr>
          <w:rFonts w:ascii="Times New Roman" w:hAnsi="Times New Roman" w:cs="Times New Roman"/>
          <w:i/>
          <w:iCs/>
          <w:lang w:val="es-MX"/>
        </w:rPr>
        <w:t>Paz Perpetua</w:t>
      </w:r>
      <w:r w:rsidR="00455F91" w:rsidRPr="0032160B">
        <w:rPr>
          <w:rFonts w:ascii="Times New Roman" w:hAnsi="Times New Roman" w:cs="Times New Roman"/>
          <w:lang w:val="es-MX"/>
        </w:rPr>
        <w:t xml:space="preserve"> (ZeF AA 08</w:t>
      </w:r>
      <w:r w:rsidR="00FF1FF2" w:rsidRPr="0032160B">
        <w:rPr>
          <w:rFonts w:ascii="Times New Roman" w:hAnsi="Times New Roman" w:cs="Times New Roman"/>
          <w:lang w:val="es-MX"/>
        </w:rPr>
        <w:t xml:space="preserve">; </w:t>
      </w:r>
      <w:r w:rsidR="00FF1FF2" w:rsidRPr="0032160B">
        <w:rPr>
          <w:rFonts w:ascii="Times New Roman" w:hAnsi="Times New Roman" w:cs="Times New Roman"/>
        </w:rPr>
        <w:t xml:space="preserve">Zum </w:t>
      </w:r>
      <w:proofErr w:type="spellStart"/>
      <w:r w:rsidR="00FF1FF2" w:rsidRPr="0032160B">
        <w:rPr>
          <w:rFonts w:ascii="Times New Roman" w:hAnsi="Times New Roman" w:cs="Times New Roman"/>
        </w:rPr>
        <w:t>ewigen</w:t>
      </w:r>
      <w:proofErr w:type="spellEnd"/>
      <w:r w:rsidR="00FF1FF2" w:rsidRPr="0032160B">
        <w:rPr>
          <w:rFonts w:ascii="Times New Roman" w:hAnsi="Times New Roman" w:cs="Times New Roman"/>
        </w:rPr>
        <w:t xml:space="preserve"> Frieden</w:t>
      </w:r>
      <w:r w:rsidR="00455F91" w:rsidRPr="0032160B">
        <w:rPr>
          <w:rFonts w:ascii="Times New Roman" w:hAnsi="Times New Roman" w:cs="Times New Roman"/>
          <w:lang w:val="es-MX"/>
        </w:rPr>
        <w:t>)</w:t>
      </w:r>
      <w:r w:rsidR="001D1A3E" w:rsidRPr="0032160B">
        <w:rPr>
          <w:rFonts w:ascii="Times New Roman" w:hAnsi="Times New Roman" w:cs="Times New Roman"/>
          <w:lang w:val="es-MX"/>
        </w:rPr>
        <w:t xml:space="preserve"> Kant propone algunos artículos preliminares como condiciones para que pueda haber un escenario en donde la paz sea posible entre estados distintos. En seguida, propone artículos definitivos para la creación de una liga de repúblicas, que entren en un escenario civil compartido.</w:t>
      </w:r>
      <w:r w:rsidR="0062581C" w:rsidRPr="0032160B">
        <w:rPr>
          <w:rFonts w:ascii="Times New Roman" w:hAnsi="Times New Roman" w:cs="Times New Roman"/>
          <w:lang w:val="es-MX"/>
        </w:rPr>
        <w:t xml:space="preserve"> Este ámbito supone el </w:t>
      </w:r>
      <w:r w:rsidR="000662AA" w:rsidRPr="0032160B">
        <w:rPr>
          <w:rFonts w:ascii="Times New Roman" w:hAnsi="Times New Roman" w:cs="Times New Roman"/>
          <w:lang w:val="es-MX"/>
        </w:rPr>
        <w:t>horizonte</w:t>
      </w:r>
      <w:r w:rsidR="0062581C" w:rsidRPr="0032160B">
        <w:rPr>
          <w:rFonts w:ascii="Times New Roman" w:hAnsi="Times New Roman" w:cs="Times New Roman"/>
          <w:lang w:val="es-MX"/>
        </w:rPr>
        <w:t xml:space="preserve"> de la política y el derecho internacional. </w:t>
      </w:r>
    </w:p>
    <w:p w14:paraId="1B88ED5B" w14:textId="492552C0" w:rsidR="006D46BB" w:rsidRPr="0032160B" w:rsidRDefault="00D0790B"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el caso de una nación particular como </w:t>
      </w:r>
      <w:r w:rsidR="00C9678C" w:rsidRPr="0032160B">
        <w:rPr>
          <w:rFonts w:ascii="Times New Roman" w:hAnsi="Times New Roman" w:cs="Times New Roman"/>
          <w:lang w:val="es-MX"/>
        </w:rPr>
        <w:t>un todo</w:t>
      </w:r>
      <w:r w:rsidRPr="0032160B">
        <w:rPr>
          <w:rFonts w:ascii="Times New Roman" w:hAnsi="Times New Roman" w:cs="Times New Roman"/>
          <w:lang w:val="es-MX"/>
        </w:rPr>
        <w:t>, se puede entender el tránsito interno del estado natural al civil</w:t>
      </w:r>
      <w:r w:rsidR="00520ED4" w:rsidRPr="0032160B">
        <w:rPr>
          <w:rFonts w:ascii="Times New Roman" w:hAnsi="Times New Roman" w:cs="Times New Roman"/>
          <w:lang w:val="es-MX"/>
        </w:rPr>
        <w:t xml:space="preserve"> mediante un contrato originario</w:t>
      </w:r>
      <w:r w:rsidRPr="0032160B">
        <w:rPr>
          <w:rFonts w:ascii="Times New Roman" w:hAnsi="Times New Roman" w:cs="Times New Roman"/>
          <w:lang w:val="es-MX"/>
        </w:rPr>
        <w:t xml:space="preserve">. </w:t>
      </w:r>
      <w:r w:rsidR="00C9678C" w:rsidRPr="0032160B">
        <w:rPr>
          <w:rFonts w:ascii="Times New Roman" w:hAnsi="Times New Roman" w:cs="Times New Roman"/>
          <w:lang w:val="es-MX"/>
        </w:rPr>
        <w:t>Pero cuando pensamos en su relación externa con otros estados, podemos pensar que, la nación en cuanto individuo, entra en contacto e intercambio recíproco con otros Estados, que también son considerados como individuos.</w:t>
      </w:r>
      <w:r w:rsidR="00520ED4" w:rsidRPr="0032160B">
        <w:rPr>
          <w:rFonts w:ascii="Times New Roman" w:hAnsi="Times New Roman" w:cs="Times New Roman"/>
          <w:lang w:val="es-MX"/>
        </w:rPr>
        <w:t xml:space="preserve"> Si estas relaciones son marcadas por la violencia, se entiende un estado natural internacional, pero si las relaciones internacionales se ajustan a un derecho universal, luego, podemos considerar que e</w:t>
      </w:r>
      <w:r w:rsidR="001D1A3E" w:rsidRPr="0032160B">
        <w:rPr>
          <w:rFonts w:ascii="Times New Roman" w:hAnsi="Times New Roman" w:cs="Times New Roman"/>
          <w:lang w:val="es-MX"/>
        </w:rPr>
        <w:t>ste tránsito representa el paso del derecho de gentes hacia el derecho cosmopolita.</w:t>
      </w:r>
      <w:r w:rsidRPr="0032160B">
        <w:rPr>
          <w:rFonts w:ascii="Times New Roman" w:hAnsi="Times New Roman" w:cs="Times New Roman"/>
          <w:lang w:val="es-MX"/>
        </w:rPr>
        <w:t xml:space="preserve"> </w:t>
      </w:r>
      <w:r w:rsidR="001E64DC" w:rsidRPr="0032160B">
        <w:rPr>
          <w:rFonts w:ascii="Times New Roman" w:hAnsi="Times New Roman" w:cs="Times New Roman"/>
          <w:lang w:val="es-MX"/>
        </w:rPr>
        <w:t xml:space="preserve"> </w:t>
      </w:r>
      <w:r w:rsidR="00520ED4" w:rsidRPr="0032160B">
        <w:rPr>
          <w:rFonts w:ascii="Times New Roman" w:hAnsi="Times New Roman" w:cs="Times New Roman"/>
          <w:lang w:val="es-MX"/>
        </w:rPr>
        <w:t xml:space="preserve">La propuesta republicana de Kant es fundamentalmente cosmopolita. </w:t>
      </w:r>
    </w:p>
    <w:p w14:paraId="2C74CA01" w14:textId="4066D030" w:rsidR="001D1A3E" w:rsidRPr="0032160B" w:rsidRDefault="001D1A3E"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En los artículos preliminares Kant establece l</w:t>
      </w:r>
      <w:r w:rsidR="001E64DC" w:rsidRPr="0032160B">
        <w:rPr>
          <w:rFonts w:ascii="Times New Roman" w:hAnsi="Times New Roman" w:cs="Times New Roman"/>
          <w:lang w:val="es-MX"/>
        </w:rPr>
        <w:t xml:space="preserve">as bases para un encuentro razonable entre estados. Señala que las relaciones deben ser honestas, reconociendo el carácter plenamente soberano de cada Estado, no basando su diálogo en el poder militar, ni en el </w:t>
      </w:r>
      <w:r w:rsidR="001E64DC" w:rsidRPr="0032160B">
        <w:rPr>
          <w:rFonts w:ascii="Times New Roman" w:hAnsi="Times New Roman" w:cs="Times New Roman"/>
          <w:lang w:val="es-MX"/>
        </w:rPr>
        <w:lastRenderedPageBreak/>
        <w:t xml:space="preserve">económico, respetando en cada Estado su independencia, y evitando absolutamente cualquier práctica de perfidia. </w:t>
      </w:r>
    </w:p>
    <w:p w14:paraId="127BCDC8" w14:textId="3E30158B" w:rsidR="001E64DC" w:rsidRPr="0032160B" w:rsidRDefault="001E64DC"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Con esos presupuestos, Kant propone activamente en el primer artículo definitivo lo siguiente: “La constitución civil de todo Estado debe ser republicana.” (ZeF; 1999, p.315)” </w:t>
      </w:r>
      <w:r w:rsidR="00467239" w:rsidRPr="0032160B">
        <w:rPr>
          <w:rFonts w:ascii="Times New Roman" w:hAnsi="Times New Roman" w:cs="Times New Roman"/>
          <w:lang w:val="es-MX"/>
        </w:rPr>
        <w:t>Y nos explica que: “La constitución republicana se establece, en primer lugar, según el principio de libertad de los miembros de una sociedad (como hombres); en segundo lugar, según principios de dependencia en que todo se hallan respecto a una sola legislación común (como súbditos); y en tercer lugar, según la ley de igualdad de estos (como ciudadanos): es la única que procede de la idea de contrato originario, sobre la que deben fundarse todas las normas jurídicas de un pueblo.” (</w:t>
      </w:r>
      <w:r w:rsidR="00467239" w:rsidRPr="0032160B">
        <w:rPr>
          <w:rFonts w:ascii="Times New Roman" w:hAnsi="Times New Roman" w:cs="Times New Roman"/>
          <w:i/>
          <w:iCs/>
          <w:lang w:val="es-MX"/>
        </w:rPr>
        <w:t>Ib.</w:t>
      </w:r>
      <w:r w:rsidR="00467239" w:rsidRPr="0032160B">
        <w:rPr>
          <w:rFonts w:ascii="Times New Roman" w:hAnsi="Times New Roman" w:cs="Times New Roman"/>
          <w:lang w:val="es-MX"/>
        </w:rPr>
        <w:t>)</w:t>
      </w:r>
      <w:r w:rsidR="001F7953" w:rsidRPr="0032160B">
        <w:rPr>
          <w:rFonts w:ascii="Times New Roman" w:hAnsi="Times New Roman" w:cs="Times New Roman"/>
          <w:lang w:val="es-MX"/>
        </w:rPr>
        <w:t xml:space="preserve"> </w:t>
      </w:r>
      <w:r w:rsidR="005A0E73" w:rsidRPr="0032160B">
        <w:rPr>
          <w:rFonts w:ascii="Times New Roman" w:hAnsi="Times New Roman" w:cs="Times New Roman"/>
          <w:lang w:val="es-MX"/>
        </w:rPr>
        <w:t>Para Kant, s</w:t>
      </w:r>
      <w:r w:rsidR="001F7953" w:rsidRPr="0032160B">
        <w:rPr>
          <w:rFonts w:ascii="Times New Roman" w:hAnsi="Times New Roman" w:cs="Times New Roman"/>
          <w:lang w:val="es-MX"/>
        </w:rPr>
        <w:t>ólo en la</w:t>
      </w:r>
      <w:r w:rsidR="005A0E73" w:rsidRPr="0032160B">
        <w:rPr>
          <w:rFonts w:ascii="Times New Roman" w:hAnsi="Times New Roman" w:cs="Times New Roman"/>
          <w:lang w:val="es-MX"/>
        </w:rPr>
        <w:t xml:space="preserve"> forma de gobierno que es</w:t>
      </w:r>
      <w:r w:rsidR="001F7953" w:rsidRPr="0032160B">
        <w:rPr>
          <w:rFonts w:ascii="Times New Roman" w:hAnsi="Times New Roman" w:cs="Times New Roman"/>
          <w:lang w:val="es-MX"/>
        </w:rPr>
        <w:t xml:space="preserve"> rep</w:t>
      </w:r>
      <w:r w:rsidR="005A0E73" w:rsidRPr="0032160B">
        <w:rPr>
          <w:rFonts w:ascii="Times New Roman" w:hAnsi="Times New Roman" w:cs="Times New Roman"/>
          <w:lang w:val="es-MX"/>
        </w:rPr>
        <w:t>u</w:t>
      </w:r>
      <w:r w:rsidR="001F7953" w:rsidRPr="0032160B">
        <w:rPr>
          <w:rFonts w:ascii="Times New Roman" w:hAnsi="Times New Roman" w:cs="Times New Roman"/>
          <w:lang w:val="es-MX"/>
        </w:rPr>
        <w:t>blica</w:t>
      </w:r>
      <w:r w:rsidR="005A0E73" w:rsidRPr="0032160B">
        <w:rPr>
          <w:rFonts w:ascii="Times New Roman" w:hAnsi="Times New Roman" w:cs="Times New Roman"/>
          <w:lang w:val="es-MX"/>
        </w:rPr>
        <w:t>na</w:t>
      </w:r>
      <w:r w:rsidR="001F7953" w:rsidRPr="0032160B">
        <w:rPr>
          <w:rFonts w:ascii="Times New Roman" w:hAnsi="Times New Roman" w:cs="Times New Roman"/>
          <w:lang w:val="es-MX"/>
        </w:rPr>
        <w:t xml:space="preserve"> se ubica un pleno estado jurídico o civil de </w:t>
      </w:r>
      <w:r w:rsidR="000662AA" w:rsidRPr="0032160B">
        <w:rPr>
          <w:rFonts w:ascii="Times New Roman" w:hAnsi="Times New Roman" w:cs="Times New Roman"/>
          <w:lang w:val="es-MX"/>
        </w:rPr>
        <w:t xml:space="preserve">la </w:t>
      </w:r>
      <w:r w:rsidR="001F7953" w:rsidRPr="0032160B">
        <w:rPr>
          <w:rFonts w:ascii="Times New Roman" w:hAnsi="Times New Roman" w:cs="Times New Roman"/>
          <w:lang w:val="es-MX"/>
        </w:rPr>
        <w:t xml:space="preserve">libertad externa. </w:t>
      </w:r>
    </w:p>
    <w:p w14:paraId="20AFF92A" w14:textId="74C24B09" w:rsidR="00D24805" w:rsidRPr="0032160B" w:rsidRDefault="00467239" w:rsidP="001E64DC">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Estos elementos que constituyen el estado civil de todo ciudadano se </w:t>
      </w:r>
      <w:r w:rsidR="00356106" w:rsidRPr="0032160B">
        <w:rPr>
          <w:rFonts w:ascii="Times New Roman" w:hAnsi="Times New Roman" w:cs="Times New Roman"/>
          <w:lang w:val="es-MX"/>
        </w:rPr>
        <w:t>engloban</w:t>
      </w:r>
      <w:r w:rsidRPr="0032160B">
        <w:rPr>
          <w:rFonts w:ascii="Times New Roman" w:hAnsi="Times New Roman" w:cs="Times New Roman"/>
          <w:lang w:val="es-MX"/>
        </w:rPr>
        <w:t xml:space="preserve"> en el concepto de libertad exterior</w:t>
      </w:r>
      <w:r w:rsidR="005A0E73" w:rsidRPr="0032160B">
        <w:rPr>
          <w:rFonts w:ascii="Times New Roman" w:hAnsi="Times New Roman" w:cs="Times New Roman"/>
          <w:lang w:val="es-MX"/>
        </w:rPr>
        <w:t>.</w:t>
      </w:r>
      <w:r w:rsidRPr="0032160B">
        <w:rPr>
          <w:rFonts w:ascii="Times New Roman" w:hAnsi="Times New Roman" w:cs="Times New Roman"/>
          <w:lang w:val="es-MX"/>
        </w:rPr>
        <w:t xml:space="preserve"> </w:t>
      </w:r>
      <w:r w:rsidR="005A0E73" w:rsidRPr="0032160B">
        <w:rPr>
          <w:rFonts w:ascii="Times New Roman" w:hAnsi="Times New Roman" w:cs="Times New Roman"/>
          <w:lang w:val="es-MX"/>
        </w:rPr>
        <w:t>A</w:t>
      </w:r>
      <w:r w:rsidRPr="0032160B">
        <w:rPr>
          <w:rFonts w:ascii="Times New Roman" w:hAnsi="Times New Roman" w:cs="Times New Roman"/>
          <w:lang w:val="es-MX"/>
        </w:rPr>
        <w:t>grega Kant</w:t>
      </w:r>
      <w:r w:rsidR="005A0E73" w:rsidRPr="0032160B">
        <w:rPr>
          <w:rFonts w:ascii="Times New Roman" w:hAnsi="Times New Roman" w:cs="Times New Roman"/>
          <w:lang w:val="es-MX"/>
        </w:rPr>
        <w:t>,</w:t>
      </w:r>
      <w:r w:rsidRPr="0032160B">
        <w:rPr>
          <w:rFonts w:ascii="Times New Roman" w:hAnsi="Times New Roman" w:cs="Times New Roman"/>
          <w:lang w:val="es-MX"/>
        </w:rPr>
        <w:t xml:space="preserve"> en una nota al pie</w:t>
      </w:r>
      <w:r w:rsidR="005A0E73" w:rsidRPr="0032160B">
        <w:rPr>
          <w:rFonts w:ascii="Times New Roman" w:hAnsi="Times New Roman" w:cs="Times New Roman"/>
          <w:lang w:val="es-MX"/>
        </w:rPr>
        <w:t>,</w:t>
      </w:r>
      <w:r w:rsidRPr="0032160B">
        <w:rPr>
          <w:rFonts w:ascii="Times New Roman" w:hAnsi="Times New Roman" w:cs="Times New Roman"/>
          <w:lang w:val="es-MX"/>
        </w:rPr>
        <w:t xml:space="preserve"> </w:t>
      </w:r>
      <w:r w:rsidR="00C74346" w:rsidRPr="0032160B">
        <w:rPr>
          <w:rFonts w:ascii="Times New Roman" w:hAnsi="Times New Roman" w:cs="Times New Roman"/>
          <w:lang w:val="es-MX"/>
        </w:rPr>
        <w:t xml:space="preserve">una perspectiva </w:t>
      </w:r>
      <w:r w:rsidR="000662AA" w:rsidRPr="0032160B">
        <w:rPr>
          <w:rFonts w:ascii="Times New Roman" w:hAnsi="Times New Roman" w:cs="Times New Roman"/>
          <w:lang w:val="es-MX"/>
        </w:rPr>
        <w:t xml:space="preserve">política </w:t>
      </w:r>
      <w:r w:rsidR="005A0E73" w:rsidRPr="0032160B">
        <w:rPr>
          <w:rFonts w:ascii="Times New Roman" w:hAnsi="Times New Roman" w:cs="Times New Roman"/>
          <w:lang w:val="es-MX"/>
        </w:rPr>
        <w:t xml:space="preserve">complementaria </w:t>
      </w:r>
      <w:r w:rsidR="00C74346" w:rsidRPr="0032160B">
        <w:rPr>
          <w:rFonts w:ascii="Times New Roman" w:hAnsi="Times New Roman" w:cs="Times New Roman"/>
          <w:lang w:val="es-MX"/>
        </w:rPr>
        <w:t>de la libertad externa. Nos indica que</w:t>
      </w:r>
      <w:r w:rsidRPr="0032160B">
        <w:rPr>
          <w:rFonts w:ascii="Times New Roman" w:hAnsi="Times New Roman" w:cs="Times New Roman"/>
          <w:lang w:val="es-MX"/>
        </w:rPr>
        <w:t xml:space="preserve">: </w:t>
      </w:r>
      <w:r w:rsidR="00D24805" w:rsidRPr="0032160B">
        <w:rPr>
          <w:rFonts w:ascii="Times New Roman" w:hAnsi="Times New Roman" w:cs="Times New Roman"/>
          <w:lang w:val="es-MX"/>
        </w:rPr>
        <w:t>“La libertad jurídica (externa, por tanto) no puede definirse, como suele hacerse, por la competencia: &lt;&lt;Puede hacerse cuanto se quiera, si no se perjudica a nadie&gt;&gt;. (…) Mi libertad exterior (jurídica) ha de explicarse mejor así: es la competencia a no obedecer ninguna ley exterior si no he podido darle mi aprobación." (</w:t>
      </w:r>
      <w:r w:rsidR="001E64DC" w:rsidRPr="0032160B">
        <w:rPr>
          <w:rFonts w:ascii="Times New Roman" w:hAnsi="Times New Roman" w:cs="Times New Roman"/>
          <w:lang w:val="es-MX"/>
        </w:rPr>
        <w:t>ZeF</w:t>
      </w:r>
      <w:r w:rsidR="00D24805" w:rsidRPr="0032160B">
        <w:rPr>
          <w:rFonts w:ascii="Times New Roman" w:hAnsi="Times New Roman" w:cs="Times New Roman"/>
          <w:lang w:val="es-MX"/>
        </w:rPr>
        <w:t>; 1999, p.315, Nota al pie 108)”</w:t>
      </w:r>
    </w:p>
    <w:p w14:paraId="10873C85" w14:textId="5DE8B2DB" w:rsidR="00356106" w:rsidRPr="0032160B" w:rsidRDefault="00467239" w:rsidP="001E64DC">
      <w:pPr>
        <w:spacing w:line="360" w:lineRule="auto"/>
        <w:jc w:val="both"/>
        <w:rPr>
          <w:rFonts w:ascii="Times New Roman" w:hAnsi="Times New Roman" w:cs="Times New Roman"/>
          <w:lang w:val="es-MX"/>
        </w:rPr>
      </w:pPr>
      <w:r w:rsidRPr="0032160B">
        <w:rPr>
          <w:rFonts w:ascii="Times New Roman" w:hAnsi="Times New Roman" w:cs="Times New Roman"/>
          <w:lang w:val="es-MX"/>
        </w:rPr>
        <w:t>Este panorama de la libertad externa</w:t>
      </w:r>
      <w:r w:rsidR="000662AA" w:rsidRPr="0032160B">
        <w:rPr>
          <w:rFonts w:ascii="Times New Roman" w:hAnsi="Times New Roman" w:cs="Times New Roman"/>
          <w:lang w:val="es-MX"/>
        </w:rPr>
        <w:t xml:space="preserve"> </w:t>
      </w:r>
      <w:r w:rsidRPr="0032160B">
        <w:rPr>
          <w:rFonts w:ascii="Times New Roman" w:hAnsi="Times New Roman" w:cs="Times New Roman"/>
          <w:lang w:val="es-MX"/>
        </w:rPr>
        <w:t xml:space="preserve">supone </w:t>
      </w:r>
      <w:r w:rsidR="005A1047" w:rsidRPr="0032160B">
        <w:rPr>
          <w:rFonts w:ascii="Times New Roman" w:hAnsi="Times New Roman" w:cs="Times New Roman"/>
          <w:lang w:val="es-MX"/>
        </w:rPr>
        <w:t xml:space="preserve">el énfasis en </w:t>
      </w:r>
      <w:r w:rsidRPr="0032160B">
        <w:rPr>
          <w:rFonts w:ascii="Times New Roman" w:hAnsi="Times New Roman" w:cs="Times New Roman"/>
          <w:lang w:val="es-MX"/>
        </w:rPr>
        <w:t>la dimensión</w:t>
      </w:r>
      <w:r w:rsidR="0048266A" w:rsidRPr="0032160B">
        <w:rPr>
          <w:rFonts w:ascii="Times New Roman" w:hAnsi="Times New Roman" w:cs="Times New Roman"/>
          <w:lang w:val="es-MX"/>
        </w:rPr>
        <w:t xml:space="preserve"> </w:t>
      </w:r>
      <w:r w:rsidR="000662AA" w:rsidRPr="0032160B">
        <w:rPr>
          <w:rFonts w:ascii="Times New Roman" w:hAnsi="Times New Roman" w:cs="Times New Roman"/>
          <w:lang w:val="es-MX"/>
        </w:rPr>
        <w:t xml:space="preserve">activa política y participativa </w:t>
      </w:r>
      <w:r w:rsidRPr="0032160B">
        <w:rPr>
          <w:rFonts w:ascii="Times New Roman" w:hAnsi="Times New Roman" w:cs="Times New Roman"/>
          <w:lang w:val="es-MX"/>
        </w:rPr>
        <w:t xml:space="preserve">del consentimiento. </w:t>
      </w:r>
      <w:r w:rsidR="00356106" w:rsidRPr="0032160B">
        <w:rPr>
          <w:rFonts w:ascii="Times New Roman" w:hAnsi="Times New Roman" w:cs="Times New Roman"/>
          <w:lang w:val="es-MX"/>
        </w:rPr>
        <w:t xml:space="preserve">El concepto de consentimiento de cada ciudadano </w:t>
      </w:r>
      <w:r w:rsidR="005A1047" w:rsidRPr="0032160B">
        <w:rPr>
          <w:rFonts w:ascii="Times New Roman" w:hAnsi="Times New Roman" w:cs="Times New Roman"/>
          <w:lang w:val="es-MX"/>
        </w:rPr>
        <w:t xml:space="preserve">le otorga la facultad </w:t>
      </w:r>
      <w:r w:rsidR="00356106" w:rsidRPr="0032160B">
        <w:rPr>
          <w:rFonts w:ascii="Times New Roman" w:hAnsi="Times New Roman" w:cs="Times New Roman"/>
          <w:lang w:val="es-MX"/>
        </w:rPr>
        <w:t>para participar en el encauzamiento de la voluntad unificada</w:t>
      </w:r>
      <w:r w:rsidR="005A1047" w:rsidRPr="0032160B">
        <w:rPr>
          <w:rFonts w:ascii="Times New Roman" w:hAnsi="Times New Roman" w:cs="Times New Roman"/>
          <w:lang w:val="es-MX"/>
        </w:rPr>
        <w:t>, mediante la toma de postura personal libre e independiente desde su propio fuero y perspectiva.</w:t>
      </w:r>
      <w:r w:rsidR="003E5CFA" w:rsidRPr="0032160B">
        <w:rPr>
          <w:rFonts w:ascii="Times New Roman" w:hAnsi="Times New Roman" w:cs="Times New Roman"/>
          <w:lang w:val="es-MX"/>
        </w:rPr>
        <w:t xml:space="preserve"> De la misma forma que para la deliberación, para el consentimiento</w:t>
      </w:r>
      <w:r w:rsidR="0048266A" w:rsidRPr="0032160B">
        <w:rPr>
          <w:rFonts w:ascii="Times New Roman" w:hAnsi="Times New Roman" w:cs="Times New Roman"/>
          <w:lang w:val="es-MX"/>
        </w:rPr>
        <w:t xml:space="preserve"> de las leyes públicas</w:t>
      </w:r>
      <w:r w:rsidR="003E5CFA" w:rsidRPr="0032160B">
        <w:rPr>
          <w:rFonts w:ascii="Times New Roman" w:hAnsi="Times New Roman" w:cs="Times New Roman"/>
          <w:lang w:val="es-MX"/>
        </w:rPr>
        <w:t xml:space="preserve"> es necesari</w:t>
      </w:r>
      <w:r w:rsidR="0048266A" w:rsidRPr="0032160B">
        <w:rPr>
          <w:rFonts w:ascii="Times New Roman" w:hAnsi="Times New Roman" w:cs="Times New Roman"/>
          <w:lang w:val="es-MX"/>
        </w:rPr>
        <w:t>a</w:t>
      </w:r>
      <w:r w:rsidR="003E5CFA" w:rsidRPr="0032160B">
        <w:rPr>
          <w:rFonts w:ascii="Times New Roman" w:hAnsi="Times New Roman" w:cs="Times New Roman"/>
          <w:lang w:val="es-MX"/>
        </w:rPr>
        <w:t xml:space="preserve"> la libre facultad de expresión. </w:t>
      </w:r>
      <w:r w:rsidR="0048266A" w:rsidRPr="0032160B">
        <w:rPr>
          <w:rFonts w:ascii="Times New Roman" w:hAnsi="Times New Roman" w:cs="Times New Roman"/>
          <w:lang w:val="es-MX"/>
        </w:rPr>
        <w:t>La libertad de dar o no el consentimiento a la ley</w:t>
      </w:r>
      <w:r w:rsidR="0062581C" w:rsidRPr="0032160B">
        <w:rPr>
          <w:rFonts w:ascii="Times New Roman" w:hAnsi="Times New Roman" w:cs="Times New Roman"/>
          <w:lang w:val="es-MX"/>
        </w:rPr>
        <w:t xml:space="preserve"> promulgada</w:t>
      </w:r>
      <w:r w:rsidR="0048266A" w:rsidRPr="0032160B">
        <w:rPr>
          <w:rFonts w:ascii="Times New Roman" w:hAnsi="Times New Roman" w:cs="Times New Roman"/>
          <w:lang w:val="es-MX"/>
        </w:rPr>
        <w:t xml:space="preserve">, a la luz del </w:t>
      </w:r>
      <w:r w:rsidR="0062581C" w:rsidRPr="0032160B">
        <w:rPr>
          <w:rFonts w:ascii="Times New Roman" w:hAnsi="Times New Roman" w:cs="Times New Roman"/>
          <w:lang w:val="es-MX"/>
        </w:rPr>
        <w:t xml:space="preserve">balance del </w:t>
      </w:r>
      <w:r w:rsidR="0048266A" w:rsidRPr="0032160B">
        <w:rPr>
          <w:rFonts w:ascii="Times New Roman" w:hAnsi="Times New Roman" w:cs="Times New Roman"/>
          <w:lang w:val="es-MX"/>
        </w:rPr>
        <w:t xml:space="preserve">interés general, es la libertad externa en su sentido </w:t>
      </w:r>
      <w:r w:rsidR="000662AA" w:rsidRPr="0032160B">
        <w:rPr>
          <w:rFonts w:ascii="Times New Roman" w:hAnsi="Times New Roman" w:cs="Times New Roman"/>
          <w:lang w:val="es-MX"/>
        </w:rPr>
        <w:t>político</w:t>
      </w:r>
      <w:r w:rsidR="0048266A" w:rsidRPr="0032160B">
        <w:rPr>
          <w:rFonts w:ascii="Times New Roman" w:hAnsi="Times New Roman" w:cs="Times New Roman"/>
          <w:lang w:val="es-MX"/>
        </w:rPr>
        <w:t xml:space="preserve">. </w:t>
      </w:r>
    </w:p>
    <w:p w14:paraId="52CDAE4B" w14:textId="42418910" w:rsidR="007B7521" w:rsidRPr="0032160B" w:rsidRDefault="0048266A" w:rsidP="007B7521">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Este elemento es distintivo en el modelo republicano de Kant y se opone diametralmente al despotismo, ya que involucra el interés de los ciudadanos con su propia actividad en la representación. La libertad externa, en cuanto libertad </w:t>
      </w:r>
      <w:r w:rsidR="000662AA" w:rsidRPr="0032160B">
        <w:rPr>
          <w:rFonts w:ascii="Times New Roman" w:hAnsi="Times New Roman" w:cs="Times New Roman"/>
          <w:lang w:val="es-MX"/>
        </w:rPr>
        <w:t>política</w:t>
      </w:r>
      <w:r w:rsidRPr="0032160B">
        <w:rPr>
          <w:rFonts w:ascii="Times New Roman" w:hAnsi="Times New Roman" w:cs="Times New Roman"/>
          <w:lang w:val="es-MX"/>
        </w:rPr>
        <w:t xml:space="preserve">, se ve representada por el consentimiento no solo porque brinda la prerrogativa a cada ciudadano de someter a su propia razón el sentido de la ley, sino que, además, se entiende que los involucrados en el </w:t>
      </w:r>
      <w:r w:rsidRPr="0032160B">
        <w:rPr>
          <w:rFonts w:ascii="Times New Roman" w:hAnsi="Times New Roman" w:cs="Times New Roman"/>
          <w:lang w:val="es-MX"/>
        </w:rPr>
        <w:lastRenderedPageBreak/>
        <w:t xml:space="preserve">marco de esas mismas leyes, son los ciudadanos </w:t>
      </w:r>
      <w:r w:rsidR="000662AA" w:rsidRPr="0032160B">
        <w:rPr>
          <w:rFonts w:ascii="Times New Roman" w:hAnsi="Times New Roman" w:cs="Times New Roman"/>
          <w:lang w:val="es-MX"/>
        </w:rPr>
        <w:t>como tales</w:t>
      </w:r>
      <w:r w:rsidRPr="0032160B">
        <w:rPr>
          <w:rFonts w:ascii="Times New Roman" w:hAnsi="Times New Roman" w:cs="Times New Roman"/>
          <w:lang w:val="es-MX"/>
        </w:rPr>
        <w:t xml:space="preserve">, por lo que elegirán con cuidado las normas que ellos mismos pudieran aceptar en nombre todos, de acuerdo a una proyección universal. </w:t>
      </w:r>
      <w:r w:rsidR="007B7521" w:rsidRPr="0032160B">
        <w:rPr>
          <w:rFonts w:ascii="Times New Roman" w:hAnsi="Times New Roman" w:cs="Times New Roman"/>
          <w:lang w:val="es-MX"/>
        </w:rPr>
        <w:t xml:space="preserve">Esto queda expresado por Kant en la </w:t>
      </w:r>
      <w:r w:rsidR="007B7521" w:rsidRPr="0032160B">
        <w:rPr>
          <w:rFonts w:ascii="Times New Roman" w:hAnsi="Times New Roman" w:cs="Times New Roman"/>
          <w:i/>
          <w:iCs/>
          <w:lang w:val="es-MX"/>
        </w:rPr>
        <w:t>Paz Perpetua</w:t>
      </w:r>
      <w:r w:rsidR="007B7521" w:rsidRPr="0032160B">
        <w:rPr>
          <w:rFonts w:ascii="Times New Roman" w:hAnsi="Times New Roman" w:cs="Times New Roman"/>
          <w:lang w:val="es-MX"/>
        </w:rPr>
        <w:t>, del siguiente modo: “Si es precisa la aprobación de los ciudadanos (como no puede ser de otro modo en esta constitución (*republicana)) para decidir &lt;si debe haber guerra o no&gt;, es muy natural que se piensen mucho el comenzar un juego tan maligno.” (TP; 1999, p. 316) Luego agrega lo siguiente: “Por el contrario, en una constitución en la que el súbdito no es ciudadano, y que, por tanto, no es republicana, la guerra es la cosa más sencilla del mundo, porque el jefe del Estado no es miembro del Estado, sino su propietario.” (ZeF; 1999, p. 316)</w:t>
      </w:r>
    </w:p>
    <w:p w14:paraId="68AE7A89" w14:textId="10105942" w:rsidR="008D0371" w:rsidRPr="0032160B" w:rsidRDefault="008D0371" w:rsidP="007B7521">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El interés </w:t>
      </w:r>
      <w:r w:rsidR="0020179B" w:rsidRPr="0032160B">
        <w:rPr>
          <w:rFonts w:ascii="Times New Roman" w:hAnsi="Times New Roman" w:cs="Times New Roman"/>
          <w:lang w:val="es-MX"/>
        </w:rPr>
        <w:t>político se puede pensar en dos niveles</w:t>
      </w:r>
      <w:r w:rsidR="00925E47" w:rsidRPr="0032160B">
        <w:rPr>
          <w:rFonts w:ascii="Times New Roman" w:hAnsi="Times New Roman" w:cs="Times New Roman"/>
          <w:lang w:val="es-MX"/>
        </w:rPr>
        <w:t xml:space="preserve"> de convivencia compartida</w:t>
      </w:r>
      <w:r w:rsidR="0020179B" w:rsidRPr="0032160B">
        <w:rPr>
          <w:rFonts w:ascii="Times New Roman" w:hAnsi="Times New Roman" w:cs="Times New Roman"/>
          <w:lang w:val="es-MX"/>
        </w:rPr>
        <w:t>, que son igual de importantes para Kant en las tres obras revisadas.</w:t>
      </w:r>
      <w:r w:rsidR="00925E47" w:rsidRPr="0032160B">
        <w:rPr>
          <w:rFonts w:ascii="Times New Roman" w:hAnsi="Times New Roman" w:cs="Times New Roman"/>
          <w:lang w:val="es-MX"/>
        </w:rPr>
        <w:t xml:space="preserve"> Podríamos pensar que, de modo interno, una nación, para consigo misma, requiere de un estado civil. Además, de modo externo, una nación, en relación con otras, también necesita un horizonte jurídico y el cultivo de la libertad exterior. En este sentido, no se puede dejar de referir el carácter cosmopolita que tiene el proyecto filosófico político de Kant, y que involucra análogamente las dimensiones que se han discutido de la libertad externa.</w:t>
      </w:r>
    </w:p>
    <w:p w14:paraId="10A3C77E" w14:textId="0F6797C7" w:rsidR="0062581C" w:rsidRPr="0032160B" w:rsidRDefault="0062581C" w:rsidP="007B7521">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este apartado se ha revisado la dimensión que ofrece Kant de la libertad externa en virtud del texto señalado. En la </w:t>
      </w:r>
      <w:r w:rsidRPr="0032160B">
        <w:rPr>
          <w:rFonts w:ascii="Times New Roman" w:hAnsi="Times New Roman" w:cs="Times New Roman"/>
          <w:i/>
          <w:iCs/>
          <w:lang w:val="es-MX"/>
        </w:rPr>
        <w:t>Paz Perpetua</w:t>
      </w:r>
      <w:r w:rsidRPr="0032160B">
        <w:rPr>
          <w:rFonts w:ascii="Times New Roman" w:hAnsi="Times New Roman" w:cs="Times New Roman"/>
          <w:lang w:val="es-MX"/>
        </w:rPr>
        <w:t xml:space="preserve"> se enfatiza el sentido de la libertad en virtud de la facultad del consentimiento ante las leyes y se puede pensar su concepto como la elevación a una dignidad política.</w:t>
      </w:r>
      <w:r w:rsidR="0094279E" w:rsidRPr="0032160B">
        <w:rPr>
          <w:rFonts w:ascii="Times New Roman" w:hAnsi="Times New Roman" w:cs="Times New Roman"/>
          <w:lang w:val="es-MX"/>
        </w:rPr>
        <w:t xml:space="preserve"> </w:t>
      </w:r>
      <w:r w:rsidRPr="0032160B">
        <w:rPr>
          <w:rFonts w:ascii="Times New Roman" w:hAnsi="Times New Roman" w:cs="Times New Roman"/>
          <w:lang w:val="es-MX"/>
        </w:rPr>
        <w:t xml:space="preserve"> </w:t>
      </w:r>
      <w:r w:rsidR="0094279E" w:rsidRPr="0032160B">
        <w:rPr>
          <w:rFonts w:ascii="Times New Roman" w:hAnsi="Times New Roman" w:cs="Times New Roman"/>
          <w:lang w:val="es-MX"/>
        </w:rPr>
        <w:t>Por estas razones, se puede interpretar esta dimensión de la libertad externa en cuanto una libertad política.</w:t>
      </w:r>
    </w:p>
    <w:p w14:paraId="60C1A46E" w14:textId="326049DF" w:rsidR="003E5CFA" w:rsidRPr="0032160B" w:rsidRDefault="003E5CFA" w:rsidP="001E64DC">
      <w:pPr>
        <w:spacing w:line="360" w:lineRule="auto"/>
        <w:jc w:val="both"/>
        <w:rPr>
          <w:rFonts w:ascii="Times New Roman" w:hAnsi="Times New Roman" w:cs="Times New Roman"/>
          <w:lang w:val="es-MX"/>
        </w:rPr>
      </w:pPr>
      <w:r w:rsidRPr="0032160B">
        <w:rPr>
          <w:rFonts w:ascii="Times New Roman" w:hAnsi="Times New Roman" w:cs="Times New Roman"/>
          <w:lang w:val="es-MX"/>
        </w:rPr>
        <w:t>Por lo revisado en este capítulo</w:t>
      </w:r>
      <w:r w:rsidR="00362578" w:rsidRPr="0032160B">
        <w:rPr>
          <w:rFonts w:ascii="Times New Roman" w:hAnsi="Times New Roman" w:cs="Times New Roman"/>
          <w:lang w:val="es-MX"/>
        </w:rPr>
        <w:t>,</w:t>
      </w:r>
      <w:r w:rsidRPr="0032160B">
        <w:rPr>
          <w:rFonts w:ascii="Times New Roman" w:hAnsi="Times New Roman" w:cs="Times New Roman"/>
          <w:lang w:val="es-MX"/>
        </w:rPr>
        <w:t xml:space="preserve"> tenemos un concepto </w:t>
      </w:r>
      <w:r w:rsidR="00362578" w:rsidRPr="0032160B">
        <w:rPr>
          <w:rFonts w:ascii="Times New Roman" w:hAnsi="Times New Roman" w:cs="Times New Roman"/>
          <w:lang w:val="es-MX"/>
        </w:rPr>
        <w:t>compuesto</w:t>
      </w:r>
      <w:r w:rsidRPr="0032160B">
        <w:rPr>
          <w:rFonts w:ascii="Times New Roman" w:hAnsi="Times New Roman" w:cs="Times New Roman"/>
          <w:lang w:val="es-MX"/>
        </w:rPr>
        <w:t xml:space="preserve"> de la libertad externa, ya que involucra distintas acepciones que le asocian a un sentido jurídico, civil o político. La libertad externa se </w:t>
      </w:r>
      <w:r w:rsidR="00840790" w:rsidRPr="0032160B">
        <w:rPr>
          <w:rFonts w:ascii="Times New Roman" w:hAnsi="Times New Roman" w:cs="Times New Roman"/>
          <w:lang w:val="es-MX"/>
        </w:rPr>
        <w:t>despliega de acuerdo</w:t>
      </w:r>
      <w:r w:rsidRPr="0032160B">
        <w:rPr>
          <w:rFonts w:ascii="Times New Roman" w:hAnsi="Times New Roman" w:cs="Times New Roman"/>
          <w:lang w:val="es-MX"/>
        </w:rPr>
        <w:t xml:space="preserve"> al principio del derecho </w:t>
      </w:r>
      <w:r w:rsidR="00840790" w:rsidRPr="0032160B">
        <w:rPr>
          <w:rFonts w:ascii="Times New Roman" w:hAnsi="Times New Roman" w:cs="Times New Roman"/>
          <w:lang w:val="es-MX"/>
        </w:rPr>
        <w:t xml:space="preserve">en el contexto de un </w:t>
      </w:r>
      <w:r w:rsidRPr="0032160B">
        <w:rPr>
          <w:rFonts w:ascii="Times New Roman" w:hAnsi="Times New Roman" w:cs="Times New Roman"/>
          <w:lang w:val="es-MX"/>
        </w:rPr>
        <w:t>orden republicano</w:t>
      </w:r>
      <w:r w:rsidR="0094279E" w:rsidRPr="0032160B">
        <w:rPr>
          <w:rFonts w:ascii="Times New Roman" w:hAnsi="Times New Roman" w:cs="Times New Roman"/>
          <w:lang w:val="es-MX"/>
        </w:rPr>
        <w:t xml:space="preserve">, y en cuanto se funda en un contrato originario, entendido como una idea normativa de la razón, </w:t>
      </w:r>
      <w:r w:rsidR="00362578" w:rsidRPr="0032160B">
        <w:rPr>
          <w:rFonts w:ascii="Times New Roman" w:hAnsi="Times New Roman" w:cs="Times New Roman"/>
          <w:lang w:val="es-MX"/>
        </w:rPr>
        <w:t xml:space="preserve">es una condición previa formal para cualquier realización práctica. La libertad externa es jurídica por cuanto se da en el horizonte de la sociedad civil de un estado de derecho. Es, además, civil, por cuanto supone un balance de razones públicas de ciudadanos activos e independientes, para concretar la integración de una voluntad integral y unificada, mediante el ejercicio de la co-legislación. Finalmente, la libertad exterior se puede entender también como una política, por cuanto involucra el </w:t>
      </w:r>
      <w:r w:rsidR="00362578" w:rsidRPr="0032160B">
        <w:rPr>
          <w:rFonts w:ascii="Times New Roman" w:hAnsi="Times New Roman" w:cs="Times New Roman"/>
          <w:lang w:val="es-MX"/>
        </w:rPr>
        <w:lastRenderedPageBreak/>
        <w:t>libre consentimiento del ciudadano para legitimar toda ley que no corresponda a voluntad particulares, sino al interés de los asuntos públicos.</w:t>
      </w:r>
    </w:p>
    <w:p w14:paraId="2E6DECF3" w14:textId="494062EC" w:rsidR="002769E6" w:rsidRPr="0032160B" w:rsidRDefault="00657709" w:rsidP="001E64DC">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Teniendo en cuenta esta posible triple lectura de la libertad exterior, cabe recalcar </w:t>
      </w:r>
      <w:r w:rsidR="008D0371" w:rsidRPr="0032160B">
        <w:rPr>
          <w:rFonts w:ascii="Times New Roman" w:hAnsi="Times New Roman" w:cs="Times New Roman"/>
          <w:lang w:val="es-MX"/>
        </w:rPr>
        <w:t>que,</w:t>
      </w:r>
      <w:r w:rsidRPr="0032160B">
        <w:rPr>
          <w:rFonts w:ascii="Times New Roman" w:hAnsi="Times New Roman" w:cs="Times New Roman"/>
          <w:lang w:val="es-MX"/>
        </w:rPr>
        <w:t xml:space="preserve"> por encima de todas las otras dimensiones propuestas, es la libertad exterior fundamental y principalmente, jurídica, pero en su compuesto concepto, hay diversas dimensiones complementarias que le enriquecen</w:t>
      </w:r>
      <w:r w:rsidR="002769E6" w:rsidRPr="0032160B">
        <w:rPr>
          <w:rFonts w:ascii="Times New Roman" w:hAnsi="Times New Roman" w:cs="Times New Roman"/>
          <w:lang w:val="es-MX"/>
        </w:rPr>
        <w:t xml:space="preserve"> y que se ha intentado resaltar mediante la figuración de un sentido civil y político</w:t>
      </w:r>
      <w:r w:rsidRPr="0032160B">
        <w:rPr>
          <w:rFonts w:ascii="Times New Roman" w:hAnsi="Times New Roman" w:cs="Times New Roman"/>
          <w:lang w:val="es-MX"/>
        </w:rPr>
        <w:t>.</w:t>
      </w:r>
    </w:p>
    <w:p w14:paraId="21E7B168" w14:textId="0433BAB5" w:rsidR="00657709" w:rsidRPr="0032160B" w:rsidRDefault="002769E6" w:rsidP="001E64DC">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Para evaluar el lugar (ya tenuemente esbozado) de la libertad exterior en el marco de la propuesta republicana de Kant, hace falta especificar un poco más ésta última. En el siguiente capítulo, por lo tanto, el objeto será desarrollar un sintético y comprehensivo marco de las ideas republicanas de Kant. </w:t>
      </w:r>
    </w:p>
    <w:p w14:paraId="644FE526" w14:textId="77777777" w:rsidR="007B7521" w:rsidRPr="0032160B" w:rsidRDefault="007B7521" w:rsidP="001E64DC">
      <w:pPr>
        <w:spacing w:line="360" w:lineRule="auto"/>
        <w:jc w:val="both"/>
        <w:rPr>
          <w:rFonts w:ascii="Times New Roman" w:hAnsi="Times New Roman" w:cs="Times New Roman"/>
          <w:lang w:val="es-MX"/>
        </w:rPr>
      </w:pPr>
    </w:p>
    <w:bookmarkEnd w:id="0"/>
    <w:p w14:paraId="5ED5E1B4" w14:textId="03C04DB9" w:rsidR="00356106" w:rsidRPr="0032160B" w:rsidRDefault="00356106">
      <w:pPr>
        <w:rPr>
          <w:rFonts w:ascii="Times New Roman" w:hAnsi="Times New Roman" w:cs="Times New Roman"/>
          <w:lang w:val="es-MX"/>
        </w:rPr>
      </w:pPr>
      <w:r w:rsidRPr="0032160B">
        <w:rPr>
          <w:rFonts w:ascii="Times New Roman" w:hAnsi="Times New Roman" w:cs="Times New Roman"/>
          <w:lang w:val="es-MX"/>
        </w:rPr>
        <w:br w:type="page"/>
      </w:r>
    </w:p>
    <w:p w14:paraId="5DE9265C" w14:textId="77777777" w:rsidR="006C46E2" w:rsidRPr="00865671" w:rsidRDefault="006C46E2" w:rsidP="006C46E2">
      <w:pPr>
        <w:spacing w:line="360" w:lineRule="auto"/>
        <w:jc w:val="both"/>
        <w:rPr>
          <w:rFonts w:ascii="Times New Roman" w:hAnsi="Times New Roman" w:cs="Times New Roman"/>
        </w:rPr>
      </w:pPr>
      <w:r w:rsidRPr="00865671">
        <w:rPr>
          <w:rFonts w:ascii="Times New Roman" w:hAnsi="Times New Roman" w:cs="Times New Roman"/>
        </w:rPr>
        <w:lastRenderedPageBreak/>
        <w:t>Capítulo 2: La Libertad externa y la doctrina del derecho desde K. Flikschuh</w:t>
      </w:r>
    </w:p>
    <w:p w14:paraId="54716F03" w14:textId="77777777" w:rsidR="006C46E2" w:rsidRPr="00865671" w:rsidRDefault="006C46E2" w:rsidP="006C46E2">
      <w:pPr>
        <w:spacing w:line="360" w:lineRule="auto"/>
        <w:jc w:val="both"/>
        <w:rPr>
          <w:rFonts w:ascii="Times New Roman" w:hAnsi="Times New Roman" w:cs="Times New Roman"/>
        </w:rPr>
      </w:pPr>
    </w:p>
    <w:p w14:paraId="1EBCACE5" w14:textId="77777777" w:rsidR="006C46E2" w:rsidRPr="00865671" w:rsidRDefault="006C46E2" w:rsidP="006C46E2">
      <w:pPr>
        <w:spacing w:line="360" w:lineRule="auto"/>
        <w:jc w:val="both"/>
        <w:rPr>
          <w:rFonts w:ascii="Times New Roman" w:hAnsi="Times New Roman" w:cs="Times New Roman"/>
        </w:rPr>
      </w:pPr>
      <w:r w:rsidRPr="00865671">
        <w:rPr>
          <w:rFonts w:ascii="Times New Roman" w:hAnsi="Times New Roman" w:cs="Times New Roman"/>
        </w:rPr>
        <w:t xml:space="preserve">Una de las revisiones más (relativamente) recientes de la doctrina del derecho de Kant está desarrollada por K. Flikschuh en su libro </w:t>
      </w:r>
      <w:r w:rsidRPr="00865671">
        <w:rPr>
          <w:rFonts w:ascii="Times New Roman" w:hAnsi="Times New Roman" w:cs="Times New Roman"/>
          <w:i/>
          <w:iCs/>
        </w:rPr>
        <w:t xml:space="preserve">Kant and </w:t>
      </w:r>
      <w:proofErr w:type="spellStart"/>
      <w:r w:rsidRPr="00865671">
        <w:rPr>
          <w:rFonts w:ascii="Times New Roman" w:hAnsi="Times New Roman" w:cs="Times New Roman"/>
          <w:i/>
          <w:iCs/>
        </w:rPr>
        <w:t>modern</w:t>
      </w:r>
      <w:proofErr w:type="spellEnd"/>
      <w:r w:rsidRPr="00865671">
        <w:rPr>
          <w:rFonts w:ascii="Times New Roman" w:hAnsi="Times New Roman" w:cs="Times New Roman"/>
          <w:i/>
          <w:iCs/>
        </w:rPr>
        <w:t xml:space="preserve"> </w:t>
      </w:r>
      <w:proofErr w:type="spellStart"/>
      <w:r w:rsidRPr="00865671">
        <w:rPr>
          <w:rFonts w:ascii="Times New Roman" w:hAnsi="Times New Roman" w:cs="Times New Roman"/>
          <w:i/>
          <w:iCs/>
        </w:rPr>
        <w:t>political</w:t>
      </w:r>
      <w:proofErr w:type="spellEnd"/>
      <w:r w:rsidRPr="00865671">
        <w:rPr>
          <w:rFonts w:ascii="Times New Roman" w:hAnsi="Times New Roman" w:cs="Times New Roman"/>
          <w:i/>
          <w:iCs/>
        </w:rPr>
        <w:t xml:space="preserve"> </w:t>
      </w:r>
      <w:proofErr w:type="spellStart"/>
      <w:r w:rsidRPr="00865671">
        <w:rPr>
          <w:rFonts w:ascii="Times New Roman" w:hAnsi="Times New Roman" w:cs="Times New Roman"/>
          <w:i/>
          <w:iCs/>
        </w:rPr>
        <w:t>philosophy</w:t>
      </w:r>
      <w:proofErr w:type="spellEnd"/>
      <w:r w:rsidRPr="00865671">
        <w:rPr>
          <w:rFonts w:ascii="Times New Roman" w:hAnsi="Times New Roman" w:cs="Times New Roman"/>
          <w:i/>
          <w:iCs/>
        </w:rPr>
        <w:t xml:space="preserve"> </w:t>
      </w:r>
      <w:r w:rsidRPr="00865671">
        <w:rPr>
          <w:rFonts w:ascii="Times New Roman" w:hAnsi="Times New Roman" w:cs="Times New Roman"/>
        </w:rPr>
        <w:t xml:space="preserve">(2000). En este texto, la autora centra el </w:t>
      </w:r>
      <w:r>
        <w:rPr>
          <w:rFonts w:ascii="Times New Roman" w:hAnsi="Times New Roman" w:cs="Times New Roman"/>
        </w:rPr>
        <w:t xml:space="preserve">corazón del </w:t>
      </w:r>
      <w:r w:rsidRPr="00865671">
        <w:rPr>
          <w:rFonts w:ascii="Times New Roman" w:hAnsi="Times New Roman" w:cs="Times New Roman"/>
        </w:rPr>
        <w:t xml:space="preserve">pensamiento político de Kant en su doctrina del derecho, en consideración paralela con diversos otros textos, que permiten una comprensión panorámica de su pensamiento como una unidad articulada. </w:t>
      </w:r>
    </w:p>
    <w:p w14:paraId="474188C2" w14:textId="77777777" w:rsidR="006C46E2" w:rsidRPr="00865671" w:rsidRDefault="006C46E2" w:rsidP="006C46E2">
      <w:pPr>
        <w:spacing w:line="360" w:lineRule="auto"/>
        <w:jc w:val="both"/>
        <w:rPr>
          <w:rFonts w:ascii="Times New Roman" w:hAnsi="Times New Roman" w:cs="Times New Roman"/>
        </w:rPr>
      </w:pPr>
      <w:r w:rsidRPr="00865671">
        <w:rPr>
          <w:rFonts w:ascii="Times New Roman" w:hAnsi="Times New Roman" w:cs="Times New Roman"/>
        </w:rPr>
        <w:t xml:space="preserve">Se puede decir que su libro tiene </w:t>
      </w:r>
      <w:r>
        <w:rPr>
          <w:rFonts w:ascii="Times New Roman" w:hAnsi="Times New Roman" w:cs="Times New Roman"/>
        </w:rPr>
        <w:t xml:space="preserve">por lo menos </w:t>
      </w:r>
      <w:r w:rsidRPr="00865671">
        <w:rPr>
          <w:rFonts w:ascii="Times New Roman" w:hAnsi="Times New Roman" w:cs="Times New Roman"/>
        </w:rPr>
        <w:t xml:space="preserve">dos grandes tesis sobre el pensamiento político de Kant. En primer lugar, que la doctrina del derecho refuerza y presupone la idea de una metafísica crítica de principios normativos para la práctica, y que ello se traduce en su propuesta de filosofía política. La autora es clara en señalar que la tendencia general hasta entonces, en los debates contemporáneos, ha sido mayormente de rechazo a la metafísica para los debates políticos, mientras que ella busca reivindicar ese papel desde el pensamiento de Kant. </w:t>
      </w:r>
    </w:p>
    <w:p w14:paraId="382863D4" w14:textId="77777777" w:rsidR="006C46E2" w:rsidRDefault="006C46E2" w:rsidP="006C46E2">
      <w:pPr>
        <w:spacing w:line="360" w:lineRule="auto"/>
        <w:jc w:val="both"/>
        <w:rPr>
          <w:rFonts w:ascii="Times New Roman" w:hAnsi="Times New Roman" w:cs="Times New Roman"/>
        </w:rPr>
      </w:pPr>
      <w:r w:rsidRPr="00865671">
        <w:rPr>
          <w:rFonts w:ascii="Times New Roman" w:hAnsi="Times New Roman" w:cs="Times New Roman"/>
        </w:rPr>
        <w:t>En segundo lugar, según Flikschuh, de la libertad externa se sigue la idea de propiedad privada, lo cual deriva en una obligación política mutua en un estado civil. En este sentido,</w:t>
      </w:r>
      <w:r>
        <w:rPr>
          <w:rFonts w:ascii="Times New Roman" w:hAnsi="Times New Roman" w:cs="Times New Roman"/>
        </w:rPr>
        <w:t xml:space="preserve"> la segunda tesis del libro de Flikschuh se compone de varios elementos, en donde lo central radica en los intereses económicos o de propiedad a la hora de pensar en la libertad externa y el contexto civil. Para la autora, este concepto, que se extiende al análisis de la ley permisiva y considera los alcances cosmopolitas implícitos, constituye lo principal de la doctrina del derecho de Kant y en ese sentido, de su pensamiento político. </w:t>
      </w:r>
    </w:p>
    <w:p w14:paraId="008A7E55"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 xml:space="preserve">La consideración de Flikschuh supone, por lo tanto, una lectura del pensamiento político de Kant en virtud de resaltar el papel de la metafísica, del derecho, de la libertad y del cosmopolitismo. Esta lectura resalta cómo la interpretación de la tradición del liberalismo ha desestimado particularmente el papel de la metafísica y del </w:t>
      </w:r>
      <w:r w:rsidRPr="00865671">
        <w:rPr>
          <w:rFonts w:ascii="Times New Roman" w:hAnsi="Times New Roman" w:cs="Times New Roman"/>
        </w:rPr>
        <w:t>carácter cosmopolita de la propuesta kantiana</w:t>
      </w:r>
      <w:r>
        <w:rPr>
          <w:rFonts w:ascii="Times New Roman" w:hAnsi="Times New Roman" w:cs="Times New Roman"/>
        </w:rPr>
        <w:t xml:space="preserve">. </w:t>
      </w:r>
    </w:p>
    <w:p w14:paraId="5C1D2CD6" w14:textId="77777777" w:rsidR="006C46E2" w:rsidRPr="00865671" w:rsidRDefault="006C46E2" w:rsidP="006C46E2">
      <w:pPr>
        <w:spacing w:line="360" w:lineRule="auto"/>
        <w:jc w:val="both"/>
        <w:rPr>
          <w:rFonts w:ascii="Times New Roman" w:hAnsi="Times New Roman" w:cs="Times New Roman"/>
        </w:rPr>
      </w:pPr>
      <w:r w:rsidRPr="00865671">
        <w:rPr>
          <w:rFonts w:ascii="Times New Roman" w:hAnsi="Times New Roman" w:cs="Times New Roman"/>
        </w:rPr>
        <w:t>En este capítulo, vamos a seguir de cerca la argumentación de Flikschuh, especialmente en la primera mitad de</w:t>
      </w:r>
      <w:r>
        <w:rPr>
          <w:rFonts w:ascii="Times New Roman" w:hAnsi="Times New Roman" w:cs="Times New Roman"/>
        </w:rPr>
        <w:t xml:space="preserve"> su</w:t>
      </w:r>
      <w:r w:rsidRPr="00865671">
        <w:rPr>
          <w:rFonts w:ascii="Times New Roman" w:hAnsi="Times New Roman" w:cs="Times New Roman"/>
        </w:rPr>
        <w:t xml:space="preserve"> libro</w:t>
      </w:r>
      <w:r>
        <w:rPr>
          <w:rFonts w:ascii="Times New Roman" w:hAnsi="Times New Roman" w:cs="Times New Roman"/>
        </w:rPr>
        <w:t xml:space="preserve">, para extraer una precisión del contexto y naturaleza del concepto de la libertad externa. Si bien Flikschuh no se extiende mucho sobre la misma, </w:t>
      </w:r>
      <w:r>
        <w:rPr>
          <w:rFonts w:ascii="Times New Roman" w:hAnsi="Times New Roman" w:cs="Times New Roman"/>
        </w:rPr>
        <w:lastRenderedPageBreak/>
        <w:t xml:space="preserve">ofrece una lectura original de la doctrina del derecho kantiana que es comprehensiva del resto de su pensamiento sistemático. </w:t>
      </w:r>
    </w:p>
    <w:p w14:paraId="664E0327" w14:textId="77777777" w:rsidR="006C46E2" w:rsidRDefault="006C46E2" w:rsidP="006C46E2">
      <w:pPr>
        <w:spacing w:line="360" w:lineRule="auto"/>
        <w:jc w:val="both"/>
        <w:rPr>
          <w:rFonts w:ascii="Times New Roman" w:hAnsi="Times New Roman" w:cs="Times New Roman"/>
        </w:rPr>
      </w:pPr>
      <w:r w:rsidRPr="00865671">
        <w:rPr>
          <w:rFonts w:ascii="Times New Roman" w:hAnsi="Times New Roman" w:cs="Times New Roman"/>
        </w:rPr>
        <w:t xml:space="preserve">Hay </w:t>
      </w:r>
      <w:r>
        <w:rPr>
          <w:rFonts w:ascii="Times New Roman" w:hAnsi="Times New Roman" w:cs="Times New Roman"/>
        </w:rPr>
        <w:t>cuatro</w:t>
      </w:r>
      <w:r w:rsidRPr="00865671">
        <w:rPr>
          <w:rFonts w:ascii="Times New Roman" w:hAnsi="Times New Roman" w:cs="Times New Roman"/>
        </w:rPr>
        <w:t xml:space="preserve"> aspectos que perfilan la lectura de la doctrina del derecho para la autora, tal y como lo señala en la introducción</w:t>
      </w:r>
      <w:r>
        <w:rPr>
          <w:rFonts w:ascii="Times New Roman" w:hAnsi="Times New Roman" w:cs="Times New Roman"/>
        </w:rPr>
        <w:t>. Ella señala sobre estas cuatro características que</w:t>
      </w:r>
      <w:r w:rsidRPr="00865671">
        <w:rPr>
          <w:rFonts w:ascii="Times New Roman" w:hAnsi="Times New Roman" w:cs="Times New Roman"/>
        </w:rPr>
        <w:t>: “La primera se refiere a la importancia de las restricciones naturales en relación a la agencia humana. La segunda es acerca de la noción de la finitud humana y la inevitable interdependencia entre sus agentes. El tercer aspecto es menos tangible y se refiere al concepto de la metafísica en el pensamiento político</w:t>
      </w:r>
      <w:r>
        <w:rPr>
          <w:rFonts w:ascii="Times New Roman" w:hAnsi="Times New Roman" w:cs="Times New Roman"/>
        </w:rPr>
        <w:t>. (…) Debo agregar un cuarto elemento con</w:t>
      </w:r>
      <w:r w:rsidRPr="00865671">
        <w:rPr>
          <w:rFonts w:ascii="Times New Roman" w:hAnsi="Times New Roman" w:cs="Times New Roman"/>
        </w:rPr>
        <w:t xml:space="preserve"> la idea de libertad</w:t>
      </w:r>
      <w:r>
        <w:rPr>
          <w:rFonts w:ascii="Times New Roman" w:hAnsi="Times New Roman" w:cs="Times New Roman"/>
        </w:rPr>
        <w:t>. Es poco sorprendente que la libertad sea</w:t>
      </w:r>
      <w:r w:rsidRPr="00865671">
        <w:rPr>
          <w:rFonts w:ascii="Times New Roman" w:hAnsi="Times New Roman" w:cs="Times New Roman"/>
        </w:rPr>
        <w:t xml:space="preserve"> central en la filosofía Política de Kant.”</w:t>
      </w:r>
      <w:r>
        <w:rPr>
          <w:rFonts w:ascii="Times New Roman" w:hAnsi="Times New Roman" w:cs="Times New Roman"/>
        </w:rPr>
        <w:t xml:space="preserve"> </w:t>
      </w:r>
      <w:r w:rsidRPr="00865671">
        <w:rPr>
          <w:rFonts w:ascii="Times New Roman" w:hAnsi="Times New Roman" w:cs="Times New Roman"/>
        </w:rPr>
        <w:t>(</w:t>
      </w:r>
      <w:bookmarkStart w:id="3" w:name="_Hlk222313910"/>
      <w:r w:rsidRPr="00865671">
        <w:rPr>
          <w:rFonts w:ascii="Times New Roman" w:hAnsi="Times New Roman" w:cs="Times New Roman"/>
        </w:rPr>
        <w:t xml:space="preserve">2000; </w:t>
      </w:r>
      <w:bookmarkEnd w:id="3"/>
      <w:r w:rsidRPr="00865671">
        <w:rPr>
          <w:rFonts w:ascii="Times New Roman" w:hAnsi="Times New Roman" w:cs="Times New Roman"/>
        </w:rPr>
        <w:t>p.2)</w:t>
      </w:r>
      <w:r>
        <w:rPr>
          <w:rFonts w:ascii="Times New Roman" w:hAnsi="Times New Roman" w:cs="Times New Roman"/>
        </w:rPr>
        <w:t xml:space="preserve"> </w:t>
      </w:r>
    </w:p>
    <w:p w14:paraId="59DBECAC"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Respecto a los temas centrales que ella considera en su libro, para interpretar la doctrina del derecho, es importante resaltar que deja de lado el apartado sobre el derecho público, y se centra en la primera parte de la doctrina del derecho, designada al derecho privado (referido, dentro de otras cosas, como el ámbito de la propiedad privada) y en la parte que se designa al derecho cosmopolita. Ella señala que: “</w:t>
      </w:r>
      <w:r w:rsidRPr="00865671">
        <w:rPr>
          <w:rFonts w:ascii="Times New Roman" w:hAnsi="Times New Roman" w:cs="Times New Roman"/>
        </w:rPr>
        <w:t>Mi aproximación a la doctrina del derecho es altamente selectiva. Me enfoco casi exclusivamente en las divisiones primera y segunda de la primera sección que se titula “sobre el derecho privado” y sobrepaso enteramente la primera división de la sección segunda que se titula: “sobre el derecho público” y que se refiere a la división de la autoridad gubernamental dentro de los estados. De otra mano, la división tercera de la sección segunda, que se refiere al derecho cosmopolita, es de gran importancia para la línea de interpretación buscada en este libro.</w:t>
      </w:r>
      <w:r>
        <w:rPr>
          <w:rFonts w:ascii="Times New Roman" w:hAnsi="Times New Roman" w:cs="Times New Roman"/>
        </w:rPr>
        <w:t>”</w:t>
      </w:r>
      <w:r w:rsidRPr="00865671">
        <w:rPr>
          <w:rFonts w:ascii="Times New Roman" w:hAnsi="Times New Roman" w:cs="Times New Roman"/>
        </w:rPr>
        <w:t xml:space="preserve"> (2000; p.7)</w:t>
      </w:r>
      <w:r>
        <w:rPr>
          <w:rFonts w:ascii="Times New Roman" w:hAnsi="Times New Roman" w:cs="Times New Roman"/>
        </w:rPr>
        <w:t xml:space="preserve"> </w:t>
      </w:r>
    </w:p>
    <w:p w14:paraId="651365D6"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 xml:space="preserve">Esta puntualización define la lectura de la doctrina del derecho que hace Flikschuh y se centrará a lo largo de su libro en por lo menos dos elementos constitutivos y fundacionales para interpretar el pensamiento político de Kant. Estos elementos son la idea del deseo de propiedad privada como la raíz de un orden civil y la idea de una ley permisiva antes del estado de derecho. Estos dos aspectos apuntan al origen y razón de ser de una sociedad con leyes y en donde se despliega una libertad externa. Los elementos en que Flikschuh se enfocará representan condiciones de posibilidad para la existencia de un orden político de acuerdo a la forma de gobierno republicana que delinea Kant en la sección que se refiere a la administración del gobierno de los estados, es decir, sobre el derecho público.  </w:t>
      </w:r>
    </w:p>
    <w:p w14:paraId="3436BD67"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lastRenderedPageBreak/>
        <w:t>Sobre la recepción de la doctrina del derecho, la autora indica que: “</w:t>
      </w:r>
      <w:r w:rsidRPr="00865671">
        <w:rPr>
          <w:rFonts w:ascii="Times New Roman" w:hAnsi="Times New Roman" w:cs="Times New Roman"/>
        </w:rPr>
        <w:t>El texto originalmente publicado ha impactado a una generación de escolares de Kant no solo como oscura, sino como directamente confundida</w:t>
      </w:r>
      <w:r>
        <w:rPr>
          <w:rFonts w:ascii="Times New Roman" w:hAnsi="Times New Roman" w:cs="Times New Roman"/>
        </w:rPr>
        <w:t>. (…) L</w:t>
      </w:r>
      <w:r w:rsidRPr="00865671">
        <w:rPr>
          <w:rFonts w:ascii="Times New Roman" w:hAnsi="Times New Roman" w:cs="Times New Roman"/>
        </w:rPr>
        <w:t>a manera de argumentar de Kant les ha parecido a muchos lectores pacientes como frustrantemente indisciplinada, confundida, incluso como incoherente. La famosa tesis de la senilidad en la consecuente virtualmente completa negligencia de la doctrina del derecho tiene sus orígenes en estas distorsiones textuales y en la resultante sensación de frustración. (2000; p.8)</w:t>
      </w:r>
      <w:r>
        <w:rPr>
          <w:rFonts w:ascii="Times New Roman" w:hAnsi="Times New Roman" w:cs="Times New Roman"/>
        </w:rPr>
        <w:t xml:space="preserve"> Sin embargo, de acuerdo a B. Ludwig, atribuye el efecto posible de confusión a problemas editoriales, cuando la autora señala que: “</w:t>
      </w:r>
      <w:r w:rsidRPr="00865671">
        <w:rPr>
          <w:rFonts w:ascii="Times New Roman" w:hAnsi="Times New Roman" w:cs="Times New Roman"/>
        </w:rPr>
        <w:t>Una alternativa de interpretación influyente de la doctrina del derecho fue presentada por Bernd Ludwig en 1986. De acuerdo a Ludwig, las distorsiones textuales no son un reflejo del estado mental de Kant en el tiempo en que escribió, sino que son el producto de errores editoriales en la etapa de impresión sobre las cuales Kant no tenía control.</w:t>
      </w:r>
      <w:r>
        <w:rPr>
          <w:rFonts w:ascii="Times New Roman" w:hAnsi="Times New Roman" w:cs="Times New Roman"/>
        </w:rPr>
        <w:t>”</w:t>
      </w:r>
      <w:r w:rsidRPr="00865671">
        <w:rPr>
          <w:rFonts w:ascii="Times New Roman" w:hAnsi="Times New Roman" w:cs="Times New Roman"/>
        </w:rPr>
        <w:t xml:space="preserve"> (2000; p.9)</w:t>
      </w:r>
    </w:p>
    <w:p w14:paraId="330CD928"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Consideradas estas ideas introductorias sobre el libro de Flikschuh, podemos pasar a analizar los tres primeros capítulos. En la introducción se había anticipado lo siguiente respecto al tema central del primer capítulo: “</w:t>
      </w:r>
      <w:r w:rsidRPr="00865671">
        <w:rPr>
          <w:rFonts w:ascii="Times New Roman" w:hAnsi="Times New Roman" w:cs="Times New Roman"/>
        </w:rPr>
        <w:t>Es un postulado central de este libro que la absorción del pensamiento político de Kant en el liberalismo contemporáneo es a lo mucho parcial.</w:t>
      </w:r>
      <w:r>
        <w:rPr>
          <w:rFonts w:ascii="Times New Roman" w:hAnsi="Times New Roman" w:cs="Times New Roman"/>
        </w:rPr>
        <w:t>”</w:t>
      </w:r>
      <w:r w:rsidRPr="00865671">
        <w:rPr>
          <w:rFonts w:ascii="Times New Roman" w:hAnsi="Times New Roman" w:cs="Times New Roman"/>
        </w:rPr>
        <w:t xml:space="preserve"> (2000; p.2)</w:t>
      </w:r>
      <w:r>
        <w:rPr>
          <w:rFonts w:ascii="Times New Roman" w:hAnsi="Times New Roman" w:cs="Times New Roman"/>
        </w:rPr>
        <w:t xml:space="preserve"> y había agregado en seguida que: “</w:t>
      </w:r>
      <w:r w:rsidRPr="00865671">
        <w:rPr>
          <w:rFonts w:ascii="Times New Roman" w:hAnsi="Times New Roman" w:cs="Times New Roman"/>
        </w:rPr>
        <w:t>Los escritos políticos de Kant, especialmente la doctrina del derecho, continúan siendo vistos negligentemente por los contemporáneos liberales.</w:t>
      </w:r>
      <w:r>
        <w:rPr>
          <w:rFonts w:ascii="Times New Roman" w:hAnsi="Times New Roman" w:cs="Times New Roman"/>
        </w:rPr>
        <w:t>”</w:t>
      </w:r>
      <w:r w:rsidRPr="00865671">
        <w:rPr>
          <w:rFonts w:ascii="Times New Roman" w:hAnsi="Times New Roman" w:cs="Times New Roman"/>
        </w:rPr>
        <w:t xml:space="preserve"> (2000; p.3)</w:t>
      </w:r>
    </w:p>
    <w:p w14:paraId="0EF3AAFA"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En el primer capítulo, llamado: “La metafísica kantiana en el liberalismo contemporáneo” la autora sostiene la primera tesis del libro. A diferencia de la interpretación liberal contemporánea, para Flikschuh: “</w:t>
      </w:r>
      <w:r w:rsidRPr="00865671">
        <w:rPr>
          <w:rFonts w:ascii="Times New Roman" w:hAnsi="Times New Roman" w:cs="Times New Roman"/>
        </w:rPr>
        <w:t>No solo las asunciones metafísicas son inevitables, sino que también son indispensables. En esta línea positiva de defensa</w:t>
      </w:r>
      <w:r>
        <w:rPr>
          <w:rFonts w:ascii="Times New Roman" w:hAnsi="Times New Roman" w:cs="Times New Roman"/>
        </w:rPr>
        <w:t>,</w:t>
      </w:r>
      <w:r w:rsidRPr="00865671">
        <w:rPr>
          <w:rFonts w:ascii="Times New Roman" w:hAnsi="Times New Roman" w:cs="Times New Roman"/>
        </w:rPr>
        <w:t xml:space="preserve"> </w:t>
      </w:r>
      <w:r>
        <w:rPr>
          <w:rFonts w:ascii="Times New Roman" w:hAnsi="Times New Roman" w:cs="Times New Roman"/>
        </w:rPr>
        <w:t>l</w:t>
      </w:r>
      <w:r w:rsidRPr="00865671">
        <w:rPr>
          <w:rFonts w:ascii="Times New Roman" w:hAnsi="Times New Roman" w:cs="Times New Roman"/>
        </w:rPr>
        <w:t xml:space="preserve">a metafísica facilita </w:t>
      </w:r>
      <w:r>
        <w:rPr>
          <w:rFonts w:ascii="Times New Roman" w:hAnsi="Times New Roman" w:cs="Times New Roman"/>
        </w:rPr>
        <w:t xml:space="preserve">una </w:t>
      </w:r>
      <w:r w:rsidRPr="00865671">
        <w:rPr>
          <w:rFonts w:ascii="Times New Roman" w:hAnsi="Times New Roman" w:cs="Times New Roman"/>
        </w:rPr>
        <w:t>teorización coherente acerca de, por ejemplo, el problema de la justicia. Lo hace ofreciendo un marco conceptual subyacente y normativo dentro de las restricciones sobre las cuales la teorización práctica consistente puede proceder. Este libro adopta esta línea de defensa positiva</w:t>
      </w:r>
      <w:r>
        <w:rPr>
          <w:rFonts w:ascii="Times New Roman" w:hAnsi="Times New Roman" w:cs="Times New Roman"/>
        </w:rPr>
        <w:t>.</w:t>
      </w:r>
      <w:r w:rsidRPr="00865671">
        <w:rPr>
          <w:rFonts w:ascii="Times New Roman" w:hAnsi="Times New Roman" w:cs="Times New Roman"/>
        </w:rPr>
        <w:t xml:space="preserve"> </w:t>
      </w:r>
      <w:r>
        <w:rPr>
          <w:rFonts w:ascii="Times New Roman" w:hAnsi="Times New Roman" w:cs="Times New Roman"/>
        </w:rPr>
        <w:t>U</w:t>
      </w:r>
      <w:r w:rsidRPr="00865671">
        <w:rPr>
          <w:rFonts w:ascii="Times New Roman" w:hAnsi="Times New Roman" w:cs="Times New Roman"/>
        </w:rPr>
        <w:t>na de las características que define el pensamiento político filosófico de Kant, apartado de las del liberalismo contemporáneo, es su soporte explícito hacia la metafísica.</w:t>
      </w:r>
      <w:r>
        <w:rPr>
          <w:rFonts w:ascii="Times New Roman" w:hAnsi="Times New Roman" w:cs="Times New Roman"/>
        </w:rPr>
        <w:t>”</w:t>
      </w:r>
      <w:r w:rsidRPr="00865671">
        <w:rPr>
          <w:rFonts w:ascii="Times New Roman" w:hAnsi="Times New Roman" w:cs="Times New Roman"/>
        </w:rPr>
        <w:t xml:space="preserve"> (2000; p.5)</w:t>
      </w:r>
    </w:p>
    <w:p w14:paraId="34F2EB53" w14:textId="77777777" w:rsidR="006C46E2" w:rsidRDefault="006C46E2" w:rsidP="006C46E2">
      <w:pPr>
        <w:spacing w:line="360" w:lineRule="auto"/>
        <w:jc w:val="both"/>
        <w:rPr>
          <w:rFonts w:ascii="Times New Roman" w:hAnsi="Times New Roman" w:cs="Times New Roman"/>
        </w:rPr>
      </w:pPr>
      <w:r w:rsidRPr="00E701E6">
        <w:rPr>
          <w:rFonts w:ascii="Times New Roman" w:hAnsi="Times New Roman" w:cs="Times New Roman"/>
        </w:rPr>
        <w:t xml:space="preserve">Respecto </w:t>
      </w:r>
      <w:r>
        <w:rPr>
          <w:rFonts w:ascii="Times New Roman" w:hAnsi="Times New Roman" w:cs="Times New Roman"/>
        </w:rPr>
        <w:t>de los conceptos metafísicos que forman la base del pensamiento político de Kant, Flikschuh identifica que: “</w:t>
      </w:r>
      <w:r w:rsidRPr="00865671">
        <w:rPr>
          <w:rFonts w:ascii="Times New Roman" w:hAnsi="Times New Roman" w:cs="Times New Roman"/>
        </w:rPr>
        <w:t xml:space="preserve">La metafísica de la justicia de Kant está basada en las perspectivas de la libertad y las restricciones de la naturaleza, y su eventual reconciliación </w:t>
      </w:r>
      <w:r w:rsidRPr="00865671">
        <w:rPr>
          <w:rFonts w:ascii="Times New Roman" w:hAnsi="Times New Roman" w:cs="Times New Roman"/>
        </w:rPr>
        <w:lastRenderedPageBreak/>
        <w:t xml:space="preserve">por medio de un acto de un juicio práctico político que refleja la concepción positiva de Kant sobre la finitud humana. En otras palabras, la idea de libertad, las restricciones naturales y una concepción particular de finitud humana en relación al razonamiento político práctico informa de una subyacente estructura categórica o marco categorial en la doctrina del derecho de Kant. Es la presencia de este subyacente </w:t>
      </w:r>
      <w:r>
        <w:rPr>
          <w:rFonts w:ascii="Times New Roman" w:hAnsi="Times New Roman" w:cs="Times New Roman"/>
        </w:rPr>
        <w:t>m</w:t>
      </w:r>
      <w:r w:rsidRPr="00865671">
        <w:rPr>
          <w:rFonts w:ascii="Times New Roman" w:hAnsi="Times New Roman" w:cs="Times New Roman"/>
        </w:rPr>
        <w:t>arco categorial o encuadre metafísico, lo que da forma al pensamiento político de Kant y lo deja últimamente en una perspectiva muy diferente de aquella de los liberalistas contemporáneos.</w:t>
      </w:r>
      <w:r>
        <w:rPr>
          <w:rFonts w:ascii="Times New Roman" w:hAnsi="Times New Roman" w:cs="Times New Roman"/>
        </w:rPr>
        <w:t>”</w:t>
      </w:r>
      <w:r w:rsidRPr="00865671">
        <w:rPr>
          <w:rFonts w:ascii="Times New Roman" w:hAnsi="Times New Roman" w:cs="Times New Roman"/>
        </w:rPr>
        <w:t xml:space="preserve"> (2000; p.6)</w:t>
      </w:r>
      <w:r>
        <w:rPr>
          <w:rFonts w:ascii="Times New Roman" w:hAnsi="Times New Roman" w:cs="Times New Roman"/>
        </w:rPr>
        <w:t xml:space="preserve"> </w:t>
      </w:r>
    </w:p>
    <w:p w14:paraId="663A92F6"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En el primer capítulo, la autora se remite a lo que S. Körner se refiere como un marco categorial. Ella señala que: “</w:t>
      </w:r>
      <w:r w:rsidRPr="00865671">
        <w:rPr>
          <w:rFonts w:ascii="Times New Roman" w:hAnsi="Times New Roman" w:cs="Times New Roman"/>
        </w:rPr>
        <w:t>Al desarrollar una noción de un marco categorial (…) espero conseguir un delineado de una posible aproximación a la metafísica de Kant. Esto proveería una estructura unificante para los argumentos exegéticos presentados en los capítulos subsecuentes. Sin anticipar mucho</w:t>
      </w:r>
      <w:r>
        <w:rPr>
          <w:rFonts w:ascii="Times New Roman" w:hAnsi="Times New Roman" w:cs="Times New Roman"/>
        </w:rPr>
        <w:t>,</w:t>
      </w:r>
      <w:r w:rsidRPr="00865671">
        <w:rPr>
          <w:rFonts w:ascii="Times New Roman" w:hAnsi="Times New Roman" w:cs="Times New Roman"/>
        </w:rPr>
        <w:t xml:space="preserve"> la idea general es estructurar el análisis de la teoría de la justicia alrededor de la relación dentro de dos conceptos centrales o ideas que informan su pensamiento filosófico como un todo. Esos son los conceptos de naturaleza de un lado y la idea de libertad por el otro. De acuerdo con Kant, la reconciliación entre la causalidad de la naturaleza y la idea de libertad humana, forman la piedra de toque de su entera filosofía crítica. Es, por lo tanto, central también para adecuar un entendimiento de su filosofía del derecho.</w:t>
      </w:r>
      <w:r>
        <w:rPr>
          <w:rFonts w:ascii="Times New Roman" w:hAnsi="Times New Roman" w:cs="Times New Roman"/>
        </w:rPr>
        <w:t>”</w:t>
      </w:r>
      <w:r w:rsidRPr="00865671">
        <w:rPr>
          <w:rFonts w:ascii="Times New Roman" w:hAnsi="Times New Roman" w:cs="Times New Roman"/>
        </w:rPr>
        <w:t xml:space="preserve"> (2000; p.13)</w:t>
      </w:r>
    </w:p>
    <w:p w14:paraId="7024CFF7"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Flikschuh luego señala cómo la idea de pluralismo ha ayudado a mantener alejada la idea de metafísica de los debates sobre política. Ella escribe que: “</w:t>
      </w:r>
      <w:r w:rsidRPr="00865671">
        <w:rPr>
          <w:rFonts w:ascii="Times New Roman" w:hAnsi="Times New Roman" w:cs="Times New Roman"/>
        </w:rPr>
        <w:t>A pesar del renovado interés por la metafísica en otras ramas de la filosofía, su rechazo en la filosofía política continúa sin disminución. Dentro de los círculos liberales, el escepticismo hacia la metafísica ha tenido un renovado ímpetu a través de la tesis de Rawls sobre el hecho del pluralismo. De acuerdo a esta tesis, la prevalencia de la divergente concepción individual del bien en las sociedades liberales deja indisponible una concepción comprensiva del bien social, donde l</w:t>
      </w:r>
      <w:r>
        <w:rPr>
          <w:rFonts w:ascii="Times New Roman" w:hAnsi="Times New Roman" w:cs="Times New Roman"/>
        </w:rPr>
        <w:t xml:space="preserve">o comprensivo, </w:t>
      </w:r>
      <w:r w:rsidRPr="00865671">
        <w:rPr>
          <w:rFonts w:ascii="Times New Roman" w:hAnsi="Times New Roman" w:cs="Times New Roman"/>
        </w:rPr>
        <w:t>se considera</w:t>
      </w:r>
      <w:r>
        <w:rPr>
          <w:rFonts w:ascii="Times New Roman" w:hAnsi="Times New Roman" w:cs="Times New Roman"/>
        </w:rPr>
        <w:t>,</w:t>
      </w:r>
      <w:r w:rsidRPr="00865671">
        <w:rPr>
          <w:rFonts w:ascii="Times New Roman" w:hAnsi="Times New Roman" w:cs="Times New Roman"/>
        </w:rPr>
        <w:t xml:space="preserve"> que incluye el compromiso público a unas presuposiciones de una metafísica particular que soportan la perspectiva del bien en cuestión. Desde que, bajo las condiciones del pluralismo, no todos los individuos pueden, o efectivamente, </w:t>
      </w:r>
      <w:r>
        <w:rPr>
          <w:rFonts w:ascii="Times New Roman" w:hAnsi="Times New Roman" w:cs="Times New Roman"/>
        </w:rPr>
        <w:t>apoyan</w:t>
      </w:r>
      <w:r w:rsidRPr="00865671">
        <w:rPr>
          <w:rFonts w:ascii="Times New Roman" w:hAnsi="Times New Roman" w:cs="Times New Roman"/>
        </w:rPr>
        <w:t xml:space="preserve"> las mismas tales presuposiciones, la metafísica ha perdido su fuerza justificadora en sociedades liberales maduras. El hecho del pluralismo se ha convertido frecuentemente en una razón citada para evitar la metafísica en el pensamiento político. (2000; p.13)</w:t>
      </w:r>
      <w:r>
        <w:rPr>
          <w:rFonts w:ascii="Times New Roman" w:hAnsi="Times New Roman" w:cs="Times New Roman"/>
        </w:rPr>
        <w:t xml:space="preserve"> Como una posibilidad contraria, la autora propone que la tesis podría tener la carga </w:t>
      </w:r>
      <w:r>
        <w:rPr>
          <w:rFonts w:ascii="Times New Roman" w:hAnsi="Times New Roman" w:cs="Times New Roman"/>
        </w:rPr>
        <w:lastRenderedPageBreak/>
        <w:t xml:space="preserve">opuesta, ya que, si es cierta la tesis del pluralismo, luego habría que prestar más atención, con mayor razón, a los presupuestos metafísicos de las deliberaciones en sociedades pluralistas, por cuanto estos presupuestos representan un marco conceptual que entrama ideas y valores a manera de trasfondo, sobre el cual las personas deciden y actúan. En esta línea, para Flikschuh, el inevitable marco categorial, que toda persona racional posee, trae consigo algunos compromisos metafísicos que no se pueden restar de la naturaleza humana en sus actividades de organización social y política. </w:t>
      </w:r>
    </w:p>
    <w:p w14:paraId="4F4B2673"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Flikschuh separa varios bandos en la controversia, para analizar el impacto de Kant y resaltar la repetida negligencia de la dimensión metafísica. Ella señala a los liberales clásicos, los liberales críticos y los comunitaristas, aunque se centra en los dos primeros. La autora, de esta forma, sobre los primeros, refiere que: “</w:t>
      </w:r>
      <w:r w:rsidRPr="00865671">
        <w:rPr>
          <w:rFonts w:ascii="Times New Roman" w:hAnsi="Times New Roman" w:cs="Times New Roman"/>
        </w:rPr>
        <w:t>Dibujo una distinción entre los liberales clásicos y los liberales críticos. Por liberales clásicos me refiero a la tradición política como fue formada por la clásica teoría del contrato social, en particular por las teorías de Hobbes, Locke y Rousseau, así como también por el empirismo británico, incluyendo esos pensadores no contractualistas como Hume y John Stuart Mill. A pesar de que, en la última etapa del pensamiento de Rawls, él mismo se alineó más cerca de la tradición americana pragmatista, se mantiene como uno de los más conocidos representantes del contractualismo clásico liberalista de hoy en día.</w:t>
      </w:r>
      <w:r>
        <w:rPr>
          <w:rFonts w:ascii="Times New Roman" w:hAnsi="Times New Roman" w:cs="Times New Roman"/>
        </w:rPr>
        <w:t>”</w:t>
      </w:r>
      <w:r w:rsidRPr="00865671">
        <w:rPr>
          <w:rFonts w:ascii="Times New Roman" w:hAnsi="Times New Roman" w:cs="Times New Roman"/>
        </w:rPr>
        <w:t xml:space="preserve"> (2000; p.14)</w:t>
      </w:r>
    </w:p>
    <w:p w14:paraId="110EDD07"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Luego, Flikschuh, retrata a los comunitaristas como críticos de los liberales, pero no como propulsores de propuestas. Así, ella refiere que: “</w:t>
      </w:r>
      <w:r w:rsidRPr="00865671">
        <w:rPr>
          <w:rFonts w:ascii="Times New Roman" w:hAnsi="Times New Roman" w:cs="Times New Roman"/>
        </w:rPr>
        <w:t xml:space="preserve">El trasfondo intelectual del comunitarismo es más diverso. Los autores comunitaristas toman de las filosofías de Aristóteles, Hegel y el segundo Wittgenstein. </w:t>
      </w:r>
      <w:r>
        <w:rPr>
          <w:rFonts w:ascii="Times New Roman" w:hAnsi="Times New Roman" w:cs="Times New Roman"/>
        </w:rPr>
        <w:t>L</w:t>
      </w:r>
      <w:r w:rsidRPr="00865671">
        <w:rPr>
          <w:rFonts w:ascii="Times New Roman" w:hAnsi="Times New Roman" w:cs="Times New Roman"/>
        </w:rPr>
        <w:t>o que les une es una versión común en contra de la abstracción filosófica y la gran teorización. En contra de esto, los comunitaristas enfatizan la atención al detalle, la sensibilidad contextual y la apreciación de la diversidad social y cultural. En amplio sentido, los comunitaristas representan una filosofía negativa unida más por un rechazo general al pensamiento liberal que por una formulación positiva de proyecto político. Las convicciones filosóficas comunitaristas yacen más en la decisión de resistir las tentaciones de los análisis abstractos y la construcción teórica, que en el esfuerzo de ofrecer alternativas de esquemas sociales y justicia política.</w:t>
      </w:r>
      <w:r>
        <w:rPr>
          <w:rFonts w:ascii="Times New Roman" w:hAnsi="Times New Roman" w:cs="Times New Roman"/>
        </w:rPr>
        <w:t>”</w:t>
      </w:r>
      <w:r w:rsidRPr="00865671">
        <w:rPr>
          <w:rFonts w:ascii="Times New Roman" w:hAnsi="Times New Roman" w:cs="Times New Roman"/>
        </w:rPr>
        <w:t xml:space="preserve"> (2000; p.14)</w:t>
      </w:r>
    </w:p>
    <w:p w14:paraId="02420174"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Por último, Flikschuh señala que: “</w:t>
      </w:r>
      <w:r w:rsidRPr="00865671">
        <w:rPr>
          <w:rFonts w:ascii="Times New Roman" w:hAnsi="Times New Roman" w:cs="Times New Roman"/>
        </w:rPr>
        <w:t xml:space="preserve">Finalmente está el liberalismo crítico. A pesar de ser más influyente en la Europa continental, ofrece una contraparte interesante al liberalismo clásico. Respecto de la recepción de la metafísica kantiana, como su nombre sugiere, el </w:t>
      </w:r>
      <w:r w:rsidRPr="00865671">
        <w:rPr>
          <w:rFonts w:ascii="Times New Roman" w:hAnsi="Times New Roman" w:cs="Times New Roman"/>
        </w:rPr>
        <w:lastRenderedPageBreak/>
        <w:t xml:space="preserve">liberalismo crítico fue desarrollado desde la teoría crítica, sacando ideas de Marx, Weber, Adorno y Horkheimer, entre otros. Para ellos, el liberalismo crítico agrega la idea de estado de derecho, lo que </w:t>
      </w:r>
      <w:proofErr w:type="gramStart"/>
      <w:r w:rsidRPr="00865671">
        <w:rPr>
          <w:rFonts w:ascii="Times New Roman" w:hAnsi="Times New Roman" w:cs="Times New Roman"/>
        </w:rPr>
        <w:t>les</w:t>
      </w:r>
      <w:proofErr w:type="gramEnd"/>
      <w:r w:rsidRPr="00865671">
        <w:rPr>
          <w:rFonts w:ascii="Times New Roman" w:hAnsi="Times New Roman" w:cs="Times New Roman"/>
        </w:rPr>
        <w:t xml:space="preserve"> vincula a la filosofía política de Kant.</w:t>
      </w:r>
      <w:r>
        <w:rPr>
          <w:rFonts w:ascii="Times New Roman" w:hAnsi="Times New Roman" w:cs="Times New Roman"/>
        </w:rPr>
        <w:t>”</w:t>
      </w:r>
      <w:r w:rsidRPr="00865671">
        <w:rPr>
          <w:rFonts w:ascii="Times New Roman" w:hAnsi="Times New Roman" w:cs="Times New Roman"/>
        </w:rPr>
        <w:t xml:space="preserve"> (2000; p.15)</w:t>
      </w:r>
    </w:p>
    <w:p w14:paraId="393E838D"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En la consideración de estos tres amplios bandos, la autora considera que difícilmente se puede tomar la etiqueta como una categoría cerrada y restrictiva, por cuanto: “</w:t>
      </w:r>
      <w:r w:rsidRPr="00865671">
        <w:rPr>
          <w:rFonts w:ascii="Times New Roman" w:hAnsi="Times New Roman" w:cs="Times New Roman"/>
        </w:rPr>
        <w:t>Esta ruda clasificación de las perspectivas actuales dentro de la filosofía política no es exhaustiva. Tampoco quiere sugerir que el cruce entre ellos es no existente. De hecho, hay liberales, comunitaristas, comunitaristas liberales y liberales clásicos con simpatías por el liberalismo crítico. Las tres perspectivas comparten una preocupación por la metafísica.</w:t>
      </w:r>
      <w:r>
        <w:rPr>
          <w:rFonts w:ascii="Times New Roman" w:hAnsi="Times New Roman" w:cs="Times New Roman"/>
        </w:rPr>
        <w:t>”</w:t>
      </w:r>
      <w:r w:rsidRPr="00865671">
        <w:rPr>
          <w:rFonts w:ascii="Times New Roman" w:hAnsi="Times New Roman" w:cs="Times New Roman"/>
        </w:rPr>
        <w:t xml:space="preserve"> (2000; p.15)</w:t>
      </w:r>
      <w:r>
        <w:rPr>
          <w:rFonts w:ascii="Times New Roman" w:hAnsi="Times New Roman" w:cs="Times New Roman"/>
        </w:rPr>
        <w:t xml:space="preserve"> Para la autora, esto último es lo fundamental, por cuanto, por lo general, estos bandos conceden el despliegue de lo metafísico a nivel personal, pero no en un sentido público. </w:t>
      </w:r>
    </w:p>
    <w:p w14:paraId="2E498BD9"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En este mismo último sentido, ella refiere que: “</w:t>
      </w:r>
      <w:r w:rsidRPr="00865671">
        <w:rPr>
          <w:rFonts w:ascii="Times New Roman" w:hAnsi="Times New Roman" w:cs="Times New Roman"/>
        </w:rPr>
        <w:t>A pesar de estos diferentes énfasis, las tres posiciones asocian la metafísica de Kant con una apelación a la perspectiva suprasensible que viene incómodamente cercana al mundo platónico de las ideas verdaderas. Todas ellas rechazan la permisibilidad de las metafísicas en el pensamiento en lo que respecta lo que involucra una apelación al mundo trascendente. La reflexión metafísica es permisible, si es que lo es del todo, solamente en una esfera privada, nunca en la esfera pública.</w:t>
      </w:r>
      <w:r>
        <w:rPr>
          <w:rFonts w:ascii="Times New Roman" w:hAnsi="Times New Roman" w:cs="Times New Roman"/>
        </w:rPr>
        <w:t>”</w:t>
      </w:r>
      <w:r w:rsidRPr="00865671">
        <w:rPr>
          <w:rFonts w:ascii="Times New Roman" w:hAnsi="Times New Roman" w:cs="Times New Roman"/>
        </w:rPr>
        <w:t xml:space="preserve"> (2000; p.20)</w:t>
      </w:r>
      <w:r>
        <w:rPr>
          <w:rFonts w:ascii="Times New Roman" w:hAnsi="Times New Roman" w:cs="Times New Roman"/>
        </w:rPr>
        <w:t xml:space="preserve"> Esto refuerza la idea que discute la autora, respecto a que la metafísica, por lo general, en las discusiones contemporáneas, ha sido relegada en todo esfuerzo teórico de filosofía política.</w:t>
      </w:r>
    </w:p>
    <w:p w14:paraId="5686C338"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Esto resulta en el corazón de la primera tesis de Flikschuh. Ella nos dirá que: “</w:t>
      </w:r>
      <w:r w:rsidRPr="00865671">
        <w:rPr>
          <w:rFonts w:ascii="Times New Roman" w:hAnsi="Times New Roman" w:cs="Times New Roman"/>
        </w:rPr>
        <w:t>Yo argumento primero que el pensamiento metafísico no puede reducirse al nivel de la mera reflexión privada. Este es mi argumento en contra de Rawls. En segundo lugar, sugiero que a pesar de que una perspectiva trascendente es indispensable para el pensamiento metafísico, esto no necesita involucrar la apelación a mundos suprasensibles. Ese es mi argumento en contra de Habermas. Salvo de paso, no me remito a la perspectiva comunitarista.</w:t>
      </w:r>
      <w:r>
        <w:rPr>
          <w:rFonts w:ascii="Times New Roman" w:hAnsi="Times New Roman" w:cs="Times New Roman"/>
        </w:rPr>
        <w:t>”</w:t>
      </w:r>
      <w:r w:rsidRPr="00865671">
        <w:rPr>
          <w:rFonts w:ascii="Times New Roman" w:hAnsi="Times New Roman" w:cs="Times New Roman"/>
        </w:rPr>
        <w:t xml:space="preserve"> (2000; p.20)</w:t>
      </w:r>
      <w:r>
        <w:rPr>
          <w:rFonts w:ascii="Times New Roman" w:hAnsi="Times New Roman" w:cs="Times New Roman"/>
        </w:rPr>
        <w:t xml:space="preserve"> En este sentido, la tesis central de la autora se encuentra dirigida a esos dos frentes, representados por Rawls y Habermas, en donde se sostiene que el papel de la metafísica no debería ser meramente privado y que ese uso de la metafísica no tiene porqué desentenderse de la realidad como podría ocurrir en el horizonte de un idealismo extremo. Basta tener en cuenta la naturaleza de los principios que postula la razón pura práctica para poder considerar que su enfoque es normativo y </w:t>
      </w:r>
      <w:r>
        <w:rPr>
          <w:rFonts w:ascii="Times New Roman" w:hAnsi="Times New Roman" w:cs="Times New Roman"/>
        </w:rPr>
        <w:lastRenderedPageBreak/>
        <w:t xml:space="preserve">apunta a concretar algo en la realidad, que muchas veces todavía no existe en lo concreto de la práctica, pero si en la fuerza de su idea regulativa. </w:t>
      </w:r>
    </w:p>
    <w:p w14:paraId="0AFC2ED0"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En el panorama de los tres bandos descritos, todos parecen sostener una idea en común, a pesar de sus diferencias. Flikschuh señala que: “</w:t>
      </w:r>
      <w:r w:rsidRPr="00865671">
        <w:rPr>
          <w:rFonts w:ascii="Times New Roman" w:hAnsi="Times New Roman" w:cs="Times New Roman"/>
        </w:rPr>
        <w:t>La contención es directa, que las creencias metafísicas no son de importancia en el contexto de la justificación política.</w:t>
      </w:r>
      <w:r>
        <w:rPr>
          <w:rFonts w:ascii="Times New Roman" w:hAnsi="Times New Roman" w:cs="Times New Roman"/>
        </w:rPr>
        <w:t>”</w:t>
      </w:r>
      <w:r w:rsidRPr="00865671">
        <w:rPr>
          <w:rFonts w:ascii="Times New Roman" w:hAnsi="Times New Roman" w:cs="Times New Roman"/>
        </w:rPr>
        <w:t xml:space="preserve"> (2000; p.21)</w:t>
      </w:r>
    </w:p>
    <w:p w14:paraId="079C9185"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Sin embargo, Flikschuh rescata cuatro elementos que deriva de la idea de marco categorial de Körner. Ella indica que: “</w:t>
      </w:r>
      <w:r w:rsidRPr="00865671">
        <w:rPr>
          <w:rFonts w:ascii="Times New Roman" w:hAnsi="Times New Roman" w:cs="Times New Roman"/>
        </w:rPr>
        <w:t xml:space="preserve">El marco categorial de una persona tiene una evidente orientación epistemológica, reflejando asunciones particulares acerca de la condición de la experiencia cognitiva que no puedo discutir aquí. Sin embargo, cuatro características de la exposición de Korner son útiles en el contexto presente. Número uno, la afirmación de que la metafísica de la persona se erige desde su experiencia cognitiva del mundo. Número dos, la afirmación de que el marco categorial de una persona se refiere al mundo público de su experiencia. Número tres, la afirmación de que el marco categorial debe demostrar una afirmación razonada para la validez intersubjetiva. Número cuatro, la afirmación de que el marco categorial contiene la organización de los principios, tanto teóricos como prácticos de una persona. (2000; p.33) </w:t>
      </w:r>
    </w:p>
    <w:p w14:paraId="1C875863"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Estos cuatro elementos del marco categorial son el fundamento para interpretarle como la estructura de un trasfondo metafísico necesario e inevitable para toda persona, sin que se desentienda de la experiencia real. Flikschuh concluye que: “</w:t>
      </w:r>
      <w:r w:rsidRPr="00865671">
        <w:rPr>
          <w:rFonts w:ascii="Times New Roman" w:hAnsi="Times New Roman" w:cs="Times New Roman"/>
        </w:rPr>
        <w:t>En suma, el pensamiento metafísico, entendido en términos de un marco categorial, constituye la reconstrucción reflectiva de una persona de su experiencia cognitiva del mundo público accesible a la estructura válida intersubjetiva de la cual el marco categorial apunta a identificar y elucidar para el propósito de guiar el pensamiento y la acción.</w:t>
      </w:r>
      <w:r>
        <w:rPr>
          <w:rFonts w:ascii="Times New Roman" w:hAnsi="Times New Roman" w:cs="Times New Roman"/>
        </w:rPr>
        <w:t>”</w:t>
      </w:r>
      <w:r w:rsidRPr="00865671">
        <w:rPr>
          <w:rFonts w:ascii="Times New Roman" w:hAnsi="Times New Roman" w:cs="Times New Roman"/>
        </w:rPr>
        <w:t xml:space="preserve"> (2000; p.35)</w:t>
      </w:r>
    </w:p>
    <w:p w14:paraId="0F5682DE"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De esta forma, la autora afirma que: “</w:t>
      </w:r>
      <w:r w:rsidRPr="00865671">
        <w:rPr>
          <w:rFonts w:ascii="Times New Roman" w:hAnsi="Times New Roman" w:cs="Times New Roman"/>
        </w:rPr>
        <w:t>Ciertamente Korner explícitamente estipula que el marco categorial de una persona define su metafísica inmanente</w:t>
      </w:r>
      <w:r>
        <w:rPr>
          <w:rFonts w:ascii="Times New Roman" w:hAnsi="Times New Roman" w:cs="Times New Roman"/>
        </w:rPr>
        <w:t>.”</w:t>
      </w:r>
      <w:r w:rsidRPr="00865671">
        <w:rPr>
          <w:rFonts w:ascii="Times New Roman" w:hAnsi="Times New Roman" w:cs="Times New Roman"/>
        </w:rPr>
        <w:t xml:space="preserve"> (2000; p.36)</w:t>
      </w:r>
      <w:r>
        <w:rPr>
          <w:rFonts w:ascii="Times New Roman" w:hAnsi="Times New Roman" w:cs="Times New Roman"/>
        </w:rPr>
        <w:t xml:space="preserve"> Y precisamente, en este sentido, Flikschuh aboga por “D</w:t>
      </w:r>
      <w:r w:rsidRPr="00865671">
        <w:rPr>
          <w:rFonts w:ascii="Times New Roman" w:hAnsi="Times New Roman" w:cs="Times New Roman"/>
        </w:rPr>
        <w:t>efender la función pública de la metafísica en el pensamiento político</w:t>
      </w:r>
      <w:r>
        <w:rPr>
          <w:rFonts w:ascii="Times New Roman" w:hAnsi="Times New Roman" w:cs="Times New Roman"/>
        </w:rPr>
        <w:t>.”</w:t>
      </w:r>
      <w:r w:rsidRPr="00865671">
        <w:rPr>
          <w:rFonts w:ascii="Times New Roman" w:hAnsi="Times New Roman" w:cs="Times New Roman"/>
        </w:rPr>
        <w:t xml:space="preserve"> (2000; p.47) </w:t>
      </w:r>
    </w:p>
    <w:p w14:paraId="04E73B45"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El uso de la metafísica en la reflexión política, entendido de esta manera, no se desentiende del resto del sistema crítico del pensamiento de Kant. Flikschuh, en esta línea, estipula que: “</w:t>
      </w:r>
      <w:r w:rsidRPr="00865671">
        <w:rPr>
          <w:rFonts w:ascii="Times New Roman" w:hAnsi="Times New Roman" w:cs="Times New Roman"/>
        </w:rPr>
        <w:t xml:space="preserve">La metafísica inmanente de Kant - la organización e integración de sus </w:t>
      </w:r>
      <w:r w:rsidRPr="00865671">
        <w:rPr>
          <w:rFonts w:ascii="Times New Roman" w:hAnsi="Times New Roman" w:cs="Times New Roman"/>
        </w:rPr>
        <w:lastRenderedPageBreak/>
        <w:t>supremos principios teóricos y prácticos - está articulada en términos de su doctrina filosófica de idealismo trascendental.</w:t>
      </w:r>
      <w:r>
        <w:rPr>
          <w:rFonts w:ascii="Times New Roman" w:hAnsi="Times New Roman" w:cs="Times New Roman"/>
        </w:rPr>
        <w:t>”</w:t>
      </w:r>
      <w:r w:rsidRPr="00865671">
        <w:rPr>
          <w:rFonts w:ascii="Times New Roman" w:hAnsi="Times New Roman" w:cs="Times New Roman"/>
        </w:rPr>
        <w:t xml:space="preserve"> (2000; p.48) </w:t>
      </w:r>
    </w:p>
    <w:p w14:paraId="35D97785"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 xml:space="preserve">Flikschuh señala el encuadre de la doctrina del derecho, como parte de los esfuerzos de la razón práctica, en el escenario del contraste entre las leyes naturales y las leyes de la libertad. Este tema es desarrollado por Kant en la CRP en la tercera antinomia de la razón, en donde se confronta la idea racional de causalidad con la idea de libertad. Esta antigua controversia entre determinismo y libertad es resuelta de tal modo, que resulta fundamental para el ámbito del pensamiento político. Este tema se encuentra desarrollado más precisamente en el siguiente capítulo del libro de Flikschuh. </w:t>
      </w:r>
    </w:p>
    <w:p w14:paraId="72CAFEA8"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En el sentido en que Flikschuh rescata la solución de Kant al problema del libre albedrío, en el marco de su filosofía trascendental o crítica, es que ella establece una perspectiva para pensar en la libertad externa. Así, la autora señala que: “</w:t>
      </w:r>
      <w:r w:rsidRPr="00865671">
        <w:rPr>
          <w:rFonts w:ascii="Times New Roman" w:hAnsi="Times New Roman" w:cs="Times New Roman"/>
        </w:rPr>
        <w:t>La doctrina del derecho apunta a reconciliar, desde la perspectiva de agencia política, el concepto de causalidad, con la idea de libertad, al especificar las condiciones necesarias para la posibilidad de una libertad legal o jurídica, para cada cual, dentro de las constricciones de la realidad empírica.</w:t>
      </w:r>
      <w:r>
        <w:rPr>
          <w:rFonts w:ascii="Times New Roman" w:hAnsi="Times New Roman" w:cs="Times New Roman"/>
        </w:rPr>
        <w:t>”</w:t>
      </w:r>
      <w:r w:rsidRPr="00865671">
        <w:rPr>
          <w:rFonts w:ascii="Times New Roman" w:hAnsi="Times New Roman" w:cs="Times New Roman"/>
        </w:rPr>
        <w:t xml:space="preserve"> (2000; p.48)</w:t>
      </w:r>
      <w:r>
        <w:rPr>
          <w:rFonts w:ascii="Times New Roman" w:hAnsi="Times New Roman" w:cs="Times New Roman"/>
        </w:rPr>
        <w:t xml:space="preserve"> Es importante recordar que la libertad legal o jurídica a la que alude Flikschuh, es la libertad exterior. </w:t>
      </w:r>
    </w:p>
    <w:p w14:paraId="70986EF6"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El primer capítulo del libro de Flikschuh concluye habiendo establecido la tesis de la importancia de la metafísica para la reflexión política, y abriendo paso a los elementos que constituyen los pilares de la metafísica particular que soporta el pensamiento político de Kant. En este sentido, ella refiere que: “</w:t>
      </w:r>
      <w:r w:rsidRPr="00865671">
        <w:rPr>
          <w:rFonts w:ascii="Times New Roman" w:hAnsi="Times New Roman" w:cs="Times New Roman"/>
        </w:rPr>
        <w:t>La reconciliación entre la causalidad y la libertad en la doctrina del derecho puede ser concedida solo en términos prácticos, y esto presupone un reconocimiento de la finitud del conocimiento humano. En los siguientes capítulos, el tratamiento del concepto de causalidad, la idea de libertad y la noción de finitud humana se consideran como tres categorías centrales metafísicas que dan forma a la aproximación de Kant al problema del derecho en su doctrina.</w:t>
      </w:r>
      <w:r>
        <w:rPr>
          <w:rFonts w:ascii="Times New Roman" w:hAnsi="Times New Roman" w:cs="Times New Roman"/>
        </w:rPr>
        <w:t>”</w:t>
      </w:r>
      <w:r w:rsidRPr="00865671">
        <w:rPr>
          <w:rFonts w:ascii="Times New Roman" w:hAnsi="Times New Roman" w:cs="Times New Roman"/>
        </w:rPr>
        <w:t xml:space="preserve"> (2000; p.48)</w:t>
      </w:r>
    </w:p>
    <w:p w14:paraId="22E5BDFE" w14:textId="77777777" w:rsidR="006C46E2" w:rsidRPr="00865671" w:rsidRDefault="006C46E2" w:rsidP="006C46E2">
      <w:pPr>
        <w:spacing w:line="360" w:lineRule="auto"/>
        <w:jc w:val="both"/>
        <w:rPr>
          <w:rFonts w:ascii="Times New Roman" w:hAnsi="Times New Roman" w:cs="Times New Roman"/>
        </w:rPr>
      </w:pPr>
      <w:r>
        <w:rPr>
          <w:rFonts w:ascii="Times New Roman" w:hAnsi="Times New Roman" w:cs="Times New Roman"/>
        </w:rPr>
        <w:t xml:space="preserve">El segundo capítulo se titula: “La metafísica de la libertad como una idea de la razón” y caracteriza al ámbito práctico en general, pero específicamente al concepto de libertad, como una idea que toma de modelo el tipo de leyes que existen en la naturaleza, por lo que su poder normativo se formula con la atribución de ser algo semejante-a-la-ley. (Flikschuh usa el término </w:t>
      </w:r>
      <w:proofErr w:type="spellStart"/>
      <w:r w:rsidRPr="00714EC9">
        <w:rPr>
          <w:rFonts w:ascii="Times New Roman" w:hAnsi="Times New Roman" w:cs="Times New Roman"/>
          <w:i/>
          <w:iCs/>
        </w:rPr>
        <w:t>lawlikeness</w:t>
      </w:r>
      <w:proofErr w:type="spellEnd"/>
      <w:r>
        <w:rPr>
          <w:rFonts w:ascii="Times New Roman" w:hAnsi="Times New Roman" w:cs="Times New Roman"/>
        </w:rPr>
        <w:t>).</w:t>
      </w:r>
    </w:p>
    <w:p w14:paraId="62B67F08"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lastRenderedPageBreak/>
        <w:t>Flikschuh ofrecerá dos definiciones de libertad ofrecidas en el pensamiento moral de Kant, para luego ubicar su postura en el tradicional debate sobre la voluntad libre. Ella señala que: “</w:t>
      </w:r>
      <w:r w:rsidRPr="00865671">
        <w:rPr>
          <w:rFonts w:ascii="Times New Roman" w:hAnsi="Times New Roman" w:cs="Times New Roman"/>
        </w:rPr>
        <w:t xml:space="preserve">La caracterización de Kant de la libertad como una idea de la razón constituye </w:t>
      </w:r>
      <w:r>
        <w:rPr>
          <w:rFonts w:ascii="Times New Roman" w:hAnsi="Times New Roman" w:cs="Times New Roman"/>
        </w:rPr>
        <w:t>el</w:t>
      </w:r>
      <w:r w:rsidRPr="00865671">
        <w:rPr>
          <w:rFonts w:ascii="Times New Roman" w:hAnsi="Times New Roman" w:cs="Times New Roman"/>
        </w:rPr>
        <w:t xml:space="preserve"> más contencioso aspecto de su filosofía moral. Su distinción entre la concepción negativa y positiva de la libertad es bien conocida. Mientras la concepción negativa define a la libertad como la independencia de un ser racional de las determinaciones de la causalidad de la naturaleza, la concepción positiva se refiere a su capacidad de actuar desde principios de la sola razón pura práctica. Kant se refiere a menudo a la concepción negativa como la idea trascendental de la libertad, y a la concepción positiva como la libertad práctica o moral.</w:t>
      </w:r>
      <w:r>
        <w:rPr>
          <w:rFonts w:ascii="Times New Roman" w:hAnsi="Times New Roman" w:cs="Times New Roman"/>
        </w:rPr>
        <w:t>”</w:t>
      </w:r>
      <w:r w:rsidRPr="00865671">
        <w:rPr>
          <w:rFonts w:ascii="Times New Roman" w:hAnsi="Times New Roman" w:cs="Times New Roman"/>
        </w:rPr>
        <w:t xml:space="preserve"> (2000; p.50)</w:t>
      </w:r>
    </w:p>
    <w:p w14:paraId="0E3433DF"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Flikschuh buscará definir la postura de Kant respecto a la libertad, pensada desde su contexto. Ella señala que: “</w:t>
      </w:r>
      <w:r w:rsidRPr="00865671">
        <w:rPr>
          <w:rFonts w:ascii="Times New Roman" w:hAnsi="Times New Roman" w:cs="Times New Roman"/>
        </w:rPr>
        <w:t>El problema de la libertad en Kant no ha sido ignorado del todo, pero ha tendido a ocupar un lugar separado desde el que ha sido abordado como una versión del clásico debate entre voluntad libre y determinismo.</w:t>
      </w:r>
      <w:r>
        <w:rPr>
          <w:rFonts w:ascii="Times New Roman" w:hAnsi="Times New Roman" w:cs="Times New Roman"/>
        </w:rPr>
        <w:t>”</w:t>
      </w:r>
      <w:r w:rsidRPr="00865671">
        <w:rPr>
          <w:rFonts w:ascii="Times New Roman" w:hAnsi="Times New Roman" w:cs="Times New Roman"/>
        </w:rPr>
        <w:t xml:space="preserve"> (2000; p.51)</w:t>
      </w:r>
      <w:r>
        <w:rPr>
          <w:rFonts w:ascii="Times New Roman" w:hAnsi="Times New Roman" w:cs="Times New Roman"/>
        </w:rPr>
        <w:t xml:space="preserve"> Esta controversia, en Kant, se puede pensar bajo la consideración de que el ser humano parece pertenecer a dos ámbitos al mismo tiempo, a la causalidad natural y a la libertad moral. Flikschuh defiende una lectura que no hace de Kant un compatibilista, ni un incompatibilista, sino algo distinto. </w:t>
      </w:r>
    </w:p>
    <w:p w14:paraId="03B69CF3"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 xml:space="preserve">En el contexto del debate, los llamados deterministas fuertes sostienen que todo está determinado y no existe la libertad. Los deterministas suaves, o compatibilistas sostienen que al mismo tiempo es cierto que todo esté determinado y que, además, esto es compatible con que tengamos libertad. Los incompatibilistas no creen que ambas cosas puedan ser verdad a la vez, por lo que pueden ser, por lo general, o bien, deterministas fuertes, o bien, libertarios no deterministas. </w:t>
      </w:r>
      <w:r w:rsidRPr="00481966">
        <w:rPr>
          <w:rFonts w:ascii="Times New Roman" w:hAnsi="Times New Roman" w:cs="Times New Roman"/>
        </w:rPr>
        <w:t>Flikschuh señala que: “Las limitaciones de la distinción entre compatibilistas e incompatibilistas sacada rutinariamente del debate de la voluntad libre ha sido señalada por Allen Wood, por ejemplo, al enfatizar el interés de Kant por reconciliar libertad con causalidad</w:t>
      </w:r>
      <w:r>
        <w:rPr>
          <w:rFonts w:ascii="Times New Roman" w:hAnsi="Times New Roman" w:cs="Times New Roman"/>
        </w:rPr>
        <w:t>.</w:t>
      </w:r>
      <w:r w:rsidRPr="00481966">
        <w:rPr>
          <w:rFonts w:ascii="Times New Roman" w:hAnsi="Times New Roman" w:cs="Times New Roman"/>
        </w:rPr>
        <w:t xml:space="preserve"> Wood por lo tanto cuestiona la amplia caracterización de Kant como un incompatibilista.</w:t>
      </w:r>
      <w:r>
        <w:rPr>
          <w:rFonts w:ascii="Times New Roman" w:hAnsi="Times New Roman" w:cs="Times New Roman"/>
        </w:rPr>
        <w:t>”</w:t>
      </w:r>
      <w:r w:rsidRPr="00481966">
        <w:rPr>
          <w:rFonts w:ascii="Times New Roman" w:hAnsi="Times New Roman" w:cs="Times New Roman"/>
        </w:rPr>
        <w:t xml:space="preserve"> (2000; p.51)</w:t>
      </w:r>
      <w:r>
        <w:rPr>
          <w:rFonts w:ascii="Times New Roman" w:hAnsi="Times New Roman" w:cs="Times New Roman"/>
        </w:rPr>
        <w:t xml:space="preserve"> </w:t>
      </w:r>
    </w:p>
    <w:p w14:paraId="0FAFCCD4"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 xml:space="preserve">La lectura de Flikschuh, siguiendo a Wood, supone que Kant no es un incompatibilista, ya que el ángulo desde que se interpreta la idea de libertad, es en cuanto se trata de una idea compartida de la razón, de forma que oriente la práctica normativamente de manera intersubjetiva. De este modo, la distinción entre los bandos del determinismo fuerte y la defensa radical de la voluntad libre, queda enmarcada por otras reglas de juego que Kant </w:t>
      </w:r>
      <w:r>
        <w:rPr>
          <w:rFonts w:ascii="Times New Roman" w:hAnsi="Times New Roman" w:cs="Times New Roman"/>
        </w:rPr>
        <w:lastRenderedPageBreak/>
        <w:t>no necesariamente adscribe, a la hora de pensar en la libertad. Así, para alejarse de la lógica del debate entre deterministas y defensores de la voluntad libre, Flikschuh enmarca las ideas de Kant en otro registro distinto al de la metafísica tradicional o dogmática. Ella indica que: “</w:t>
      </w:r>
      <w:r w:rsidRPr="00865671">
        <w:rPr>
          <w:rFonts w:ascii="Times New Roman" w:hAnsi="Times New Roman" w:cs="Times New Roman"/>
        </w:rPr>
        <w:t>Para Kant, la resolución del conflicto entre libertad y naturaleza presupone</w:t>
      </w:r>
      <w:r>
        <w:rPr>
          <w:rFonts w:ascii="Times New Roman" w:hAnsi="Times New Roman" w:cs="Times New Roman"/>
        </w:rPr>
        <w:t xml:space="preserve"> </w:t>
      </w:r>
      <w:r w:rsidRPr="00865671">
        <w:rPr>
          <w:rFonts w:ascii="Times New Roman" w:hAnsi="Times New Roman" w:cs="Times New Roman"/>
        </w:rPr>
        <w:t>la doctrina del idealismo trascendental.</w:t>
      </w:r>
      <w:r>
        <w:rPr>
          <w:rFonts w:ascii="Times New Roman" w:hAnsi="Times New Roman" w:cs="Times New Roman"/>
        </w:rPr>
        <w:t>”</w:t>
      </w:r>
      <w:r w:rsidRPr="00865671">
        <w:rPr>
          <w:rFonts w:ascii="Times New Roman" w:hAnsi="Times New Roman" w:cs="Times New Roman"/>
        </w:rPr>
        <w:t xml:space="preserve"> (2000; p.53)</w:t>
      </w:r>
      <w:r>
        <w:rPr>
          <w:rFonts w:ascii="Times New Roman" w:hAnsi="Times New Roman" w:cs="Times New Roman"/>
        </w:rPr>
        <w:t xml:space="preserve"> </w:t>
      </w:r>
    </w:p>
    <w:p w14:paraId="66519D7B"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Debemos tener en cuenta que Kant intenta poner bajo escrutinio el papel de la metafísica tradicional y los límites del conocimiento en la CRP. Bajo su interpretación de la epistemología, con el giro copernicano que realiza, es posible distinguir una metafísica dogmática de una metafísica crítica. La primera puede entenderse como trascendente y la segunda como trascendental. La libertad asediada por el concepto de determinismo mecanicista, de esta forma, queda en el campo de la metafísica dogmática, mientras que la perspectiva de Kant de una metafísica crítica queda enmarcada en la lógica de su idealismo trascendental, que es el núcleo de su filosofía crítica.</w:t>
      </w:r>
    </w:p>
    <w:p w14:paraId="641367ED"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 xml:space="preserve">Es importante tener en mente la distinción que hace Kant entre razón teórica y razón práctica. La primera tiene una función constitutiva del objeto de experiencia o fenómeno, mientras que la segunda tiene una función regulativa para la acción. En el contexto del pensamiento crítico de Kant, la libertad es una idea regulativa que produce la razón práctica. </w:t>
      </w:r>
    </w:p>
    <w:p w14:paraId="5786CCAF"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Flikschuh habrá de girar su atención hacia la tercera antinomia de la razón para poder interpretar las ideas de Kant como incongruentes con el marco del problema del determinismo. Ella señala lo siguiente: “</w:t>
      </w:r>
      <w:r w:rsidRPr="00865671">
        <w:rPr>
          <w:rFonts w:ascii="Times New Roman" w:hAnsi="Times New Roman" w:cs="Times New Roman"/>
        </w:rPr>
        <w:t>He sugerido que la distinción tradicional entre compatibilistas e incompatibilistas no es la más apropiada para abordar el conflicto entre libertad y naturaleza en la tercera antinomia. La teoría de Kant no es ninguna, ni incompatibilista, ni compatibilista.</w:t>
      </w:r>
      <w:r>
        <w:rPr>
          <w:rFonts w:ascii="Times New Roman" w:hAnsi="Times New Roman" w:cs="Times New Roman"/>
        </w:rPr>
        <w:t>”</w:t>
      </w:r>
      <w:r w:rsidRPr="00865671">
        <w:rPr>
          <w:rFonts w:ascii="Times New Roman" w:hAnsi="Times New Roman" w:cs="Times New Roman"/>
        </w:rPr>
        <w:t xml:space="preserve"> (2000; p.54)</w:t>
      </w:r>
    </w:p>
    <w:p w14:paraId="69672A64"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Kant define a las antinomias como las contradicciones inevitables en que incurre la razón cuando trata de ir más allá de la experiencia posible para conocer las supuestas realidades últimas. Flikschuh señala al respecto que: “</w:t>
      </w:r>
      <w:r w:rsidRPr="00865671">
        <w:rPr>
          <w:rFonts w:ascii="Times New Roman" w:hAnsi="Times New Roman" w:cs="Times New Roman"/>
        </w:rPr>
        <w:t>Kant define una antinomia como un conflicto de la razón. Más específicamente, es un conflicto de la razón consigo misma.</w:t>
      </w:r>
      <w:r>
        <w:rPr>
          <w:rFonts w:ascii="Times New Roman" w:hAnsi="Times New Roman" w:cs="Times New Roman"/>
        </w:rPr>
        <w:t>”</w:t>
      </w:r>
      <w:r w:rsidRPr="00865671">
        <w:rPr>
          <w:rFonts w:ascii="Times New Roman" w:hAnsi="Times New Roman" w:cs="Times New Roman"/>
        </w:rPr>
        <w:t xml:space="preserve"> (2000; p.58)</w:t>
      </w:r>
      <w:r>
        <w:rPr>
          <w:rFonts w:ascii="Times New Roman" w:hAnsi="Times New Roman" w:cs="Times New Roman"/>
        </w:rPr>
        <w:t xml:space="preserve"> </w:t>
      </w:r>
    </w:p>
    <w:p w14:paraId="35D22FD8"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 xml:space="preserve">Al analizar la contraposición entre causalidad natural y la libertad moral en la tercera antinomia, podemos considerar la distinción entre fenómeno y noúmeno. En el nivel fenoménico, lo constituido como un objeto de experiencia se encuentra bajo las leyes de </w:t>
      </w:r>
      <w:r>
        <w:rPr>
          <w:rFonts w:ascii="Times New Roman" w:hAnsi="Times New Roman" w:cs="Times New Roman"/>
        </w:rPr>
        <w:lastRenderedPageBreak/>
        <w:t xml:space="preserve">la causalidad natural, por lo que es un ámbito determinista y sin libertad. En el campo nouménico, sin embargo, más allá de la experiencia posible, la razón puede pensar en la libertad como algo que tiene una causalidad en sí misma y es propia de los seres racionales. La libertad moral no contradice el mundo determinado, porque se encuentra en otro ámbito distinto del de los fenómenos de leyes naturales. </w:t>
      </w:r>
    </w:p>
    <w:p w14:paraId="5B82526D"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 xml:space="preserve">Así, de acuerdo a Kant, estamos determinados en el mundo sensible, pero somos libres en el mundo inteligible. Por ello, la libertad no puede demostrarse por la experiencia, sino que es un principio regulativo que postula la razón práctica como necesario para la responsabilidad de la agencia moral. En este panorama es que Flikschuh interpreta a Kant como un pensador que no es precisamente, ni un incompatibilista, ni un compatibilista. </w:t>
      </w:r>
    </w:p>
    <w:p w14:paraId="31A0FB16"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Ella señala que: “</w:t>
      </w:r>
      <w:r w:rsidRPr="00865671">
        <w:rPr>
          <w:rFonts w:ascii="Times New Roman" w:hAnsi="Times New Roman" w:cs="Times New Roman"/>
        </w:rPr>
        <w:t>Kant efectivamente sostiene que el determinismo es verdadero en relación a la causalidad de los eventos de la naturaleza, pero esto excluye las acciones humanas de la clase de eventos naturales. Esto le permite argumentar que, en contraste a los eventos naturales, las acciones humanas son libremente determinadas. (…) Wood adecuadamente señala que la inquietud de Kant por reconciliar libertad y causalidad nos debería precaver de adscribirle como un incompatibilista dualista. Al mismo tiempo, sería un error concluir que Kant es un compatibilista. (2000; p.54)</w:t>
      </w:r>
      <w:r>
        <w:rPr>
          <w:rFonts w:ascii="Times New Roman" w:hAnsi="Times New Roman" w:cs="Times New Roman"/>
        </w:rPr>
        <w:t xml:space="preserve"> Y por lo anteriormente discutido, ella concluye que: “</w:t>
      </w:r>
      <w:r w:rsidRPr="00865671">
        <w:rPr>
          <w:rFonts w:ascii="Times New Roman" w:hAnsi="Times New Roman" w:cs="Times New Roman"/>
        </w:rPr>
        <w:t xml:space="preserve">Si Kant no es un incompatibilista, tampoco es un compatibilista. Como Wood lo expresa, la búsqueda de Kant por una tercera alternativa le hace un “incompatibilista compatibilista”, o lo que yo llamo un no-compatibilista. (2000; p.54) </w:t>
      </w:r>
    </w:p>
    <w:p w14:paraId="07CD4C85" w14:textId="77777777" w:rsidR="006C46E2" w:rsidRPr="00865671" w:rsidRDefault="006C46E2" w:rsidP="006C46E2">
      <w:pPr>
        <w:spacing w:line="360" w:lineRule="auto"/>
        <w:jc w:val="both"/>
        <w:rPr>
          <w:rFonts w:ascii="Times New Roman" w:hAnsi="Times New Roman" w:cs="Times New Roman"/>
        </w:rPr>
      </w:pPr>
      <w:r>
        <w:rPr>
          <w:rFonts w:ascii="Times New Roman" w:hAnsi="Times New Roman" w:cs="Times New Roman"/>
        </w:rPr>
        <w:t>Flikschuh indica que Kant:</w:t>
      </w:r>
      <w:r w:rsidRPr="00865671">
        <w:rPr>
          <w:rFonts w:ascii="Times New Roman" w:hAnsi="Times New Roman" w:cs="Times New Roman"/>
        </w:rPr>
        <w:t xml:space="preserve"> </w:t>
      </w:r>
      <w:r>
        <w:rPr>
          <w:rFonts w:ascii="Times New Roman" w:hAnsi="Times New Roman" w:cs="Times New Roman"/>
        </w:rPr>
        <w:t>“U</w:t>
      </w:r>
      <w:r w:rsidRPr="00865671">
        <w:rPr>
          <w:rFonts w:ascii="Times New Roman" w:hAnsi="Times New Roman" w:cs="Times New Roman"/>
        </w:rPr>
        <w:t>sa las antinomias en orden para defender su doctrina filosófica del idealismo trascendental como la única solución posible para estos, de otro modo intratables, conflictos de la razón.</w:t>
      </w:r>
      <w:r>
        <w:rPr>
          <w:rFonts w:ascii="Times New Roman" w:hAnsi="Times New Roman" w:cs="Times New Roman"/>
        </w:rPr>
        <w:t>”</w:t>
      </w:r>
      <w:r w:rsidRPr="00865671">
        <w:rPr>
          <w:rFonts w:ascii="Times New Roman" w:hAnsi="Times New Roman" w:cs="Times New Roman"/>
        </w:rPr>
        <w:t xml:space="preserve"> (2000; p.58) </w:t>
      </w:r>
      <w:r>
        <w:rPr>
          <w:rFonts w:ascii="Times New Roman" w:hAnsi="Times New Roman" w:cs="Times New Roman"/>
        </w:rPr>
        <w:t>Y, rescatando de Hume la idea que supone que nosotros le adjudicamos causalidad a la naturaleza, y no la sacamos de ella, la autora agrega que: “</w:t>
      </w:r>
      <w:r w:rsidRPr="00865671">
        <w:rPr>
          <w:rFonts w:ascii="Times New Roman" w:hAnsi="Times New Roman" w:cs="Times New Roman"/>
        </w:rPr>
        <w:t>Como veremos, parte de la respuesta a este acertijo yace en la concepción de causalidad de Kant como una categoría de la cognición que los sujetos humanos traen a la naturaleza, en lugar de descubrir relaciones causales en la naturaleza.</w:t>
      </w:r>
      <w:r>
        <w:rPr>
          <w:rFonts w:ascii="Times New Roman" w:hAnsi="Times New Roman" w:cs="Times New Roman"/>
        </w:rPr>
        <w:t>”</w:t>
      </w:r>
      <w:r w:rsidRPr="00865671">
        <w:rPr>
          <w:rFonts w:ascii="Times New Roman" w:hAnsi="Times New Roman" w:cs="Times New Roman"/>
        </w:rPr>
        <w:t xml:space="preserve"> (2000; p.62)</w:t>
      </w:r>
      <w:r>
        <w:rPr>
          <w:rFonts w:ascii="Times New Roman" w:hAnsi="Times New Roman" w:cs="Times New Roman"/>
        </w:rPr>
        <w:t xml:space="preserve"> Más adelante insistirá en que: “</w:t>
      </w:r>
      <w:r w:rsidRPr="00865671">
        <w:rPr>
          <w:rFonts w:ascii="Times New Roman" w:hAnsi="Times New Roman" w:cs="Times New Roman"/>
        </w:rPr>
        <w:t>El problema de muchas objeciones es que ignoran la importancia de la comprensión de Kant de la causalidad como un concepto epistemológico o categoría que nosotros traemos a la naturaleza.</w:t>
      </w:r>
      <w:r>
        <w:rPr>
          <w:rFonts w:ascii="Times New Roman" w:hAnsi="Times New Roman" w:cs="Times New Roman"/>
        </w:rPr>
        <w:t>”</w:t>
      </w:r>
      <w:r w:rsidRPr="00865671">
        <w:rPr>
          <w:rFonts w:ascii="Times New Roman" w:hAnsi="Times New Roman" w:cs="Times New Roman"/>
        </w:rPr>
        <w:t xml:space="preserve"> (2000; p.64)</w:t>
      </w:r>
    </w:p>
    <w:p w14:paraId="69FD2F67"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lastRenderedPageBreak/>
        <w:t>La autora indica que: “</w:t>
      </w:r>
      <w:r w:rsidRPr="00865671">
        <w:rPr>
          <w:rFonts w:ascii="Times New Roman" w:hAnsi="Times New Roman" w:cs="Times New Roman"/>
        </w:rPr>
        <w:t>La inquietud de Kant en la tercera antinomia es hacer espacio a la libertad dentro de un panorama determinista del mundo. Hacerle espacio a la libertad se percibe como alentado por la preocupación de rescatar nociones familiares de responsabilidad moral y culpabilidad moral de la invasión sobre ellas de la ciencia newtoniana.</w:t>
      </w:r>
      <w:r>
        <w:rPr>
          <w:rFonts w:ascii="Times New Roman" w:hAnsi="Times New Roman" w:cs="Times New Roman"/>
        </w:rPr>
        <w:t>”</w:t>
      </w:r>
      <w:r w:rsidRPr="00865671">
        <w:rPr>
          <w:rFonts w:ascii="Times New Roman" w:hAnsi="Times New Roman" w:cs="Times New Roman"/>
        </w:rPr>
        <w:t xml:space="preserve"> (2000; p.64)</w:t>
      </w:r>
    </w:p>
    <w:p w14:paraId="31107F40" w14:textId="77777777" w:rsidR="006C46E2" w:rsidRPr="00865671" w:rsidRDefault="006C46E2" w:rsidP="006C46E2">
      <w:pPr>
        <w:spacing w:line="360" w:lineRule="auto"/>
        <w:jc w:val="both"/>
        <w:rPr>
          <w:rFonts w:ascii="Times New Roman" w:hAnsi="Times New Roman" w:cs="Times New Roman"/>
        </w:rPr>
      </w:pPr>
      <w:r>
        <w:rPr>
          <w:rFonts w:ascii="Times New Roman" w:hAnsi="Times New Roman" w:cs="Times New Roman"/>
        </w:rPr>
        <w:t>En este marco que engloba lo propuesto por Kant, la libertad humana se entiende de un modo muy preciso, y de esta forma: “</w:t>
      </w:r>
      <w:r w:rsidRPr="00865671">
        <w:rPr>
          <w:rFonts w:ascii="Times New Roman" w:hAnsi="Times New Roman" w:cs="Times New Roman"/>
        </w:rPr>
        <w:t>Lo que califica a los actos humanos como libres no es una paralela causalidad de la libertad en el tiempo y el espacio, sino el empíricamente inobservable momento espontáneo de racionalidad deliberativa expresado en la consciencia de uno mismo como enmarcador de proyectos y metas que preceden la subsecuente causalidad de acción en el espacio y el tiempo.</w:t>
      </w:r>
      <w:r>
        <w:rPr>
          <w:rFonts w:ascii="Times New Roman" w:hAnsi="Times New Roman" w:cs="Times New Roman"/>
        </w:rPr>
        <w:t>”</w:t>
      </w:r>
      <w:r w:rsidRPr="00865671">
        <w:rPr>
          <w:rFonts w:ascii="Times New Roman" w:hAnsi="Times New Roman" w:cs="Times New Roman"/>
        </w:rPr>
        <w:t xml:space="preserve"> (2000; p.73)</w:t>
      </w:r>
      <w:r>
        <w:rPr>
          <w:rFonts w:ascii="Times New Roman" w:hAnsi="Times New Roman" w:cs="Times New Roman"/>
        </w:rPr>
        <w:t xml:space="preserve"> Y es precisamente en este sentido, que ella defiende: “</w:t>
      </w:r>
      <w:r w:rsidRPr="00865671">
        <w:rPr>
          <w:rFonts w:ascii="Times New Roman" w:hAnsi="Times New Roman" w:cs="Times New Roman"/>
        </w:rPr>
        <w:t>El concepto de Kant de la libertad como algo semejante a la ley, en cuanto idea de la razón.</w:t>
      </w:r>
      <w:r>
        <w:rPr>
          <w:rFonts w:ascii="Times New Roman" w:hAnsi="Times New Roman" w:cs="Times New Roman"/>
        </w:rPr>
        <w:t>”</w:t>
      </w:r>
      <w:r w:rsidRPr="00865671">
        <w:rPr>
          <w:rFonts w:ascii="Times New Roman" w:hAnsi="Times New Roman" w:cs="Times New Roman"/>
        </w:rPr>
        <w:t xml:space="preserve"> </w:t>
      </w:r>
      <w:r>
        <w:rPr>
          <w:rFonts w:ascii="Times New Roman" w:hAnsi="Times New Roman" w:cs="Times New Roman"/>
        </w:rPr>
        <w:t>(p.74)</w:t>
      </w:r>
    </w:p>
    <w:p w14:paraId="60EE8540"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El concepto de semejanza a la ley será fundamental para Flikschuh, en cuanto: “La</w:t>
      </w:r>
      <w:r w:rsidRPr="00865671">
        <w:rPr>
          <w:rFonts w:ascii="Times New Roman" w:hAnsi="Times New Roman" w:cs="Times New Roman"/>
        </w:rPr>
        <w:t xml:space="preserve"> ley, siempre indica, para Kant, validez objetiva y autoridad universal.</w:t>
      </w:r>
      <w:r>
        <w:rPr>
          <w:rFonts w:ascii="Times New Roman" w:hAnsi="Times New Roman" w:cs="Times New Roman"/>
        </w:rPr>
        <w:t>”</w:t>
      </w:r>
      <w:r w:rsidRPr="00865671">
        <w:rPr>
          <w:rFonts w:ascii="Times New Roman" w:hAnsi="Times New Roman" w:cs="Times New Roman"/>
        </w:rPr>
        <w:t xml:space="preserve"> (2000; p.75)</w:t>
      </w:r>
      <w:r>
        <w:rPr>
          <w:rFonts w:ascii="Times New Roman" w:hAnsi="Times New Roman" w:cs="Times New Roman"/>
        </w:rPr>
        <w:t xml:space="preserve"> Ella habrá de proponer las leyes de la libertad como unas que toman de un modelo a las ciencias. En este horizonte, ella afirma que: “</w:t>
      </w:r>
      <w:r w:rsidRPr="00865671">
        <w:rPr>
          <w:rFonts w:ascii="Times New Roman" w:hAnsi="Times New Roman" w:cs="Times New Roman"/>
        </w:rPr>
        <w:t>Tal como las leyes de la causalidad gobiernan nuestro ordenamiento sistemático de los eventos en la naturaleza, así las leyes de la razón, en su capacidad práctica, regulan las acciones libremente determinadas de los agentes humanos.</w:t>
      </w:r>
      <w:r>
        <w:rPr>
          <w:rFonts w:ascii="Times New Roman" w:hAnsi="Times New Roman" w:cs="Times New Roman"/>
        </w:rPr>
        <w:t>”</w:t>
      </w:r>
      <w:r w:rsidRPr="00865671">
        <w:rPr>
          <w:rFonts w:ascii="Times New Roman" w:hAnsi="Times New Roman" w:cs="Times New Roman"/>
        </w:rPr>
        <w:t xml:space="preserve"> (2000; p.75)</w:t>
      </w:r>
    </w:p>
    <w:p w14:paraId="397AE1A2"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Flikschuh señala la importancia del concepto de finitud humana para reconciliar a las leyes naturales y a la libertad. Ella refiere que: “</w:t>
      </w:r>
      <w:r w:rsidRPr="00865671">
        <w:rPr>
          <w:rFonts w:ascii="Times New Roman" w:hAnsi="Times New Roman" w:cs="Times New Roman"/>
        </w:rPr>
        <w:t>Kant propone un cambio, de un centro de la metafísica especulativa hacia una metafísica práctica de la libertad. (…) La solución práctica de Kant</w:t>
      </w:r>
      <w:r>
        <w:rPr>
          <w:rFonts w:ascii="Times New Roman" w:hAnsi="Times New Roman" w:cs="Times New Roman"/>
        </w:rPr>
        <w:t>,</w:t>
      </w:r>
      <w:r w:rsidRPr="00865671">
        <w:rPr>
          <w:rFonts w:ascii="Times New Roman" w:hAnsi="Times New Roman" w:cs="Times New Roman"/>
        </w:rPr>
        <w:t xml:space="preserve"> sin embargo</w:t>
      </w:r>
      <w:r>
        <w:rPr>
          <w:rFonts w:ascii="Times New Roman" w:hAnsi="Times New Roman" w:cs="Times New Roman"/>
        </w:rPr>
        <w:t>,</w:t>
      </w:r>
      <w:r w:rsidRPr="00865671">
        <w:rPr>
          <w:rFonts w:ascii="Times New Roman" w:hAnsi="Times New Roman" w:cs="Times New Roman"/>
        </w:rPr>
        <w:t xml:space="preserve"> se mantiene como una concepción metafísica de la libertad. Para considerar esto, considérese la forma en que la noción humana de finitud media entre la causalidad y la idea de libertad. (2000; p.76)</w:t>
      </w:r>
      <w:r>
        <w:rPr>
          <w:rFonts w:ascii="Times New Roman" w:hAnsi="Times New Roman" w:cs="Times New Roman"/>
        </w:rPr>
        <w:t xml:space="preserve"> En esta línea, ella refiere que: “</w:t>
      </w:r>
      <w:r w:rsidRPr="00865671">
        <w:rPr>
          <w:rFonts w:ascii="Times New Roman" w:hAnsi="Times New Roman" w:cs="Times New Roman"/>
        </w:rPr>
        <w:t>La no disponibilidad de conocimiento último o certeza absoluta crea un espacio para la idea de libertad en su capacidad práctica. La tesis de Kant de la primacía de la razón práctica constituye una respuesta constructiva al reconocimiento de los límites del entendimiento humano.</w:t>
      </w:r>
      <w:r>
        <w:rPr>
          <w:rFonts w:ascii="Times New Roman" w:hAnsi="Times New Roman" w:cs="Times New Roman"/>
        </w:rPr>
        <w:t>”</w:t>
      </w:r>
      <w:r w:rsidRPr="00865671">
        <w:rPr>
          <w:rFonts w:ascii="Times New Roman" w:hAnsi="Times New Roman" w:cs="Times New Roman"/>
        </w:rPr>
        <w:t xml:space="preserve"> (2000; p.77)</w:t>
      </w:r>
    </w:p>
    <w:p w14:paraId="3A2EE795"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Alejándose del debate sobre el determinismo, Flikschuh precisa que: “</w:t>
      </w:r>
      <w:r w:rsidRPr="00865671">
        <w:rPr>
          <w:rFonts w:ascii="Times New Roman" w:hAnsi="Times New Roman" w:cs="Times New Roman"/>
        </w:rPr>
        <w:t xml:space="preserve">Esto no equivale a decir que libertad y naturaleza se oponen. (…) El objetivo de la tercera antinomia no es </w:t>
      </w:r>
      <w:r w:rsidRPr="00865671">
        <w:rPr>
          <w:rFonts w:ascii="Times New Roman" w:hAnsi="Times New Roman" w:cs="Times New Roman"/>
        </w:rPr>
        <w:lastRenderedPageBreak/>
        <w:t>yuxtaponer libertad y naturaleza, o ponerlas una en contra de la otra, sino reconciliarlas.</w:t>
      </w:r>
      <w:r>
        <w:rPr>
          <w:rFonts w:ascii="Times New Roman" w:hAnsi="Times New Roman" w:cs="Times New Roman"/>
        </w:rPr>
        <w:t>”</w:t>
      </w:r>
      <w:r w:rsidRPr="00865671">
        <w:rPr>
          <w:rFonts w:ascii="Times New Roman" w:hAnsi="Times New Roman" w:cs="Times New Roman"/>
        </w:rPr>
        <w:t xml:space="preserve"> (2000; p.77)</w:t>
      </w:r>
    </w:p>
    <w:p w14:paraId="34770FE7"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La necesaria reconciliación supone pensar en la naturaleza de los registros en que ambas instancias de lo humano se desenvuelven. Mientras el mundo sensible encuentra leyes naturales, el mundo inteligible toma el modelo de principios semejantes-a-la-ley para guiarse. Ella puntualiza que: “</w:t>
      </w:r>
      <w:r w:rsidRPr="00865671">
        <w:rPr>
          <w:rFonts w:ascii="Times New Roman" w:hAnsi="Times New Roman" w:cs="Times New Roman"/>
        </w:rPr>
        <w:t>Es la noción de ´semejante</w:t>
      </w:r>
      <w:r>
        <w:rPr>
          <w:rFonts w:ascii="Times New Roman" w:hAnsi="Times New Roman" w:cs="Times New Roman"/>
        </w:rPr>
        <w:t>-</w:t>
      </w:r>
      <w:r w:rsidRPr="00865671">
        <w:rPr>
          <w:rFonts w:ascii="Times New Roman" w:hAnsi="Times New Roman" w:cs="Times New Roman"/>
        </w:rPr>
        <w:t>a</w:t>
      </w:r>
      <w:r>
        <w:rPr>
          <w:rFonts w:ascii="Times New Roman" w:hAnsi="Times New Roman" w:cs="Times New Roman"/>
        </w:rPr>
        <w:t>-</w:t>
      </w:r>
      <w:r w:rsidRPr="00865671">
        <w:rPr>
          <w:rFonts w:ascii="Times New Roman" w:hAnsi="Times New Roman" w:cs="Times New Roman"/>
        </w:rPr>
        <w:t>la</w:t>
      </w:r>
      <w:r>
        <w:rPr>
          <w:rFonts w:ascii="Times New Roman" w:hAnsi="Times New Roman" w:cs="Times New Roman"/>
        </w:rPr>
        <w:t>-</w:t>
      </w:r>
      <w:r w:rsidRPr="00865671">
        <w:rPr>
          <w:rFonts w:ascii="Times New Roman" w:hAnsi="Times New Roman" w:cs="Times New Roman"/>
        </w:rPr>
        <w:t xml:space="preserve">ley´ lo que distingue libertad y naturaleza. (…) En la </w:t>
      </w:r>
      <w:r w:rsidRPr="00865671">
        <w:rPr>
          <w:rFonts w:ascii="Times New Roman" w:hAnsi="Times New Roman" w:cs="Times New Roman"/>
          <w:i/>
          <w:iCs/>
        </w:rPr>
        <w:t>Fundamentación</w:t>
      </w:r>
      <w:r w:rsidRPr="00865671">
        <w:rPr>
          <w:rFonts w:ascii="Times New Roman" w:hAnsi="Times New Roman" w:cs="Times New Roman"/>
        </w:rPr>
        <w:t>, Kant se refiere a las leyes naturales como un tipo o modelo para las leyes o principios de la razón pura práctica.</w:t>
      </w:r>
      <w:r>
        <w:rPr>
          <w:rFonts w:ascii="Times New Roman" w:hAnsi="Times New Roman" w:cs="Times New Roman"/>
        </w:rPr>
        <w:t>”</w:t>
      </w:r>
      <w:r w:rsidRPr="00865671">
        <w:rPr>
          <w:rFonts w:ascii="Times New Roman" w:hAnsi="Times New Roman" w:cs="Times New Roman"/>
        </w:rPr>
        <w:t xml:space="preserve"> (2000; p.77)</w:t>
      </w:r>
    </w:p>
    <w:p w14:paraId="56A9E36A"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Flikschuh realizará un paralelo entre el ámbito natural y el de la libertad, en donde las leyes, o algo semejante a ellas, parecen cumplir el papel de hacernos inteligibles los fenómenos de cada ámbito, el natural y el moral. Ella señala que: “</w:t>
      </w:r>
      <w:r w:rsidRPr="00865671">
        <w:rPr>
          <w:rFonts w:ascii="Times New Roman" w:hAnsi="Times New Roman" w:cs="Times New Roman"/>
        </w:rPr>
        <w:t>Para ser inteligible, la deliberación acerca de la acción debe seguir ciertas reglas o principios. Acá la causalidad de la naturaleza provee un modelo o tipo de la causalidad de la razón. Tal y como la ocurrencia de eventos particulares naturales podrían parecer ininteligibles en la ausencia de leyes causales que permiten que la ocurrencia sea explicable, así también, las acciones de los individuos se verían como ininteligibles con la ausencia de razones para las acciones que pueden ser proferidas en justificación de tales acciones y lo que les deja como inteligibles para nosotros y otros.</w:t>
      </w:r>
      <w:r>
        <w:rPr>
          <w:rFonts w:ascii="Times New Roman" w:hAnsi="Times New Roman" w:cs="Times New Roman"/>
        </w:rPr>
        <w:t>”</w:t>
      </w:r>
      <w:r w:rsidRPr="00865671">
        <w:rPr>
          <w:rFonts w:ascii="Times New Roman" w:hAnsi="Times New Roman" w:cs="Times New Roman"/>
        </w:rPr>
        <w:t xml:space="preserve"> (2000; p.78)</w:t>
      </w:r>
      <w:r>
        <w:rPr>
          <w:rFonts w:ascii="Times New Roman" w:hAnsi="Times New Roman" w:cs="Times New Roman"/>
        </w:rPr>
        <w:t xml:space="preserve"> Esto relaciona los actos de la libertad exterior con las máximas o principios que gobiernan los actos razonados, </w:t>
      </w:r>
      <w:proofErr w:type="gramStart"/>
      <w:r>
        <w:rPr>
          <w:rFonts w:ascii="Times New Roman" w:hAnsi="Times New Roman" w:cs="Times New Roman"/>
        </w:rPr>
        <w:t>y</w:t>
      </w:r>
      <w:proofErr w:type="gramEnd"/>
      <w:r>
        <w:rPr>
          <w:rFonts w:ascii="Times New Roman" w:hAnsi="Times New Roman" w:cs="Times New Roman"/>
        </w:rPr>
        <w:t xml:space="preserve"> por lo tanto, libres.</w:t>
      </w:r>
    </w:p>
    <w:p w14:paraId="4E8632D2"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La diferencia entre las leyes naturales y las leyes morales de la libertad también reside en el carácter de su certeza o solidez. En las leyes naturales solemos encontrar el arquetipo de axiomas universales o generales, pero en el caso de la libertad, las leyes que son apenas aspirantes a esa exactitud, tienen como su origen el reconocimiento de la limitación humana para la experimentación y el entendimiento. En este sentido, Flikschuh apunta que: “</w:t>
      </w:r>
      <w:r w:rsidRPr="00865671">
        <w:rPr>
          <w:rFonts w:ascii="Times New Roman" w:hAnsi="Times New Roman" w:cs="Times New Roman"/>
        </w:rPr>
        <w:t>El reconocimiento de las constricciones de la naturaleza debe formar parte integral de la deliberación de los agentes acerca de sus actos.</w:t>
      </w:r>
      <w:r>
        <w:rPr>
          <w:rFonts w:ascii="Times New Roman" w:hAnsi="Times New Roman" w:cs="Times New Roman"/>
        </w:rPr>
        <w:t>”</w:t>
      </w:r>
      <w:r w:rsidRPr="00865671">
        <w:rPr>
          <w:rFonts w:ascii="Times New Roman" w:hAnsi="Times New Roman" w:cs="Times New Roman"/>
        </w:rPr>
        <w:t xml:space="preserve"> (2000; p.78)</w:t>
      </w:r>
      <w:r>
        <w:rPr>
          <w:rFonts w:ascii="Times New Roman" w:hAnsi="Times New Roman" w:cs="Times New Roman"/>
        </w:rPr>
        <w:t xml:space="preserve"> Y luego agrega que: “</w:t>
      </w:r>
      <w:r w:rsidRPr="00865671">
        <w:rPr>
          <w:rFonts w:ascii="Times New Roman" w:hAnsi="Times New Roman" w:cs="Times New Roman"/>
        </w:rPr>
        <w:t xml:space="preserve">El conocer las constricciones de la naturaleza en relación a los actos propios es simplemente tomar esas </w:t>
      </w:r>
      <w:r>
        <w:rPr>
          <w:rFonts w:ascii="Times New Roman" w:hAnsi="Times New Roman" w:cs="Times New Roman"/>
        </w:rPr>
        <w:t>limitaciones</w:t>
      </w:r>
      <w:r w:rsidRPr="00865671">
        <w:rPr>
          <w:rFonts w:ascii="Times New Roman" w:hAnsi="Times New Roman" w:cs="Times New Roman"/>
        </w:rPr>
        <w:t xml:space="preserve"> en cuenta en las deliberaciones prácticas de uno mismo.</w:t>
      </w:r>
      <w:r>
        <w:rPr>
          <w:rFonts w:ascii="Times New Roman" w:hAnsi="Times New Roman" w:cs="Times New Roman"/>
        </w:rPr>
        <w:t>”</w:t>
      </w:r>
      <w:r w:rsidRPr="00865671">
        <w:rPr>
          <w:rFonts w:ascii="Times New Roman" w:hAnsi="Times New Roman" w:cs="Times New Roman"/>
        </w:rPr>
        <w:t xml:space="preserve"> (2000; p.79)</w:t>
      </w:r>
      <w:r>
        <w:rPr>
          <w:rFonts w:ascii="Times New Roman" w:hAnsi="Times New Roman" w:cs="Times New Roman"/>
        </w:rPr>
        <w:t xml:space="preserve"> Es por esta razón que la autora señalaba el papel de los límites humanos del entendimiento a la hora de reconciliar a las leyes naturales con la libertad. </w:t>
      </w:r>
    </w:p>
    <w:p w14:paraId="0D588FEA"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lastRenderedPageBreak/>
        <w:t>Para concluir este segundo capítulo, sobre la metafísica de la libertad en cuanto una idea compartida de la razón, ella asienta su concepto de algo semejante-a-la-ley. Flikschuh señala que: “</w:t>
      </w:r>
      <w:r w:rsidRPr="00865671">
        <w:rPr>
          <w:rFonts w:ascii="Times New Roman" w:hAnsi="Times New Roman" w:cs="Times New Roman"/>
        </w:rPr>
        <w:t xml:space="preserve">Estos </w:t>
      </w:r>
      <w:r>
        <w:rPr>
          <w:rFonts w:ascii="Times New Roman" w:hAnsi="Times New Roman" w:cs="Times New Roman"/>
        </w:rPr>
        <w:t xml:space="preserve">dos </w:t>
      </w:r>
      <w:r w:rsidRPr="00865671">
        <w:rPr>
          <w:rFonts w:ascii="Times New Roman" w:hAnsi="Times New Roman" w:cs="Times New Roman"/>
        </w:rPr>
        <w:t>aspectos</w:t>
      </w:r>
      <w:r>
        <w:rPr>
          <w:rFonts w:ascii="Times New Roman" w:hAnsi="Times New Roman" w:cs="Times New Roman"/>
        </w:rPr>
        <w:t>:</w:t>
      </w:r>
      <w:r w:rsidRPr="00865671">
        <w:rPr>
          <w:rFonts w:ascii="Times New Roman" w:hAnsi="Times New Roman" w:cs="Times New Roman"/>
        </w:rPr>
        <w:t xml:space="preserve"> </w:t>
      </w:r>
      <w:r>
        <w:rPr>
          <w:rFonts w:ascii="Times New Roman" w:hAnsi="Times New Roman" w:cs="Times New Roman"/>
        </w:rPr>
        <w:t>la</w:t>
      </w:r>
      <w:r w:rsidRPr="00865671">
        <w:rPr>
          <w:rFonts w:ascii="Times New Roman" w:hAnsi="Times New Roman" w:cs="Times New Roman"/>
        </w:rPr>
        <w:t xml:space="preserve"> semejanza</w:t>
      </w:r>
      <w:r>
        <w:rPr>
          <w:rFonts w:ascii="Times New Roman" w:hAnsi="Times New Roman" w:cs="Times New Roman"/>
        </w:rPr>
        <w:t>-</w:t>
      </w:r>
      <w:r w:rsidRPr="00865671">
        <w:rPr>
          <w:rFonts w:ascii="Times New Roman" w:hAnsi="Times New Roman" w:cs="Times New Roman"/>
        </w:rPr>
        <w:t>a</w:t>
      </w:r>
      <w:r>
        <w:rPr>
          <w:rFonts w:ascii="Times New Roman" w:hAnsi="Times New Roman" w:cs="Times New Roman"/>
        </w:rPr>
        <w:t>-</w:t>
      </w:r>
      <w:r w:rsidRPr="00865671">
        <w:rPr>
          <w:rFonts w:ascii="Times New Roman" w:hAnsi="Times New Roman" w:cs="Times New Roman"/>
        </w:rPr>
        <w:t>la</w:t>
      </w:r>
      <w:r>
        <w:rPr>
          <w:rFonts w:ascii="Times New Roman" w:hAnsi="Times New Roman" w:cs="Times New Roman"/>
        </w:rPr>
        <w:t>-</w:t>
      </w:r>
      <w:r w:rsidRPr="00865671">
        <w:rPr>
          <w:rFonts w:ascii="Times New Roman" w:hAnsi="Times New Roman" w:cs="Times New Roman"/>
        </w:rPr>
        <w:t>ley de la libertad práctica</w:t>
      </w:r>
      <w:r>
        <w:rPr>
          <w:rFonts w:ascii="Times New Roman" w:hAnsi="Times New Roman" w:cs="Times New Roman"/>
        </w:rPr>
        <w:t xml:space="preserve"> y</w:t>
      </w:r>
      <w:r w:rsidRPr="00865671">
        <w:rPr>
          <w:rFonts w:ascii="Times New Roman" w:hAnsi="Times New Roman" w:cs="Times New Roman"/>
        </w:rPr>
        <w:t xml:space="preserve"> la capacidad humana de enmarcar un concepto de un posible futuro gobernado por leyes que es conocedor de sus constricciones naturales en la agencia humana</w:t>
      </w:r>
      <w:r>
        <w:rPr>
          <w:rFonts w:ascii="Times New Roman" w:hAnsi="Times New Roman" w:cs="Times New Roman"/>
        </w:rPr>
        <w:t>,</w:t>
      </w:r>
      <w:r w:rsidRPr="00865671">
        <w:rPr>
          <w:rFonts w:ascii="Times New Roman" w:hAnsi="Times New Roman" w:cs="Times New Roman"/>
        </w:rPr>
        <w:t xml:space="preserve"> sin encontrarse determinados por los mismos, son cruciales para la concepción de Kant sobre libertad política en la doctrina del derecho. (2000; p.79)</w:t>
      </w:r>
      <w:r>
        <w:rPr>
          <w:rFonts w:ascii="Times New Roman" w:hAnsi="Times New Roman" w:cs="Times New Roman"/>
        </w:rPr>
        <w:t xml:space="preserve"> En términos de S. Körner, Flikschuh había referido que estos elementos representan el marco categorial que fundamenta el pensamiento de Kant. </w:t>
      </w:r>
    </w:p>
    <w:p w14:paraId="1995AD85"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Si bien los enfoques que siguen en el libro se abren por otros caminos, ella señalará la importancia de estos elementos para su segunda tesis, respecto del carácter intrínsecamente cosmopolita de su propuesta filosófico-política. Flikschuh, así, indica que: “</w:t>
      </w:r>
      <w:r w:rsidRPr="00865671">
        <w:rPr>
          <w:rFonts w:ascii="Times New Roman" w:hAnsi="Times New Roman" w:cs="Times New Roman"/>
        </w:rPr>
        <w:t>Más generalmente, la idea de libertad como una idea compartida de la razón y la tarea de la humanidad en amplio sentido, es crucial para el concepto cosmopolita del derecho, o de justicia política en Kant, en donde la libertad de ninguno se encuentra plenamente alcanzada hasta que la libertad de todos haya sido asegurada a nivel global.</w:t>
      </w:r>
      <w:r>
        <w:rPr>
          <w:rFonts w:ascii="Times New Roman" w:hAnsi="Times New Roman" w:cs="Times New Roman"/>
        </w:rPr>
        <w:t>”</w:t>
      </w:r>
      <w:r w:rsidRPr="00865671">
        <w:rPr>
          <w:rFonts w:ascii="Times New Roman" w:hAnsi="Times New Roman" w:cs="Times New Roman"/>
        </w:rPr>
        <w:t xml:space="preserve"> (2000; p.79)</w:t>
      </w:r>
      <w:r>
        <w:rPr>
          <w:rFonts w:ascii="Times New Roman" w:hAnsi="Times New Roman" w:cs="Times New Roman"/>
        </w:rPr>
        <w:t xml:space="preserve"> </w:t>
      </w:r>
    </w:p>
    <w:p w14:paraId="1E2E92EC"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Ella concluye el capítulo refiriendo que: “</w:t>
      </w:r>
      <w:r w:rsidRPr="00865671">
        <w:rPr>
          <w:rFonts w:ascii="Times New Roman" w:hAnsi="Times New Roman" w:cs="Times New Roman"/>
        </w:rPr>
        <w:t>Es en parte por estas diferentes implicaciones, al nivel de la práctica política, sobre una concepción metafísica de la libertad en Kant, en cuanto una idea compartida de la razón, que uno debería cuidarse de la asimilación bajo el modelo de corte más individualista de la convencional teoría liberal.</w:t>
      </w:r>
      <w:r>
        <w:rPr>
          <w:rFonts w:ascii="Times New Roman" w:hAnsi="Times New Roman" w:cs="Times New Roman"/>
        </w:rPr>
        <w:t>”</w:t>
      </w:r>
      <w:r w:rsidRPr="00865671">
        <w:rPr>
          <w:rFonts w:ascii="Times New Roman" w:hAnsi="Times New Roman" w:cs="Times New Roman"/>
        </w:rPr>
        <w:t xml:space="preserve"> (2000; p.79)</w:t>
      </w:r>
      <w:r>
        <w:rPr>
          <w:rFonts w:ascii="Times New Roman" w:hAnsi="Times New Roman" w:cs="Times New Roman"/>
        </w:rPr>
        <w:t xml:space="preserve"> Esto permite considerar un tipo de libertad que no es meramente interior o personal, sino en una libertad que fuera compartida, de influencia recíproca y que establece mutuas relaciones. Esta relación es igual de necesaria para el aspecto doméstico de las relaciones internas entre los componentes de un pueblo y su administración, así como en el ámbito regional y mundial, en el contacto internacional. La libertad política que se modela de acuerdo a una idea semejante-a-la-ley, es la libertad externa. </w:t>
      </w:r>
    </w:p>
    <w:p w14:paraId="7BC725C6"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 xml:space="preserve">El tercer capítulo del libro de Flikschuh se titula: “La moralidad de la libertad externa” y contiene dos elementos relacionados que habremos de tener en cuenta. En primer lugar, ella ubicará lo que interpreta como el corazón de la doctrina del derecho hacia el final del capítulo. En segundo lugar, podemos atender a su desarrollo e interpretación de la idea de libertad externa. </w:t>
      </w:r>
    </w:p>
    <w:p w14:paraId="2201060E"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lastRenderedPageBreak/>
        <w:t>La autora no trata el tema de la libertad externa directamente, sino que se ocupa de establecer su distinción con la libertad interna, para poder considerar el tipo de actos que involucran los intereses económicos. Esto le conducirá a sopesar el concepto de propiedad privada.</w:t>
      </w:r>
    </w:p>
    <w:p w14:paraId="1C521AEF"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Ella recapitula su argumentación, refiriendo que: “</w:t>
      </w:r>
      <w:r w:rsidRPr="00865671">
        <w:rPr>
          <w:rFonts w:ascii="Times New Roman" w:hAnsi="Times New Roman" w:cs="Times New Roman"/>
        </w:rPr>
        <w:t>El capítulo anterior enfatizó lo semejante-a-la-ley de la metafísica kantiana de la libertad como una idea de la razón pura práctica, enfocándose en dos aspectos de esta semejanza ante la ley. El primero se refiere a la analogía entre las leyes de causalidad de una mano y las leyes de la libertad de otra y en un sentido más extendido, la relación entre la finitud humana y la idea de libertad, como está indicado en el cambio de una perspectiva cosmológica a una antropocéntrica. En la tercera antinomia la idea de libertad práctica se erige en conexión con el reconocimiento de los seres humanos de sus limitados acercamientos al conocimiento.</w:t>
      </w:r>
      <w:r>
        <w:rPr>
          <w:rFonts w:ascii="Times New Roman" w:hAnsi="Times New Roman" w:cs="Times New Roman"/>
        </w:rPr>
        <w:t>”</w:t>
      </w:r>
      <w:r w:rsidRPr="00865671">
        <w:rPr>
          <w:rFonts w:ascii="Times New Roman" w:hAnsi="Times New Roman" w:cs="Times New Roman"/>
        </w:rPr>
        <w:t xml:space="preserve"> (2000; p.80)</w:t>
      </w:r>
    </w:p>
    <w:p w14:paraId="14E0001E"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Flikschuh a continuación indica la distinción entre libertad trascendental y libertad práctica que se encuentra en Kant.  La libertad trascendental supone esa autonomía e independencia de la voluntad de las restricciones sensibles naturales, que no puede ser demostrada empíricamente, en cuanto proviene de la razón práctica y representa un postulado necesario normativo. La libertad práctica, por otro lado, supone la capacidad de la voluntad para determinarse de acuerdo a la ley moral. Esta sería una libertad efectiva, que presupone como fundamento a la libertad trascendental. Por ello, para Flikschuh, la libertad trascendental es una condición de posibilidad para el despliegue de la libertad práctica. Ella señala que: “</w:t>
      </w:r>
      <w:r w:rsidRPr="00865671">
        <w:rPr>
          <w:rFonts w:ascii="Times New Roman" w:hAnsi="Times New Roman" w:cs="Times New Roman"/>
        </w:rPr>
        <w:t>La pregunta por la libertad puede ser respondida solamente desde una perspectiva práctica, no desde una perspectiva especulativa, trascendente: la razón práctica pura debe darse a sí misma un orden de ideas de sí misma. (…) No se sigue que Kant ofrezca una concepción de libertad exclusivamente inmanente. En varios modos, la característica más interesante de su postura es la contención de que la perspectiva inmanente de la libertad práctica presupone una perspectiva trascendente, aunque sea como una idea negativa. Como hemos visto, Kant no solo distingue entre la libertad trascendental y la libertad práctica, también insiste en que la inteligibilidad de la razón práctica depende de la posibilidad de la libertad trascendental. Aunque nosotros no podemos conocer qué cosa es la voluntad en independencia de la causalidad de la naturaleza, debemos asumir la posibilidad de tal independencia por propósitos prácticos.</w:t>
      </w:r>
      <w:r>
        <w:rPr>
          <w:rFonts w:ascii="Times New Roman" w:hAnsi="Times New Roman" w:cs="Times New Roman"/>
        </w:rPr>
        <w:t>”</w:t>
      </w:r>
      <w:r w:rsidRPr="00865671">
        <w:rPr>
          <w:rFonts w:ascii="Times New Roman" w:hAnsi="Times New Roman" w:cs="Times New Roman"/>
        </w:rPr>
        <w:t xml:space="preserve"> (2000; p.81)</w:t>
      </w:r>
    </w:p>
    <w:p w14:paraId="707148B3" w14:textId="77777777" w:rsidR="006C46E2" w:rsidRPr="00C708C7" w:rsidRDefault="006C46E2" w:rsidP="006C46E2">
      <w:pPr>
        <w:spacing w:line="360" w:lineRule="auto"/>
        <w:jc w:val="both"/>
        <w:rPr>
          <w:rFonts w:ascii="Times New Roman" w:hAnsi="Times New Roman" w:cs="Times New Roman"/>
        </w:rPr>
      </w:pPr>
      <w:r>
        <w:rPr>
          <w:rFonts w:ascii="Times New Roman" w:hAnsi="Times New Roman" w:cs="Times New Roman"/>
        </w:rPr>
        <w:lastRenderedPageBreak/>
        <w:t>La</w:t>
      </w:r>
      <w:r w:rsidRPr="00C708C7">
        <w:rPr>
          <w:rFonts w:ascii="Times New Roman" w:hAnsi="Times New Roman" w:cs="Times New Roman"/>
        </w:rPr>
        <w:t xml:space="preserve"> necesidad de una libertad trascendental como presupuesto para una libertad práctica </w:t>
      </w:r>
      <w:r>
        <w:rPr>
          <w:rFonts w:ascii="Times New Roman" w:hAnsi="Times New Roman" w:cs="Times New Roman"/>
        </w:rPr>
        <w:t>es importante</w:t>
      </w:r>
      <w:r w:rsidRPr="00C708C7">
        <w:rPr>
          <w:rFonts w:ascii="Times New Roman" w:hAnsi="Times New Roman" w:cs="Times New Roman"/>
        </w:rPr>
        <w:t xml:space="preserve">, debido a que refuerza la idea de un arbitrio que se norma por principios o máximas, y </w:t>
      </w:r>
      <w:r>
        <w:rPr>
          <w:rFonts w:ascii="Times New Roman" w:hAnsi="Times New Roman" w:cs="Times New Roman"/>
        </w:rPr>
        <w:t>es consciente de sus límites.</w:t>
      </w:r>
      <w:r w:rsidRPr="00C708C7">
        <w:rPr>
          <w:rFonts w:ascii="Times New Roman" w:hAnsi="Times New Roman" w:cs="Times New Roman"/>
        </w:rPr>
        <w:t xml:space="preserve"> Flikschuh, en este sentido, señala que: “Mi afirmación es que, desde que la libertad práctica presupone la idea trascendental de libertad, una voluntad libre no puede ser arbitraria o una voluntad sin leyes. (2000; p.81)</w:t>
      </w:r>
      <w:r>
        <w:rPr>
          <w:rFonts w:ascii="Times New Roman" w:hAnsi="Times New Roman" w:cs="Times New Roman"/>
        </w:rPr>
        <w:t xml:space="preserve"> Esto equivale a pensar en la libertad como un despliegue de las facultades racionales de modo intersubjetivo, y en este sentido, en cuanto una idea compartida de la razón, la libertad tiene una dimensión exterior, cuya inteligibilidad se permite en virtud de las máximas y razones que los agentes se formulan como algo semejante-a-la-ley para sí mismos y para otros.  </w:t>
      </w:r>
    </w:p>
    <w:p w14:paraId="44FEF802" w14:textId="77777777" w:rsidR="006C46E2" w:rsidRDefault="006C46E2" w:rsidP="006C46E2">
      <w:pPr>
        <w:spacing w:line="360" w:lineRule="auto"/>
        <w:jc w:val="both"/>
        <w:rPr>
          <w:rFonts w:ascii="Times New Roman" w:hAnsi="Times New Roman" w:cs="Times New Roman"/>
        </w:rPr>
      </w:pPr>
      <w:r w:rsidRPr="000800A8">
        <w:rPr>
          <w:rFonts w:ascii="Times New Roman" w:hAnsi="Times New Roman" w:cs="Times New Roman"/>
        </w:rPr>
        <w:t>El tercer capítulo del libro, de acuerdo a Flikschuh, se centra en el: “aspecto de la libertad como algo semejante</w:t>
      </w:r>
      <w:r>
        <w:rPr>
          <w:rFonts w:ascii="Times New Roman" w:hAnsi="Times New Roman" w:cs="Times New Roman"/>
        </w:rPr>
        <w:t>-</w:t>
      </w:r>
      <w:r w:rsidRPr="000800A8">
        <w:rPr>
          <w:rFonts w:ascii="Times New Roman" w:hAnsi="Times New Roman" w:cs="Times New Roman"/>
        </w:rPr>
        <w:t>a</w:t>
      </w:r>
      <w:r>
        <w:rPr>
          <w:rFonts w:ascii="Times New Roman" w:hAnsi="Times New Roman" w:cs="Times New Roman"/>
        </w:rPr>
        <w:t>-</w:t>
      </w:r>
      <w:r w:rsidRPr="000800A8">
        <w:rPr>
          <w:rFonts w:ascii="Times New Roman" w:hAnsi="Times New Roman" w:cs="Times New Roman"/>
        </w:rPr>
        <w:t>la</w:t>
      </w:r>
      <w:r>
        <w:rPr>
          <w:rFonts w:ascii="Times New Roman" w:hAnsi="Times New Roman" w:cs="Times New Roman"/>
        </w:rPr>
        <w:t>-</w:t>
      </w:r>
      <w:r w:rsidRPr="000800A8">
        <w:rPr>
          <w:rFonts w:ascii="Times New Roman" w:hAnsi="Times New Roman" w:cs="Times New Roman"/>
        </w:rPr>
        <w:t>ley. Este es el tratamiento de Kant sobre la libertad en cuanto a una idea compartida de la razón. Como se ha mencionado antes, para Kant, la ley siempre implica una validez universal y una autoridad general.” (2000; p.82)</w:t>
      </w:r>
      <w:r>
        <w:rPr>
          <w:rFonts w:ascii="Times New Roman" w:hAnsi="Times New Roman" w:cs="Times New Roman"/>
        </w:rPr>
        <w:t xml:space="preserve"> </w:t>
      </w:r>
    </w:p>
    <w:p w14:paraId="047D3DAC"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Al ser la razón un elemento legislativo, y el ser humano poseerla, se espera de los seres racionales que puedan darse a sí mismos leyes. Flikschuh señala que: “</w:t>
      </w:r>
      <w:r w:rsidRPr="00865671">
        <w:rPr>
          <w:rFonts w:ascii="Times New Roman" w:hAnsi="Times New Roman" w:cs="Times New Roman"/>
        </w:rPr>
        <w:t>La libertad negativa trascendental define la independencia de la voluntad de un sujeto de la determinación causal. La libertad positiva práctica se refiere a la capacidad de la voluntad para determinarse a sí misma de acuerdo a principios de la razón pura práctica. La libertad positiva presupone a la libertad negativa, en</w:t>
      </w:r>
      <w:r>
        <w:rPr>
          <w:rFonts w:ascii="Times New Roman" w:hAnsi="Times New Roman" w:cs="Times New Roman"/>
        </w:rPr>
        <w:t xml:space="preserve"> el sentido en</w:t>
      </w:r>
      <w:r w:rsidRPr="00865671">
        <w:rPr>
          <w:rFonts w:ascii="Times New Roman" w:hAnsi="Times New Roman" w:cs="Times New Roman"/>
        </w:rPr>
        <w:t xml:space="preserve"> que solamente un ser que se asuma que tenga la capacidad de tener una voluntad independiente de la causalidad de la naturaleza, puede asumirse que tenga la consecuente capacidad para </w:t>
      </w:r>
      <w:proofErr w:type="spellStart"/>
      <w:r w:rsidRPr="00865671">
        <w:rPr>
          <w:rFonts w:ascii="Times New Roman" w:hAnsi="Times New Roman" w:cs="Times New Roman"/>
        </w:rPr>
        <w:t>auto-legislarse</w:t>
      </w:r>
      <w:proofErr w:type="spellEnd"/>
      <w:r w:rsidRPr="00865671">
        <w:rPr>
          <w:rFonts w:ascii="Times New Roman" w:hAnsi="Times New Roman" w:cs="Times New Roman"/>
        </w:rPr>
        <w:t xml:space="preserve"> de acuerdo a las leyes de la libertad.</w:t>
      </w:r>
      <w:r>
        <w:rPr>
          <w:rFonts w:ascii="Times New Roman" w:hAnsi="Times New Roman" w:cs="Times New Roman"/>
        </w:rPr>
        <w:t>”</w:t>
      </w:r>
      <w:r w:rsidRPr="00865671">
        <w:rPr>
          <w:rFonts w:ascii="Times New Roman" w:hAnsi="Times New Roman" w:cs="Times New Roman"/>
        </w:rPr>
        <w:t xml:space="preserve"> (2000; p.86)</w:t>
      </w:r>
    </w:p>
    <w:p w14:paraId="53B393E6"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 xml:space="preserve">El eje de la libertad, en esta lectura, es distinto al que la metafísica dogmática tradicional ha frecuentemente utilizado para abordar la controversia del determinismo. Si bien la libertad es personal, las razones que guían esa libertad, y las máximas que articulan su justificación, pertenecen a un ámbito compartido e interdependiente. De esta forma, Flikschuh descarta que la lectura kantiana de los liberales acierte al englobar un concepto de libertad personal de corte individualista, cuando el núcleo de la propuesta de Kant sobre la libertad, en cuanto concepto metafísico, supone más bien, el punto de encuentro compartido y de mutua influencia entre las personas. Este alcance permite que, lejos de entender la libertad como algo exclusivamente individual, en realidad, es un fundamento para pensar el encuentro a un nivel mucho más extenso, como lo es el hecho de constatar </w:t>
      </w:r>
      <w:r>
        <w:rPr>
          <w:rFonts w:ascii="Times New Roman" w:hAnsi="Times New Roman" w:cs="Times New Roman"/>
        </w:rPr>
        <w:lastRenderedPageBreak/>
        <w:t>un mundo limitado y compartido. En este mismo horizonte, la autora plantea que: “</w:t>
      </w:r>
      <w:r w:rsidRPr="00865671">
        <w:rPr>
          <w:rFonts w:ascii="Times New Roman" w:hAnsi="Times New Roman" w:cs="Times New Roman"/>
        </w:rPr>
        <w:t xml:space="preserve">La subsunción de la libertad política de Kant bajo el liberalismo clásico desde una perspectiva individualista le quita mucho de lo que es distintivo acerca de su filosofía política, especialmente en lo que tiene que ver con el </w:t>
      </w:r>
      <w:proofErr w:type="spellStart"/>
      <w:r w:rsidRPr="00865671">
        <w:rPr>
          <w:rFonts w:ascii="Times New Roman" w:hAnsi="Times New Roman" w:cs="Times New Roman"/>
        </w:rPr>
        <w:t>cosmopolitanismo</w:t>
      </w:r>
      <w:proofErr w:type="spellEnd"/>
      <w:r w:rsidRPr="00865671">
        <w:rPr>
          <w:rFonts w:ascii="Times New Roman" w:hAnsi="Times New Roman" w:cs="Times New Roman"/>
        </w:rPr>
        <w:t>.</w:t>
      </w:r>
      <w:r>
        <w:rPr>
          <w:rFonts w:ascii="Times New Roman" w:hAnsi="Times New Roman" w:cs="Times New Roman"/>
        </w:rPr>
        <w:t>”</w:t>
      </w:r>
      <w:r w:rsidRPr="00865671">
        <w:rPr>
          <w:rFonts w:ascii="Times New Roman" w:hAnsi="Times New Roman" w:cs="Times New Roman"/>
        </w:rPr>
        <w:t xml:space="preserve"> (2000; p.83)</w:t>
      </w:r>
    </w:p>
    <w:p w14:paraId="2B3DC309"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Sobre esta última idea</w:t>
      </w:r>
      <w:r w:rsidRPr="00D87726">
        <w:rPr>
          <w:rFonts w:ascii="Times New Roman" w:hAnsi="Times New Roman" w:cs="Times New Roman"/>
        </w:rPr>
        <w:t xml:space="preserve">, Flikschuh aclara </w:t>
      </w:r>
      <w:r>
        <w:rPr>
          <w:rFonts w:ascii="Times New Roman" w:hAnsi="Times New Roman" w:cs="Times New Roman"/>
        </w:rPr>
        <w:t>respecto de</w:t>
      </w:r>
      <w:r w:rsidRPr="00D87726">
        <w:rPr>
          <w:rFonts w:ascii="Times New Roman" w:hAnsi="Times New Roman" w:cs="Times New Roman"/>
        </w:rPr>
        <w:t xml:space="preserve"> la tercera parte de su libro que: “El principal objetivo de este capítulo es argumentar en contra de esta perspectiva, de acuerdo con la cual</w:t>
      </w:r>
      <w:r>
        <w:rPr>
          <w:rFonts w:ascii="Times New Roman" w:hAnsi="Times New Roman" w:cs="Times New Roman"/>
        </w:rPr>
        <w:t>,</w:t>
      </w:r>
      <w:r w:rsidRPr="00D87726">
        <w:rPr>
          <w:rFonts w:ascii="Times New Roman" w:hAnsi="Times New Roman" w:cs="Times New Roman"/>
        </w:rPr>
        <w:t xml:space="preserve"> la concepción de libertad política de Kant</w:t>
      </w:r>
      <w:r>
        <w:rPr>
          <w:rFonts w:ascii="Times New Roman" w:hAnsi="Times New Roman" w:cs="Times New Roman"/>
        </w:rPr>
        <w:t>,</w:t>
      </w:r>
      <w:r w:rsidRPr="00D87726">
        <w:rPr>
          <w:rFonts w:ascii="Times New Roman" w:hAnsi="Times New Roman" w:cs="Times New Roman"/>
        </w:rPr>
        <w:t xml:space="preserve"> cae fuera de los límites de su propia perspectiva general de agencia moral.” (2000; p.83) </w:t>
      </w:r>
      <w:r>
        <w:rPr>
          <w:rFonts w:ascii="Times New Roman" w:hAnsi="Times New Roman" w:cs="Times New Roman"/>
        </w:rPr>
        <w:t>En esto radica la moralidad de la libertad externa que Flikschuh anunciaba en el título del tercer capítulo.</w:t>
      </w:r>
    </w:p>
    <w:p w14:paraId="7B6FF9FF"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En este sentido, cabe considerar la relación que se establece entre la libertad interna y la libertad externa. Si bien la libertad interna es moral, y la externa jurídica, para Kant, ambas representan esferas complementarias de la semejanza-a-la-legalidad de la moralidad. Flikschuh señala que el campo de la libertad externa es la ley y la política, mientras que el lugar de la libertad interna es la ética. Ella indica que: “</w:t>
      </w:r>
      <w:r w:rsidRPr="00865671">
        <w:rPr>
          <w:rFonts w:ascii="Times New Roman" w:hAnsi="Times New Roman" w:cs="Times New Roman"/>
        </w:rPr>
        <w:t>La ley (política) y la ética, designadas por Kant como las esferas de la libertad externa y la libertad interna respectivamente</w:t>
      </w:r>
      <w:r>
        <w:rPr>
          <w:rFonts w:ascii="Times New Roman" w:hAnsi="Times New Roman" w:cs="Times New Roman"/>
        </w:rPr>
        <w:t>,</w:t>
      </w:r>
      <w:r w:rsidRPr="00865671">
        <w:rPr>
          <w:rFonts w:ascii="Times New Roman" w:hAnsi="Times New Roman" w:cs="Times New Roman"/>
        </w:rPr>
        <w:t xml:space="preserve"> </w:t>
      </w:r>
      <w:r>
        <w:rPr>
          <w:rFonts w:ascii="Times New Roman" w:hAnsi="Times New Roman" w:cs="Times New Roman"/>
        </w:rPr>
        <w:t>f</w:t>
      </w:r>
      <w:r w:rsidRPr="00865671">
        <w:rPr>
          <w:rFonts w:ascii="Times New Roman" w:hAnsi="Times New Roman" w:cs="Times New Roman"/>
        </w:rPr>
        <w:t>orman dos distintas, pero iguales ramas de la moralidad. Eso significa que la noción de semejanza-con-la-ley es indispensable para una concepción kantiana de libertad externa, así como lo es para su perspectiva de la libertad interna. (2000; p.83)</w:t>
      </w:r>
      <w:r>
        <w:rPr>
          <w:rFonts w:ascii="Times New Roman" w:hAnsi="Times New Roman" w:cs="Times New Roman"/>
        </w:rPr>
        <w:t xml:space="preserve"> </w:t>
      </w:r>
    </w:p>
    <w:p w14:paraId="11D6A1A7"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Kant, cuando desarrolla la relación entre las facultades del alma y las leyes de la libertad interna, introduce un concepto que será igual de importante para la libertad externa. Se trata del papel que cumple el deseo en las resoluciones del arbitrio. Flikschuh indica sobre este punto que: “</w:t>
      </w:r>
      <w:r w:rsidRPr="00865671">
        <w:rPr>
          <w:rFonts w:ascii="Times New Roman" w:hAnsi="Times New Roman" w:cs="Times New Roman"/>
        </w:rPr>
        <w:t>En la doctrina del derecho</w:t>
      </w:r>
      <w:r>
        <w:rPr>
          <w:rFonts w:ascii="Times New Roman" w:hAnsi="Times New Roman" w:cs="Times New Roman"/>
        </w:rPr>
        <w:t>,</w:t>
      </w:r>
      <w:r w:rsidRPr="00865671">
        <w:rPr>
          <w:rFonts w:ascii="Times New Roman" w:hAnsi="Times New Roman" w:cs="Times New Roman"/>
        </w:rPr>
        <w:t xml:space="preserve"> Kant explícitamente reconoce el role legítimo de los deseos de los individuos en relación con la libertad externa. Y lo hace por una buena razón. El concepto de libertad externa juega un rol central en la justificación de Kant de los derechos individuales de propiedad y en su deducción de las obligaciones de justicia en que incurren los individuos como una consecuencia de sus reclamos a la propiedad. Los reclamos a la propiedad se refieren a los deseos individuales por objetos materiales de su elección.</w:t>
      </w:r>
      <w:r>
        <w:rPr>
          <w:rFonts w:ascii="Times New Roman" w:hAnsi="Times New Roman" w:cs="Times New Roman"/>
        </w:rPr>
        <w:t>”</w:t>
      </w:r>
      <w:r w:rsidRPr="00865671">
        <w:rPr>
          <w:rFonts w:ascii="Times New Roman" w:hAnsi="Times New Roman" w:cs="Times New Roman"/>
        </w:rPr>
        <w:t xml:space="preserve"> (2000; p.84)</w:t>
      </w:r>
      <w:r>
        <w:rPr>
          <w:rFonts w:ascii="Times New Roman" w:hAnsi="Times New Roman" w:cs="Times New Roman"/>
        </w:rPr>
        <w:t xml:space="preserve"> De esta forma, Flikschuh asocia la libertad externa a la propiedad privada, por medio de las obligaciones que se auto imponen unos a otros, en la lógica de un contrato originario de una sociedad civil. </w:t>
      </w:r>
    </w:p>
    <w:p w14:paraId="72043A70"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La interpretación de Flikschuh supone la relación entre el deseo y el uso de la razón, en la concreción de los actos libres. De esta forma, ella señala que: “</w:t>
      </w:r>
      <w:r w:rsidRPr="00865671">
        <w:rPr>
          <w:rFonts w:ascii="Times New Roman" w:hAnsi="Times New Roman" w:cs="Times New Roman"/>
        </w:rPr>
        <w:t xml:space="preserve">Yo le atribuyo a Kant la </w:t>
      </w:r>
      <w:r w:rsidRPr="00865671">
        <w:rPr>
          <w:rFonts w:ascii="Times New Roman" w:hAnsi="Times New Roman" w:cs="Times New Roman"/>
        </w:rPr>
        <w:lastRenderedPageBreak/>
        <w:t>perspectiva de que, solamente en cuanto tienen la capacidad de razonar, es que los seres racionales finitos tienen capacidad para formar deseos. En lo que respecta a la capacidad para desear, se presupone la habilidad de un ser para razonar, los deseos de una criatura racional son susceptibles a las constricciones de la razón en general. Son, por lo tanto, también susceptibles, al menos por implicación, a las constricciones de la razón pura práctica, por ejemplo, a las leyes de la libertad.</w:t>
      </w:r>
      <w:r>
        <w:rPr>
          <w:rFonts w:ascii="Times New Roman" w:hAnsi="Times New Roman" w:cs="Times New Roman"/>
        </w:rPr>
        <w:t>”</w:t>
      </w:r>
      <w:r w:rsidRPr="00865671">
        <w:rPr>
          <w:rFonts w:ascii="Times New Roman" w:hAnsi="Times New Roman" w:cs="Times New Roman"/>
        </w:rPr>
        <w:t xml:space="preserve"> (2000; p.84)</w:t>
      </w:r>
      <w:r>
        <w:rPr>
          <w:rFonts w:ascii="Times New Roman" w:hAnsi="Times New Roman" w:cs="Times New Roman"/>
        </w:rPr>
        <w:t xml:space="preserve"> </w:t>
      </w:r>
    </w:p>
    <w:p w14:paraId="2742D26D"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Flikschuh agrega, en esta interpretación suya, a la relación de los conceptos de libertad y razón, el elemento del deseo. Para Kant, las elecciones razonadas son libres; para Flikschuh la formulación de deseos presupone a la razón. En este sentido, la consecución de actos impulsados por la formulación racional de los deseos, queda enmarcada por las leyes de la libertad. La autora defiende una interpretación de la libertad externa que albergue dos motivos complementarios. Ella indica que: “</w:t>
      </w:r>
      <w:r w:rsidRPr="00865671">
        <w:rPr>
          <w:rFonts w:ascii="Times New Roman" w:hAnsi="Times New Roman" w:cs="Times New Roman"/>
        </w:rPr>
        <w:t>Es posible una concepción de la libertad externa que soporte ambas, el deseo legítimo de los individuos por objetos materiales de su elección, y que considere la formación y persecución de tales deseos como sujetos a las constricciones de las leyes de la libertad.</w:t>
      </w:r>
      <w:r>
        <w:rPr>
          <w:rFonts w:ascii="Times New Roman" w:hAnsi="Times New Roman" w:cs="Times New Roman"/>
        </w:rPr>
        <w:t>”</w:t>
      </w:r>
      <w:r w:rsidRPr="00865671">
        <w:rPr>
          <w:rFonts w:ascii="Times New Roman" w:hAnsi="Times New Roman" w:cs="Times New Roman"/>
        </w:rPr>
        <w:t xml:space="preserve"> (2000; p.85)</w:t>
      </w:r>
      <w:r>
        <w:rPr>
          <w:rFonts w:ascii="Times New Roman" w:hAnsi="Times New Roman" w:cs="Times New Roman"/>
        </w:rPr>
        <w:t xml:space="preserve"> </w:t>
      </w:r>
    </w:p>
    <w:p w14:paraId="498F5D43"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 xml:space="preserve">La libertad externa, en el enfoque de Flikschuh, asimismo, se asocia a una consideración sobre el modo en que se entiende la libertad antes y después de una sociedad civil. En la tradición del contractualismo, tanto en Hobbes, como Locke y Kant, en el estado natural existe una libertad sin marco legal. Con el aparecimiento de la sociedad civil, la libertad tiene un despliegue distinto al natural. </w:t>
      </w:r>
    </w:p>
    <w:p w14:paraId="1BF9BFFD"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Se podría decir que, en el caso de Hobbes, la libertad como derecho legítimo existe sólo con la instauración de un Leviathan. Esto contrasta con la perspectiva de Locke, para quien la libertad se posee como un derecho previo a la condición civil, de forma que es el estado el encargado de proteger este derecho innato. Esta misma postura es la que comparte Kant, para quien solo existe un derecho innato y fundamental en la humanidad, el de la libertad. Así, Flikschuh señala que: “</w:t>
      </w:r>
      <w:r w:rsidRPr="00865671">
        <w:rPr>
          <w:rFonts w:ascii="Times New Roman" w:hAnsi="Times New Roman" w:cs="Times New Roman"/>
        </w:rPr>
        <w:t>La novedosa concepción de libertad externa se deriva de las referencias de Kant de un derecho innato a la libertad de cada uno. En la introducción de la doctrina del derecho</w:t>
      </w:r>
      <w:r>
        <w:rPr>
          <w:rFonts w:ascii="Times New Roman" w:hAnsi="Times New Roman" w:cs="Times New Roman"/>
        </w:rPr>
        <w:t>,</w:t>
      </w:r>
      <w:r w:rsidRPr="00865671">
        <w:rPr>
          <w:rFonts w:ascii="Times New Roman" w:hAnsi="Times New Roman" w:cs="Times New Roman"/>
        </w:rPr>
        <w:t xml:space="preserve"> el derecho innato a la libertad que cada individuo posee meramente en virtud de su humanidad comprende la igualdad innata de los sujetos, su independencia de la voluntad arbitraria de otro y su derecho a la interacción libre con otros</w:t>
      </w:r>
      <w:r>
        <w:rPr>
          <w:rFonts w:ascii="Times New Roman" w:hAnsi="Times New Roman" w:cs="Times New Roman"/>
        </w:rPr>
        <w:t>,</w:t>
      </w:r>
      <w:r w:rsidRPr="00865671">
        <w:rPr>
          <w:rFonts w:ascii="Times New Roman" w:hAnsi="Times New Roman" w:cs="Times New Roman"/>
        </w:rPr>
        <w:t xml:space="preserve"> bajo </w:t>
      </w:r>
      <w:r>
        <w:rPr>
          <w:rFonts w:ascii="Times New Roman" w:hAnsi="Times New Roman" w:cs="Times New Roman"/>
        </w:rPr>
        <w:t>igualdad de condiciones</w:t>
      </w:r>
      <w:r w:rsidRPr="00865671">
        <w:rPr>
          <w:rFonts w:ascii="Times New Roman" w:hAnsi="Times New Roman" w:cs="Times New Roman"/>
        </w:rPr>
        <w:t>.</w:t>
      </w:r>
      <w:r>
        <w:rPr>
          <w:rFonts w:ascii="Times New Roman" w:hAnsi="Times New Roman" w:cs="Times New Roman"/>
        </w:rPr>
        <w:t>”</w:t>
      </w:r>
      <w:r w:rsidRPr="00865671">
        <w:rPr>
          <w:rFonts w:ascii="Times New Roman" w:hAnsi="Times New Roman" w:cs="Times New Roman"/>
        </w:rPr>
        <w:t xml:space="preserve"> (2000; p.88)</w:t>
      </w:r>
    </w:p>
    <w:p w14:paraId="57470EEC"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lastRenderedPageBreak/>
        <w:t>La autora hace la precisión de la relación que tiene la idea de una libertad externa con el concepto y principio general del derecho, que pone los límites de toda libertad, en la libertad de los otros. Así, ella señala que: “E</w:t>
      </w:r>
      <w:r w:rsidRPr="00865671">
        <w:rPr>
          <w:rFonts w:ascii="Times New Roman" w:hAnsi="Times New Roman" w:cs="Times New Roman"/>
        </w:rPr>
        <w:t>sta definición preliminar de la libertad externa como afirmando los derechos individuales de libertad de elección y acción, se encuentra substanciada en la subsecuente definición de Kant del concepto del derecho, que regula la forma de las relaciones externas entre agentes, en virtud de sus elecciones.</w:t>
      </w:r>
      <w:r>
        <w:rPr>
          <w:rFonts w:ascii="Times New Roman" w:hAnsi="Times New Roman" w:cs="Times New Roman"/>
        </w:rPr>
        <w:t>”</w:t>
      </w:r>
      <w:r w:rsidRPr="00865671">
        <w:rPr>
          <w:rFonts w:ascii="Times New Roman" w:hAnsi="Times New Roman" w:cs="Times New Roman"/>
        </w:rPr>
        <w:t xml:space="preserve"> (2000; p.88)</w:t>
      </w:r>
      <w:r>
        <w:rPr>
          <w:rFonts w:ascii="Times New Roman" w:hAnsi="Times New Roman" w:cs="Times New Roman"/>
        </w:rPr>
        <w:t xml:space="preserve"> Debemos tener en cuenta que, para Kant, desde la doctrina del derecho, la idea de un derecho como ciencia supone el marco normativo para todas las relaciones externas y prácticas de las personas unas con otras, en el contexto en que sus actos y elecciones tienen efectos de influencia mutua. En este sentido, cabe recordar que, para Kant, es justa toda acción que permita la coexistencia de todas las libertades, de acuerdo a una ley universal. En palabras de Flikschuh: “</w:t>
      </w:r>
      <w:r w:rsidRPr="00865671">
        <w:rPr>
          <w:rFonts w:ascii="Times New Roman" w:hAnsi="Times New Roman" w:cs="Times New Roman"/>
        </w:rPr>
        <w:t>Todo lo que requiere el principio universal del derecho es que la ejecución en acto de la máxima de un agente no violente las condiciones externas de las elecciones de otro.</w:t>
      </w:r>
      <w:r>
        <w:rPr>
          <w:rFonts w:ascii="Times New Roman" w:hAnsi="Times New Roman" w:cs="Times New Roman"/>
        </w:rPr>
        <w:t>”</w:t>
      </w:r>
      <w:r w:rsidRPr="00865671">
        <w:rPr>
          <w:rFonts w:ascii="Times New Roman" w:hAnsi="Times New Roman" w:cs="Times New Roman"/>
        </w:rPr>
        <w:t xml:space="preserve"> (2000; p.89)</w:t>
      </w:r>
    </w:p>
    <w:p w14:paraId="5C144E8C"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Es de suma importancia considerar en dónde yace la soberanía y solidez de la ley, en su sentido interno, y externo. Ambas pueden ser pensadas autónomamente por cualquiera, pero las leyes externas pueden hacerse cumplir por la fuerza legal. Esto no equivale a decir que cualquiera puede convertir sus deseos de interés personal en una ley universal, sino que precisamente, el carácter y autoridad de una ley, proviene de su validez incondicionada e impersonal, en lugar de estar especificada contingentemente. En este sentido, Flikschuh refiere que: “</w:t>
      </w:r>
      <w:r w:rsidRPr="00865671">
        <w:rPr>
          <w:rFonts w:ascii="Times New Roman" w:hAnsi="Times New Roman" w:cs="Times New Roman"/>
        </w:rPr>
        <w:t xml:space="preserve">Kant distingue entre ley y ética en términos de sus respectivas esferas de competencia moral. Desde que todas las leyes de la libertad son leyes de </w:t>
      </w:r>
      <w:proofErr w:type="spellStart"/>
      <w:r w:rsidRPr="00865671">
        <w:rPr>
          <w:rFonts w:ascii="Times New Roman" w:hAnsi="Times New Roman" w:cs="Times New Roman"/>
        </w:rPr>
        <w:t>auto-legislación</w:t>
      </w:r>
      <w:proofErr w:type="spellEnd"/>
      <w:r w:rsidRPr="00865671">
        <w:rPr>
          <w:rFonts w:ascii="Times New Roman" w:hAnsi="Times New Roman" w:cs="Times New Roman"/>
        </w:rPr>
        <w:t xml:space="preserve"> moral, las leyes jurídicas pueden ser </w:t>
      </w:r>
      <w:proofErr w:type="spellStart"/>
      <w:r w:rsidRPr="00865671">
        <w:rPr>
          <w:rFonts w:ascii="Times New Roman" w:hAnsi="Times New Roman" w:cs="Times New Roman"/>
        </w:rPr>
        <w:t>auto-legisladas</w:t>
      </w:r>
      <w:proofErr w:type="spellEnd"/>
      <w:r w:rsidRPr="00865671">
        <w:rPr>
          <w:rFonts w:ascii="Times New Roman" w:hAnsi="Times New Roman" w:cs="Times New Roman"/>
        </w:rPr>
        <w:t xml:space="preserve">, aunque en contraste con las leyes éticas, estas también pueden hacerse cumplir externamente. Por ello, el campo normativo de las leyes jurídicas de la libertad yace en la capacidad para </w:t>
      </w:r>
      <w:proofErr w:type="spellStart"/>
      <w:r w:rsidRPr="00865671">
        <w:rPr>
          <w:rFonts w:ascii="Times New Roman" w:hAnsi="Times New Roman" w:cs="Times New Roman"/>
        </w:rPr>
        <w:t>auto-legistación</w:t>
      </w:r>
      <w:proofErr w:type="spellEnd"/>
      <w:r w:rsidRPr="00865671">
        <w:rPr>
          <w:rFonts w:ascii="Times New Roman" w:hAnsi="Times New Roman" w:cs="Times New Roman"/>
        </w:rPr>
        <w:t xml:space="preserve"> de los sujetos, no en una apelación a sus propios intereses prudenciales. (2000; p.91)</w:t>
      </w:r>
      <w:r>
        <w:rPr>
          <w:rFonts w:ascii="Times New Roman" w:hAnsi="Times New Roman" w:cs="Times New Roman"/>
        </w:rPr>
        <w:t xml:space="preserve"> Por esto último, es que se puede considerar que la ley exterior no responde al deseo privado de nadie, sino que se establece en la línea de la autonomía de la razón. </w:t>
      </w:r>
    </w:p>
    <w:p w14:paraId="12163065"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De acuerdo a esta postura, según Flikschuh, se encuentra C. Koorsgard. Según nuestra autora: “</w:t>
      </w:r>
      <w:proofErr w:type="spellStart"/>
      <w:r w:rsidRPr="00865671">
        <w:rPr>
          <w:rFonts w:ascii="Times New Roman" w:hAnsi="Times New Roman" w:cs="Times New Roman"/>
        </w:rPr>
        <w:t>Koorsgard</w:t>
      </w:r>
      <w:proofErr w:type="spellEnd"/>
      <w:r w:rsidRPr="00865671">
        <w:rPr>
          <w:rFonts w:ascii="Times New Roman" w:hAnsi="Times New Roman" w:cs="Times New Roman"/>
        </w:rPr>
        <w:t>, rechaza lecturas de la doctrina del derecho que hacen que el propio interés sea central a la justificación normativa del principio universal del derecho.</w:t>
      </w:r>
      <w:r>
        <w:rPr>
          <w:rFonts w:ascii="Times New Roman" w:hAnsi="Times New Roman" w:cs="Times New Roman"/>
        </w:rPr>
        <w:t>”</w:t>
      </w:r>
      <w:r w:rsidRPr="00865671">
        <w:rPr>
          <w:rFonts w:ascii="Times New Roman" w:hAnsi="Times New Roman" w:cs="Times New Roman"/>
        </w:rPr>
        <w:t xml:space="preserve"> (2000; p.95)</w:t>
      </w:r>
    </w:p>
    <w:p w14:paraId="784B5CDE"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lastRenderedPageBreak/>
        <w:t>Mientras la idea de libertad exterior se despliega hacia los sentidos de una libertad jurídica, civil y política, mediante los respectivos conceptos del principio general del derecho, la co-legislación y el consentimiento ante la ley, Flikschuh se centra en el punto en que se relaciona la formación de deseos con la libertad, para poder tener en mente el papel que tienen los intereses económicos en esta relación indicada. Ella nos dice lo siguiente: “</w:t>
      </w:r>
      <w:r w:rsidRPr="00865671">
        <w:rPr>
          <w:rFonts w:ascii="Times New Roman" w:hAnsi="Times New Roman" w:cs="Times New Roman"/>
        </w:rPr>
        <w:t>Voy a restringir mis observaciones a la concepción de los deseos y formación de los deseos de Kant en cuanto pertenecen a la perspectiva de la libertad externa. Por lo tanto, habré de ocuparme solo con la función económica del deseo y voy a dejar a un lado su rol en la ética. Mi preocupación principal es argumentar que al menos en la doctrina del derecho, las observaciones de Kant sobre la capacidad de los sujetos para desear apuntan hacia una concepción de las elecciones basadas en los deseos que es capaz de alcanzar los requerimientos de una voluntad y elección autónoma.</w:t>
      </w:r>
      <w:r>
        <w:rPr>
          <w:rFonts w:ascii="Times New Roman" w:hAnsi="Times New Roman" w:cs="Times New Roman"/>
        </w:rPr>
        <w:t>”</w:t>
      </w:r>
      <w:r w:rsidRPr="00865671">
        <w:rPr>
          <w:rFonts w:ascii="Times New Roman" w:hAnsi="Times New Roman" w:cs="Times New Roman"/>
        </w:rPr>
        <w:t xml:space="preserve"> (2000; p.99)</w:t>
      </w:r>
      <w:r>
        <w:rPr>
          <w:rFonts w:ascii="Times New Roman" w:hAnsi="Times New Roman" w:cs="Times New Roman"/>
        </w:rPr>
        <w:t xml:space="preserve"> Lo que surge como efecto, de acuerdo a esta lectura que centra el énfasis en los intereses económicos de la libertad, es el panorama de una necesidad de un horizonte civil que admita y proteja la propiedad privada perentoria. Para la autora, este es el núcleo principal de la doctrina del derecho. </w:t>
      </w:r>
    </w:p>
    <w:p w14:paraId="7E36AA1B"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Finalmente, la autora concluye este tercer capítulo de su libro del siguiente modo: “</w:t>
      </w:r>
      <w:r w:rsidRPr="00865671">
        <w:rPr>
          <w:rFonts w:ascii="Times New Roman" w:hAnsi="Times New Roman" w:cs="Times New Roman"/>
        </w:rPr>
        <w:t>El objetivo de este capítulo ha sido esbozar una posible interpretación de la libertad externa como basada en elecciones y actos autónomos sin reducirlo al concepto de la libertad interna de Kant. Este objetivo fue motivado por la necesidad de reconocer el distintivo y legítimo rol de los deseos económicos en relación a la agencia política mientras se resiste la conclusión de que la agencia política debe, por lo tanto, basarse en el propio interés prudencial</w:t>
      </w:r>
      <w:r>
        <w:rPr>
          <w:rFonts w:ascii="Times New Roman" w:hAnsi="Times New Roman" w:cs="Times New Roman"/>
        </w:rPr>
        <w:t>”</w:t>
      </w:r>
      <w:r w:rsidRPr="00865671">
        <w:rPr>
          <w:rFonts w:ascii="Times New Roman" w:hAnsi="Times New Roman" w:cs="Times New Roman"/>
        </w:rPr>
        <w:t>. (2000; p.110)</w:t>
      </w:r>
      <w:r>
        <w:rPr>
          <w:rFonts w:ascii="Times New Roman" w:hAnsi="Times New Roman" w:cs="Times New Roman"/>
        </w:rPr>
        <w:t xml:space="preserve"> Flikschuh agrega que: “</w:t>
      </w:r>
      <w:r w:rsidRPr="00865671">
        <w:rPr>
          <w:rFonts w:ascii="Times New Roman" w:hAnsi="Times New Roman" w:cs="Times New Roman"/>
        </w:rPr>
        <w:t>Desde que el deseo económico es inevitablemente orientado a objetos, entonces es imposible para los agentes abstraer las consideraciones materiales en sus elecciones y acciones económicas.</w:t>
      </w:r>
      <w:r>
        <w:rPr>
          <w:rFonts w:ascii="Times New Roman" w:hAnsi="Times New Roman" w:cs="Times New Roman"/>
        </w:rPr>
        <w:t>”</w:t>
      </w:r>
      <w:r w:rsidRPr="00865671">
        <w:rPr>
          <w:rFonts w:ascii="Times New Roman" w:hAnsi="Times New Roman" w:cs="Times New Roman"/>
        </w:rPr>
        <w:t xml:space="preserve"> (2000; p.111)</w:t>
      </w:r>
      <w:r>
        <w:rPr>
          <w:rFonts w:ascii="Times New Roman" w:hAnsi="Times New Roman" w:cs="Times New Roman"/>
        </w:rPr>
        <w:t xml:space="preserve"> Luego, finaliza diciendo que: “</w:t>
      </w:r>
      <w:r w:rsidRPr="00865671">
        <w:rPr>
          <w:rFonts w:ascii="Times New Roman" w:hAnsi="Times New Roman" w:cs="Times New Roman"/>
        </w:rPr>
        <w:t>Esto nos lleva al corazón de la doctrina del derecho, es decir, a la justificación de Kant de los derechos a la propiedad individual y de su resultante obligación de justicia de los unos con los otros.</w:t>
      </w:r>
      <w:r>
        <w:rPr>
          <w:rFonts w:ascii="Times New Roman" w:hAnsi="Times New Roman" w:cs="Times New Roman"/>
        </w:rPr>
        <w:t>”</w:t>
      </w:r>
      <w:r w:rsidRPr="00865671">
        <w:rPr>
          <w:rFonts w:ascii="Times New Roman" w:hAnsi="Times New Roman" w:cs="Times New Roman"/>
        </w:rPr>
        <w:t xml:space="preserve"> (2000; p.112)</w:t>
      </w:r>
    </w:p>
    <w:p w14:paraId="1228B896"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 xml:space="preserve">La libertad externa, por lo revisado, se inscribe en el marco de la metafísica de la libertad como una idea compartida de la razón y tiene un carácter semejante-a-la-ley. Desde que se encuentra regulada por las leyes de la libertad y la razón en general, presupone la facultad para </w:t>
      </w:r>
      <w:proofErr w:type="spellStart"/>
      <w:r>
        <w:rPr>
          <w:rFonts w:ascii="Times New Roman" w:hAnsi="Times New Roman" w:cs="Times New Roman"/>
        </w:rPr>
        <w:t>auto-legislar</w:t>
      </w:r>
      <w:proofErr w:type="spellEnd"/>
      <w:r>
        <w:rPr>
          <w:rFonts w:ascii="Times New Roman" w:hAnsi="Times New Roman" w:cs="Times New Roman"/>
        </w:rPr>
        <w:t xml:space="preserve"> del agente en la formulación de deseos. Considerando que la libertad externa es un ejercicio práctico, no puede desentenderse de intereses prácticos </w:t>
      </w:r>
      <w:r>
        <w:rPr>
          <w:rFonts w:ascii="Times New Roman" w:hAnsi="Times New Roman" w:cs="Times New Roman"/>
        </w:rPr>
        <w:lastRenderedPageBreak/>
        <w:t xml:space="preserve">tales como los económicos, y por ello, la aspiración a una propiedad que sea perentoria y amparada por la ley, exige de todos, una obligación política mutua que queda materializada en el contrato originario de cualquier sociedad civil. </w:t>
      </w:r>
    </w:p>
    <w:p w14:paraId="3F3DFFD3"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 xml:space="preserve">En lo que queda del libro, Flikschuh habrá de desarrollar otros puntos interesantes que se escapan del marco de la libertad exterior, pero que sin duda aportan a una interpretación original y actualizada de la doctrina del derecho de Kant. En los capítulos que siguen, Flikschuh se habrá de preguntar cómo se implanta un horizonte civil, si es que la ley y la propiedad privada es lo que busca establecer, se presupone que no se puede valer de estos medios y nociones para instaurarse, pues, en la idea de un estado natural, estos conceptos no se encuentran presentes. Por ello, la ley, al menos en un principio, y por única vez, debe ser instaurado por un tipo de fuerza. Esto permite a la autora desarrollar la idea kantiana de una ley permisiva a la hora de pensar en el problema de la propiedad en el transcurso de un orden natural a uno legal. Además, estos elementos, por igual, quedan subsumidos por una lectura general del pensamiento político de Kant, que se orienta al estado de relaciones internacionales de acuerdo al derecho cosmopolita. </w:t>
      </w:r>
    </w:p>
    <w:p w14:paraId="488C175F"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 xml:space="preserve">Este capítulo ha buscado esbozar las dos tesis principales del libro de Flikschuh en su lectura de la doctrina del derecho. En primer lugar, se ha señalado la importancia de la metafísica para las discusiones de reflexión política, y, en segundo lugar, se ha establecido tanto la relevancia de los intereses económicos y de propiedad legítima en la libertad externa, así como el alcance cosmopolita de toda la propuesta del pensamiento filosófico y político de Kant. </w:t>
      </w:r>
    </w:p>
    <w:p w14:paraId="1D71D116" w14:textId="77777777" w:rsidR="005B7D36" w:rsidRDefault="005B7D36" w:rsidP="005B7D36">
      <w:pPr>
        <w:spacing w:line="360" w:lineRule="auto"/>
        <w:jc w:val="both"/>
        <w:rPr>
          <w:rFonts w:ascii="Times New Roman" w:hAnsi="Times New Roman" w:cs="Times New Roman"/>
        </w:rPr>
      </w:pPr>
    </w:p>
    <w:p w14:paraId="794624B7" w14:textId="12FB688F" w:rsidR="006C46E2" w:rsidRDefault="006C46E2">
      <w:pPr>
        <w:rPr>
          <w:rFonts w:ascii="Times New Roman" w:hAnsi="Times New Roman" w:cs="Times New Roman"/>
        </w:rPr>
      </w:pPr>
      <w:r>
        <w:rPr>
          <w:rFonts w:ascii="Times New Roman" w:hAnsi="Times New Roman" w:cs="Times New Roman"/>
        </w:rPr>
        <w:br w:type="page"/>
      </w:r>
    </w:p>
    <w:p w14:paraId="51E6F4F7" w14:textId="16D21D61" w:rsidR="006C46E2" w:rsidRPr="006C46E2" w:rsidRDefault="006C46E2" w:rsidP="005B7D36">
      <w:pPr>
        <w:spacing w:line="360" w:lineRule="auto"/>
        <w:jc w:val="both"/>
        <w:rPr>
          <w:rFonts w:ascii="Times New Roman" w:hAnsi="Times New Roman" w:cs="Times New Roman"/>
        </w:rPr>
      </w:pPr>
      <w:r>
        <w:rPr>
          <w:rFonts w:ascii="Times New Roman" w:hAnsi="Times New Roman" w:cs="Times New Roman"/>
        </w:rPr>
        <w:lastRenderedPageBreak/>
        <w:t>Capítulo 3: La doctrina del derecho y la libertad exterior desde A. Ripstein</w:t>
      </w:r>
    </w:p>
    <w:p w14:paraId="728613AF" w14:textId="77777777" w:rsidR="00452E4F" w:rsidRPr="0032160B" w:rsidRDefault="00452E4F" w:rsidP="009967A0">
      <w:pPr>
        <w:spacing w:line="360" w:lineRule="auto"/>
        <w:jc w:val="both"/>
        <w:rPr>
          <w:rFonts w:ascii="Times New Roman" w:hAnsi="Times New Roman" w:cs="Times New Roman"/>
          <w:lang w:val="es-MX"/>
        </w:rPr>
      </w:pPr>
    </w:p>
    <w:p w14:paraId="31814ADB" w14:textId="570438A0" w:rsidR="00356106" w:rsidRPr="0032160B" w:rsidRDefault="00356106">
      <w:pPr>
        <w:rPr>
          <w:rFonts w:ascii="Times New Roman" w:hAnsi="Times New Roman" w:cs="Times New Roman"/>
          <w:lang w:val="es-MX"/>
        </w:rPr>
      </w:pPr>
      <w:r w:rsidRPr="0032160B">
        <w:rPr>
          <w:rFonts w:ascii="Times New Roman" w:hAnsi="Times New Roman" w:cs="Times New Roman"/>
          <w:lang w:val="es-MX"/>
        </w:rPr>
        <w:br w:type="page"/>
      </w:r>
    </w:p>
    <w:p w14:paraId="0D8EA582" w14:textId="77777777" w:rsidR="00455F91" w:rsidRPr="0032160B" w:rsidRDefault="00455F91" w:rsidP="00E75CD6">
      <w:pPr>
        <w:spacing w:line="360" w:lineRule="auto"/>
        <w:jc w:val="both"/>
        <w:rPr>
          <w:rFonts w:ascii="Times New Roman" w:hAnsi="Times New Roman" w:cs="Times New Roman"/>
          <w:lang w:val="es-MX"/>
        </w:rPr>
      </w:pPr>
    </w:p>
    <w:sectPr w:rsidR="00455F91" w:rsidRPr="0032160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2C1B"/>
    <w:multiLevelType w:val="hybridMultilevel"/>
    <w:tmpl w:val="AC3891FA"/>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4E01B93"/>
    <w:multiLevelType w:val="hybridMultilevel"/>
    <w:tmpl w:val="16F06C5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0201865"/>
    <w:multiLevelType w:val="multilevel"/>
    <w:tmpl w:val="FB56C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B265F"/>
    <w:multiLevelType w:val="multilevel"/>
    <w:tmpl w:val="7360C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1D7D17"/>
    <w:multiLevelType w:val="multilevel"/>
    <w:tmpl w:val="838E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405103"/>
    <w:multiLevelType w:val="hybridMultilevel"/>
    <w:tmpl w:val="4560F0B2"/>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4E3A56B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FF815C8"/>
    <w:multiLevelType w:val="multilevel"/>
    <w:tmpl w:val="866A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767167"/>
    <w:multiLevelType w:val="multilevel"/>
    <w:tmpl w:val="AEC08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BE0058"/>
    <w:multiLevelType w:val="multilevel"/>
    <w:tmpl w:val="280A001F"/>
    <w:lvl w:ilvl="0">
      <w:start w:val="1"/>
      <w:numFmt w:val="decimal"/>
      <w:lvlText w:val="%1."/>
      <w:lvlJc w:val="left"/>
      <w:pPr>
        <w:ind w:left="360" w:hanging="360"/>
      </w:pPr>
      <w:rPr>
        <w:rFonts w:hint="default"/>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1E1334B"/>
    <w:multiLevelType w:val="multilevel"/>
    <w:tmpl w:val="04C0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1D1449"/>
    <w:multiLevelType w:val="multilevel"/>
    <w:tmpl w:val="F462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A25F6C"/>
    <w:multiLevelType w:val="multilevel"/>
    <w:tmpl w:val="1396AF1A"/>
    <w:lvl w:ilvl="0">
      <w:start w:val="1"/>
      <w:numFmt w:val="decimal"/>
      <w:lvlText w:val="%1"/>
      <w:lvlJc w:val="left"/>
      <w:pPr>
        <w:ind w:left="540" w:hanging="540"/>
      </w:pPr>
      <w:rPr>
        <w:rFonts w:hint="default"/>
      </w:rPr>
    </w:lvl>
    <w:lvl w:ilvl="1">
      <w:start w:val="1"/>
      <w:numFmt w:val="decimal"/>
      <w:lvlText w:val="%1.%2"/>
      <w:lvlJc w:val="left"/>
      <w:pPr>
        <w:ind w:left="892" w:hanging="540"/>
      </w:pPr>
      <w:rPr>
        <w:rFonts w:hint="default"/>
      </w:rPr>
    </w:lvl>
    <w:lvl w:ilvl="2">
      <w:start w:val="1"/>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13" w15:restartNumberingAfterBreak="0">
    <w:nsid w:val="79807E1A"/>
    <w:multiLevelType w:val="hybridMultilevel"/>
    <w:tmpl w:val="1270D6EE"/>
    <w:lvl w:ilvl="0" w:tplc="1B8E6B0E">
      <w:start w:val="1"/>
      <w:numFmt w:val="decimal"/>
      <w:lvlText w:val="%1."/>
      <w:lvlJc w:val="left"/>
      <w:pPr>
        <w:tabs>
          <w:tab w:val="num" w:pos="720"/>
        </w:tabs>
        <w:ind w:left="720" w:hanging="360"/>
      </w:pPr>
    </w:lvl>
    <w:lvl w:ilvl="1" w:tplc="963AA4BC">
      <w:start w:val="1"/>
      <w:numFmt w:val="decimal"/>
      <w:lvlText w:val="%2."/>
      <w:lvlJc w:val="left"/>
      <w:pPr>
        <w:tabs>
          <w:tab w:val="num" w:pos="1440"/>
        </w:tabs>
        <w:ind w:left="1440" w:hanging="360"/>
      </w:pPr>
    </w:lvl>
    <w:lvl w:ilvl="2" w:tplc="54A0046A" w:tentative="1">
      <w:start w:val="1"/>
      <w:numFmt w:val="decimal"/>
      <w:lvlText w:val="%3."/>
      <w:lvlJc w:val="left"/>
      <w:pPr>
        <w:tabs>
          <w:tab w:val="num" w:pos="2160"/>
        </w:tabs>
        <w:ind w:left="2160" w:hanging="360"/>
      </w:pPr>
    </w:lvl>
    <w:lvl w:ilvl="3" w:tplc="AF7821BA" w:tentative="1">
      <w:start w:val="1"/>
      <w:numFmt w:val="decimal"/>
      <w:lvlText w:val="%4."/>
      <w:lvlJc w:val="left"/>
      <w:pPr>
        <w:tabs>
          <w:tab w:val="num" w:pos="2880"/>
        </w:tabs>
        <w:ind w:left="2880" w:hanging="360"/>
      </w:pPr>
    </w:lvl>
    <w:lvl w:ilvl="4" w:tplc="4C8299FE" w:tentative="1">
      <w:start w:val="1"/>
      <w:numFmt w:val="decimal"/>
      <w:lvlText w:val="%5."/>
      <w:lvlJc w:val="left"/>
      <w:pPr>
        <w:tabs>
          <w:tab w:val="num" w:pos="3600"/>
        </w:tabs>
        <w:ind w:left="3600" w:hanging="360"/>
      </w:pPr>
    </w:lvl>
    <w:lvl w:ilvl="5" w:tplc="428C6292" w:tentative="1">
      <w:start w:val="1"/>
      <w:numFmt w:val="decimal"/>
      <w:lvlText w:val="%6."/>
      <w:lvlJc w:val="left"/>
      <w:pPr>
        <w:tabs>
          <w:tab w:val="num" w:pos="4320"/>
        </w:tabs>
        <w:ind w:left="4320" w:hanging="360"/>
      </w:pPr>
    </w:lvl>
    <w:lvl w:ilvl="6" w:tplc="E0860D88" w:tentative="1">
      <w:start w:val="1"/>
      <w:numFmt w:val="decimal"/>
      <w:lvlText w:val="%7."/>
      <w:lvlJc w:val="left"/>
      <w:pPr>
        <w:tabs>
          <w:tab w:val="num" w:pos="5040"/>
        </w:tabs>
        <w:ind w:left="5040" w:hanging="360"/>
      </w:pPr>
    </w:lvl>
    <w:lvl w:ilvl="7" w:tplc="887EC4C6" w:tentative="1">
      <w:start w:val="1"/>
      <w:numFmt w:val="decimal"/>
      <w:lvlText w:val="%8."/>
      <w:lvlJc w:val="left"/>
      <w:pPr>
        <w:tabs>
          <w:tab w:val="num" w:pos="5760"/>
        </w:tabs>
        <w:ind w:left="5760" w:hanging="360"/>
      </w:pPr>
    </w:lvl>
    <w:lvl w:ilvl="8" w:tplc="8F46F000" w:tentative="1">
      <w:start w:val="1"/>
      <w:numFmt w:val="decimal"/>
      <w:lvlText w:val="%9."/>
      <w:lvlJc w:val="left"/>
      <w:pPr>
        <w:tabs>
          <w:tab w:val="num" w:pos="6480"/>
        </w:tabs>
        <w:ind w:left="6480" w:hanging="360"/>
      </w:pPr>
    </w:lvl>
  </w:abstractNum>
  <w:num w:numId="1" w16cid:durableId="75127630">
    <w:abstractNumId w:val="9"/>
  </w:num>
  <w:num w:numId="2" w16cid:durableId="228343604">
    <w:abstractNumId w:val="12"/>
  </w:num>
  <w:num w:numId="3" w16cid:durableId="1335840362">
    <w:abstractNumId w:val="0"/>
  </w:num>
  <w:num w:numId="4" w16cid:durableId="763839850">
    <w:abstractNumId w:val="5"/>
  </w:num>
  <w:num w:numId="5" w16cid:durableId="1436360282">
    <w:abstractNumId w:val="1"/>
  </w:num>
  <w:num w:numId="6" w16cid:durableId="1806848043">
    <w:abstractNumId w:val="6"/>
  </w:num>
  <w:num w:numId="7" w16cid:durableId="1492791566">
    <w:abstractNumId w:val="13"/>
  </w:num>
  <w:num w:numId="8" w16cid:durableId="1647859027">
    <w:abstractNumId w:val="3"/>
  </w:num>
  <w:num w:numId="9" w16cid:durableId="987519733">
    <w:abstractNumId w:val="2"/>
  </w:num>
  <w:num w:numId="10" w16cid:durableId="2077437829">
    <w:abstractNumId w:val="11"/>
  </w:num>
  <w:num w:numId="11" w16cid:durableId="2011908895">
    <w:abstractNumId w:val="4"/>
  </w:num>
  <w:num w:numId="12" w16cid:durableId="482353310">
    <w:abstractNumId w:val="8"/>
  </w:num>
  <w:num w:numId="13" w16cid:durableId="1338192310">
    <w:abstractNumId w:val="7"/>
  </w:num>
  <w:num w:numId="14" w16cid:durableId="18426991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F91"/>
    <w:rsid w:val="000023A8"/>
    <w:rsid w:val="00005A9F"/>
    <w:rsid w:val="0003320C"/>
    <w:rsid w:val="00035251"/>
    <w:rsid w:val="00035EFD"/>
    <w:rsid w:val="00057F69"/>
    <w:rsid w:val="00062E11"/>
    <w:rsid w:val="000662AA"/>
    <w:rsid w:val="00070DCD"/>
    <w:rsid w:val="000825F7"/>
    <w:rsid w:val="000833E7"/>
    <w:rsid w:val="00083A3A"/>
    <w:rsid w:val="00084E12"/>
    <w:rsid w:val="0008553B"/>
    <w:rsid w:val="00093E2E"/>
    <w:rsid w:val="00095DE4"/>
    <w:rsid w:val="000A1691"/>
    <w:rsid w:val="000A442C"/>
    <w:rsid w:val="000A4A12"/>
    <w:rsid w:val="000B4AB9"/>
    <w:rsid w:val="000B6B28"/>
    <w:rsid w:val="000B716A"/>
    <w:rsid w:val="000B769A"/>
    <w:rsid w:val="000D6AF4"/>
    <w:rsid w:val="00103951"/>
    <w:rsid w:val="00116DA2"/>
    <w:rsid w:val="00120662"/>
    <w:rsid w:val="00133AC8"/>
    <w:rsid w:val="001359A9"/>
    <w:rsid w:val="00137D9A"/>
    <w:rsid w:val="001473AB"/>
    <w:rsid w:val="00151C99"/>
    <w:rsid w:val="0015435A"/>
    <w:rsid w:val="001603D3"/>
    <w:rsid w:val="00164DD8"/>
    <w:rsid w:val="00172FD1"/>
    <w:rsid w:val="00180A89"/>
    <w:rsid w:val="0018157C"/>
    <w:rsid w:val="001828E7"/>
    <w:rsid w:val="001A2F66"/>
    <w:rsid w:val="001B030F"/>
    <w:rsid w:val="001B0885"/>
    <w:rsid w:val="001B254A"/>
    <w:rsid w:val="001B353C"/>
    <w:rsid w:val="001B42A2"/>
    <w:rsid w:val="001C3199"/>
    <w:rsid w:val="001D0DA5"/>
    <w:rsid w:val="001D1A3E"/>
    <w:rsid w:val="001D4C2E"/>
    <w:rsid w:val="001E05D2"/>
    <w:rsid w:val="001E511E"/>
    <w:rsid w:val="001E64DC"/>
    <w:rsid w:val="001F00A4"/>
    <w:rsid w:val="001F7953"/>
    <w:rsid w:val="0020179B"/>
    <w:rsid w:val="002120C2"/>
    <w:rsid w:val="00214713"/>
    <w:rsid w:val="00230CE3"/>
    <w:rsid w:val="002415BF"/>
    <w:rsid w:val="0024527F"/>
    <w:rsid w:val="002472EE"/>
    <w:rsid w:val="00257082"/>
    <w:rsid w:val="002769E6"/>
    <w:rsid w:val="00276FE1"/>
    <w:rsid w:val="002771AE"/>
    <w:rsid w:val="00287B0D"/>
    <w:rsid w:val="00290AB3"/>
    <w:rsid w:val="002967CB"/>
    <w:rsid w:val="002A126B"/>
    <w:rsid w:val="002A5F4F"/>
    <w:rsid w:val="002A62B8"/>
    <w:rsid w:val="002D4EFC"/>
    <w:rsid w:val="002D6845"/>
    <w:rsid w:val="002E5A2B"/>
    <w:rsid w:val="002F3222"/>
    <w:rsid w:val="00314221"/>
    <w:rsid w:val="0032160B"/>
    <w:rsid w:val="00335BDA"/>
    <w:rsid w:val="0034128E"/>
    <w:rsid w:val="00356106"/>
    <w:rsid w:val="003576D3"/>
    <w:rsid w:val="00361548"/>
    <w:rsid w:val="00362578"/>
    <w:rsid w:val="003645FA"/>
    <w:rsid w:val="003900C5"/>
    <w:rsid w:val="003A24FF"/>
    <w:rsid w:val="003B2706"/>
    <w:rsid w:val="003B7C57"/>
    <w:rsid w:val="003C0EC6"/>
    <w:rsid w:val="003E1606"/>
    <w:rsid w:val="003E3E14"/>
    <w:rsid w:val="003E5CFA"/>
    <w:rsid w:val="00404D79"/>
    <w:rsid w:val="00415689"/>
    <w:rsid w:val="004158AA"/>
    <w:rsid w:val="00421669"/>
    <w:rsid w:val="0044088A"/>
    <w:rsid w:val="0044135F"/>
    <w:rsid w:val="00451154"/>
    <w:rsid w:val="00452324"/>
    <w:rsid w:val="00452E4F"/>
    <w:rsid w:val="00455F91"/>
    <w:rsid w:val="00467239"/>
    <w:rsid w:val="0048266A"/>
    <w:rsid w:val="00491004"/>
    <w:rsid w:val="004A500E"/>
    <w:rsid w:val="004A51B3"/>
    <w:rsid w:val="004C1905"/>
    <w:rsid w:val="004C6048"/>
    <w:rsid w:val="004E1C8E"/>
    <w:rsid w:val="004E1D91"/>
    <w:rsid w:val="00504F38"/>
    <w:rsid w:val="00506EDD"/>
    <w:rsid w:val="005178A2"/>
    <w:rsid w:val="00520D9D"/>
    <w:rsid w:val="00520ED4"/>
    <w:rsid w:val="00526DAF"/>
    <w:rsid w:val="00527139"/>
    <w:rsid w:val="00540B5C"/>
    <w:rsid w:val="00551262"/>
    <w:rsid w:val="005628BE"/>
    <w:rsid w:val="00583B75"/>
    <w:rsid w:val="005A0E73"/>
    <w:rsid w:val="005A1047"/>
    <w:rsid w:val="005A1BF0"/>
    <w:rsid w:val="005A3DCE"/>
    <w:rsid w:val="005A4831"/>
    <w:rsid w:val="005A4FF2"/>
    <w:rsid w:val="005A5E29"/>
    <w:rsid w:val="005B1CC7"/>
    <w:rsid w:val="005B7D36"/>
    <w:rsid w:val="005D5B92"/>
    <w:rsid w:val="00621D1E"/>
    <w:rsid w:val="006225EB"/>
    <w:rsid w:val="0062581C"/>
    <w:rsid w:val="00641CEA"/>
    <w:rsid w:val="00651891"/>
    <w:rsid w:val="00657709"/>
    <w:rsid w:val="0067229B"/>
    <w:rsid w:val="00676FBE"/>
    <w:rsid w:val="00677DD3"/>
    <w:rsid w:val="00680CBE"/>
    <w:rsid w:val="0068257F"/>
    <w:rsid w:val="006834DF"/>
    <w:rsid w:val="0069265B"/>
    <w:rsid w:val="0069730E"/>
    <w:rsid w:val="006A6BAE"/>
    <w:rsid w:val="006B147A"/>
    <w:rsid w:val="006C46E2"/>
    <w:rsid w:val="006C531D"/>
    <w:rsid w:val="006D46BB"/>
    <w:rsid w:val="006E040C"/>
    <w:rsid w:val="00716284"/>
    <w:rsid w:val="00720205"/>
    <w:rsid w:val="007275D9"/>
    <w:rsid w:val="00757FF9"/>
    <w:rsid w:val="00763F60"/>
    <w:rsid w:val="00773626"/>
    <w:rsid w:val="00775FC4"/>
    <w:rsid w:val="007858FD"/>
    <w:rsid w:val="007B17F3"/>
    <w:rsid w:val="007B5800"/>
    <w:rsid w:val="007B633B"/>
    <w:rsid w:val="007B7521"/>
    <w:rsid w:val="007C622E"/>
    <w:rsid w:val="007D015D"/>
    <w:rsid w:val="007D7AB2"/>
    <w:rsid w:val="007F48BA"/>
    <w:rsid w:val="00800806"/>
    <w:rsid w:val="008047BA"/>
    <w:rsid w:val="008135E8"/>
    <w:rsid w:val="008145A4"/>
    <w:rsid w:val="00824DDF"/>
    <w:rsid w:val="00833291"/>
    <w:rsid w:val="00834600"/>
    <w:rsid w:val="00837A71"/>
    <w:rsid w:val="00840790"/>
    <w:rsid w:val="008630A4"/>
    <w:rsid w:val="008743E3"/>
    <w:rsid w:val="00882140"/>
    <w:rsid w:val="00887E88"/>
    <w:rsid w:val="00887F05"/>
    <w:rsid w:val="008A4C1F"/>
    <w:rsid w:val="008B7746"/>
    <w:rsid w:val="008C0F7A"/>
    <w:rsid w:val="008D0371"/>
    <w:rsid w:val="008D140C"/>
    <w:rsid w:val="008E1C33"/>
    <w:rsid w:val="008E222E"/>
    <w:rsid w:val="008E4257"/>
    <w:rsid w:val="008E48FA"/>
    <w:rsid w:val="008F15E9"/>
    <w:rsid w:val="008F6FEA"/>
    <w:rsid w:val="008F7D23"/>
    <w:rsid w:val="00913049"/>
    <w:rsid w:val="00914B17"/>
    <w:rsid w:val="00914E96"/>
    <w:rsid w:val="00915095"/>
    <w:rsid w:val="00916F34"/>
    <w:rsid w:val="00925E47"/>
    <w:rsid w:val="0093650C"/>
    <w:rsid w:val="00937BC6"/>
    <w:rsid w:val="0094279E"/>
    <w:rsid w:val="00956EE7"/>
    <w:rsid w:val="00966143"/>
    <w:rsid w:val="0097523A"/>
    <w:rsid w:val="00986E52"/>
    <w:rsid w:val="009938C1"/>
    <w:rsid w:val="00995822"/>
    <w:rsid w:val="009967A0"/>
    <w:rsid w:val="009B6D39"/>
    <w:rsid w:val="009C73CA"/>
    <w:rsid w:val="009F00B2"/>
    <w:rsid w:val="00A018A6"/>
    <w:rsid w:val="00A22F3E"/>
    <w:rsid w:val="00A24D5B"/>
    <w:rsid w:val="00A260D5"/>
    <w:rsid w:val="00A433CB"/>
    <w:rsid w:val="00A50E0D"/>
    <w:rsid w:val="00A624BA"/>
    <w:rsid w:val="00A65736"/>
    <w:rsid w:val="00A73567"/>
    <w:rsid w:val="00A7486C"/>
    <w:rsid w:val="00A74BE4"/>
    <w:rsid w:val="00A767ED"/>
    <w:rsid w:val="00A8087D"/>
    <w:rsid w:val="00A8345E"/>
    <w:rsid w:val="00AC52F7"/>
    <w:rsid w:val="00AD3F81"/>
    <w:rsid w:val="00AD4733"/>
    <w:rsid w:val="00AD75EA"/>
    <w:rsid w:val="00AD78F6"/>
    <w:rsid w:val="00AE059D"/>
    <w:rsid w:val="00AF0CBF"/>
    <w:rsid w:val="00B039D6"/>
    <w:rsid w:val="00B042C3"/>
    <w:rsid w:val="00B12DAF"/>
    <w:rsid w:val="00B15CE0"/>
    <w:rsid w:val="00B17130"/>
    <w:rsid w:val="00B1775C"/>
    <w:rsid w:val="00B27475"/>
    <w:rsid w:val="00B31EF5"/>
    <w:rsid w:val="00B3341D"/>
    <w:rsid w:val="00B432F6"/>
    <w:rsid w:val="00B4715C"/>
    <w:rsid w:val="00B70B5A"/>
    <w:rsid w:val="00B71A00"/>
    <w:rsid w:val="00B75767"/>
    <w:rsid w:val="00B8195D"/>
    <w:rsid w:val="00BA213C"/>
    <w:rsid w:val="00BB51C9"/>
    <w:rsid w:val="00BD46D7"/>
    <w:rsid w:val="00C035F3"/>
    <w:rsid w:val="00C07DCA"/>
    <w:rsid w:val="00C12209"/>
    <w:rsid w:val="00C1707B"/>
    <w:rsid w:val="00C2450C"/>
    <w:rsid w:val="00C247C1"/>
    <w:rsid w:val="00C3295D"/>
    <w:rsid w:val="00C47542"/>
    <w:rsid w:val="00C508F5"/>
    <w:rsid w:val="00C72CCE"/>
    <w:rsid w:val="00C74346"/>
    <w:rsid w:val="00C918C3"/>
    <w:rsid w:val="00C9678C"/>
    <w:rsid w:val="00CA0198"/>
    <w:rsid w:val="00CA54A2"/>
    <w:rsid w:val="00CA5BB2"/>
    <w:rsid w:val="00CC4866"/>
    <w:rsid w:val="00CF3F02"/>
    <w:rsid w:val="00CF6745"/>
    <w:rsid w:val="00D055A2"/>
    <w:rsid w:val="00D0790B"/>
    <w:rsid w:val="00D1604B"/>
    <w:rsid w:val="00D17FCC"/>
    <w:rsid w:val="00D24805"/>
    <w:rsid w:val="00D25194"/>
    <w:rsid w:val="00D33651"/>
    <w:rsid w:val="00D45D5D"/>
    <w:rsid w:val="00D52A27"/>
    <w:rsid w:val="00D55AE0"/>
    <w:rsid w:val="00D56F40"/>
    <w:rsid w:val="00D6449B"/>
    <w:rsid w:val="00D71995"/>
    <w:rsid w:val="00D73E78"/>
    <w:rsid w:val="00D80049"/>
    <w:rsid w:val="00D81F70"/>
    <w:rsid w:val="00D8257C"/>
    <w:rsid w:val="00D85D3E"/>
    <w:rsid w:val="00D94E23"/>
    <w:rsid w:val="00DB149D"/>
    <w:rsid w:val="00DB1DE5"/>
    <w:rsid w:val="00DB3334"/>
    <w:rsid w:val="00DC1F02"/>
    <w:rsid w:val="00DD0795"/>
    <w:rsid w:val="00DD6C88"/>
    <w:rsid w:val="00DF4124"/>
    <w:rsid w:val="00DF6A63"/>
    <w:rsid w:val="00E01B04"/>
    <w:rsid w:val="00E1478F"/>
    <w:rsid w:val="00E1503D"/>
    <w:rsid w:val="00E21B07"/>
    <w:rsid w:val="00E276B3"/>
    <w:rsid w:val="00E4234F"/>
    <w:rsid w:val="00E50623"/>
    <w:rsid w:val="00E51EB1"/>
    <w:rsid w:val="00E61109"/>
    <w:rsid w:val="00E64037"/>
    <w:rsid w:val="00E65D4B"/>
    <w:rsid w:val="00E66F92"/>
    <w:rsid w:val="00E71BBC"/>
    <w:rsid w:val="00E75CD6"/>
    <w:rsid w:val="00E77516"/>
    <w:rsid w:val="00E80473"/>
    <w:rsid w:val="00E90A05"/>
    <w:rsid w:val="00E9512B"/>
    <w:rsid w:val="00EB7BCA"/>
    <w:rsid w:val="00EB7F3A"/>
    <w:rsid w:val="00F1373C"/>
    <w:rsid w:val="00F20862"/>
    <w:rsid w:val="00F220C4"/>
    <w:rsid w:val="00F22958"/>
    <w:rsid w:val="00F25862"/>
    <w:rsid w:val="00F35A02"/>
    <w:rsid w:val="00F40BAD"/>
    <w:rsid w:val="00F5132E"/>
    <w:rsid w:val="00F611F5"/>
    <w:rsid w:val="00F81747"/>
    <w:rsid w:val="00F85416"/>
    <w:rsid w:val="00F96C2E"/>
    <w:rsid w:val="00F96D9C"/>
    <w:rsid w:val="00FA569B"/>
    <w:rsid w:val="00FA6A82"/>
    <w:rsid w:val="00FA741F"/>
    <w:rsid w:val="00FB25CC"/>
    <w:rsid w:val="00FB2A2C"/>
    <w:rsid w:val="00FB5862"/>
    <w:rsid w:val="00FB787C"/>
    <w:rsid w:val="00FB7902"/>
    <w:rsid w:val="00FC209E"/>
    <w:rsid w:val="00FE1496"/>
    <w:rsid w:val="00FE1A6D"/>
    <w:rsid w:val="00FE35EF"/>
    <w:rsid w:val="00FE36F0"/>
    <w:rsid w:val="00FE3BC1"/>
    <w:rsid w:val="00FE4A3A"/>
    <w:rsid w:val="00FE4A6C"/>
    <w:rsid w:val="00FE644D"/>
    <w:rsid w:val="00FF1FF2"/>
    <w:rsid w:val="00FF649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CF4F"/>
  <w15:chartTrackingRefBased/>
  <w15:docId w15:val="{5FFB224D-1750-4CCC-8E76-DB0030A96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F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5F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5F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5F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5F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5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F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5F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5F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5F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5F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5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F91"/>
    <w:rPr>
      <w:rFonts w:eastAsiaTheme="majorEastAsia" w:cstheme="majorBidi"/>
      <w:color w:val="272727" w:themeColor="text1" w:themeTint="D8"/>
    </w:rPr>
  </w:style>
  <w:style w:type="paragraph" w:styleId="Title">
    <w:name w:val="Title"/>
    <w:basedOn w:val="Normal"/>
    <w:next w:val="Normal"/>
    <w:link w:val="TitleChar"/>
    <w:uiPriority w:val="10"/>
    <w:qFormat/>
    <w:rsid w:val="00455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F91"/>
    <w:pPr>
      <w:spacing w:before="160"/>
      <w:jc w:val="center"/>
    </w:pPr>
    <w:rPr>
      <w:i/>
      <w:iCs/>
      <w:color w:val="404040" w:themeColor="text1" w:themeTint="BF"/>
    </w:rPr>
  </w:style>
  <w:style w:type="character" w:customStyle="1" w:styleId="QuoteChar">
    <w:name w:val="Quote Char"/>
    <w:basedOn w:val="DefaultParagraphFont"/>
    <w:link w:val="Quote"/>
    <w:uiPriority w:val="29"/>
    <w:rsid w:val="00455F91"/>
    <w:rPr>
      <w:i/>
      <w:iCs/>
      <w:color w:val="404040" w:themeColor="text1" w:themeTint="BF"/>
    </w:rPr>
  </w:style>
  <w:style w:type="paragraph" w:styleId="ListParagraph">
    <w:name w:val="List Paragraph"/>
    <w:basedOn w:val="Normal"/>
    <w:uiPriority w:val="34"/>
    <w:qFormat/>
    <w:rsid w:val="00455F91"/>
    <w:pPr>
      <w:ind w:left="720"/>
      <w:contextualSpacing/>
    </w:pPr>
  </w:style>
  <w:style w:type="character" w:styleId="IntenseEmphasis">
    <w:name w:val="Intense Emphasis"/>
    <w:basedOn w:val="DefaultParagraphFont"/>
    <w:uiPriority w:val="21"/>
    <w:qFormat/>
    <w:rsid w:val="00455F91"/>
    <w:rPr>
      <w:i/>
      <w:iCs/>
      <w:color w:val="2F5496" w:themeColor="accent1" w:themeShade="BF"/>
    </w:rPr>
  </w:style>
  <w:style w:type="paragraph" w:styleId="IntenseQuote">
    <w:name w:val="Intense Quote"/>
    <w:basedOn w:val="Normal"/>
    <w:next w:val="Normal"/>
    <w:link w:val="IntenseQuoteChar"/>
    <w:uiPriority w:val="30"/>
    <w:qFormat/>
    <w:rsid w:val="00455F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5F91"/>
    <w:rPr>
      <w:i/>
      <w:iCs/>
      <w:color w:val="2F5496" w:themeColor="accent1" w:themeShade="BF"/>
    </w:rPr>
  </w:style>
  <w:style w:type="character" w:styleId="IntenseReference">
    <w:name w:val="Intense Reference"/>
    <w:basedOn w:val="DefaultParagraphFont"/>
    <w:uiPriority w:val="32"/>
    <w:qFormat/>
    <w:rsid w:val="00455F91"/>
    <w:rPr>
      <w:b/>
      <w:bCs/>
      <w:smallCaps/>
      <w:color w:val="2F5496" w:themeColor="accent1" w:themeShade="BF"/>
      <w:spacing w:val="5"/>
    </w:rPr>
  </w:style>
  <w:style w:type="paragraph" w:styleId="NormalWeb">
    <w:name w:val="Normal (Web)"/>
    <w:basedOn w:val="Normal"/>
    <w:uiPriority w:val="99"/>
    <w:semiHidden/>
    <w:unhideWhenUsed/>
    <w:rsid w:val="006C46E2"/>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Strong">
    <w:name w:val="Strong"/>
    <w:basedOn w:val="DefaultParagraphFont"/>
    <w:uiPriority w:val="22"/>
    <w:qFormat/>
    <w:rsid w:val="006C46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CC4AA-E34F-4BC7-BAD1-2EC690863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56</Pages>
  <Words>20813</Words>
  <Characters>114474</Characters>
  <Application>Microsoft Office Word</Application>
  <DocSecurity>0</DocSecurity>
  <Lines>953</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Garcìa Alcalà</dc:creator>
  <cp:keywords/>
  <dc:description/>
  <cp:lastModifiedBy>F. Garcìa Alcalà</cp:lastModifiedBy>
  <cp:revision>8</cp:revision>
  <dcterms:created xsi:type="dcterms:W3CDTF">2026-02-01T18:54:00Z</dcterms:created>
  <dcterms:modified xsi:type="dcterms:W3CDTF">2026-03-02T17:18:00Z</dcterms:modified>
</cp:coreProperties>
</file>