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F95D" w14:textId="7D7C3928" w:rsidR="00603B48" w:rsidRPr="008227A2" w:rsidRDefault="00603B48" w:rsidP="00A91505">
      <w:pPr>
        <w:jc w:val="both"/>
      </w:pPr>
      <w:r w:rsidRPr="008227A2">
        <w:t>Pensamiento Crítico                                                                                                              UARM</w:t>
      </w:r>
      <w:r w:rsidR="001675C9" w:rsidRPr="008227A2">
        <w:t xml:space="preserve"> 2025</w:t>
      </w:r>
    </w:p>
    <w:p w14:paraId="7C8F187B" w14:textId="77777777" w:rsidR="00603B48" w:rsidRPr="008227A2" w:rsidRDefault="00603B48" w:rsidP="00A91505">
      <w:pPr>
        <w:jc w:val="both"/>
      </w:pPr>
    </w:p>
    <w:p w14:paraId="18AB33A0" w14:textId="0E7766F4" w:rsidR="00603B48" w:rsidRPr="008227A2" w:rsidRDefault="001675C9" w:rsidP="00A91505">
      <w:pPr>
        <w:jc w:val="center"/>
        <w:rPr>
          <w:b/>
          <w:u w:val="single"/>
        </w:rPr>
      </w:pPr>
      <w:r w:rsidRPr="008227A2">
        <w:rPr>
          <w:b/>
          <w:u w:val="single"/>
        </w:rPr>
        <w:t>Segundo</w:t>
      </w:r>
      <w:r w:rsidR="00603B48" w:rsidRPr="008227A2">
        <w:rPr>
          <w:b/>
          <w:u w:val="single"/>
        </w:rPr>
        <w:t xml:space="preserve"> Control de Lectura</w:t>
      </w:r>
    </w:p>
    <w:p w14:paraId="1143E452" w14:textId="77777777" w:rsidR="001675C9" w:rsidRPr="008227A2" w:rsidRDefault="001675C9" w:rsidP="00A91505">
      <w:pPr>
        <w:jc w:val="center"/>
        <w:rPr>
          <w:b/>
          <w:u w:val="single"/>
        </w:rPr>
      </w:pPr>
    </w:p>
    <w:p w14:paraId="7F177E46" w14:textId="77777777" w:rsidR="001675C9" w:rsidRPr="008227A2" w:rsidRDefault="001675C9" w:rsidP="00A91505">
      <w:pPr>
        <w:jc w:val="center"/>
        <w:rPr>
          <w:b/>
          <w:u w:val="single"/>
        </w:rPr>
      </w:pPr>
    </w:p>
    <w:p w14:paraId="70D400F6" w14:textId="5935591C" w:rsidR="001675C9" w:rsidRDefault="00221816" w:rsidP="00D072F9">
      <w:pPr>
        <w:rPr>
          <w:bCs/>
        </w:rPr>
      </w:pPr>
      <w:hyperlink r:id="rId6" w:history="1">
        <w:r w:rsidRPr="000E0304">
          <w:rPr>
            <w:rStyle w:val="Hyperlink"/>
            <w:bCs/>
          </w:rPr>
          <w:t>https://www.youtube.com/watch?v=_sFkIBVW9uU</w:t>
        </w:r>
      </w:hyperlink>
    </w:p>
    <w:p w14:paraId="72B26FDD" w14:textId="77777777" w:rsidR="00221816" w:rsidRDefault="00221816" w:rsidP="00A91505">
      <w:pPr>
        <w:jc w:val="center"/>
        <w:rPr>
          <w:bCs/>
        </w:rPr>
      </w:pPr>
    </w:p>
    <w:p w14:paraId="4CAA013E" w14:textId="77777777" w:rsidR="00221816" w:rsidRDefault="00221816" w:rsidP="00A91505">
      <w:pPr>
        <w:jc w:val="center"/>
        <w:rPr>
          <w:bCs/>
        </w:rPr>
      </w:pPr>
    </w:p>
    <w:p w14:paraId="31F17936" w14:textId="7F917235" w:rsidR="00221816" w:rsidRDefault="00221816" w:rsidP="00221816">
      <w:pPr>
        <w:rPr>
          <w:bCs/>
        </w:rPr>
      </w:pPr>
      <w:r>
        <w:rPr>
          <w:bCs/>
        </w:rPr>
        <w:t xml:space="preserve">Indicaciones: </w:t>
      </w:r>
    </w:p>
    <w:p w14:paraId="2799F548" w14:textId="76E55D90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Guardar todo menos una hoja y un lapicero.</w:t>
      </w:r>
    </w:p>
    <w:p w14:paraId="5F07BCF7" w14:textId="42C767C9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No se permiten dispositivos digitales o eléctricos.</w:t>
      </w:r>
    </w:p>
    <w:p w14:paraId="10F5DB22" w14:textId="728A6812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No se permiten apuntes, separatas, ni libros.</w:t>
      </w:r>
    </w:p>
    <w:p w14:paraId="0F4EFED0" w14:textId="58434B75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Nombrar el documento.</w:t>
      </w:r>
    </w:p>
    <w:p w14:paraId="15878B99" w14:textId="18E3DD72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Duración: 40 minutos (1 minuto por pregunta)</w:t>
      </w:r>
    </w:p>
    <w:p w14:paraId="36E8D7A5" w14:textId="17BE89BC" w:rsidR="00D072F9" w:rsidRDefault="00D072F9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Nota importante: tener cuidado al responder, ya que hay algunas preguntas específicas con alternativas de respuesta con puntaje en contra.</w:t>
      </w:r>
    </w:p>
    <w:p w14:paraId="6A3BD851" w14:textId="28B2A1F2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En la hoja numerar del 1 al 15.</w:t>
      </w:r>
    </w:p>
    <w:p w14:paraId="756E5434" w14:textId="67FB7D9B" w:rsidR="00221816" w:rsidRDefault="00221816" w:rsidP="0022181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Responder en cada pregunta, únicamente con la letra de la opción.</w:t>
      </w:r>
    </w:p>
    <w:p w14:paraId="4E4FAE41" w14:textId="0786DD43" w:rsidR="00221816" w:rsidRDefault="00221816" w:rsidP="00221816">
      <w:pPr>
        <w:ind w:firstLine="360"/>
        <w:rPr>
          <w:bCs/>
        </w:rPr>
      </w:pPr>
      <w:r>
        <w:rPr>
          <w:bCs/>
        </w:rPr>
        <w:t>Ejemplo:</w:t>
      </w:r>
    </w:p>
    <w:p w14:paraId="3C4CEE41" w14:textId="6FEFE741" w:rsidR="00221816" w:rsidRDefault="00221816" w:rsidP="0022181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A</w:t>
      </w:r>
    </w:p>
    <w:p w14:paraId="2BBD732D" w14:textId="1DF84830" w:rsidR="00221816" w:rsidRDefault="00221816" w:rsidP="0022181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C</w:t>
      </w:r>
    </w:p>
    <w:p w14:paraId="727CBD20" w14:textId="1233F80A" w:rsidR="00221816" w:rsidRDefault="00221816" w:rsidP="0022181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B</w:t>
      </w:r>
    </w:p>
    <w:p w14:paraId="3C2FBD27" w14:textId="0E786533" w:rsidR="00221816" w:rsidRDefault="00221816" w:rsidP="0022181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D</w:t>
      </w:r>
    </w:p>
    <w:p w14:paraId="136ABC94" w14:textId="00D12E38" w:rsidR="00221816" w:rsidRDefault="00221816" w:rsidP="0022181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D</w:t>
      </w:r>
    </w:p>
    <w:p w14:paraId="794D3921" w14:textId="7D2F4ABF" w:rsidR="00221816" w:rsidRPr="00221816" w:rsidRDefault="00221816" w:rsidP="0022181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Etc.</w:t>
      </w:r>
    </w:p>
    <w:p w14:paraId="7AE84E39" w14:textId="77777777" w:rsidR="00603B48" w:rsidRDefault="00603B48" w:rsidP="00A91505">
      <w:pPr>
        <w:jc w:val="both"/>
      </w:pPr>
    </w:p>
    <w:p w14:paraId="72E58398" w14:textId="77777777" w:rsidR="00221816" w:rsidRDefault="00221816" w:rsidP="00A91505">
      <w:pPr>
        <w:jc w:val="both"/>
      </w:pPr>
    </w:p>
    <w:p w14:paraId="2C93DB58" w14:textId="77777777" w:rsidR="00221816" w:rsidRDefault="00221816" w:rsidP="00A91505">
      <w:pPr>
        <w:jc w:val="both"/>
      </w:pPr>
    </w:p>
    <w:p w14:paraId="5BE00FD9" w14:textId="77777777" w:rsidR="00221816" w:rsidRDefault="00221816" w:rsidP="00A91505">
      <w:pPr>
        <w:jc w:val="both"/>
      </w:pPr>
    </w:p>
    <w:p w14:paraId="77C50BEF" w14:textId="77777777" w:rsidR="00221816" w:rsidRPr="008227A2" w:rsidRDefault="00221816" w:rsidP="00A91505">
      <w:pPr>
        <w:jc w:val="both"/>
      </w:pPr>
    </w:p>
    <w:p w14:paraId="3D0DDD63" w14:textId="77777777" w:rsidR="00D00A60" w:rsidRPr="008227A2" w:rsidRDefault="00D00A60" w:rsidP="00A91505">
      <w:pPr>
        <w:jc w:val="both"/>
      </w:pPr>
    </w:p>
    <w:p w14:paraId="552907BD" w14:textId="456DDB54" w:rsidR="00D00A60" w:rsidRPr="008227A2" w:rsidRDefault="00EE65D0" w:rsidP="00A91505">
      <w:pPr>
        <w:jc w:val="both"/>
        <w:rPr>
          <w:b/>
          <w:bCs/>
          <w:color w:val="EE0000"/>
          <w:u w:val="single"/>
        </w:rPr>
      </w:pPr>
      <w:r w:rsidRPr="008227A2">
        <w:rPr>
          <w:b/>
          <w:bCs/>
          <w:color w:val="EE0000"/>
          <w:u w:val="single"/>
        </w:rPr>
        <w:t>Parte 1: Según el texto de Gamio</w:t>
      </w:r>
      <w:r w:rsidR="008227A2" w:rsidRPr="008227A2">
        <w:rPr>
          <w:b/>
          <w:bCs/>
          <w:color w:val="EE0000"/>
          <w:u w:val="single"/>
        </w:rPr>
        <w:t>; Un punto por pregunta</w:t>
      </w:r>
    </w:p>
    <w:p w14:paraId="221AC823" w14:textId="77777777" w:rsidR="00D00A60" w:rsidRPr="008227A2" w:rsidRDefault="00D00A60" w:rsidP="00A91505">
      <w:pPr>
        <w:jc w:val="both"/>
      </w:pPr>
    </w:p>
    <w:p w14:paraId="787C9E75" w14:textId="77777777" w:rsidR="00D00A60" w:rsidRPr="008227A2" w:rsidRDefault="00D00A60" w:rsidP="00A91505">
      <w:pPr>
        <w:jc w:val="both"/>
      </w:pPr>
    </w:p>
    <w:p w14:paraId="5FD7F419" w14:textId="2B906CB1" w:rsidR="00221816" w:rsidRDefault="00221816">
      <w:r>
        <w:br w:type="page"/>
      </w:r>
    </w:p>
    <w:p w14:paraId="4A57A5FB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>1. El propósito del artículo de Gonzalo Gamio se ocupa de lo siguiente:</w:t>
      </w:r>
    </w:p>
    <w:p w14:paraId="1F875B23" w14:textId="77777777" w:rsidR="00603B48" w:rsidRPr="008227A2" w:rsidRDefault="00603B48" w:rsidP="00A91505">
      <w:pPr>
        <w:jc w:val="both"/>
      </w:pPr>
    </w:p>
    <w:p w14:paraId="26C01619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  <w:t>Analizar la vigencia de la tragedia griega para justificar el “</w:t>
      </w:r>
      <w:proofErr w:type="spellStart"/>
      <w:r w:rsidRPr="008227A2">
        <w:rPr>
          <w:color w:val="FF0000"/>
        </w:rPr>
        <w:t>pathémata</w:t>
      </w:r>
      <w:proofErr w:type="spellEnd"/>
      <w:r w:rsidRPr="008227A2">
        <w:rPr>
          <w:color w:val="FF0000"/>
        </w:rPr>
        <w:t xml:space="preserve"> </w:t>
      </w:r>
      <w:proofErr w:type="spellStart"/>
      <w:r w:rsidRPr="008227A2">
        <w:rPr>
          <w:color w:val="FF0000"/>
        </w:rPr>
        <w:t>mathémata</w:t>
      </w:r>
      <w:proofErr w:type="spellEnd"/>
      <w:r w:rsidRPr="008227A2">
        <w:t xml:space="preserve">” en la actualidad de las discusiones morales. </w:t>
      </w:r>
    </w:p>
    <w:p w14:paraId="321C8264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  <w:t xml:space="preserve">Desarrollar el papel que las entidades </w:t>
      </w:r>
      <w:proofErr w:type="spellStart"/>
      <w:r w:rsidRPr="008227A2">
        <w:t>ctónicas</w:t>
      </w:r>
      <w:proofErr w:type="spellEnd"/>
      <w:r w:rsidRPr="008227A2">
        <w:t xml:space="preserve"> representan en un paradigma de la venganza, como lo ejemplifica el caso de las </w:t>
      </w:r>
      <w:r w:rsidRPr="008227A2">
        <w:rPr>
          <w:color w:val="FF0000"/>
        </w:rPr>
        <w:t xml:space="preserve">erinias </w:t>
      </w:r>
      <w:r w:rsidRPr="008227A2">
        <w:t xml:space="preserve">o furias. </w:t>
      </w:r>
    </w:p>
    <w:p w14:paraId="0AC310D8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  <w:t xml:space="preserve">Desarrollar el cambio de </w:t>
      </w:r>
      <w:r w:rsidRPr="008227A2">
        <w:rPr>
          <w:color w:val="FF0000"/>
        </w:rPr>
        <w:t xml:space="preserve">paradigma </w:t>
      </w:r>
      <w:r w:rsidR="00A91505" w:rsidRPr="008227A2">
        <w:rPr>
          <w:color w:val="FF0000"/>
        </w:rPr>
        <w:t xml:space="preserve">de justicia </w:t>
      </w:r>
      <w:r w:rsidRPr="008227A2">
        <w:t xml:space="preserve">que va de la venganza hacia la </w:t>
      </w:r>
      <w:r w:rsidR="00A91505" w:rsidRPr="008227A2">
        <w:t>deliberación</w:t>
      </w:r>
      <w:r w:rsidRPr="008227A2">
        <w:t xml:space="preserve">, </w:t>
      </w:r>
      <w:r w:rsidR="00A91505" w:rsidRPr="008227A2">
        <w:t xml:space="preserve">para </w:t>
      </w:r>
      <w:r w:rsidRPr="008227A2">
        <w:t>relaciona</w:t>
      </w:r>
      <w:r w:rsidR="00A91505" w:rsidRPr="008227A2">
        <w:t xml:space="preserve">rlo con </w:t>
      </w:r>
      <w:r w:rsidRPr="008227A2">
        <w:t xml:space="preserve">la </w:t>
      </w:r>
      <w:r w:rsidRPr="008227A2">
        <w:rPr>
          <w:color w:val="FF0000"/>
        </w:rPr>
        <w:t>CVR</w:t>
      </w:r>
      <w:r w:rsidRPr="008227A2">
        <w:t>.</w:t>
      </w:r>
    </w:p>
    <w:p w14:paraId="7869F220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  <w:t xml:space="preserve">Demostrar que la política es una realización posible </w:t>
      </w:r>
      <w:r w:rsidRPr="008227A2">
        <w:rPr>
          <w:color w:val="FF0000"/>
        </w:rPr>
        <w:t xml:space="preserve">sin acudir al consenso deliberativo </w:t>
      </w:r>
      <w:r w:rsidRPr="008227A2">
        <w:t>interdependiente.</w:t>
      </w:r>
      <w:r w:rsidR="00A91505" w:rsidRPr="008227A2">
        <w:t xml:space="preserve"> Necesitamos autoritarismos tiránicos.</w:t>
      </w:r>
    </w:p>
    <w:p w14:paraId="137AB6A8" w14:textId="77777777" w:rsidR="00603B48" w:rsidRPr="008227A2" w:rsidRDefault="00603B48" w:rsidP="00A91505">
      <w:pPr>
        <w:jc w:val="both"/>
      </w:pPr>
      <w:r w:rsidRPr="008227A2">
        <w:br w:type="page"/>
      </w:r>
    </w:p>
    <w:p w14:paraId="65BDF66A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 xml:space="preserve">2. La relevancia de las tragedias NO radica en lo siguiente. </w:t>
      </w:r>
    </w:p>
    <w:p w14:paraId="43A320DE" w14:textId="77777777" w:rsidR="00603B48" w:rsidRPr="008227A2" w:rsidRDefault="00603B48" w:rsidP="00A91505">
      <w:pPr>
        <w:jc w:val="both"/>
      </w:pPr>
    </w:p>
    <w:p w14:paraId="6430AEC0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  <w:t xml:space="preserve">Porque son entretenidas y de bella expresión </w:t>
      </w:r>
      <w:r w:rsidRPr="008227A2">
        <w:rPr>
          <w:color w:val="FF0000"/>
        </w:rPr>
        <w:t>artística</w:t>
      </w:r>
      <w:r w:rsidRPr="008227A2">
        <w:t>.</w:t>
      </w:r>
    </w:p>
    <w:p w14:paraId="3AACEE3E" w14:textId="77777777" w:rsidR="00603B48" w:rsidRPr="008227A2" w:rsidRDefault="00603B48" w:rsidP="00A91505">
      <w:pPr>
        <w:jc w:val="both"/>
        <w:rPr>
          <w:color w:val="FF0000"/>
        </w:rPr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  <w:t xml:space="preserve">Representan una justificación del </w:t>
      </w:r>
      <w:r w:rsidRPr="008227A2">
        <w:rPr>
          <w:color w:val="FF0000"/>
        </w:rPr>
        <w:t xml:space="preserve">orden divino </w:t>
      </w:r>
      <w:r w:rsidRPr="008227A2">
        <w:t xml:space="preserve">y el conocimiento de la </w:t>
      </w:r>
      <w:r w:rsidRPr="008227A2">
        <w:rPr>
          <w:color w:val="FF0000"/>
        </w:rPr>
        <w:t>naturaleza humana.</w:t>
      </w:r>
    </w:p>
    <w:p w14:paraId="173C88FB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  <w:t xml:space="preserve">Porque son un material arqueológico importante para comprender la vida de los antiguos </w:t>
      </w:r>
      <w:r w:rsidRPr="008227A2">
        <w:rPr>
          <w:color w:val="FF0000"/>
        </w:rPr>
        <w:t>babilonios</w:t>
      </w:r>
      <w:r w:rsidRPr="008227A2">
        <w:t xml:space="preserve">. </w:t>
      </w:r>
    </w:p>
    <w:p w14:paraId="085FD177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 xml:space="preserve">) </w:t>
      </w:r>
      <w:r w:rsidRPr="008227A2">
        <w:tab/>
        <w:t xml:space="preserve">Es un </w:t>
      </w:r>
      <w:r w:rsidRPr="008227A2">
        <w:rPr>
          <w:color w:val="FF0000"/>
        </w:rPr>
        <w:t xml:space="preserve">laboratorio político </w:t>
      </w:r>
      <w:r w:rsidRPr="008227A2">
        <w:t xml:space="preserve">de la reflexión </w:t>
      </w:r>
      <w:r w:rsidRPr="008227A2">
        <w:rPr>
          <w:color w:val="FF0000"/>
        </w:rPr>
        <w:t xml:space="preserve">moral </w:t>
      </w:r>
      <w:r w:rsidRPr="008227A2">
        <w:t xml:space="preserve">en la antigua Atenas, y su enseñanza nos llega hasta nuestra era mediante el “aprendizaje a través del sufrimiento”. </w:t>
      </w:r>
    </w:p>
    <w:p w14:paraId="5EF37242" w14:textId="77777777" w:rsidR="00603B48" w:rsidRPr="008227A2" w:rsidRDefault="00603B48" w:rsidP="00A91505">
      <w:pPr>
        <w:jc w:val="both"/>
      </w:pPr>
    </w:p>
    <w:p w14:paraId="3C733860" w14:textId="77777777" w:rsidR="00603B48" w:rsidRPr="008227A2" w:rsidRDefault="00603B48" w:rsidP="00A91505">
      <w:pPr>
        <w:jc w:val="both"/>
      </w:pPr>
      <w:r w:rsidRPr="008227A2">
        <w:br w:type="page"/>
      </w:r>
    </w:p>
    <w:p w14:paraId="2B469205" w14:textId="77777777" w:rsidR="00603B48" w:rsidRPr="008227A2" w:rsidRDefault="00603B48" w:rsidP="00A91505">
      <w:pPr>
        <w:jc w:val="both"/>
      </w:pPr>
      <w:r w:rsidRPr="008227A2">
        <w:lastRenderedPageBreak/>
        <w:t>3. El papel de la “</w:t>
      </w:r>
      <w:proofErr w:type="spellStart"/>
      <w:r w:rsidRPr="008227A2">
        <w:t>Katharsis</w:t>
      </w:r>
      <w:proofErr w:type="spellEnd"/>
      <w:r w:rsidRPr="008227A2">
        <w:t xml:space="preserve">” representa lo siguiente:  </w:t>
      </w:r>
    </w:p>
    <w:p w14:paraId="4D5C86CF" w14:textId="77777777" w:rsidR="00603B48" w:rsidRPr="008227A2" w:rsidRDefault="00603B48" w:rsidP="00A91505">
      <w:pPr>
        <w:jc w:val="both"/>
      </w:pPr>
    </w:p>
    <w:p w14:paraId="71AC877E" w14:textId="77777777" w:rsidR="00603B48" w:rsidRPr="008227A2" w:rsidRDefault="00603B48" w:rsidP="00A91505">
      <w:pPr>
        <w:jc w:val="both"/>
      </w:pPr>
      <w:r w:rsidRPr="008227A2">
        <w:t>(</w:t>
      </w:r>
      <w:proofErr w:type="gramStart"/>
      <w:r w:rsidRPr="008227A2">
        <w:t>A )</w:t>
      </w:r>
      <w:proofErr w:type="gramEnd"/>
      <w:r w:rsidRPr="008227A2">
        <w:tab/>
        <w:t xml:space="preserve">Un </w:t>
      </w:r>
      <w:r w:rsidRPr="008227A2">
        <w:rPr>
          <w:color w:val="FF0000"/>
        </w:rPr>
        <w:t xml:space="preserve">dios de la destrucción </w:t>
      </w:r>
      <w:r w:rsidRPr="008227A2">
        <w:t>que combate a Perseo</w:t>
      </w:r>
    </w:p>
    <w:p w14:paraId="02D6D3E1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  <w:t xml:space="preserve">El mandamiento de “mantener el </w:t>
      </w:r>
      <w:r w:rsidRPr="008227A2">
        <w:rPr>
          <w:color w:val="FF0000"/>
        </w:rPr>
        <w:t>orden público</w:t>
      </w:r>
      <w:r w:rsidRPr="008227A2">
        <w:t>”</w:t>
      </w:r>
    </w:p>
    <w:p w14:paraId="068B0FD2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  <w:t xml:space="preserve">Una medida para calcular </w:t>
      </w:r>
      <w:r w:rsidRPr="008227A2">
        <w:rPr>
          <w:color w:val="FF0000"/>
        </w:rPr>
        <w:t xml:space="preserve">el volumen </w:t>
      </w:r>
      <w:r w:rsidRPr="008227A2">
        <w:t>del vino en los toneles</w:t>
      </w:r>
    </w:p>
    <w:p w14:paraId="1FEA9DCC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  <w:t xml:space="preserve">La </w:t>
      </w:r>
      <w:r w:rsidRPr="008227A2">
        <w:rPr>
          <w:color w:val="FF0000"/>
        </w:rPr>
        <w:t>purificación</w:t>
      </w:r>
      <w:r w:rsidRPr="008227A2">
        <w:t>, en un sentido medicinal, primero, y luego, del juicio en un sentido político con las tragedias</w:t>
      </w:r>
    </w:p>
    <w:p w14:paraId="06B44F8E" w14:textId="77777777" w:rsidR="00603B48" w:rsidRPr="008227A2" w:rsidRDefault="00603B48" w:rsidP="00A91505">
      <w:pPr>
        <w:jc w:val="both"/>
      </w:pPr>
    </w:p>
    <w:p w14:paraId="4E5CA482" w14:textId="77777777" w:rsidR="00603B48" w:rsidRPr="008227A2" w:rsidRDefault="00603B48" w:rsidP="00A91505">
      <w:pPr>
        <w:jc w:val="both"/>
      </w:pPr>
      <w:r w:rsidRPr="008227A2">
        <w:br w:type="page"/>
      </w:r>
    </w:p>
    <w:p w14:paraId="531FEDF9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>4. El potencial que el “aprendizaje a través del sufrimiento” tiene, es de un carácter:</w:t>
      </w:r>
    </w:p>
    <w:p w14:paraId="0AF94A6B" w14:textId="77777777" w:rsidR="00603B48" w:rsidRPr="008227A2" w:rsidRDefault="00603B48" w:rsidP="00A91505">
      <w:pPr>
        <w:jc w:val="both"/>
      </w:pPr>
    </w:p>
    <w:p w14:paraId="18A89FFF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Pr="008227A2">
        <w:rPr>
          <w:color w:val="FF0000"/>
        </w:rPr>
        <w:t>Crítico</w:t>
      </w:r>
      <w:r w:rsidRPr="008227A2">
        <w:t>, debido al análisis de sus propios límites</w:t>
      </w:r>
    </w:p>
    <w:p w14:paraId="180ECB29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Pr="008227A2">
        <w:rPr>
          <w:color w:val="FF0000"/>
        </w:rPr>
        <w:t>Masoquista</w:t>
      </w:r>
      <w:r w:rsidRPr="008227A2">
        <w:t xml:space="preserve">, a través de la sublimación de las pulsiones </w:t>
      </w:r>
      <w:proofErr w:type="spellStart"/>
      <w:r w:rsidRPr="008227A2">
        <w:t>tanáticas</w:t>
      </w:r>
      <w:proofErr w:type="spellEnd"/>
    </w:p>
    <w:p w14:paraId="0A94AF5A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Pr="008227A2">
        <w:rPr>
          <w:color w:val="FF0000"/>
        </w:rPr>
        <w:t>Educador</w:t>
      </w:r>
      <w:r w:rsidRPr="008227A2">
        <w:t>, gracias a la “</w:t>
      </w:r>
      <w:proofErr w:type="spellStart"/>
      <w:r w:rsidRPr="008227A2">
        <w:t>katharsis</w:t>
      </w:r>
      <w:proofErr w:type="spellEnd"/>
      <w:r w:rsidRPr="008227A2">
        <w:t>”</w:t>
      </w:r>
    </w:p>
    <w:p w14:paraId="0517BFCE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Pr="008227A2">
        <w:rPr>
          <w:color w:val="FF0000"/>
        </w:rPr>
        <w:t>Ético</w:t>
      </w:r>
      <w:r w:rsidRPr="008227A2">
        <w:t>, porque “es mejor reír que llorar”</w:t>
      </w:r>
    </w:p>
    <w:p w14:paraId="7B25E679" w14:textId="77777777" w:rsidR="00603B48" w:rsidRPr="008227A2" w:rsidRDefault="00603B48" w:rsidP="00A91505">
      <w:pPr>
        <w:jc w:val="both"/>
      </w:pPr>
    </w:p>
    <w:p w14:paraId="7807A956" w14:textId="77777777" w:rsidR="00603B48" w:rsidRPr="008227A2" w:rsidRDefault="00603B48" w:rsidP="00A91505">
      <w:pPr>
        <w:jc w:val="both"/>
      </w:pPr>
      <w:r w:rsidRPr="008227A2">
        <w:br w:type="page"/>
      </w:r>
    </w:p>
    <w:p w14:paraId="58F85255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>5. Lo que Gonzalo Gamio sostiene en el artículo respecto a la justicia, supone que:</w:t>
      </w:r>
    </w:p>
    <w:p w14:paraId="497B7E17" w14:textId="77777777" w:rsidR="00603B48" w:rsidRPr="008227A2" w:rsidRDefault="00603B48" w:rsidP="00A91505">
      <w:pPr>
        <w:jc w:val="both"/>
      </w:pPr>
    </w:p>
    <w:p w14:paraId="21A111D2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Pr="008227A2">
        <w:rPr>
          <w:color w:val="FF0000"/>
        </w:rPr>
        <w:t xml:space="preserve">No existe </w:t>
      </w:r>
      <w:r w:rsidRPr="008227A2">
        <w:t>hoy, ni en la década de los 80’s</w:t>
      </w:r>
    </w:p>
    <w:p w14:paraId="3B357A7C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  <w:t xml:space="preserve">Ésta debe fundarse en el </w:t>
      </w:r>
      <w:r w:rsidRPr="008227A2">
        <w:rPr>
          <w:color w:val="FF0000"/>
        </w:rPr>
        <w:t xml:space="preserve">consenso </w:t>
      </w:r>
      <w:r w:rsidRPr="008227A2">
        <w:t xml:space="preserve">y la </w:t>
      </w:r>
      <w:r w:rsidRPr="008227A2">
        <w:rPr>
          <w:color w:val="FF0000"/>
        </w:rPr>
        <w:t xml:space="preserve">deliberación </w:t>
      </w:r>
      <w:r w:rsidRPr="008227A2">
        <w:t xml:space="preserve">alturada. </w:t>
      </w:r>
    </w:p>
    <w:p w14:paraId="0DA8AEAF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  <w:t xml:space="preserve">Es un </w:t>
      </w:r>
      <w:r w:rsidRPr="008227A2">
        <w:rPr>
          <w:color w:val="FF0000"/>
        </w:rPr>
        <w:t xml:space="preserve">ideal irrealizable </w:t>
      </w:r>
      <w:r w:rsidRPr="008227A2">
        <w:t>al que debemos renunciar para “tener éxito”</w:t>
      </w:r>
    </w:p>
    <w:p w14:paraId="1B421591" w14:textId="77777777" w:rsidR="00691FEB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  <w:t xml:space="preserve">Necesita regresar a sus raíces de un paradigma de la </w:t>
      </w:r>
      <w:r w:rsidRPr="008227A2">
        <w:rPr>
          <w:color w:val="FF0000"/>
        </w:rPr>
        <w:t>venganza</w:t>
      </w:r>
      <w:r w:rsidRPr="008227A2">
        <w:t>.</w:t>
      </w:r>
    </w:p>
    <w:p w14:paraId="514212AC" w14:textId="77777777" w:rsidR="00603B48" w:rsidRPr="008227A2" w:rsidRDefault="00603B48" w:rsidP="00A91505">
      <w:pPr>
        <w:jc w:val="both"/>
      </w:pPr>
    </w:p>
    <w:p w14:paraId="6ED336C2" w14:textId="77777777" w:rsidR="00603B48" w:rsidRPr="008227A2" w:rsidRDefault="00603B48" w:rsidP="00A91505">
      <w:pPr>
        <w:jc w:val="both"/>
      </w:pPr>
      <w:r w:rsidRPr="008227A2">
        <w:br w:type="page"/>
      </w:r>
    </w:p>
    <w:p w14:paraId="37E8AE5B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 xml:space="preserve">6. </w:t>
      </w:r>
      <w:r w:rsidR="003B349E" w:rsidRPr="008227A2">
        <w:rPr>
          <w:b/>
        </w:rPr>
        <w:t>El argumento de “La Orestíada” de Esquilo representa lo siguiente:</w:t>
      </w:r>
    </w:p>
    <w:p w14:paraId="7475B8E4" w14:textId="77777777" w:rsidR="00603B48" w:rsidRPr="008227A2" w:rsidRDefault="00603B48" w:rsidP="00A91505">
      <w:pPr>
        <w:jc w:val="both"/>
      </w:pPr>
    </w:p>
    <w:p w14:paraId="6342E8E1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3B349E" w:rsidRPr="008227A2">
        <w:t xml:space="preserve">La sublimación de las </w:t>
      </w:r>
      <w:r w:rsidR="003B349E" w:rsidRPr="008227A2">
        <w:rPr>
          <w:color w:val="FF0000"/>
        </w:rPr>
        <w:t xml:space="preserve">medusas </w:t>
      </w:r>
      <w:r w:rsidR="003B349E" w:rsidRPr="008227A2">
        <w:t>en las deidades de la agricultura.</w:t>
      </w:r>
    </w:p>
    <w:p w14:paraId="18ECE8DE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3B349E" w:rsidRPr="008227A2">
        <w:t xml:space="preserve">La irrupción del orden cósmico mediante el acto inicial de </w:t>
      </w:r>
      <w:r w:rsidR="003B349E" w:rsidRPr="008227A2">
        <w:rPr>
          <w:color w:val="FF0000"/>
        </w:rPr>
        <w:t>Tántalo</w:t>
      </w:r>
      <w:r w:rsidR="003B349E" w:rsidRPr="008227A2">
        <w:t xml:space="preserve">, y el linaje de los </w:t>
      </w:r>
      <w:r w:rsidR="003B349E" w:rsidRPr="008227A2">
        <w:rPr>
          <w:color w:val="FF0000"/>
        </w:rPr>
        <w:t>atridas</w:t>
      </w:r>
      <w:r w:rsidR="003B349E" w:rsidRPr="008227A2">
        <w:t>.</w:t>
      </w:r>
    </w:p>
    <w:p w14:paraId="53AE3A0E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3B349E" w:rsidRPr="008227A2">
        <w:t xml:space="preserve">La fundación mítica del </w:t>
      </w:r>
      <w:r w:rsidR="003B349E" w:rsidRPr="008227A2">
        <w:rPr>
          <w:color w:val="FF0000"/>
        </w:rPr>
        <w:t>primer juicio</w:t>
      </w:r>
      <w:r w:rsidR="003B349E" w:rsidRPr="008227A2">
        <w:t xml:space="preserve">, dando así paso de un </w:t>
      </w:r>
      <w:r w:rsidR="003B349E" w:rsidRPr="008227A2">
        <w:rPr>
          <w:color w:val="FF0000"/>
        </w:rPr>
        <w:t>paradigma de la justicia</w:t>
      </w:r>
      <w:r w:rsidR="003B349E" w:rsidRPr="008227A2">
        <w:t>, a otro, por medio de la evolución de las Erinias en las Euménides.</w:t>
      </w:r>
    </w:p>
    <w:p w14:paraId="5DF607C5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3B349E" w:rsidRPr="008227A2">
        <w:t xml:space="preserve">Cómo Agamenón </w:t>
      </w:r>
      <w:r w:rsidR="003B349E" w:rsidRPr="008227A2">
        <w:rPr>
          <w:color w:val="FF0000"/>
        </w:rPr>
        <w:t>sacrifica a su hija</w:t>
      </w:r>
      <w:r w:rsidR="003B349E" w:rsidRPr="008227A2">
        <w:t xml:space="preserve">, quemándola al dios Rojo. </w:t>
      </w:r>
    </w:p>
    <w:p w14:paraId="429504DB" w14:textId="77777777" w:rsidR="00603B48" w:rsidRPr="008227A2" w:rsidRDefault="00603B48" w:rsidP="00A91505">
      <w:pPr>
        <w:jc w:val="both"/>
      </w:pPr>
    </w:p>
    <w:p w14:paraId="69E81BCC" w14:textId="77777777" w:rsidR="00603B48" w:rsidRPr="008227A2" w:rsidRDefault="00603B48" w:rsidP="00A91505">
      <w:pPr>
        <w:jc w:val="both"/>
      </w:pPr>
      <w:r w:rsidRPr="008227A2">
        <w:br w:type="page"/>
      </w:r>
    </w:p>
    <w:p w14:paraId="087F63F0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 xml:space="preserve">7. </w:t>
      </w:r>
      <w:r w:rsidR="003B349E" w:rsidRPr="008227A2">
        <w:rPr>
          <w:b/>
        </w:rPr>
        <w:t>Para Nietzsche y para Gonzalo Gamio, se podría decir que el verdadero logro de la civilización griega radica en:</w:t>
      </w:r>
      <w:r w:rsidRPr="008227A2">
        <w:rPr>
          <w:b/>
        </w:rPr>
        <w:t xml:space="preserve"> </w:t>
      </w:r>
    </w:p>
    <w:p w14:paraId="1A29A736" w14:textId="77777777" w:rsidR="00603B48" w:rsidRPr="008227A2" w:rsidRDefault="00603B48" w:rsidP="00A91505">
      <w:pPr>
        <w:jc w:val="both"/>
      </w:pPr>
    </w:p>
    <w:p w14:paraId="4B007EDC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3B349E" w:rsidRPr="008227A2">
        <w:t xml:space="preserve">La </w:t>
      </w:r>
      <w:r w:rsidR="003B349E" w:rsidRPr="008227A2">
        <w:rPr>
          <w:color w:val="FF0000"/>
        </w:rPr>
        <w:t xml:space="preserve">filosofía </w:t>
      </w:r>
      <w:r w:rsidR="003B349E" w:rsidRPr="008227A2">
        <w:t>aristotélica</w:t>
      </w:r>
    </w:p>
    <w:p w14:paraId="6D0F9942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3B349E" w:rsidRPr="008227A2">
        <w:t xml:space="preserve">La </w:t>
      </w:r>
      <w:r w:rsidR="003B349E" w:rsidRPr="008227A2">
        <w:rPr>
          <w:color w:val="FF0000"/>
        </w:rPr>
        <w:t xml:space="preserve">geometría </w:t>
      </w:r>
      <w:r w:rsidR="003B349E" w:rsidRPr="008227A2">
        <w:t>euclidiana</w:t>
      </w:r>
    </w:p>
    <w:p w14:paraId="0A7762EE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3B349E" w:rsidRPr="008227A2">
        <w:t xml:space="preserve">El </w:t>
      </w:r>
      <w:r w:rsidR="003B349E" w:rsidRPr="008227A2">
        <w:rPr>
          <w:color w:val="FF0000"/>
        </w:rPr>
        <w:t xml:space="preserve">yogurt </w:t>
      </w:r>
      <w:r w:rsidR="003B349E" w:rsidRPr="008227A2">
        <w:t>griego</w:t>
      </w:r>
    </w:p>
    <w:p w14:paraId="211AF1F2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 xml:space="preserve">) </w:t>
      </w:r>
      <w:r w:rsidRPr="008227A2">
        <w:tab/>
      </w:r>
      <w:r w:rsidR="003B349E" w:rsidRPr="008227A2">
        <w:t xml:space="preserve">La </w:t>
      </w:r>
      <w:r w:rsidR="003B349E" w:rsidRPr="008227A2">
        <w:rPr>
          <w:color w:val="FF0000"/>
        </w:rPr>
        <w:t>tragedia</w:t>
      </w:r>
    </w:p>
    <w:p w14:paraId="21C08E35" w14:textId="77777777" w:rsidR="00603B48" w:rsidRPr="008227A2" w:rsidRDefault="00603B48" w:rsidP="00A91505">
      <w:pPr>
        <w:jc w:val="both"/>
      </w:pPr>
    </w:p>
    <w:p w14:paraId="731C510E" w14:textId="77777777" w:rsidR="00603B48" w:rsidRPr="008227A2" w:rsidRDefault="00603B48" w:rsidP="00A91505">
      <w:pPr>
        <w:jc w:val="both"/>
      </w:pPr>
      <w:r w:rsidRPr="008227A2">
        <w:br w:type="page"/>
      </w:r>
    </w:p>
    <w:p w14:paraId="205E8312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 xml:space="preserve">8. </w:t>
      </w:r>
      <w:r w:rsidR="006E64A0" w:rsidRPr="008227A2">
        <w:rPr>
          <w:b/>
        </w:rPr>
        <w:t>La diosa que arbitra el juicio es Atenea, la diosa de:</w:t>
      </w:r>
      <w:r w:rsidRPr="008227A2">
        <w:rPr>
          <w:b/>
        </w:rPr>
        <w:t xml:space="preserve">  </w:t>
      </w:r>
    </w:p>
    <w:p w14:paraId="64D6FC1D" w14:textId="77777777" w:rsidR="00603B48" w:rsidRPr="008227A2" w:rsidRDefault="00603B48" w:rsidP="00A91505">
      <w:pPr>
        <w:jc w:val="both"/>
      </w:pPr>
    </w:p>
    <w:p w14:paraId="2692D5AE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6E64A0" w:rsidRPr="008227A2">
        <w:t>El fuego y las lluvias</w:t>
      </w:r>
    </w:p>
    <w:p w14:paraId="6A1C3253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6E64A0" w:rsidRPr="008227A2">
        <w:t>La sabiduría y la estrategia militar</w:t>
      </w:r>
    </w:p>
    <w:p w14:paraId="56C38A3E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6E64A0" w:rsidRPr="008227A2">
        <w:t>La sabiduría y el vino</w:t>
      </w:r>
    </w:p>
    <w:p w14:paraId="269B628A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6E64A0" w:rsidRPr="008227A2">
        <w:t>La noche, las sombras</w:t>
      </w:r>
      <w:r w:rsidR="00761564" w:rsidRPr="008227A2">
        <w:t xml:space="preserve"> y los sueños</w:t>
      </w:r>
    </w:p>
    <w:p w14:paraId="321FFED5" w14:textId="77777777" w:rsidR="00603B48" w:rsidRPr="008227A2" w:rsidRDefault="00603B48" w:rsidP="00A91505">
      <w:pPr>
        <w:jc w:val="both"/>
      </w:pPr>
    </w:p>
    <w:p w14:paraId="107FFBC9" w14:textId="77777777" w:rsidR="00603B48" w:rsidRPr="008227A2" w:rsidRDefault="00603B48" w:rsidP="00A91505">
      <w:pPr>
        <w:jc w:val="both"/>
      </w:pPr>
      <w:r w:rsidRPr="008227A2">
        <w:br w:type="page"/>
      </w:r>
    </w:p>
    <w:p w14:paraId="18EB0FA9" w14:textId="77777777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 xml:space="preserve">9. </w:t>
      </w:r>
      <w:r w:rsidR="00761564" w:rsidRPr="008227A2">
        <w:rPr>
          <w:b/>
        </w:rPr>
        <w:t>Una de las finalidades principales del texto de Gonzalo Gamio tiene que ver con:</w:t>
      </w:r>
    </w:p>
    <w:p w14:paraId="0CC47E5F" w14:textId="77777777" w:rsidR="00603B48" w:rsidRPr="008227A2" w:rsidRDefault="00603B48" w:rsidP="00A91505">
      <w:pPr>
        <w:jc w:val="both"/>
      </w:pPr>
    </w:p>
    <w:p w14:paraId="6930A9EC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761564" w:rsidRPr="008227A2">
        <w:t>La construcción de la ciudadanía</w:t>
      </w:r>
    </w:p>
    <w:p w14:paraId="0AF3B168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761564" w:rsidRPr="008227A2">
        <w:t>Una actualización de la sabiduría trágica</w:t>
      </w:r>
    </w:p>
    <w:p w14:paraId="41E9A11F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761564" w:rsidRPr="008227A2">
        <w:t>La Justicia</w:t>
      </w:r>
    </w:p>
    <w:p w14:paraId="3AD700E6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761564" w:rsidRPr="008227A2">
        <w:t>Todas las anteriores.</w:t>
      </w:r>
    </w:p>
    <w:p w14:paraId="654A3AD7" w14:textId="77777777" w:rsidR="00603B48" w:rsidRPr="008227A2" w:rsidRDefault="00603B48" w:rsidP="00A91505">
      <w:pPr>
        <w:jc w:val="both"/>
      </w:pPr>
    </w:p>
    <w:p w14:paraId="6BC0284A" w14:textId="77777777" w:rsidR="00603B48" w:rsidRPr="008227A2" w:rsidRDefault="00603B48" w:rsidP="00A91505">
      <w:pPr>
        <w:jc w:val="both"/>
      </w:pPr>
      <w:r w:rsidRPr="008227A2">
        <w:br w:type="page"/>
      </w:r>
    </w:p>
    <w:p w14:paraId="45D68516" w14:textId="08027552" w:rsidR="00603B48" w:rsidRPr="008227A2" w:rsidRDefault="00603B48" w:rsidP="00A91505">
      <w:pPr>
        <w:jc w:val="both"/>
        <w:rPr>
          <w:b/>
        </w:rPr>
      </w:pPr>
      <w:r w:rsidRPr="008227A2">
        <w:rPr>
          <w:b/>
        </w:rPr>
        <w:lastRenderedPageBreak/>
        <w:t>10</w:t>
      </w:r>
      <w:r w:rsidR="00761564" w:rsidRPr="008227A2">
        <w:rPr>
          <w:b/>
        </w:rPr>
        <w:t>. Lo que Gonzalo Gamio quiere decir cuando refiere este pasaje es: “</w:t>
      </w:r>
      <w:r w:rsidR="00761564" w:rsidRPr="008227A2">
        <w:t>Heráclito sentencia en uno de sus fragmentos que “</w:t>
      </w:r>
      <w:r w:rsidR="00761564" w:rsidRPr="008227A2">
        <w:rPr>
          <w:color w:val="FF0000"/>
        </w:rPr>
        <w:t>el sol no tra</w:t>
      </w:r>
      <w:r w:rsidR="00EE65D0" w:rsidRPr="008227A2">
        <w:rPr>
          <w:color w:val="FF0000"/>
        </w:rPr>
        <w:t>s</w:t>
      </w:r>
      <w:r w:rsidR="00761564" w:rsidRPr="008227A2">
        <w:rPr>
          <w:color w:val="FF0000"/>
        </w:rPr>
        <w:t xml:space="preserve">pasará </w:t>
      </w:r>
      <w:r w:rsidR="00EE65D0" w:rsidRPr="008227A2">
        <w:rPr>
          <w:color w:val="FF0000"/>
        </w:rPr>
        <w:t>los límites</w:t>
      </w:r>
      <w:r w:rsidR="00761564" w:rsidRPr="008227A2">
        <w:rPr>
          <w:color w:val="FF0000"/>
        </w:rPr>
        <w:t xml:space="preserve"> que le están prescritos, en caso contrario las erinias, ejecutoras de </w:t>
      </w:r>
      <w:proofErr w:type="spellStart"/>
      <w:r w:rsidR="00761564" w:rsidRPr="008227A2">
        <w:rPr>
          <w:color w:val="FF0000"/>
        </w:rPr>
        <w:t>Díke</w:t>
      </w:r>
      <w:proofErr w:type="spellEnd"/>
      <w:r w:rsidR="00761564" w:rsidRPr="008227A2">
        <w:rPr>
          <w:color w:val="FF0000"/>
        </w:rPr>
        <w:t>, lo perseguirán</w:t>
      </w:r>
      <w:r w:rsidR="00761564" w:rsidRPr="008227A2">
        <w:t>” (Fr. 94)”</w:t>
      </w:r>
    </w:p>
    <w:p w14:paraId="51BC6D8A" w14:textId="77777777" w:rsidR="00603B48" w:rsidRPr="008227A2" w:rsidRDefault="00603B48" w:rsidP="00A91505">
      <w:pPr>
        <w:jc w:val="both"/>
      </w:pPr>
    </w:p>
    <w:p w14:paraId="44C32B16" w14:textId="77777777" w:rsidR="00603B48" w:rsidRPr="008227A2" w:rsidRDefault="00603B48" w:rsidP="00A91505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761564" w:rsidRPr="008227A2">
        <w:t>Que la justicia (</w:t>
      </w:r>
      <w:proofErr w:type="spellStart"/>
      <w:r w:rsidR="00761564" w:rsidRPr="008227A2">
        <w:t>Dike</w:t>
      </w:r>
      <w:proofErr w:type="spellEnd"/>
      <w:r w:rsidR="00761564" w:rsidRPr="008227A2">
        <w:t>) representa el orden cósmico</w:t>
      </w:r>
      <w:r w:rsidR="00C2638C" w:rsidRPr="008227A2">
        <w:t xml:space="preserve"> en balance</w:t>
      </w:r>
    </w:p>
    <w:p w14:paraId="0E58D0AC" w14:textId="77777777" w:rsidR="00603B48" w:rsidRPr="008227A2" w:rsidRDefault="00603B48" w:rsidP="00A91505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761564" w:rsidRPr="008227A2">
        <w:t>Que no se puede culpar a la noche. (Cfr. Luis Miguel, 1993)</w:t>
      </w:r>
    </w:p>
    <w:p w14:paraId="004A1C9F" w14:textId="77777777" w:rsidR="00603B48" w:rsidRPr="008227A2" w:rsidRDefault="00603B48" w:rsidP="00A91505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C2638C" w:rsidRPr="008227A2">
        <w:t>Que Heráclito era muy religioso</w:t>
      </w:r>
    </w:p>
    <w:p w14:paraId="3638B3D6" w14:textId="77777777" w:rsidR="00603B48" w:rsidRPr="008227A2" w:rsidRDefault="00603B48" w:rsidP="00A91505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C2638C" w:rsidRPr="008227A2">
        <w:t>Ninguna de las anteriores</w:t>
      </w:r>
    </w:p>
    <w:p w14:paraId="0C47F5DC" w14:textId="77777777" w:rsidR="001675C9" w:rsidRPr="008227A2" w:rsidRDefault="001675C9" w:rsidP="00A91505">
      <w:pPr>
        <w:jc w:val="both"/>
      </w:pPr>
    </w:p>
    <w:p w14:paraId="5227CEB5" w14:textId="5C31DC2E" w:rsidR="001675C9" w:rsidRPr="008227A2" w:rsidRDefault="001675C9">
      <w:r w:rsidRPr="008227A2">
        <w:br w:type="page"/>
      </w:r>
    </w:p>
    <w:p w14:paraId="74381134" w14:textId="22611847" w:rsidR="00EE65D0" w:rsidRPr="008227A2" w:rsidRDefault="00EE65D0" w:rsidP="001675C9">
      <w:pPr>
        <w:jc w:val="both"/>
        <w:rPr>
          <w:b/>
          <w:color w:val="EE0000"/>
        </w:rPr>
      </w:pPr>
      <w:r w:rsidRPr="008227A2">
        <w:rPr>
          <w:b/>
          <w:color w:val="EE0000"/>
        </w:rPr>
        <w:lastRenderedPageBreak/>
        <w:t>Parte 2: Según el texto de Kant; puntaje doble</w:t>
      </w:r>
    </w:p>
    <w:p w14:paraId="3F57DBAB" w14:textId="77777777" w:rsidR="008227A2" w:rsidRPr="008227A2" w:rsidRDefault="008227A2" w:rsidP="001675C9">
      <w:pPr>
        <w:jc w:val="both"/>
        <w:rPr>
          <w:b/>
          <w:color w:val="EE0000"/>
        </w:rPr>
      </w:pPr>
    </w:p>
    <w:p w14:paraId="71B1ABB5" w14:textId="0DDE8A1E" w:rsidR="001675C9" w:rsidRPr="008227A2" w:rsidRDefault="001675C9" w:rsidP="001675C9">
      <w:pPr>
        <w:jc w:val="both"/>
      </w:pPr>
      <w:r w:rsidRPr="008227A2">
        <w:rPr>
          <w:b/>
        </w:rPr>
        <w:t xml:space="preserve">11. </w:t>
      </w:r>
      <w:r w:rsidR="008227A2" w:rsidRPr="008227A2">
        <w:rPr>
          <w:b/>
        </w:rPr>
        <w:t>¿Qué es la ilustración?</w:t>
      </w:r>
    </w:p>
    <w:p w14:paraId="269E934E" w14:textId="77777777" w:rsidR="008227A2" w:rsidRPr="008227A2" w:rsidRDefault="008227A2" w:rsidP="001675C9">
      <w:pPr>
        <w:jc w:val="both"/>
      </w:pPr>
    </w:p>
    <w:p w14:paraId="481527A7" w14:textId="46C4E63E" w:rsidR="001675C9" w:rsidRPr="008227A2" w:rsidRDefault="001675C9" w:rsidP="00F62B97">
      <w:pPr>
        <w:ind w:left="705" w:hanging="705"/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F62B97">
        <w:t>Es una respuesta al absolutismo dogmático que contraviene los ideales republicanos kantianos. Se representa con la idea de negar la libertad para ser felices.</w:t>
      </w:r>
    </w:p>
    <w:p w14:paraId="6E9F16E5" w14:textId="3C66E238" w:rsidR="001675C9" w:rsidRPr="008227A2" w:rsidRDefault="001675C9" w:rsidP="00F62B97">
      <w:pPr>
        <w:ind w:left="705" w:hanging="705"/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F62B97">
        <w:t>La ilustración es un proceso para mantenernos seguros en la minoría de edad. Se representa con la idea de contactar con nuestro niño interior.</w:t>
      </w:r>
    </w:p>
    <w:p w14:paraId="683E383D" w14:textId="0083F44E" w:rsidR="001675C9" w:rsidRPr="008227A2" w:rsidRDefault="001675C9" w:rsidP="00F62B97">
      <w:pPr>
        <w:ind w:left="705" w:hanging="705"/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F62B97">
        <w:t xml:space="preserve">Es un proceso histórico civilizatorio que se basa en la razón, la libertad y la igualdad humana. Se representa con la idea de pensar por uno mismo. </w:t>
      </w:r>
    </w:p>
    <w:p w14:paraId="36006F7A" w14:textId="5CE2351B" w:rsidR="001675C9" w:rsidRPr="008227A2" w:rsidRDefault="001675C9" w:rsidP="00F62B97">
      <w:pPr>
        <w:ind w:left="705" w:hanging="705"/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F62B97">
        <w:t xml:space="preserve">Es cuando cumplimos 18 años y nos convertimos en ciudadanos responsables por obligación. Se representa con la idea del voto electoral informado. </w:t>
      </w:r>
    </w:p>
    <w:p w14:paraId="7FD8B629" w14:textId="77777777" w:rsidR="001675C9" w:rsidRPr="008227A2" w:rsidRDefault="001675C9" w:rsidP="00A91505">
      <w:pPr>
        <w:jc w:val="both"/>
      </w:pPr>
    </w:p>
    <w:p w14:paraId="2B6E6DED" w14:textId="77777777" w:rsidR="00EE65D0" w:rsidRPr="008227A2" w:rsidRDefault="00EE65D0">
      <w:pPr>
        <w:rPr>
          <w:b/>
        </w:rPr>
      </w:pPr>
      <w:r w:rsidRPr="008227A2">
        <w:rPr>
          <w:b/>
        </w:rPr>
        <w:br w:type="page"/>
      </w:r>
    </w:p>
    <w:p w14:paraId="6432E2BA" w14:textId="6CF00AB5" w:rsidR="00EE65D0" w:rsidRDefault="008227A2" w:rsidP="00EE65D0">
      <w:pPr>
        <w:jc w:val="both"/>
        <w:rPr>
          <w:b/>
        </w:rPr>
      </w:pPr>
      <w:r w:rsidRPr="008227A2">
        <w:rPr>
          <w:b/>
        </w:rPr>
        <w:lastRenderedPageBreak/>
        <w:t xml:space="preserve">12. ¿Qué elementos son </w:t>
      </w:r>
      <w:proofErr w:type="spellStart"/>
      <w:r>
        <w:rPr>
          <w:b/>
        </w:rPr>
        <w:t>detrimentales</w:t>
      </w:r>
      <w:proofErr w:type="spellEnd"/>
      <w:r>
        <w:rPr>
          <w:b/>
        </w:rPr>
        <w:t xml:space="preserve"> para pensar por uno mismo?</w:t>
      </w:r>
    </w:p>
    <w:p w14:paraId="49956B9E" w14:textId="77777777" w:rsidR="008227A2" w:rsidRPr="008227A2" w:rsidRDefault="008227A2" w:rsidP="00EE65D0">
      <w:pPr>
        <w:jc w:val="both"/>
      </w:pPr>
    </w:p>
    <w:p w14:paraId="0F30E46C" w14:textId="5C1CE2C0" w:rsidR="00EE65D0" w:rsidRPr="008227A2" w:rsidRDefault="00EE65D0" w:rsidP="00EE65D0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F62B97">
        <w:t>Flojera</w:t>
      </w:r>
      <w:r w:rsidR="00405025">
        <w:t xml:space="preserve"> (comodidad)</w:t>
      </w:r>
      <w:r w:rsidR="00F62B97">
        <w:t xml:space="preserve"> y Cobardía</w:t>
      </w:r>
    </w:p>
    <w:p w14:paraId="61B7B775" w14:textId="6C552563" w:rsidR="00EE65D0" w:rsidRPr="008227A2" w:rsidRDefault="00EE65D0" w:rsidP="00EE65D0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F62B97">
        <w:t>Valentía y desgano</w:t>
      </w:r>
      <w:r w:rsidR="00405025">
        <w:t xml:space="preserve"> (negligencia)</w:t>
      </w:r>
    </w:p>
    <w:p w14:paraId="6005F47E" w14:textId="39135B9A" w:rsidR="00EE65D0" w:rsidRPr="008227A2" w:rsidRDefault="00EE65D0" w:rsidP="00EE65D0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F62B97">
        <w:t xml:space="preserve">Drogas y </w:t>
      </w:r>
      <w:r w:rsidR="00405025">
        <w:t>Rock (pesado)</w:t>
      </w:r>
    </w:p>
    <w:p w14:paraId="5F8182AD" w14:textId="429E8742" w:rsidR="00EE65D0" w:rsidRPr="008227A2" w:rsidRDefault="00EE65D0" w:rsidP="00EE65D0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405025">
        <w:t xml:space="preserve"> Razón y Libertad (civil)</w:t>
      </w:r>
    </w:p>
    <w:p w14:paraId="4DE8CD3B" w14:textId="77777777" w:rsidR="00EE65D0" w:rsidRPr="008227A2" w:rsidRDefault="00EE65D0">
      <w:pPr>
        <w:rPr>
          <w:b/>
        </w:rPr>
      </w:pPr>
      <w:r w:rsidRPr="008227A2">
        <w:rPr>
          <w:b/>
        </w:rPr>
        <w:br w:type="page"/>
      </w:r>
    </w:p>
    <w:p w14:paraId="588DB5FA" w14:textId="70462D0C" w:rsidR="00EE65D0" w:rsidRDefault="00EE65D0" w:rsidP="00EE65D0">
      <w:pPr>
        <w:jc w:val="both"/>
        <w:rPr>
          <w:b/>
        </w:rPr>
      </w:pPr>
      <w:r w:rsidRPr="008227A2">
        <w:rPr>
          <w:b/>
        </w:rPr>
        <w:lastRenderedPageBreak/>
        <w:t xml:space="preserve">13. </w:t>
      </w:r>
      <w:r w:rsidR="008227A2">
        <w:rPr>
          <w:b/>
        </w:rPr>
        <w:t>¿Cuál es el lema que Kant propone para la Ilustración?</w:t>
      </w:r>
    </w:p>
    <w:p w14:paraId="25AF5FDF" w14:textId="77777777" w:rsidR="008227A2" w:rsidRPr="008227A2" w:rsidRDefault="008227A2" w:rsidP="00EE65D0">
      <w:pPr>
        <w:jc w:val="both"/>
      </w:pPr>
    </w:p>
    <w:p w14:paraId="4F8B237E" w14:textId="0C45CA12" w:rsidR="00EE65D0" w:rsidRPr="008227A2" w:rsidRDefault="00EE65D0" w:rsidP="00EE65D0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7A5845">
        <w:t>Carpe Diem (Vive la vida y no dejes que la vida te viva)</w:t>
      </w:r>
    </w:p>
    <w:p w14:paraId="27DD734A" w14:textId="4D7FA3EE" w:rsidR="00EE65D0" w:rsidRPr="008227A2" w:rsidRDefault="00EE65D0" w:rsidP="00EE65D0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proofErr w:type="spellStart"/>
      <w:r w:rsidR="007A5845">
        <w:t>Saporum</w:t>
      </w:r>
      <w:proofErr w:type="spellEnd"/>
      <w:r w:rsidR="007A5845">
        <w:t xml:space="preserve"> </w:t>
      </w:r>
      <w:proofErr w:type="spellStart"/>
      <w:r w:rsidR="007A5845">
        <w:t>Sapolium</w:t>
      </w:r>
      <w:proofErr w:type="spellEnd"/>
      <w:r w:rsidR="007A5845">
        <w:t xml:space="preserve"> (El saber es astuto)</w:t>
      </w:r>
    </w:p>
    <w:p w14:paraId="4CF31A28" w14:textId="5AFBA9D9" w:rsidR="007A5845" w:rsidRPr="008227A2" w:rsidRDefault="00EE65D0" w:rsidP="00EE65D0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7A5845">
        <w:t>Sapere Aude (Atrévete a pensar por ti misma/o)</w:t>
      </w:r>
    </w:p>
    <w:p w14:paraId="14EE2C2A" w14:textId="0CBB9056" w:rsidR="00EE65D0" w:rsidRPr="008227A2" w:rsidRDefault="00EE65D0" w:rsidP="00EE65D0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7A5845">
        <w:t>Audi Sedán (Atrévete, te, te, salte del closet)</w:t>
      </w:r>
    </w:p>
    <w:p w14:paraId="306A284E" w14:textId="77777777" w:rsidR="00EE65D0" w:rsidRPr="008227A2" w:rsidRDefault="00EE65D0">
      <w:pPr>
        <w:rPr>
          <w:b/>
        </w:rPr>
      </w:pPr>
      <w:r w:rsidRPr="008227A2">
        <w:rPr>
          <w:b/>
        </w:rPr>
        <w:br w:type="page"/>
      </w:r>
    </w:p>
    <w:p w14:paraId="1020F2A5" w14:textId="762E80D0" w:rsidR="00EE65D0" w:rsidRDefault="00EE65D0" w:rsidP="00EE65D0">
      <w:pPr>
        <w:jc w:val="both"/>
        <w:rPr>
          <w:b/>
        </w:rPr>
      </w:pPr>
      <w:r w:rsidRPr="008227A2">
        <w:rPr>
          <w:b/>
        </w:rPr>
        <w:lastRenderedPageBreak/>
        <w:t xml:space="preserve">14. </w:t>
      </w:r>
      <w:r w:rsidR="008227A2">
        <w:rPr>
          <w:b/>
        </w:rPr>
        <w:t>¿Qué es el uso público de la razón?</w:t>
      </w:r>
    </w:p>
    <w:p w14:paraId="20D66EB9" w14:textId="77777777" w:rsidR="008227A2" w:rsidRPr="008227A2" w:rsidRDefault="008227A2" w:rsidP="00EE65D0">
      <w:pPr>
        <w:jc w:val="both"/>
      </w:pPr>
    </w:p>
    <w:p w14:paraId="5B095DEF" w14:textId="1270C42D" w:rsidR="00EE65D0" w:rsidRPr="008227A2" w:rsidRDefault="00EE65D0" w:rsidP="007A5845">
      <w:pPr>
        <w:ind w:left="705" w:hanging="705"/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7A5845">
        <w:t>El uso de alguien como docto para interponer quejas, reclamos civiles y denuncias, en el ámbito social compartido. Es decir, el uso en debates públicos para la deliberación ciudadana.</w:t>
      </w:r>
    </w:p>
    <w:p w14:paraId="11658A4B" w14:textId="31893DB3" w:rsidR="00EE65D0" w:rsidRPr="008227A2" w:rsidRDefault="00EE65D0" w:rsidP="00DA07E1">
      <w:pPr>
        <w:ind w:left="705" w:hanging="705"/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7A5845">
        <w:t xml:space="preserve">Es lo mismo que la razón privada, pero para temas </w:t>
      </w:r>
      <w:r w:rsidR="00DA07E1">
        <w:t>técnicos de interés antropológico. Se caracteriza por la obediencia al rey.</w:t>
      </w:r>
    </w:p>
    <w:p w14:paraId="7F772B5F" w14:textId="41A47776" w:rsidR="00EE65D0" w:rsidRPr="008227A2" w:rsidRDefault="00EE65D0" w:rsidP="00DA07E1">
      <w:pPr>
        <w:ind w:left="705" w:hanging="705"/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DA07E1">
        <w:t>Es la facultad que todo súbdito tiene en una monarquía, para poder escribir lo que quiera, siempre y cuando no insulte al rey.</w:t>
      </w:r>
    </w:p>
    <w:p w14:paraId="19C7CA55" w14:textId="25D7D6EA" w:rsidR="00EE65D0" w:rsidRPr="008227A2" w:rsidRDefault="00EE65D0" w:rsidP="00DA07E1">
      <w:pPr>
        <w:ind w:left="705" w:hanging="705"/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DA07E1">
        <w:t>Es la libertad de expresión para manifestar nuestro odio ante las injusticias. Además, nos concede el derecho a utilizar la violencia como medio para arreglar los problemas más sencillos.</w:t>
      </w:r>
    </w:p>
    <w:p w14:paraId="79102538" w14:textId="77777777" w:rsidR="00EE65D0" w:rsidRPr="008227A2" w:rsidRDefault="00EE65D0">
      <w:pPr>
        <w:rPr>
          <w:b/>
        </w:rPr>
      </w:pPr>
      <w:r w:rsidRPr="008227A2">
        <w:rPr>
          <w:b/>
        </w:rPr>
        <w:br w:type="page"/>
      </w:r>
    </w:p>
    <w:p w14:paraId="20A9EB3C" w14:textId="1008C820" w:rsidR="00EE65D0" w:rsidRDefault="00EE65D0" w:rsidP="00EE65D0">
      <w:pPr>
        <w:jc w:val="both"/>
        <w:rPr>
          <w:b/>
        </w:rPr>
      </w:pPr>
      <w:r w:rsidRPr="008227A2">
        <w:rPr>
          <w:b/>
        </w:rPr>
        <w:lastRenderedPageBreak/>
        <w:t xml:space="preserve">15. </w:t>
      </w:r>
      <w:r w:rsidR="008227A2">
        <w:rPr>
          <w:b/>
        </w:rPr>
        <w:t>¿Qué ejemplos de ámbitos para el uso de la razón pública presenta Kant en el texto?</w:t>
      </w:r>
    </w:p>
    <w:p w14:paraId="54B03828" w14:textId="77777777" w:rsidR="008227A2" w:rsidRPr="008227A2" w:rsidRDefault="008227A2" w:rsidP="00EE65D0">
      <w:pPr>
        <w:jc w:val="both"/>
      </w:pPr>
    </w:p>
    <w:p w14:paraId="31B213CC" w14:textId="2254A445" w:rsidR="00EE65D0" w:rsidRPr="008227A2" w:rsidRDefault="00EE65D0" w:rsidP="00EE65D0">
      <w:pPr>
        <w:jc w:val="both"/>
      </w:pPr>
      <w:proofErr w:type="gramStart"/>
      <w:r w:rsidRPr="008227A2">
        <w:t>( A</w:t>
      </w:r>
      <w:proofErr w:type="gramEnd"/>
      <w:r w:rsidRPr="008227A2">
        <w:t>)</w:t>
      </w:r>
      <w:r w:rsidRPr="008227A2">
        <w:tab/>
      </w:r>
      <w:r w:rsidR="00DA07E1">
        <w:t>El deporte y el arte</w:t>
      </w:r>
    </w:p>
    <w:p w14:paraId="17AE3907" w14:textId="18923876" w:rsidR="00EE65D0" w:rsidRPr="008227A2" w:rsidRDefault="00EE65D0" w:rsidP="00EE65D0">
      <w:pPr>
        <w:jc w:val="both"/>
      </w:pPr>
      <w:proofErr w:type="gramStart"/>
      <w:r w:rsidRPr="008227A2">
        <w:t>( B</w:t>
      </w:r>
      <w:proofErr w:type="gramEnd"/>
      <w:r w:rsidRPr="008227A2">
        <w:t>)</w:t>
      </w:r>
      <w:r w:rsidRPr="008227A2">
        <w:tab/>
      </w:r>
      <w:r w:rsidR="00DA07E1">
        <w:t>La tragedia y la comedia</w:t>
      </w:r>
    </w:p>
    <w:p w14:paraId="11CE72B3" w14:textId="3B75CF02" w:rsidR="00EE65D0" w:rsidRPr="008227A2" w:rsidRDefault="00EE65D0" w:rsidP="00EE65D0">
      <w:pPr>
        <w:jc w:val="both"/>
      </w:pPr>
      <w:proofErr w:type="gramStart"/>
      <w:r w:rsidRPr="008227A2">
        <w:t>( C</w:t>
      </w:r>
      <w:proofErr w:type="gramEnd"/>
      <w:r w:rsidRPr="008227A2">
        <w:t>)</w:t>
      </w:r>
      <w:r w:rsidRPr="008227A2">
        <w:tab/>
      </w:r>
      <w:r w:rsidR="00DA07E1">
        <w:t>La iglesia y el ejército</w:t>
      </w:r>
    </w:p>
    <w:p w14:paraId="3812F680" w14:textId="4371C889" w:rsidR="00212BAE" w:rsidRDefault="00EE65D0" w:rsidP="00EE65D0">
      <w:pPr>
        <w:jc w:val="both"/>
      </w:pPr>
      <w:proofErr w:type="gramStart"/>
      <w:r w:rsidRPr="008227A2">
        <w:t>( D</w:t>
      </w:r>
      <w:proofErr w:type="gramEnd"/>
      <w:r w:rsidRPr="008227A2">
        <w:t>)</w:t>
      </w:r>
      <w:r w:rsidRPr="008227A2">
        <w:tab/>
      </w:r>
      <w:r w:rsidR="00DA07E1">
        <w:t>La historia y el derecho</w:t>
      </w:r>
    </w:p>
    <w:p w14:paraId="7F270961" w14:textId="77777777" w:rsidR="00212BAE" w:rsidRDefault="00212BAE">
      <w:r>
        <w:br w:type="page"/>
      </w:r>
    </w:p>
    <w:p w14:paraId="179FD7BC" w14:textId="77777777" w:rsidR="00212BAE" w:rsidRPr="008227A2" w:rsidRDefault="00212BAE" w:rsidP="00212BAE">
      <w:pPr>
        <w:jc w:val="both"/>
      </w:pPr>
      <w:r w:rsidRPr="008227A2">
        <w:lastRenderedPageBreak/>
        <w:t>Pensamiento Crítico                                                                                                              UARM 2025</w:t>
      </w:r>
    </w:p>
    <w:p w14:paraId="6A2406C2" w14:textId="77777777" w:rsidR="00212BAE" w:rsidRPr="008227A2" w:rsidRDefault="00212BAE" w:rsidP="00212BAE">
      <w:pPr>
        <w:jc w:val="both"/>
      </w:pPr>
    </w:p>
    <w:p w14:paraId="03243AEA" w14:textId="0B996B34" w:rsidR="00212BAE" w:rsidRDefault="00212BAE" w:rsidP="00212BAE">
      <w:pPr>
        <w:jc w:val="center"/>
        <w:rPr>
          <w:b/>
          <w:u w:val="single"/>
        </w:rPr>
      </w:pPr>
      <w:r>
        <w:rPr>
          <w:b/>
          <w:u w:val="single"/>
        </w:rPr>
        <w:t xml:space="preserve">Tercer </w:t>
      </w:r>
      <w:r w:rsidRPr="008227A2">
        <w:rPr>
          <w:b/>
          <w:u w:val="single"/>
        </w:rPr>
        <w:t>Control de Lectura</w:t>
      </w:r>
    </w:p>
    <w:p w14:paraId="31CB8447" w14:textId="77777777" w:rsidR="00212BAE" w:rsidRDefault="00212BAE" w:rsidP="00212BAE">
      <w:pPr>
        <w:jc w:val="center"/>
        <w:rPr>
          <w:b/>
          <w:u w:val="single"/>
        </w:rPr>
      </w:pPr>
    </w:p>
    <w:p w14:paraId="2B4301F8" w14:textId="00454A6A" w:rsidR="00FC4609" w:rsidRDefault="00FC4609" w:rsidP="00212BAE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¿Qué mentalidades chocan, de acuerdo a Bernstein? ¿En qué consisten y porqué entran en conflicto?</w:t>
      </w:r>
    </w:p>
    <w:p w14:paraId="41FEE21B" w14:textId="2BC12206" w:rsidR="00212BAE" w:rsidRDefault="00212BAE" w:rsidP="00212BAE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A la luz de las reflexiones de Bernstein, comente la siguiente tesis: “para sostener bien una creencia, requerimos de absolutos”</w:t>
      </w:r>
    </w:p>
    <w:p w14:paraId="7304D16F" w14:textId="77F715BA" w:rsidR="00212BAE" w:rsidRPr="00212BAE" w:rsidRDefault="00212BAE" w:rsidP="00212BAE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¿Cómo se contraponen los sentidos de lo político que el autor presenta entre Arendt y Schmitt?</w:t>
      </w:r>
    </w:p>
    <w:p w14:paraId="5A77DD4D" w14:textId="77777777" w:rsidR="00EE65D0" w:rsidRPr="00DA07E1" w:rsidRDefault="00EE65D0" w:rsidP="00EE65D0">
      <w:pPr>
        <w:jc w:val="both"/>
      </w:pPr>
    </w:p>
    <w:sectPr w:rsidR="00EE65D0" w:rsidRPr="00DA0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5347"/>
    <w:multiLevelType w:val="hybridMultilevel"/>
    <w:tmpl w:val="12B4BF3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15E3F"/>
    <w:multiLevelType w:val="hybridMultilevel"/>
    <w:tmpl w:val="D004D8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31B78"/>
    <w:multiLevelType w:val="hybridMultilevel"/>
    <w:tmpl w:val="97C275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46CD6"/>
    <w:multiLevelType w:val="hybridMultilevel"/>
    <w:tmpl w:val="143ED64C"/>
    <w:lvl w:ilvl="0" w:tplc="2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770416CF"/>
    <w:multiLevelType w:val="hybridMultilevel"/>
    <w:tmpl w:val="CEB6CE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357770">
    <w:abstractNumId w:val="0"/>
  </w:num>
  <w:num w:numId="2" w16cid:durableId="1264605537">
    <w:abstractNumId w:val="2"/>
  </w:num>
  <w:num w:numId="3" w16cid:durableId="938387">
    <w:abstractNumId w:val="3"/>
  </w:num>
  <w:num w:numId="4" w16cid:durableId="1702123216">
    <w:abstractNumId w:val="1"/>
  </w:num>
  <w:num w:numId="5" w16cid:durableId="1642494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B48"/>
    <w:rsid w:val="001675C9"/>
    <w:rsid w:val="00212BAE"/>
    <w:rsid w:val="00221816"/>
    <w:rsid w:val="003B349E"/>
    <w:rsid w:val="00405025"/>
    <w:rsid w:val="00494880"/>
    <w:rsid w:val="00603B48"/>
    <w:rsid w:val="00691FEB"/>
    <w:rsid w:val="006D5B0B"/>
    <w:rsid w:val="006E64A0"/>
    <w:rsid w:val="00761564"/>
    <w:rsid w:val="007A5845"/>
    <w:rsid w:val="007E1014"/>
    <w:rsid w:val="008227A2"/>
    <w:rsid w:val="00A91505"/>
    <w:rsid w:val="00C2638C"/>
    <w:rsid w:val="00D00A60"/>
    <w:rsid w:val="00D072F9"/>
    <w:rsid w:val="00DA07E1"/>
    <w:rsid w:val="00EE65D0"/>
    <w:rsid w:val="00F62B97"/>
    <w:rsid w:val="00FC4609"/>
    <w:rsid w:val="00FE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B25475"/>
  <w15:chartTrackingRefBased/>
  <w15:docId w15:val="{463BA34F-D949-4D0B-8254-01803BE2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B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1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_sFkIBVW9u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62D39-B7F7-4E2D-B8E9-D5D2B273F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1089</Words>
  <Characters>5992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García Alcalá</dc:creator>
  <cp:keywords/>
  <dc:description/>
  <cp:lastModifiedBy>F. Garcìa Alcalà</cp:lastModifiedBy>
  <cp:revision>8</cp:revision>
  <dcterms:created xsi:type="dcterms:W3CDTF">2025-09-26T11:48:00Z</dcterms:created>
  <dcterms:modified xsi:type="dcterms:W3CDTF">2025-11-06T20:42:00Z</dcterms:modified>
</cp:coreProperties>
</file>