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834DE" w14:textId="6A362F46" w:rsidR="005864ED" w:rsidRDefault="005864ED" w:rsidP="00663FD7">
      <w:pPr>
        <w:jc w:val="both"/>
        <w:rPr>
          <w:rFonts w:ascii="Calibri" w:hAnsi="Calibri" w:cs="Calibri"/>
          <w:b/>
          <w:bCs/>
          <w:sz w:val="24"/>
          <w:szCs w:val="24"/>
        </w:rPr>
      </w:pPr>
      <w:r>
        <w:rPr>
          <w:rFonts w:ascii="Calibri" w:hAnsi="Calibri" w:cs="Calibri"/>
          <w:b/>
          <w:bCs/>
          <w:sz w:val="24"/>
          <w:szCs w:val="24"/>
        </w:rPr>
        <w:t>Texto 1. John Stuart Mill. ¿</w:t>
      </w:r>
      <w:r w:rsidR="00DF4EEF" w:rsidRPr="005864ED">
        <w:rPr>
          <w:rFonts w:ascii="Calibri" w:hAnsi="Calibri" w:cs="Calibri"/>
          <w:b/>
          <w:bCs/>
          <w:sz w:val="24"/>
          <w:szCs w:val="24"/>
        </w:rPr>
        <w:t>Qué es el utilitarismo</w:t>
      </w:r>
      <w:r>
        <w:rPr>
          <w:rFonts w:ascii="Calibri" w:hAnsi="Calibri" w:cs="Calibri"/>
          <w:b/>
          <w:bCs/>
          <w:sz w:val="24"/>
          <w:szCs w:val="24"/>
        </w:rPr>
        <w:t>?</w:t>
      </w:r>
    </w:p>
    <w:p w14:paraId="07CBA7E7" w14:textId="5B81203E" w:rsidR="00663FD7" w:rsidRPr="00605F13" w:rsidRDefault="00663FD7" w:rsidP="00663FD7">
      <w:pPr>
        <w:jc w:val="both"/>
        <w:rPr>
          <w:rFonts w:ascii="Calibri" w:hAnsi="Calibri" w:cs="Calibri"/>
          <w:sz w:val="24"/>
          <w:szCs w:val="24"/>
        </w:rPr>
      </w:pPr>
      <w:r w:rsidRPr="00605F13">
        <w:rPr>
          <w:rFonts w:ascii="Calibri" w:hAnsi="Calibri" w:cs="Calibri"/>
          <w:sz w:val="24"/>
          <w:szCs w:val="24"/>
        </w:rPr>
        <w:t>En</w:t>
      </w:r>
      <w:r w:rsidR="001D042B" w:rsidRPr="00605F13">
        <w:rPr>
          <w:rFonts w:ascii="Calibri" w:hAnsi="Calibri" w:cs="Calibri"/>
          <w:sz w:val="24"/>
          <w:szCs w:val="24"/>
        </w:rPr>
        <w:t xml:space="preserve"> Mill, J. (</w:t>
      </w:r>
      <w:r w:rsidR="00676269" w:rsidRPr="00605F13">
        <w:rPr>
          <w:rFonts w:ascii="Calibri" w:hAnsi="Calibri" w:cs="Calibri"/>
          <w:sz w:val="24"/>
          <w:szCs w:val="24"/>
        </w:rPr>
        <w:t>2014</w:t>
      </w:r>
      <w:r w:rsidR="001D042B" w:rsidRPr="00605F13">
        <w:rPr>
          <w:rFonts w:ascii="Calibri" w:hAnsi="Calibri" w:cs="Calibri"/>
          <w:sz w:val="24"/>
          <w:szCs w:val="24"/>
        </w:rPr>
        <w:t xml:space="preserve">). </w:t>
      </w:r>
      <w:r w:rsidR="001D042B" w:rsidRPr="00605F13">
        <w:rPr>
          <w:rFonts w:ascii="Calibri" w:hAnsi="Calibri" w:cs="Calibri"/>
          <w:i/>
          <w:iCs/>
          <w:sz w:val="24"/>
          <w:szCs w:val="24"/>
        </w:rPr>
        <w:t>El utilitarismo.</w:t>
      </w:r>
      <w:r w:rsidR="00B64FEE">
        <w:rPr>
          <w:rFonts w:ascii="Calibri" w:hAnsi="Calibri" w:cs="Calibri"/>
          <w:i/>
          <w:iCs/>
          <w:sz w:val="24"/>
          <w:szCs w:val="24"/>
        </w:rPr>
        <w:t xml:space="preserve"> El sistema de la lógica.</w:t>
      </w:r>
      <w:r w:rsidR="001D042B" w:rsidRPr="00605F13">
        <w:rPr>
          <w:rFonts w:ascii="Calibri" w:hAnsi="Calibri" w:cs="Calibri"/>
          <w:i/>
          <w:iCs/>
          <w:sz w:val="24"/>
          <w:szCs w:val="24"/>
        </w:rPr>
        <w:t xml:space="preserve"> </w:t>
      </w:r>
      <w:r w:rsidR="001D042B" w:rsidRPr="00605F13">
        <w:rPr>
          <w:rFonts w:ascii="Calibri" w:hAnsi="Calibri" w:cs="Calibri"/>
          <w:sz w:val="24"/>
          <w:szCs w:val="24"/>
        </w:rPr>
        <w:t xml:space="preserve">Alianza </w:t>
      </w:r>
      <w:r w:rsidR="00605F13" w:rsidRPr="00605F13">
        <w:rPr>
          <w:rFonts w:ascii="Calibri" w:hAnsi="Calibri" w:cs="Calibri"/>
          <w:sz w:val="24"/>
          <w:szCs w:val="24"/>
        </w:rPr>
        <w:t>E</w:t>
      </w:r>
      <w:r w:rsidR="001D042B" w:rsidRPr="00605F13">
        <w:rPr>
          <w:rFonts w:ascii="Calibri" w:hAnsi="Calibri" w:cs="Calibri"/>
          <w:sz w:val="24"/>
          <w:szCs w:val="24"/>
        </w:rPr>
        <w:t>ditorial.</w:t>
      </w:r>
      <w:r w:rsidR="00676269" w:rsidRPr="00605F13">
        <w:rPr>
          <w:rFonts w:ascii="Calibri" w:hAnsi="Calibri" w:cs="Calibri"/>
          <w:sz w:val="24"/>
          <w:szCs w:val="24"/>
        </w:rPr>
        <w:t xml:space="preserve"> </w:t>
      </w:r>
      <w:r w:rsidR="0055276F">
        <w:rPr>
          <w:rFonts w:ascii="Calibri" w:hAnsi="Calibri" w:cs="Calibri"/>
          <w:sz w:val="24"/>
          <w:szCs w:val="24"/>
        </w:rPr>
        <w:t>Selección de pp.</w:t>
      </w:r>
      <w:r w:rsidR="00676269" w:rsidRPr="00605F13">
        <w:rPr>
          <w:rFonts w:ascii="Calibri" w:hAnsi="Calibri" w:cs="Calibri"/>
          <w:sz w:val="24"/>
          <w:szCs w:val="24"/>
        </w:rPr>
        <w:t xml:space="preserve"> </w:t>
      </w:r>
      <w:r w:rsidR="00C54E00" w:rsidRPr="00605F13">
        <w:rPr>
          <w:rFonts w:ascii="Calibri" w:hAnsi="Calibri" w:cs="Calibri"/>
          <w:sz w:val="24"/>
          <w:szCs w:val="24"/>
        </w:rPr>
        <w:t>58-</w:t>
      </w:r>
      <w:r w:rsidR="00421E67" w:rsidRPr="00605F13">
        <w:rPr>
          <w:rFonts w:ascii="Calibri" w:hAnsi="Calibri" w:cs="Calibri"/>
          <w:sz w:val="24"/>
          <w:szCs w:val="24"/>
        </w:rPr>
        <w:t>81.</w:t>
      </w:r>
      <w:r w:rsidR="00676269" w:rsidRPr="00605F13">
        <w:rPr>
          <w:rFonts w:ascii="Calibri" w:hAnsi="Calibri" w:cs="Calibri"/>
          <w:sz w:val="24"/>
          <w:szCs w:val="24"/>
        </w:rPr>
        <w:t xml:space="preserve"> </w:t>
      </w:r>
      <w:r w:rsidR="001D042B" w:rsidRPr="00605F13">
        <w:rPr>
          <w:rFonts w:ascii="Calibri" w:hAnsi="Calibri" w:cs="Calibri"/>
          <w:sz w:val="24"/>
          <w:szCs w:val="24"/>
        </w:rPr>
        <w:t xml:space="preserve"> </w:t>
      </w:r>
    </w:p>
    <w:p w14:paraId="66A6C132" w14:textId="77777777" w:rsidR="00605F13" w:rsidRDefault="00605F13" w:rsidP="00605F13">
      <w:pPr>
        <w:jc w:val="both"/>
        <w:rPr>
          <w:rFonts w:ascii="Calibri" w:hAnsi="Calibri" w:cs="Calibri"/>
          <w:sz w:val="24"/>
          <w:szCs w:val="24"/>
        </w:rPr>
      </w:pPr>
    </w:p>
    <w:p w14:paraId="215B8390" w14:textId="19EE5104"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No merece más que un comentario de pasada el despropósito, basado en la ignorancia, de suponer que aquellos que defienden la utilidad como criterio de lo correcto y lo incorrecto utilizan el término en aquel sentido restringido y meramente coloquial en el que la utilidad se opone al placer. Habrá que disculparse con los oponentes del utilitarismo por la impresión que pudiera haberse dado momentáneamente de confundirlos con personas capaces de esta absurda y errónea interpretación. Interpretación que, por lo demás, resulta de lo más sorprendente en la medida en que la acusación contraria, la de vincular todo al placer, y ello también en la forma más burda del mismo, es otra de las que habitualmente se hacen al utilitarismo.</w:t>
      </w:r>
    </w:p>
    <w:p w14:paraId="74E0F67A"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Como ha sido atinadamente señalado por un autor perspicaz, el mismo tipo de personas, y a menudo exactamente las mismas personas, denuncian esta teoría como «impracticablemente austera cuando la palabra "utilidad" precede a la palabra "placer'', y como demasiado voluptuosa en la práctica, cuando la palabra "placer" precede a la palabra "utilidad"». Quienes saben algo del asunto están enterados de que todos los autores, desde Epicuro hasta Bentham, que mantuvieron la teoría de la utilidad, entendían por ella no algo que ha de contraponerse al placer, sino el propio placer junto con la liberación del dolor y que en lugar de oponer lo útil a lo agradable o a lo ornamental, han declarado siempre que lo útil significa, entre otras, estas cosas.</w:t>
      </w:r>
    </w:p>
    <w:p w14:paraId="1F956A33"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Con todo, la masa común, incluyendo la masa de escritores no sólo de los diarios y periódicos sino de libros de peso y pretensiones, están cometiendo continuamente este trivial error. Habiéndose apoderado de la palabra «utilitarista», pero sin saber nada acerca de la misma más que como suena, habitualmente expresan mediante ella el rechazo o el olvido del placer en alguna de sus formas: de la belleza, el ornato o la diversión. Por lo demás, no sólo se utiliza erróneamente este término por motivos de ignorancia, a modo de censura, sino, en ocasiones, de forma elogiosa, como si implicase superioridad respecto a la frivolidad y los meros placeres del momento. Y este uso viciado es el único en el que la palabra es popularmente conocida y aquél a partir del cual la nueva generación está adquiriendo su única noción acerca de su significado. Quienes introdujeron la palabra, pero durante muchos años la descartaron como una apelación distintiva, es posible que se sientan obligados a recuperarla, si al hacerlo esperan contribuir de algún modo a rescatarla de su completa degradación.</w:t>
      </w:r>
    </w:p>
    <w:p w14:paraId="6CA6F71D"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El credo que acepta como fundamento de la moral la Utilidad, o el Principio de la mayor Felicidad, mantiene que las acciones son correctas (</w:t>
      </w:r>
      <w:proofErr w:type="spellStart"/>
      <w:r w:rsidRPr="005864ED">
        <w:rPr>
          <w:rFonts w:ascii="Calibri" w:hAnsi="Calibri" w:cs="Calibri"/>
          <w:i/>
          <w:iCs/>
          <w:sz w:val="24"/>
          <w:szCs w:val="24"/>
        </w:rPr>
        <w:t>right</w:t>
      </w:r>
      <w:proofErr w:type="spellEnd"/>
      <w:r w:rsidRPr="005864ED">
        <w:rPr>
          <w:rFonts w:ascii="Calibri" w:hAnsi="Calibri" w:cs="Calibri"/>
          <w:sz w:val="24"/>
          <w:szCs w:val="24"/>
        </w:rPr>
        <w:t>) en la medida en que tienden a promover la felicidad, incorrectas (</w:t>
      </w:r>
      <w:proofErr w:type="spellStart"/>
      <w:r w:rsidRPr="005864ED">
        <w:rPr>
          <w:rFonts w:ascii="Calibri" w:hAnsi="Calibri" w:cs="Calibri"/>
          <w:i/>
          <w:iCs/>
          <w:sz w:val="24"/>
          <w:szCs w:val="24"/>
        </w:rPr>
        <w:t>wrong</w:t>
      </w:r>
      <w:proofErr w:type="spellEnd"/>
      <w:r w:rsidRPr="005864ED">
        <w:rPr>
          <w:rFonts w:ascii="Calibri" w:hAnsi="Calibri" w:cs="Calibri"/>
          <w:sz w:val="24"/>
          <w:szCs w:val="24"/>
        </w:rPr>
        <w:t xml:space="preserve">) en cuanto tienden a producir lo contrario a la felicidad. Por felicidad se entiende el placer y la ausencia de dolor; por infelicidad el dolor y la falta de placer. Para ofrecer una idea clara del criterio moral que esta teoría establece es necesario indicar mucho más: en particular, qué cosas incluye </w:t>
      </w:r>
      <w:r w:rsidRPr="005864ED">
        <w:rPr>
          <w:rFonts w:ascii="Calibri" w:hAnsi="Calibri" w:cs="Calibri"/>
          <w:sz w:val="24"/>
          <w:szCs w:val="24"/>
        </w:rPr>
        <w:lastRenderedPageBreak/>
        <w:t>en las ideas de dolor y placer, y en qué medida es ésta una cuestión a debatir. Pero estas explicaciones suplementarias no afectan a la teoría de la vida sobre la que se funda esta teoría de la moralidad -a saber, que el placer y la exención del sufrimiento son las únicas cosas deseables como fines-; y que todas las cosas deseables (que son tan numerosas en el proyecto utilitarista como en cualquier otro) son deseables ya bien por el placer inherente a ellas mismas, o como medios para la promoción del placer y la evitación del dolor.</w:t>
      </w:r>
    </w:p>
    <w:p w14:paraId="3DCB62A0"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Ahora bien, tal teoría de la vida provoca en muchas mentes, y entre ellas en algunas de las más estimables en sentimientos y objetivos, un fuerte desagrado. Suponer que la vida no posea (tal como ellos lo expresan) ninguna finalidad más elevada que el placer -ningún objeto mejor y más noble de deseo y búsqueda- lo califican como totalmente despreciable y rastrero, como una doctrina sólo digna de los puercos, a los que se asociaba a los seguidores de Epicuro en un principio, siendo, en algunas ocasiones, los modernos defensores de esta doctrina igualmente víctimas de tan corteses comparaciones por parte de sus detractores alemanes, franceses e ingleses.</w:t>
      </w:r>
    </w:p>
    <w:p w14:paraId="3BC436F8"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Cuando se les atacaba de este modo, los epicúreos han contestado siempre que no son ellos, sino sus acusadores, los que ofrecen una visión degradada de la naturaleza humana; ya que la acusación supone que los seres humanos no son capaces de experimentar más placeres que los que puedan experimentar los puercos. Si esta suposición fuese cierta, la acusación no podría ser desmentida, pero ya no sería un reproche, puesto que, si las fuentes del placer fueran exactamente iguales para los seres humanos y para los cerdos, la regla de vida que fuera lo suficientemente buena para los unos sería lo suficientemente buena para los otros. Resulta degradante la comparación de la vida epicúrea con la de las bestias precisamente porque los placeres de una bestia no satisfacen la concepción de felicidad de un ser humano. Los seres humanos poseen facultades más elevadas que Jos apetitos animales, y una vez que son conscientes de su existencia no consideran como felicidad nada que no incluya la gratificación de aquellas facultades. Desde luego que no considero que los epicúreos hayan derivado, en modo alguno, de forma irreprochable su teoría de lo que se sigue de la aplicación del principio utilitarista. Para hacerlo de un modo adecuado sería necesario incluir muchos elementos estoicos, así como cristianos. Con todo, no existe ninguna teoría conocida de la vida epicúrea que no asigne a los placeres del intelecto, de los sentimientos y de la imaginación, y de los sentimientos morales, un valor mucho más elevado en cuanto placeres que a los de la pura sensación.</w:t>
      </w:r>
    </w:p>
    <w:p w14:paraId="5646E09D"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Debe admitirse, sin embargo, que los utilitaristas, en general, han basado la superioridad de los placeres mentales sobre los corporales, principalmente en la mayor persistencia, seguridad, menor costo, etc. de los primeros4, es decir, en sus ventajas circunstanciales más que en su naturaleza En todos estos puntos los utilitaristas han demostrado satisfactoriamente lo que defendían, pero bien podrían haber adoptado la otra formulación, más elevada, por así decirlo, con total consistencia. Es del todo compatible con el principio de utilidad el reconocer el hecho de que algunos tipos de placer son más deseables y valiosos que otros. Sería absurdo que mientras que al examinar todas las demás cosas se tiene en cuenta la calidad además de la cantidad, la estimación de los placeres se supusiese que dependía tan sólo de la cantidad.</w:t>
      </w:r>
    </w:p>
    <w:p w14:paraId="4D2F9308"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Si se me pregunta qué entiendo por diferencia de calidad en los placeres, o qué hace a un placer más valioso que otro, simplemente en cuanto placer, a no ser que sea su mayor cantidad, sólo existe una única posible respuesta. De entre dos placeres, si hay uno al que todos, o casi todos los que han experimentado ambos, conceden una decidida preferencia, independientemente de todo sentimiento de obligación moral para preferirlo, ése es el placer más deseable. Si aquellos que están familiarizados con ambos colocan a uno de los dos tan por encima del otro que lo prefieren, aun sabiendo que va acompañado de mayor cantidad de molestias, y no lo cambiarían por cantidad alguna que pudieran experimentar del otro placer, está justificado que asignemos al goce preferido una superioridad de calidad que exceda de tal modo al valor de la cantidad como para que ésta sea, en comparación, de muy poca importancia.</w:t>
      </w:r>
    </w:p>
    <w:p w14:paraId="1A5839E2"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Ahora bien, es un hecho incuestionable que quienes están igualmente familiarizados con ambas cosas y están igualmente capacitados para apreciarlas y gozarlas, muestran realmente una preferencia máximamente destacada por el modo de existencia que emplea las capacidades humanas más elevadas. Pocas criaturas humanas consentirían en transformarse en alguno de los animales inferiores ante la promesa del más completo disfrute de los placeres de una bestia. Ningún ser humano inteligente admitiría convertirse en un necio, ninguna persona culta querría ser un ignorante, ninguna persona con sentimientos y conciencia querría ser egoísta y depravada, aun cuando se le persuadiera de que el necio, el ignorante o el sinvergüenza pudieran estar más satisfechos con su suerte que ellos con la suya. No cederían aquello que poseen y los otros no, a cambio de la más completa satisfacción de todos los deseos que poseen en común con estos otros. Si alguna vez imaginan que lo harían es en casos de desgracia tan extrema que por escapar de ella cambiarían su suerte por cualquier otra, por muy despreciable que resultase a sus propios ojos. Un ser con facultades superiores necesita más para sentirse feliz, probablemente está sujeto a sufrimientos más agudos, y ciertamente los experimenta en mayor número de ocasiones que un tipo inferior. Sin embargo, a pesar de estos riesgos, nunca puede desear de corazón hundirse en lo que él considera que es un grado más bajo de existencia.</w:t>
      </w:r>
    </w:p>
    <w:p w14:paraId="26563FD5" w14:textId="77777777" w:rsidR="00DF4EE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Podemos ofrecer la explicación que nos plazca de esta negativa. Podemos atribuirla al orgullo, nombre que se da indiscriminadamente a algunos de los más y a algunos de los menos estimables sentimientos de los que la humanidad es capaz. Podemos achacar tal negativa al amor a la libertad y la independencia, apelando a lo cual los estoicos conseguían inculcarla de la manera más eficaz. O achacarla al amor al poder, al amor a las emociones, cosas ambas que están comprendidas en ella y a ella contribuyen. Sin embargo, lo más indicado es apelar a un sentido de dignidad que todos los seres humanos poseen en un grado u otro, y que guarda alguna correlación, aunque en modo alguno perfecta, con sus facultades más elevadas y que constituye una parte tan esencial de la felicidad de aquellos en los que este sentimiento es fuerte, que nada que se le oponga podría constituir más que un objeto momentáneo de deseo para ellos. Quien quiera que suponga que esta preferencia tiene lugar al precio de sacrificar la felicidad -que el ser superior es, en igualdad de circunstancias, menos feliz que el inferior- confunde los dos conceptos totalmente distintos de felicidad y contento. Es indiscutible que el ser cuyas capacidades de goce son pequeñas nene más oportunidades de satisfacerlas plenamente; por el contrario, un ser muy bien dotado siempre considerará que cualquier felicidad que pueda alcanzar, tal como el mundo está constituido, es imperfecta. Pero puede aprender a soportar sus si son en algún sentido soportables. Imperfecciones que no le harán envidiar al ser que, de hecho, no es consciente de ellas, simplemente porque no experimenta en absoluto el bien que hace que existan imperfecciones. Es mejor ser un humano insatisfecho que un cerdo satisfecho; mejor ser un Sócrates insatisfecho que un necio satisfecho. Y si el necio o el cerdo opinan de un modo distinto es a causa de que ellos sólo conocen una cara de la cuestión. El otro miembro de la comparación conoce ambas caras.</w:t>
      </w:r>
    </w:p>
    <w:p w14:paraId="20CE16EB" w14:textId="7CAC19D5" w:rsidR="00B51DC7"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Puede objetarse que muchos que son capaces de los más elevados placeres, en ocasiones, a causa de la tentación, los posponen frente a los inferiores. Pero esto es del todo compatible con una apreciación completa de la superioridad intrínseca de los más elevados. Los hombres, a menudo, debido a la debilidad de carácter, eligen el bien más próximo, aunque saben que es el menos valioso, y esto no sólo cuando se trata de elegir entre un </w:t>
      </w:r>
      <w:r w:rsidR="00B51DC7" w:rsidRPr="005864ED">
        <w:rPr>
          <w:rFonts w:ascii="Calibri" w:hAnsi="Calibri" w:cs="Calibri"/>
          <w:sz w:val="24"/>
          <w:szCs w:val="24"/>
        </w:rPr>
        <w:t>p</w:t>
      </w:r>
      <w:r w:rsidRPr="005864ED">
        <w:rPr>
          <w:rFonts w:ascii="Calibri" w:hAnsi="Calibri" w:cs="Calibri"/>
          <w:sz w:val="24"/>
          <w:szCs w:val="24"/>
        </w:rPr>
        <w:t>lacer corporal y otro mental, sino también cuando hay que entre dos placeres corporales. Incurren en indulgencias sensuales que menoscaban la salud, aun sabiendo perfectamente que la salud es un bien preferible a aquellas indulgencias.</w:t>
      </w:r>
    </w:p>
    <w:p w14:paraId="4CA60F64" w14:textId="77777777" w:rsidR="00B51DC7"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También puede objetarse que muchos que al principio muestran un entusiasmo juvenil por todo lo noble, a medida que adquieren más edad se dejan sumir en la indolencia y el egoísmo. Sin embargo, yo no creo que aquellos que experimentan este cambio, muy habitual, elijan voluntariamente los placeres inferiores con preferencia a los más elevados. </w:t>
      </w:r>
      <w:r w:rsidR="00B51DC7" w:rsidRPr="005864ED">
        <w:rPr>
          <w:rFonts w:ascii="Calibri" w:hAnsi="Calibri" w:cs="Calibri"/>
          <w:sz w:val="24"/>
          <w:szCs w:val="24"/>
        </w:rPr>
        <w:t>Consi</w:t>
      </w:r>
      <w:r w:rsidRPr="005864ED">
        <w:rPr>
          <w:rFonts w:ascii="Calibri" w:hAnsi="Calibri" w:cs="Calibri"/>
          <w:sz w:val="24"/>
          <w:szCs w:val="24"/>
        </w:rPr>
        <w:t xml:space="preserve">dero que antes de dedicarse exclusivamente a los han perdido la capacidad para los segundos. La capacidad para los sentimientos más nobles es, en la mayoría de los seres, una planta muy tierna, que muere con facilidad, no sólo a causa de influencias hostiles sino por la simple carencia de sustento; y en la mayoría de las personas jóvenes se desvanece rápidamente cuando las ocupaciones a que les ha su posición en la vida o en la sociedad en la que se arrojados no han favorecido el que en esa capacidad más elevada. Los hombres pierden sus aspiraciones elevadas al igual que pierden sus gustos intelectuales, por no tener tiempo ni oportunidad de dedicarse a ellos: Se aficionan a placeres inferiores no porque los prefieran deliberadamente, sino porque o ya bien son los únicos a los que tienen acceso, o bien los únicos para los que les queda capacidad de goce. Puede cuestionarse que alguien que se haya mantenido igualmente capacitado para ambos tipos de placer haya jamás preferido de forma deliberada y ponderada el bajo, aunque muchos, en todas las épocas, se hayan </w:t>
      </w:r>
      <w:r w:rsidR="00B51DC7" w:rsidRPr="005864ED">
        <w:rPr>
          <w:rFonts w:ascii="Calibri" w:hAnsi="Calibri" w:cs="Calibri"/>
          <w:sz w:val="24"/>
          <w:szCs w:val="24"/>
        </w:rPr>
        <w:t>destruido</w:t>
      </w:r>
      <w:r w:rsidRPr="005864ED">
        <w:rPr>
          <w:rFonts w:ascii="Calibri" w:hAnsi="Calibri" w:cs="Calibri"/>
          <w:sz w:val="24"/>
          <w:szCs w:val="24"/>
        </w:rPr>
        <w:t xml:space="preserve"> en un intento fallido de combinarlos.</w:t>
      </w:r>
    </w:p>
    <w:p w14:paraId="10B04E0B" w14:textId="71043B38" w:rsidR="00B51DC7"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Considero inapelable este veredicto emitido por los únicos jueces competentes. En relación con la cuestión de cuál dos placeres es el más valioso, o cuál de dos modos de existencia es el más gratificante para nuestros sentimientos, al margen de sus cualidades morales o sus consecuencias, el juicio de los que están cualificados por el conocimiento de ambos </w:t>
      </w:r>
      <w:r w:rsidR="00B51DC7" w:rsidRPr="005864ED">
        <w:rPr>
          <w:rFonts w:ascii="Calibri" w:hAnsi="Calibri" w:cs="Calibri"/>
          <w:sz w:val="24"/>
          <w:szCs w:val="24"/>
        </w:rPr>
        <w:t>o</w:t>
      </w:r>
      <w:r w:rsidRPr="005864ED">
        <w:rPr>
          <w:rFonts w:ascii="Calibri" w:hAnsi="Calibri" w:cs="Calibri"/>
          <w:sz w:val="24"/>
          <w:szCs w:val="24"/>
        </w:rPr>
        <w:t>, en caso de que difieran, el de la mayoría de ellos, debe ser admitido como definitivo. Es preciso que no haya dudas en aceptar este juicio respecto a la calidad de los placeres, ya que no contamos con otro tribunal, ni siquiera en relación con la cuestión de la cantidad. ¿Qué medio hay para determinar cuál es el más agudo de dos dolores, o la más intensa de dos sensaciones placenteras, excepto el sufragio universal de aquellos que están familiarizados con ambos? ¿Con qué contamos para decidir si vale la pena perseguir un determinado placer a costa de un dolor particular a no ser los sentimientos y juicio de quien los experimenta? Cuando, por consiguiente, tales sentimientos y juicio declaran que los placeres derivados de las facultades superiores son preferibles como clase, aparte de la cuestión de la intensidad, a aquellos que la naturaleza animal, al margen de las facultades superiores, es capaz de experimentar, merecen la misma consideración respecto a este tema</w:t>
      </w:r>
      <w:r w:rsidR="00B51DC7" w:rsidRPr="005864ED">
        <w:rPr>
          <w:rFonts w:ascii="Calibri" w:hAnsi="Calibri" w:cs="Calibri"/>
          <w:sz w:val="24"/>
          <w:szCs w:val="24"/>
        </w:rPr>
        <w:t>.</w:t>
      </w:r>
      <w:r w:rsidRPr="005864ED">
        <w:rPr>
          <w:rFonts w:ascii="Calibri" w:hAnsi="Calibri" w:cs="Calibri"/>
          <w:sz w:val="24"/>
          <w:szCs w:val="24"/>
        </w:rPr>
        <w:t xml:space="preserve"> </w:t>
      </w:r>
    </w:p>
    <w:p w14:paraId="34FDA7DB" w14:textId="77777777" w:rsidR="00414C9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Me he detenido en este punto por ser un elemento necesario para una concepción perfectamente adecuada de la Utilidad o Felicidad considerada como la regla directriz de la conducta humana. Sin embargo, no constituye en modo alguno una condición indispensable para la aceptación del criterio utilitarista, ya que tal criterio no lo constituye la mayor felicidad del propio agente, sino de la mayor cantidad total de felicidad. Si puede haber alguna posible duda acerca de que una persona noble pueda ser más feliz a causa de su nobleza, lo que sí no puede dudarse es de que hace más felices a los demás y que el mundo en general gana inmensamente con ello. El utilitarismo, por consiguiente, sólo podría alcanzar sus objetivos mediante el cultivo general de la nobleza de las </w:t>
      </w:r>
      <w:r w:rsidR="00B51DC7" w:rsidRPr="005864ED">
        <w:rPr>
          <w:rFonts w:ascii="Calibri" w:hAnsi="Calibri" w:cs="Calibri"/>
          <w:sz w:val="24"/>
          <w:szCs w:val="24"/>
        </w:rPr>
        <w:t>perso</w:t>
      </w:r>
      <w:r w:rsidRPr="005864ED">
        <w:rPr>
          <w:rFonts w:ascii="Calibri" w:hAnsi="Calibri" w:cs="Calibri"/>
          <w:sz w:val="24"/>
          <w:szCs w:val="24"/>
        </w:rPr>
        <w:t>nas, aun en el caso de que cada individuo sólo se beneficiase de la nobleza de los demás y la suya propia, por lo que a la felicidad se refiere, contribuya a una clara reducción del beneficio. Pero la simple mención de algo tan absurdo como esto último hace superflua su refutación.</w:t>
      </w:r>
    </w:p>
    <w:p w14:paraId="09E7FDC0" w14:textId="77777777" w:rsidR="00414C9F"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Conforme al Principio de la Mayor Felicidad, tal como se explicó anteriormente, el fin último, con relación al cual y por el cual todas las demás cosas son deseables (ya estemos considerando nuestro propio bien o el de los demás), es una existencia libre, en la medida de lo posible, de dolor y tan rica como sea posible en goces, tanto por lo que respecta a la cantidad como a la calidad, constituyendo el criterio de la calidad y la regla para compararla con la cantidad, la preferencia experimentada por aquellos que, en sus oportunidades de experiencia (a lo que debe añadirse su hábito de </w:t>
      </w:r>
      <w:r w:rsidR="00B51DC7" w:rsidRPr="005864ED">
        <w:rPr>
          <w:rFonts w:ascii="Calibri" w:hAnsi="Calibri" w:cs="Calibri"/>
          <w:sz w:val="24"/>
          <w:szCs w:val="24"/>
        </w:rPr>
        <w:t>autorreflexión</w:t>
      </w:r>
      <w:r w:rsidRPr="005864ED">
        <w:rPr>
          <w:rFonts w:ascii="Calibri" w:hAnsi="Calibri" w:cs="Calibri"/>
          <w:sz w:val="24"/>
          <w:szCs w:val="24"/>
        </w:rPr>
        <w:t xml:space="preserve"> y autobservación), están mejor dotados de los medios que permiten la comparación. Puesto que dicho criterio es, de acuerdo con la opinión utilitarista, el fin de la acción humana, también constituye necesariamente el criterio de la moralidad, que puede definirse, por consiguiente, como «las reglas y preceptos de la conducta humana» mediante la observación de los cuales podrá asegurarse una existencia tal como se ha descrito, en la mayor medida posible, a todos los hombres. Y no sólo a ellos, sino, en tanto en cuanto la naturaleza de las cosas lo permita, a las criaturas sintientes en su totalidad.</w:t>
      </w:r>
    </w:p>
    <w:p w14:paraId="4FE4F7B8" w14:textId="77777777" w:rsidR="00AC55C9"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Se presentan contra esta doctrina, sin embargo, otra clase de objetores que afirman que la felicidad no puede constituir, en ninguna de sus formas, el fin racional de la vida y la acción humana. En primer </w:t>
      </w:r>
      <w:r w:rsidR="00414C9F" w:rsidRPr="005864ED">
        <w:rPr>
          <w:rFonts w:ascii="Calibri" w:hAnsi="Calibri" w:cs="Calibri"/>
          <w:sz w:val="24"/>
          <w:szCs w:val="24"/>
        </w:rPr>
        <w:t>lugar,</w:t>
      </w:r>
      <w:r w:rsidRPr="005864ED">
        <w:rPr>
          <w:rFonts w:ascii="Calibri" w:hAnsi="Calibri" w:cs="Calibri"/>
          <w:sz w:val="24"/>
          <w:szCs w:val="24"/>
        </w:rPr>
        <w:t xml:space="preserve"> porque es inalcanzable. Preguntan despectivamente, ¿qué derecho tienes a ser feliz? Cuestión que el señor Carlyle remacha al añadir: ¿qué derecho tenías, hace poco, ni siquiera a existir? Luego añaden que los hombres pueden pasarse sin la felicidad, que todos los seres humanos nobles han pensado así, y que no podrían haber llegado a ser nobles sino aprendiendo la lección de la </w:t>
      </w:r>
      <w:proofErr w:type="spellStart"/>
      <w:r w:rsidRPr="005864ED">
        <w:rPr>
          <w:rFonts w:ascii="Calibri" w:hAnsi="Calibri" w:cs="Calibri"/>
          <w:i/>
          <w:iCs/>
          <w:sz w:val="24"/>
          <w:szCs w:val="24"/>
        </w:rPr>
        <w:t>Entsagen</w:t>
      </w:r>
      <w:proofErr w:type="spellEnd"/>
      <w:r w:rsidRPr="005864ED">
        <w:rPr>
          <w:rFonts w:ascii="Calibri" w:hAnsi="Calibri" w:cs="Calibri"/>
          <w:sz w:val="24"/>
          <w:szCs w:val="24"/>
        </w:rPr>
        <w:t xml:space="preserve"> o renunciación, lección que una vez que ha sido del todo aprendida y aceptada, afirman ellos, es el comienzo y condición necesaria de toda virtud.</w:t>
      </w:r>
    </w:p>
    <w:p w14:paraId="5B46CF15" w14:textId="77777777" w:rsidR="00AC55C9"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La primera de estas objeciones alcanzaría la raíz de la cuestión si estuviera bien fundada, ya que si los seres humanos estuviesen incapacitados para experimentar la felicidad en modo alguno su consecución no podría constituir el fin de la moralidad ni de ninguna conducta racional. Sin embargo, incluso en tal caso, se podría defender en algún sentido la doctrina utilitarista, ya que la utilidad incluye no sólo la búsqueda de la felicidad, sino la prevención y mitigación de la infelicidad, y si el primer objetivo resultase quimérico, mayor importancia adquiriría el segundo, existiendo una necesidad más imperiosa del mismo en tanto en cuanto la humanidad considerase adecuado el seguir viviendo y no refugiarse en la acción alternativa del suicidio recomendada en ciertas circunstancias por Novalis</w:t>
      </w:r>
      <w:r w:rsidR="00AC55C9" w:rsidRPr="005864ED">
        <w:rPr>
          <w:rFonts w:ascii="Calibri" w:hAnsi="Calibri" w:cs="Calibri"/>
          <w:sz w:val="24"/>
          <w:szCs w:val="24"/>
        </w:rPr>
        <w:t>.</w:t>
      </w:r>
      <w:r w:rsidRPr="005864ED">
        <w:rPr>
          <w:rFonts w:ascii="Calibri" w:hAnsi="Calibri" w:cs="Calibri"/>
          <w:sz w:val="24"/>
          <w:szCs w:val="24"/>
        </w:rPr>
        <w:t xml:space="preserve"> Cuando, sin embargo, se afirma de este modo, positivamente, que es imposible una vida humana feliz, se trata si no de una especie de juego de palabras, sí por lo menos de una exageración. Si por felicidad se entiende una continua emoción altamente placentera, resulta bastante evidente que esto es imposible. Un estado de placer exaltado dura sólo unos instantes, o, en algunos casos, y con algunas interrupciones, horas o días, constituyendo el ocasional brillante destello del goce, no su llama permanente y estable. De esto fueron tan conscientes los filósofos que enseñaron que la felicidad es el fin de la vida, como aquellos que los vituperan. La felicidad a la que se referían los primeros no es la propia de una vida de éxtasis, sino de momentos de tal goce, en una existencia constituida por pocos y transitorios dolores, por muchos y variados placeres, con un decidido predominio del activo sobre el pasivo, y teniendo como fundamento de toda la felicidad no esperar de la vida más de lo que la vida pueda dar. Una vida así constituida ha resultado siempre, a quienes han sido lo suficientemente afortunados para disfrutar de ella, acreedora del nombre de felicidad. Y tal existencia, incluso ahora, ya le ha tocado en suerte a muchas personas durante una parte importante de su vida. La desafortunada educación actual, así como las desafortunadas condiciones sociales actuales son el único obstáculo para que sea patrimonio de todo el mundo.</w:t>
      </w:r>
    </w:p>
    <w:p w14:paraId="15C0E0EC" w14:textId="77777777" w:rsidR="00AC55C9"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Quienes ponen objeciones a esto tal vez pondrán en duda el que los seres humanos, si se les enseña a considerar la felicidad como el fin de la vida, se puedan sentir satisfechos con una porción tan moderada de felicidad. Sin embargo, gran número de personas se han contentado con mucho menos.</w:t>
      </w:r>
    </w:p>
    <w:p w14:paraId="04D3644E" w14:textId="77777777" w:rsidR="00AC55C9"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Los principales factores de una vida satisfactoria resultan ser dos, cualquiera de los cuales puede por sí solo ser suficiente para tal fin: la tranquilidad y la emoción. Poseyendo mucha tranquilidad muchos encuentran que pueden conformarse con muy poco placer. Con mucha emoción, muchos pueden tolerar una considerable cantidad de dolor. Con toda seguridad, no existe ninguna imposibilidad a priori de que sea factible, ni tan siquiera para la gran masa de la humanidad, el reunir ambas cosas, ya que éstas, lejos de ser incompatibles, forman una alianza natural, siendo la prolongación de cada una preparación para la excitación del deseo de la otra. Sólo aquellos para quienes la indolencia se convierte en un vicio no desean emociones después de un intervalo de reposo. Sólo aquellos para quienes la necesidad de emociones es una enfermedad experimentan la tranquilidad que sigue a las emociones como aburrida y estúpida, en lugar de placentera en razón directa a la emoción que la precedió.</w:t>
      </w:r>
    </w:p>
    <w:p w14:paraId="32D70E00" w14:textId="51A752A1" w:rsidR="00A22F27"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Cuando las personas que son tolerablemente afortunadas con relación a los bienes externos no encuentran en la vida goce suficiente que la haga valiosa para ellos, la causa radica generalmente en la falta de preocupación por lo demás. Para aquellos que carecen de afectos tanto públicos como privados, las emociones de la vida se reducen en gran parte, y en cualquier caso pierden valor conforme se aproxima el momento en el que todos los intereses egoístas se acaban con la muerte; mientras que aquellos que dejan tras de sí objetos de afecto personal, y especialmente aquellos que han cultivado un sentimiento de solidaridad respecto a los intereses colectivos de la humanidad, mantienen en la víspera de su muerte un interés tan vivo por la vida como en el esplendor de su juventud o su salud. Después del egoísmo, la principal causa de una vida insatisfactoria es la carencia de la cultura intelectual. Una mente cultivada -no me refiero a la de un filósofo, sino a cualquier mente para la que estén abiertas las fuentes del conocimiento y a la que se le ha enseñado en una medida tolerable a ejercitar sus facultades- encuentra motivos de interés </w:t>
      </w:r>
      <w:r w:rsidR="00A22F27" w:rsidRPr="005864ED">
        <w:rPr>
          <w:rFonts w:ascii="Calibri" w:hAnsi="Calibri" w:cs="Calibri"/>
          <w:sz w:val="24"/>
          <w:szCs w:val="24"/>
        </w:rPr>
        <w:t>perenne</w:t>
      </w:r>
      <w:r w:rsidRPr="005864ED">
        <w:rPr>
          <w:rFonts w:ascii="Calibri" w:hAnsi="Calibri" w:cs="Calibri"/>
          <w:sz w:val="24"/>
          <w:szCs w:val="24"/>
        </w:rPr>
        <w:t xml:space="preserve"> en cuanto le rodea. En los objetos de la naturaleza, </w:t>
      </w:r>
      <w:r w:rsidR="00A22F27" w:rsidRPr="005864ED">
        <w:rPr>
          <w:rFonts w:ascii="Calibri" w:hAnsi="Calibri" w:cs="Calibri"/>
          <w:sz w:val="24"/>
          <w:szCs w:val="24"/>
        </w:rPr>
        <w:t>las</w:t>
      </w:r>
      <w:r w:rsidRPr="005864ED">
        <w:rPr>
          <w:rFonts w:ascii="Calibri" w:hAnsi="Calibri" w:cs="Calibri"/>
          <w:sz w:val="24"/>
          <w:szCs w:val="24"/>
        </w:rPr>
        <w:t xml:space="preserve"> obras de arte, las fantasías poéticas, los incidentes de la </w:t>
      </w:r>
      <w:r w:rsidR="00A22F27" w:rsidRPr="005864ED">
        <w:rPr>
          <w:rFonts w:ascii="Calibri" w:hAnsi="Calibri" w:cs="Calibri"/>
          <w:sz w:val="24"/>
          <w:szCs w:val="24"/>
        </w:rPr>
        <w:t>historia</w:t>
      </w:r>
      <w:r w:rsidRPr="005864ED">
        <w:rPr>
          <w:rFonts w:ascii="Calibri" w:hAnsi="Calibri" w:cs="Calibri"/>
          <w:sz w:val="24"/>
          <w:szCs w:val="24"/>
        </w:rPr>
        <w:t>, el comportamiento de la humanidad pasada y pre</w:t>
      </w:r>
      <w:r w:rsidR="00A22F27" w:rsidRPr="005864ED">
        <w:rPr>
          <w:rFonts w:ascii="Calibri" w:hAnsi="Calibri" w:cs="Calibri"/>
          <w:sz w:val="24"/>
          <w:szCs w:val="24"/>
        </w:rPr>
        <w:t>s</w:t>
      </w:r>
      <w:r w:rsidRPr="005864ED">
        <w:rPr>
          <w:rFonts w:ascii="Calibri" w:hAnsi="Calibri" w:cs="Calibri"/>
          <w:sz w:val="24"/>
          <w:szCs w:val="24"/>
        </w:rPr>
        <w:t xml:space="preserve">ente y sus </w:t>
      </w:r>
      <w:proofErr w:type="gramStart"/>
      <w:r w:rsidRPr="005864ED">
        <w:rPr>
          <w:rFonts w:ascii="Calibri" w:hAnsi="Calibri" w:cs="Calibri"/>
          <w:sz w:val="24"/>
          <w:szCs w:val="24"/>
        </w:rPr>
        <w:t>proyectos de futuro</w:t>
      </w:r>
      <w:proofErr w:type="gramEnd"/>
      <w:r w:rsidRPr="005864ED">
        <w:rPr>
          <w:rFonts w:ascii="Calibri" w:hAnsi="Calibri" w:cs="Calibri"/>
          <w:sz w:val="24"/>
          <w:szCs w:val="24"/>
        </w:rPr>
        <w:t>. Por supuesto que es posible que todo esto le resulte a uno indiferente, e incluso sin haber utilizado la milésima parte de ello. Mas eso sólo ocurre cuando uno carece desde un principio de interés moral o humano para estas cosas y sólo ha buscado en ellas la gratificación de la curiosidad</w:t>
      </w:r>
      <w:r w:rsidR="00A22F27" w:rsidRPr="005864ED">
        <w:rPr>
          <w:rFonts w:ascii="Calibri" w:hAnsi="Calibri" w:cs="Calibri"/>
          <w:sz w:val="24"/>
          <w:szCs w:val="24"/>
        </w:rPr>
        <w:t>.</w:t>
      </w:r>
    </w:p>
    <w:p w14:paraId="3DA785FC" w14:textId="5ECBE877" w:rsidR="00A22F27" w:rsidRPr="005864ED" w:rsidRDefault="00A22F27" w:rsidP="00DF4EEF">
      <w:pPr>
        <w:ind w:firstLine="708"/>
        <w:jc w:val="both"/>
        <w:rPr>
          <w:rFonts w:ascii="Calibri" w:hAnsi="Calibri" w:cs="Calibri"/>
          <w:sz w:val="24"/>
          <w:szCs w:val="24"/>
        </w:rPr>
      </w:pPr>
      <w:r w:rsidRPr="005864ED">
        <w:rPr>
          <w:rFonts w:ascii="Calibri" w:hAnsi="Calibri" w:cs="Calibri"/>
          <w:sz w:val="24"/>
          <w:szCs w:val="24"/>
        </w:rPr>
        <w:t>Ahora</w:t>
      </w:r>
      <w:r w:rsidR="00DF4EEF" w:rsidRPr="005864ED">
        <w:rPr>
          <w:rFonts w:ascii="Calibri" w:hAnsi="Calibri" w:cs="Calibri"/>
          <w:sz w:val="24"/>
          <w:szCs w:val="24"/>
        </w:rPr>
        <w:t xml:space="preserve"> bien, no hay nada en la naturaleza de las cosas que el que todo el que nazca en un país civilizado no disfrute como herencia de una cultura intelectual suficiente que le proporcione un interés inteligente por estos objetos de</w:t>
      </w:r>
      <w:r w:rsidRPr="005864ED">
        <w:rPr>
          <w:rFonts w:ascii="Calibri" w:hAnsi="Calibri" w:cs="Calibri"/>
          <w:sz w:val="24"/>
          <w:szCs w:val="24"/>
        </w:rPr>
        <w:t xml:space="preserve"> c</w:t>
      </w:r>
      <w:r w:rsidR="00DF4EEF" w:rsidRPr="005864ED">
        <w:rPr>
          <w:rFonts w:ascii="Calibri" w:hAnsi="Calibri" w:cs="Calibri"/>
          <w:sz w:val="24"/>
          <w:szCs w:val="24"/>
        </w:rPr>
        <w:t>ontemplación. Como tampoco existe una necesidad intrínseca de que ningún ser humano haya de ser un ególatra ocupado sólo de sí mismo, carente de toda suerte de sentimientos o preocupaciones más que las que se refieren a su propia miserable individualidad. Algo muy superior a esto es lo suficientemente común incluso ahora, para proporcionar amplias expectativas respecto a lo que puede conseguirse de la especie humana. Es posible que todo ser humano debidamente educado sienta, en grados diversos, auténticos afectos privados y un interés sincero por el bien público. En un mundo en el que hay tanto por lo que interesarse, tanto de lo que disfrutar y también tanto que enmendar y mejorar, todo aquel que posea esta moderada proporción de requisitos morales e intelectuales puede disfrutar de una existencia que puede calificarse de envidiable</w:t>
      </w:r>
      <w:r w:rsidRPr="005864ED">
        <w:rPr>
          <w:rFonts w:ascii="Calibri" w:hAnsi="Calibri" w:cs="Calibri"/>
          <w:sz w:val="24"/>
          <w:szCs w:val="24"/>
        </w:rPr>
        <w:t>.</w:t>
      </w:r>
      <w:r w:rsidR="00DF4EEF" w:rsidRPr="005864ED">
        <w:rPr>
          <w:rFonts w:ascii="Calibri" w:hAnsi="Calibri" w:cs="Calibri"/>
          <w:sz w:val="24"/>
          <w:szCs w:val="24"/>
        </w:rPr>
        <w:t xml:space="preserve"> A menos que a tales personas se les niegue, mediante leyes nocivas, o a causa del sometimiento a la voluntad de otros, la libertad para utilizar las fuentes de la felicidad a su alcance, no dejarán de encontrar esta existencia envidiable, si evitan los males positivos de la vida, las grandes fuentes de sufrimiento físico y psíquico -tales como la indigencia, la enfermedad, la carencia de afectos, la falta de dignidad o la pérdida prematura de objetos de estimación.</w:t>
      </w:r>
    </w:p>
    <w:p w14:paraId="1D727B85" w14:textId="0E724FEA" w:rsidR="00A22F27"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El verdadero meollo de la cuestión radica, por tanto, en la lucha contra estas calamidades de las que es infrecuente tener la buena fortuna de eludir. Calamidades que, tal como están las cosas en la actualidad, no pueden ser obviadas y que, con frecuencia, no pueden ser mitigadas materialmente en grado alguno. Sin embargo, nadie cuya opinión merezca la más momentánea consideración puede dudar de que la mayoría de los grandes males positivos de la vida son en sí mismos superables y que, si la suerte de los humanos continúa mejorando, serán reducidos, en último término, dentro de estrechos límites. La pobreza, que implique en cualquier sentido sufrimiento, puede ser eliminada por completo mediante las buenas artes de la sociedad, en combinación con el buen sentido y la buena previsión por parte de los individuos. Incluso el más tenaz enemigo de todos, la enfermedad, puede ser en gran medida reducido en sus dimensiones mediante una buena educación física y moral y el control adecuado de las influencias nocivas, al tiempo que el progreso de la ciencia significa </w:t>
      </w:r>
      <w:r w:rsidR="00A22F27" w:rsidRPr="005864ED">
        <w:rPr>
          <w:rFonts w:ascii="Calibri" w:hAnsi="Calibri" w:cs="Calibri"/>
          <w:sz w:val="24"/>
          <w:szCs w:val="24"/>
        </w:rPr>
        <w:t>l</w:t>
      </w:r>
      <w:r w:rsidRPr="005864ED">
        <w:rPr>
          <w:rFonts w:ascii="Calibri" w:hAnsi="Calibri" w:cs="Calibri"/>
          <w:sz w:val="24"/>
          <w:szCs w:val="24"/>
        </w:rPr>
        <w:t xml:space="preserve">a promesa para el futuro de conquistas todavía más directas </w:t>
      </w:r>
      <w:r w:rsidR="00A22F27" w:rsidRPr="005864ED">
        <w:rPr>
          <w:rFonts w:ascii="Calibri" w:hAnsi="Calibri" w:cs="Calibri"/>
          <w:sz w:val="24"/>
          <w:szCs w:val="24"/>
        </w:rPr>
        <w:t>so</w:t>
      </w:r>
      <w:r w:rsidRPr="005864ED">
        <w:rPr>
          <w:rFonts w:ascii="Calibri" w:hAnsi="Calibri" w:cs="Calibri"/>
          <w:sz w:val="24"/>
          <w:szCs w:val="24"/>
        </w:rPr>
        <w:t>bre este detestable adversario.</w:t>
      </w:r>
    </w:p>
    <w:p w14:paraId="0DF4930B" w14:textId="77777777" w:rsidR="009B68B6"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Cada uno de los avances en esta dirección nos pone a salvo de los obstáculos que no sólo acortan nuestras vidas, sino, lo que nos importa todavía más, de los que nos privan de aquellos que nos proporcionan la felicidad. En cuanto a las vicisitudes de la fortuna y otros contratiempos que tienen que ver con las circunstancias mundanas, éstos son el efecto, principalmente, o bien de graves imprudencias, o de deseos mal controlados, o de instituciones sociales nocivas o imperfectas. En suma, todas las fuentes del sufrimiento humano son, en gran medida, muchas de ellas eliminables mediante el empeño y el esfuerzo humanos, y aunque su supresión es tremendamente lenta -aunque perecerán en la empresa gran número de generaciones antes de llevarse a cabo la conquista y este mundo llegue a ser todo aquello en que sería fácil en que se convirtiese, de no faltar voluntad y conocimiento-, con todo, toda mente suficientemente inteligente y generosa para participar, aunque sea en pequeña e insignificante medida, en la tarea, derivará un noble goce de la propia contienda, al que no consentirá en renunciar mediante ningún chantaje en forma de indulgencia egoísta.</w:t>
      </w:r>
    </w:p>
    <w:p w14:paraId="2DCBF09F" w14:textId="69378B1E" w:rsidR="006B4DD5"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Todo lo anterior nos lleva a la apreciación adecuada de lo que dicen los objetores respecto a la posibilidad y obligación de aprender a prescindir de la felicidad. No cabe duda de que es posible prescindir de la felicidad. Diecinueve de cada veinte seres humanos lo hacen involuntariamente, incluso en aquellas zonas de nuestro mundo actual que están menos hundidas en la barbarie; y a menudo se lleva a cabo voluntariamente por parte del héroe o del mártir, en gracia a algo que aprecia más que su felicidad individual. Pero este algo, ¿qué es, sino la felicidad de los demás, o alguno de los requisitos de la felicidad? Indica nobleza el ser capaz de renunciar por completo a la parte de felicidad que a uno le corresponde, o las posibilidades de </w:t>
      </w:r>
      <w:proofErr w:type="gramStart"/>
      <w:r w:rsidRPr="005864ED">
        <w:rPr>
          <w:rFonts w:ascii="Calibri" w:hAnsi="Calibri" w:cs="Calibri"/>
          <w:sz w:val="24"/>
          <w:szCs w:val="24"/>
        </w:rPr>
        <w:t>la misma</w:t>
      </w:r>
      <w:proofErr w:type="gramEnd"/>
      <w:r w:rsidRPr="005864ED">
        <w:rPr>
          <w:rFonts w:ascii="Calibri" w:hAnsi="Calibri" w:cs="Calibri"/>
          <w:sz w:val="24"/>
          <w:szCs w:val="24"/>
        </w:rPr>
        <w:t>, pero, después de todo, esta autoinmolación debe tener algún fin. Ella misma no constituye su propio fin. Y si se nos dice que su fin no es la felicidad sino la virtud, lo cual es preferible a la felicidad, yo pregunto: ¿Se llevaría a cabo el sacrificio si el héroe o el mártir no creyesen que ello garantizará el que los demás no tengan que llevar a cabo sacrificios parecidos? ¿Lo realizarían el héroe o el mártir si pensaran que la renuncia a su felicidad no producirá ningún fruto para ninguno de sus semejantes, sino que contribuirá a que la suerte de los demás sea semejante a la suya, y los ponga en situación de tener también que renunciar a la felicidad? Merecen toda suerte de alabanzas los que son capaces de sacrificar el goce personal de la vida, cuando mediante tal renuncia contribuyen meritoriamente al incremento de la suma de la felicidad del mundo. Pero quien hace esto mismo, o mantiene hacerlo, con alguna otra finalidad no merece más admiración que el asceta subido a su pedestal. Puede constituir una prueba indicativa de lo que los hombres pueden hacer, pero, con toda seguridad, no un ejemplo de lo que deben hacer</w:t>
      </w:r>
      <w:r w:rsidR="006B4DD5" w:rsidRPr="005864ED">
        <w:rPr>
          <w:rFonts w:ascii="Calibri" w:hAnsi="Calibri" w:cs="Calibri"/>
          <w:sz w:val="24"/>
          <w:szCs w:val="24"/>
        </w:rPr>
        <w:t>.</w:t>
      </w:r>
    </w:p>
    <w:p w14:paraId="58288F2A" w14:textId="6F572648" w:rsidR="00144FC0"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 xml:space="preserve">Aunque sólo en un estado muy imperfecto de la organización social uno puede servir mejor a la felicidad de los demás mediante el sacrificio total de la suya propia, en tanto en cuanto la sociedad continúe en este imperfecto estado, admito por completo que la disposición a realizar tal sacrificio es la mayor virtud que puede encontrarse en un hombre. Añadiré </w:t>
      </w:r>
      <w:r w:rsidR="00144FC0" w:rsidRPr="005864ED">
        <w:rPr>
          <w:rFonts w:ascii="Calibri" w:hAnsi="Calibri" w:cs="Calibri"/>
          <w:sz w:val="24"/>
          <w:szCs w:val="24"/>
        </w:rPr>
        <w:t>que,</w:t>
      </w:r>
      <w:r w:rsidRPr="005864ED">
        <w:rPr>
          <w:rFonts w:ascii="Calibri" w:hAnsi="Calibri" w:cs="Calibri"/>
          <w:sz w:val="24"/>
          <w:szCs w:val="24"/>
        </w:rPr>
        <w:t xml:space="preserve"> en estas circunstancias sociales, aunque parezca paradójico, la capacidad consciente para prescindir de la felicidad es la que asegurará mejor la posibilidad de consecución de tanta felicidad como sea obtenible. Porque nada más que la conciencia puede hacer que una persona se eleve por encima de los avatares de la existencia, convencida de que por adversos que sean el hado y la fortuna carece de poder para dominarla, sentimiento que, una vez experimentado, libera al hombre del exceso de ansiedad acerca de los males de la vida y le permite, al igual que a numerosos estoicos, en los peores momentos del imperio romano, cultivar en paz las fuentes de satisfacción que le son accesibles, sin preocuparse de la incertidumbre de su duración, como tampoco de su inevitable final.</w:t>
      </w:r>
    </w:p>
    <w:p w14:paraId="0EBF0258" w14:textId="77777777" w:rsidR="00903320" w:rsidRPr="005864ED" w:rsidRDefault="00DF4EEF" w:rsidP="00DF4EEF">
      <w:pPr>
        <w:ind w:firstLine="708"/>
        <w:jc w:val="both"/>
        <w:rPr>
          <w:rFonts w:ascii="Calibri" w:hAnsi="Calibri" w:cs="Calibri"/>
          <w:sz w:val="24"/>
          <w:szCs w:val="24"/>
        </w:rPr>
      </w:pPr>
      <w:r w:rsidRPr="005864ED">
        <w:rPr>
          <w:rFonts w:ascii="Calibri" w:hAnsi="Calibri" w:cs="Calibri"/>
          <w:sz w:val="24"/>
          <w:szCs w:val="24"/>
        </w:rPr>
        <w:t>Entre tanto, no deben dejar de proclamar los utilitaristas la moralidad de la abnegación (</w:t>
      </w:r>
      <w:proofErr w:type="spellStart"/>
      <w:r w:rsidRPr="005864ED">
        <w:rPr>
          <w:rFonts w:ascii="Calibri" w:hAnsi="Calibri" w:cs="Calibri"/>
          <w:i/>
          <w:iCs/>
          <w:sz w:val="24"/>
          <w:szCs w:val="24"/>
        </w:rPr>
        <w:t>self-devotion</w:t>
      </w:r>
      <w:proofErr w:type="spellEnd"/>
      <w:r w:rsidRPr="005864ED">
        <w:rPr>
          <w:rFonts w:ascii="Calibri" w:hAnsi="Calibri" w:cs="Calibri"/>
          <w:sz w:val="24"/>
          <w:szCs w:val="24"/>
        </w:rPr>
        <w:t xml:space="preserve">) como una posesión a la que tienen tanto derecho como los estoicos o los </w:t>
      </w:r>
      <w:proofErr w:type="spellStart"/>
      <w:r w:rsidRPr="005864ED">
        <w:rPr>
          <w:rFonts w:ascii="Calibri" w:hAnsi="Calibri" w:cs="Calibri"/>
          <w:sz w:val="24"/>
          <w:szCs w:val="24"/>
        </w:rPr>
        <w:t>trascendentalistas</w:t>
      </w:r>
      <w:proofErr w:type="spellEnd"/>
      <w:r w:rsidRPr="005864ED">
        <w:rPr>
          <w:rFonts w:ascii="Calibri" w:hAnsi="Calibri" w:cs="Calibri"/>
          <w:sz w:val="24"/>
          <w:szCs w:val="24"/>
        </w:rPr>
        <w:t>. La moral utilitarista reconoce en los seres hula capacidad de sacrificar su propio mayor bien por el bien de los demás. Sólo se niega a admitir que el sacrificio sea en sí mismo un bien. Un sacrificio que no incremente o ti</w:t>
      </w:r>
      <w:r w:rsidR="00144FC0" w:rsidRPr="005864ED">
        <w:rPr>
          <w:rFonts w:ascii="Calibri" w:hAnsi="Calibri" w:cs="Calibri"/>
          <w:sz w:val="24"/>
          <w:szCs w:val="24"/>
        </w:rPr>
        <w:t>en</w:t>
      </w:r>
      <w:r w:rsidRPr="005864ED">
        <w:rPr>
          <w:rFonts w:ascii="Calibri" w:hAnsi="Calibri" w:cs="Calibri"/>
          <w:sz w:val="24"/>
          <w:szCs w:val="24"/>
        </w:rPr>
        <w:t xml:space="preserve">da a incrementar la suma total de la felicidad se considera </w:t>
      </w:r>
      <w:r w:rsidR="00144FC0" w:rsidRPr="005864ED">
        <w:rPr>
          <w:rFonts w:ascii="Calibri" w:hAnsi="Calibri" w:cs="Calibri"/>
          <w:sz w:val="24"/>
          <w:szCs w:val="24"/>
        </w:rPr>
        <w:t>c</w:t>
      </w:r>
      <w:r w:rsidRPr="005864ED">
        <w:rPr>
          <w:rFonts w:ascii="Calibri" w:hAnsi="Calibri" w:cs="Calibri"/>
          <w:sz w:val="24"/>
          <w:szCs w:val="24"/>
        </w:rPr>
        <w:t xml:space="preserve">omo </w:t>
      </w:r>
      <w:r w:rsidR="00144FC0" w:rsidRPr="005864ED">
        <w:rPr>
          <w:rFonts w:ascii="Calibri" w:hAnsi="Calibri" w:cs="Calibri"/>
          <w:sz w:val="24"/>
          <w:szCs w:val="24"/>
        </w:rPr>
        <w:t>inútil.</w:t>
      </w:r>
      <w:r w:rsidRPr="005864ED">
        <w:rPr>
          <w:rFonts w:ascii="Calibri" w:hAnsi="Calibri" w:cs="Calibri"/>
          <w:sz w:val="24"/>
          <w:szCs w:val="24"/>
        </w:rPr>
        <w:t xml:space="preserve"> La única </w:t>
      </w:r>
      <w:proofErr w:type="spellStart"/>
      <w:r w:rsidRPr="005864ED">
        <w:rPr>
          <w:rFonts w:ascii="Calibri" w:hAnsi="Calibri" w:cs="Calibri"/>
          <w:sz w:val="24"/>
          <w:szCs w:val="24"/>
        </w:rPr>
        <w:t>auto</w:t>
      </w:r>
      <w:r w:rsidR="00144FC0" w:rsidRPr="005864ED">
        <w:rPr>
          <w:rFonts w:ascii="Calibri" w:hAnsi="Calibri" w:cs="Calibri"/>
          <w:sz w:val="24"/>
          <w:szCs w:val="24"/>
        </w:rPr>
        <w:t>rr</w:t>
      </w:r>
      <w:r w:rsidRPr="005864ED">
        <w:rPr>
          <w:rFonts w:ascii="Calibri" w:hAnsi="Calibri" w:cs="Calibri"/>
          <w:sz w:val="24"/>
          <w:szCs w:val="24"/>
        </w:rPr>
        <w:t>enuncia</w:t>
      </w:r>
      <w:proofErr w:type="spellEnd"/>
      <w:r w:rsidRPr="005864ED">
        <w:rPr>
          <w:rFonts w:ascii="Calibri" w:hAnsi="Calibri" w:cs="Calibri"/>
          <w:sz w:val="24"/>
          <w:szCs w:val="24"/>
        </w:rPr>
        <w:t xml:space="preserve"> que se aplaude es el </w:t>
      </w:r>
      <w:r w:rsidR="00144FC0" w:rsidRPr="005864ED">
        <w:rPr>
          <w:rFonts w:ascii="Calibri" w:hAnsi="Calibri" w:cs="Calibri"/>
          <w:sz w:val="24"/>
          <w:szCs w:val="24"/>
        </w:rPr>
        <w:t>amor a la felicidad, o a alguno de los medios que conducen a la felicidad, de los demás, ya bien de la humanidad colectivamente, o de individuos particulares, dentro de los límites que imponen los intereses colectivos de la humanidad.</w:t>
      </w:r>
    </w:p>
    <w:p w14:paraId="3E74F50B" w14:textId="4690F4C6" w:rsidR="00620E4D" w:rsidRDefault="00144FC0" w:rsidP="00DF4EEF">
      <w:pPr>
        <w:ind w:firstLine="708"/>
        <w:jc w:val="both"/>
        <w:rPr>
          <w:rFonts w:ascii="Calibri" w:hAnsi="Calibri" w:cs="Calibri"/>
          <w:sz w:val="24"/>
          <w:szCs w:val="24"/>
        </w:rPr>
      </w:pPr>
      <w:r w:rsidRPr="005864ED">
        <w:rPr>
          <w:rFonts w:ascii="Calibri" w:hAnsi="Calibri" w:cs="Calibri"/>
          <w:sz w:val="24"/>
          <w:szCs w:val="24"/>
        </w:rPr>
        <w:t>Debo repetir nuevamente que los detractores del utilitarismo raras veces le hacen justicia y reconocen que la felicidad que constituye el criterio utilitarista de lo que es correcto en una conducta no es la propia felicidad del agente, sino la de todos los afectados. Entre la felicidad personal del agente y la de los demás, el utilitarista obliga a aquél a ser tan estrictamente imparcial como un espectador desinteresado y benevolente. En la regla de oro de Jesús de Nazaret encontramos todo el espíritu de la ética de la utilidad: «Compórtate con los demás como quieras que los demás se comporten contigo» y «Amar al prójimo como a ti mismo» constituyen la perfección ideal de la moral utilitarista. Como medio para alcanzar más aproximadamente este ideal, la utilidad recomendará, en primer término, que las leyes y organizaciones sociales armonicen en lo posible la felicidad o (como en términos prácticos podría denominarse) los intereses de cada indivi</w:t>
      </w:r>
      <w:r w:rsidR="00903320" w:rsidRPr="005864ED">
        <w:rPr>
          <w:rFonts w:ascii="Calibri" w:hAnsi="Calibri" w:cs="Calibri"/>
          <w:sz w:val="24"/>
          <w:szCs w:val="24"/>
        </w:rPr>
        <w:t>duo con los intereses del conjunto. En segundo lugar, que la educación y la opinión pública, que tienen un poder tan grande en la formación humana, utilicen de tal modo ese poder que establezcan en la mente de todo individuo una asociación indisoluble entre su propia felicidad y el bien del conjunto, especialmente entre su propia felicidad y la práctica de los modos de conducta negativos y positivos que la felicidad prescribe; de tal modo que no sólo no pueda concebir la felicidad propia en la conducta que se oponga al bien general, sino también de forma que en todos los individuos el impulso directo de mejorar el bien general se convierta en uno de los motivos habituales de la acción y que los sentimientos que se conecten con este impulso ocupen un lugar importante y destacado en la experiencia sintiente de todo ser humano. Si los que rechazan la moral utilitarista se la presentasen ante su intelecto en este su auténtico sentido, no sé qué cualidades por cualquier otra moral podrían afirmar en modo alguno que echaban en falta, o qué desarrollo más armónico y profundo de la naturaleza humana puede esperarse que propicie algún otro sistema ético, o en qué motivaciones, no accesibles al utilitarismo, pueden basarse tales sistemas para hacer efectivos sus mandatos.</w:t>
      </w:r>
    </w:p>
    <w:p w14:paraId="7638EF7F" w14:textId="77777777" w:rsidR="00663FD7" w:rsidRPr="005864ED" w:rsidRDefault="00663FD7" w:rsidP="00663FD7">
      <w:pPr>
        <w:jc w:val="both"/>
        <w:rPr>
          <w:rFonts w:ascii="Calibri" w:hAnsi="Calibri" w:cs="Calibri"/>
          <w:sz w:val="24"/>
          <w:szCs w:val="24"/>
        </w:rPr>
      </w:pPr>
    </w:p>
    <w:sectPr w:rsidR="00663FD7" w:rsidRPr="00586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EF"/>
    <w:rsid w:val="000E1448"/>
    <w:rsid w:val="00144FC0"/>
    <w:rsid w:val="001D042B"/>
    <w:rsid w:val="0037699A"/>
    <w:rsid w:val="00414C9F"/>
    <w:rsid w:val="00421E67"/>
    <w:rsid w:val="0055276F"/>
    <w:rsid w:val="005864ED"/>
    <w:rsid w:val="00605F13"/>
    <w:rsid w:val="006175FB"/>
    <w:rsid w:val="00620E4D"/>
    <w:rsid w:val="00663FD7"/>
    <w:rsid w:val="00676269"/>
    <w:rsid w:val="006B4DD5"/>
    <w:rsid w:val="008B38E6"/>
    <w:rsid w:val="00903320"/>
    <w:rsid w:val="009B68B6"/>
    <w:rsid w:val="00A22F27"/>
    <w:rsid w:val="00AC55C9"/>
    <w:rsid w:val="00B12B7F"/>
    <w:rsid w:val="00B15CA8"/>
    <w:rsid w:val="00B51DC7"/>
    <w:rsid w:val="00B53542"/>
    <w:rsid w:val="00B64FEE"/>
    <w:rsid w:val="00C000E6"/>
    <w:rsid w:val="00C54E00"/>
    <w:rsid w:val="00DF4E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46B9"/>
  <w15:chartTrackingRefBased/>
  <w15:docId w15:val="{F267B087-89CD-4A76-89FC-523C7308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4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4E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E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E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E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E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E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E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E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4E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4E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E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E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E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E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E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EEF"/>
    <w:rPr>
      <w:rFonts w:eastAsiaTheme="majorEastAsia" w:cstheme="majorBidi"/>
      <w:color w:val="272727" w:themeColor="text1" w:themeTint="D8"/>
    </w:rPr>
  </w:style>
  <w:style w:type="paragraph" w:styleId="Ttulo">
    <w:name w:val="Title"/>
    <w:basedOn w:val="Normal"/>
    <w:next w:val="Normal"/>
    <w:link w:val="TtuloCar"/>
    <w:uiPriority w:val="10"/>
    <w:qFormat/>
    <w:rsid w:val="00DF4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E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E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E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EEF"/>
    <w:pPr>
      <w:spacing w:before="160"/>
      <w:jc w:val="center"/>
    </w:pPr>
    <w:rPr>
      <w:i/>
      <w:iCs/>
      <w:color w:val="404040" w:themeColor="text1" w:themeTint="BF"/>
    </w:rPr>
  </w:style>
  <w:style w:type="character" w:customStyle="1" w:styleId="CitaCar">
    <w:name w:val="Cita Car"/>
    <w:basedOn w:val="Fuentedeprrafopredeter"/>
    <w:link w:val="Cita"/>
    <w:uiPriority w:val="29"/>
    <w:rsid w:val="00DF4EEF"/>
    <w:rPr>
      <w:i/>
      <w:iCs/>
      <w:color w:val="404040" w:themeColor="text1" w:themeTint="BF"/>
    </w:rPr>
  </w:style>
  <w:style w:type="paragraph" w:styleId="Prrafodelista">
    <w:name w:val="List Paragraph"/>
    <w:basedOn w:val="Normal"/>
    <w:uiPriority w:val="34"/>
    <w:qFormat/>
    <w:rsid w:val="00DF4EEF"/>
    <w:pPr>
      <w:ind w:left="720"/>
      <w:contextualSpacing/>
    </w:pPr>
  </w:style>
  <w:style w:type="character" w:styleId="nfasisintenso">
    <w:name w:val="Intense Emphasis"/>
    <w:basedOn w:val="Fuentedeprrafopredeter"/>
    <w:uiPriority w:val="21"/>
    <w:qFormat/>
    <w:rsid w:val="00DF4EEF"/>
    <w:rPr>
      <w:i/>
      <w:iCs/>
      <w:color w:val="0F4761" w:themeColor="accent1" w:themeShade="BF"/>
    </w:rPr>
  </w:style>
  <w:style w:type="paragraph" w:styleId="Citadestacada">
    <w:name w:val="Intense Quote"/>
    <w:basedOn w:val="Normal"/>
    <w:next w:val="Normal"/>
    <w:link w:val="CitadestacadaCar"/>
    <w:uiPriority w:val="30"/>
    <w:qFormat/>
    <w:rsid w:val="00DF4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EEF"/>
    <w:rPr>
      <w:i/>
      <w:iCs/>
      <w:color w:val="0F4761" w:themeColor="accent1" w:themeShade="BF"/>
    </w:rPr>
  </w:style>
  <w:style w:type="character" w:styleId="Referenciaintensa">
    <w:name w:val="Intense Reference"/>
    <w:basedOn w:val="Fuentedeprrafopredeter"/>
    <w:uiPriority w:val="32"/>
    <w:qFormat/>
    <w:rsid w:val="00DF4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5061</Words>
  <Characters>27839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18</cp:revision>
  <dcterms:created xsi:type="dcterms:W3CDTF">2024-09-14T22:25:00Z</dcterms:created>
  <dcterms:modified xsi:type="dcterms:W3CDTF">2024-11-20T03:49:00Z</dcterms:modified>
</cp:coreProperties>
</file>